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EDD00" w14:textId="77777777" w:rsidR="00F97F36" w:rsidRPr="00D76F24" w:rsidRDefault="00F97F36" w:rsidP="00277D1D">
      <w:pPr>
        <w:autoSpaceDE w:val="0"/>
        <w:autoSpaceDN w:val="0"/>
        <w:bidi w:val="0"/>
        <w:adjustRightInd w:val="0"/>
        <w:jc w:val="both"/>
        <w:rPr>
          <w:rFonts w:cs="Times New Roman"/>
          <w:b/>
          <w:bCs/>
          <w:sz w:val="32"/>
          <w:szCs w:val="32"/>
          <w:rtl/>
          <w:lang w:bidi="ar-EG"/>
        </w:rPr>
      </w:pPr>
    </w:p>
    <w:p w14:paraId="00810A44" w14:textId="78012356" w:rsidR="0048144B" w:rsidRPr="005706CB" w:rsidRDefault="005706CB" w:rsidP="005706CB">
      <w:pPr>
        <w:widowControl w:val="0"/>
        <w:autoSpaceDE w:val="0"/>
        <w:autoSpaceDN w:val="0"/>
        <w:bidi w:val="0"/>
        <w:adjustRightInd w:val="0"/>
        <w:spacing w:before="8" w:line="360" w:lineRule="auto"/>
        <w:jc w:val="center"/>
        <w:rPr>
          <w:rFonts w:cs="Times New Roman"/>
          <w:b/>
          <w:bCs/>
          <w:sz w:val="34"/>
          <w:szCs w:val="34"/>
          <w:lang w:eastAsia="en-US"/>
        </w:rPr>
      </w:pPr>
      <w:r w:rsidRPr="005706CB">
        <w:rPr>
          <w:rFonts w:cs="Times New Roman"/>
          <w:b/>
          <w:bCs/>
          <w:sz w:val="34"/>
          <w:szCs w:val="34"/>
          <w:lang w:eastAsia="en-US"/>
        </w:rPr>
        <w:t>Survival of</w:t>
      </w:r>
      <w:r w:rsidR="0048144B" w:rsidRPr="005706CB">
        <w:rPr>
          <w:rFonts w:cs="Times New Roman"/>
          <w:b/>
          <w:bCs/>
          <w:sz w:val="34"/>
          <w:szCs w:val="34"/>
          <w:lang w:eastAsia="en-US"/>
        </w:rPr>
        <w:t xml:space="preserve"> Shiga-toxi</w:t>
      </w:r>
      <w:r w:rsidR="00AE0DB8" w:rsidRPr="005706CB">
        <w:rPr>
          <w:rFonts w:cs="Times New Roman"/>
          <w:b/>
          <w:bCs/>
          <w:sz w:val="34"/>
          <w:szCs w:val="34"/>
          <w:lang w:eastAsia="en-US"/>
        </w:rPr>
        <w:t>n- Producing</w:t>
      </w:r>
      <w:r w:rsidR="0048144B" w:rsidRPr="005706CB">
        <w:rPr>
          <w:rFonts w:cs="Times New Roman"/>
          <w:b/>
          <w:bCs/>
          <w:sz w:val="34"/>
          <w:szCs w:val="34"/>
          <w:lang w:eastAsia="en-US"/>
        </w:rPr>
        <w:t xml:space="preserve"> </w:t>
      </w:r>
      <w:r w:rsidR="0048144B" w:rsidRPr="005706CB">
        <w:rPr>
          <w:rFonts w:cs="Times New Roman"/>
          <w:b/>
          <w:bCs/>
          <w:i/>
          <w:iCs/>
          <w:sz w:val="34"/>
          <w:szCs w:val="34"/>
          <w:lang w:eastAsia="en-US"/>
        </w:rPr>
        <w:t>Escherichia coli</w:t>
      </w:r>
      <w:r w:rsidR="00AE0DB8" w:rsidRPr="005706CB">
        <w:rPr>
          <w:rFonts w:cs="Times New Roman"/>
          <w:b/>
          <w:bCs/>
          <w:sz w:val="34"/>
          <w:szCs w:val="34"/>
          <w:lang w:eastAsia="en-US"/>
        </w:rPr>
        <w:t xml:space="preserve"> (STEC)</w:t>
      </w:r>
      <w:r w:rsidR="0048144B" w:rsidRPr="005706CB">
        <w:rPr>
          <w:rFonts w:cs="Times New Roman"/>
          <w:b/>
          <w:bCs/>
          <w:sz w:val="34"/>
          <w:szCs w:val="34"/>
          <w:lang w:eastAsia="en-US"/>
        </w:rPr>
        <w:t xml:space="preserve"> </w:t>
      </w:r>
      <w:r w:rsidR="006E7070" w:rsidRPr="005706CB">
        <w:rPr>
          <w:rFonts w:cs="Times New Roman"/>
          <w:b/>
          <w:bCs/>
          <w:sz w:val="34"/>
          <w:szCs w:val="34"/>
          <w:lang w:eastAsia="en-US" w:bidi="ar-EG"/>
        </w:rPr>
        <w:t xml:space="preserve">during storage of </w:t>
      </w:r>
      <w:proofErr w:type="spellStart"/>
      <w:r w:rsidR="006E7070" w:rsidRPr="005706CB">
        <w:rPr>
          <w:rFonts w:cs="Times New Roman"/>
          <w:b/>
          <w:bCs/>
          <w:sz w:val="34"/>
          <w:szCs w:val="34"/>
          <w:lang w:eastAsia="en-US" w:bidi="ar-EG"/>
        </w:rPr>
        <w:t>Karish</w:t>
      </w:r>
      <w:proofErr w:type="spellEnd"/>
      <w:r w:rsidR="006E7070" w:rsidRPr="005706CB">
        <w:rPr>
          <w:rFonts w:cs="Times New Roman"/>
          <w:b/>
          <w:bCs/>
          <w:sz w:val="34"/>
          <w:szCs w:val="34"/>
          <w:lang w:eastAsia="en-US" w:bidi="ar-EG"/>
        </w:rPr>
        <w:t xml:space="preserve"> cheese</w:t>
      </w:r>
    </w:p>
    <w:p w14:paraId="71738E32" w14:textId="0D370923" w:rsidR="00574D9E" w:rsidRPr="005706CB" w:rsidRDefault="0048144B" w:rsidP="005706CB">
      <w:pPr>
        <w:tabs>
          <w:tab w:val="right" w:pos="0"/>
          <w:tab w:val="left" w:pos="1961"/>
          <w:tab w:val="center" w:pos="4513"/>
        </w:tabs>
        <w:bidi w:val="0"/>
        <w:spacing w:line="360" w:lineRule="auto"/>
        <w:jc w:val="center"/>
        <w:rPr>
          <w:b/>
          <w:bCs/>
          <w:i/>
          <w:iCs/>
          <w:sz w:val="24"/>
          <w:szCs w:val="24"/>
          <w:vertAlign w:val="superscript"/>
        </w:rPr>
      </w:pPr>
      <w:proofErr w:type="spellStart"/>
      <w:r w:rsidRPr="005706CB">
        <w:rPr>
          <w:b/>
          <w:bCs/>
          <w:i/>
          <w:iCs/>
          <w:sz w:val="24"/>
          <w:szCs w:val="24"/>
        </w:rPr>
        <w:t>Ekbal</w:t>
      </w:r>
      <w:proofErr w:type="spellEnd"/>
      <w:r w:rsidRPr="005706CB">
        <w:rPr>
          <w:b/>
          <w:bCs/>
          <w:i/>
          <w:iCs/>
          <w:sz w:val="24"/>
          <w:szCs w:val="24"/>
        </w:rPr>
        <w:t>,</w:t>
      </w:r>
      <w:r w:rsidR="005706CB" w:rsidRPr="005706CB">
        <w:rPr>
          <w:b/>
          <w:bCs/>
          <w:i/>
          <w:iCs/>
          <w:sz w:val="24"/>
          <w:szCs w:val="24"/>
        </w:rPr>
        <w:t xml:space="preserve"> </w:t>
      </w:r>
      <w:r w:rsidRPr="005706CB">
        <w:rPr>
          <w:b/>
          <w:bCs/>
          <w:i/>
          <w:iCs/>
          <w:sz w:val="24"/>
          <w:szCs w:val="24"/>
        </w:rPr>
        <w:t>M.</w:t>
      </w:r>
      <w:r w:rsidR="005706CB" w:rsidRPr="005706CB">
        <w:rPr>
          <w:b/>
          <w:bCs/>
          <w:i/>
          <w:iCs/>
          <w:sz w:val="24"/>
          <w:szCs w:val="24"/>
        </w:rPr>
        <w:t xml:space="preserve"> </w:t>
      </w:r>
      <w:r w:rsidRPr="005706CB">
        <w:rPr>
          <w:b/>
          <w:bCs/>
          <w:i/>
          <w:iCs/>
          <w:sz w:val="24"/>
          <w:szCs w:val="24"/>
        </w:rPr>
        <w:t>A</w:t>
      </w:r>
      <w:r w:rsidR="00997E30" w:rsidRPr="005706CB">
        <w:rPr>
          <w:b/>
          <w:bCs/>
          <w:i/>
          <w:iCs/>
          <w:sz w:val="24"/>
          <w:szCs w:val="24"/>
        </w:rPr>
        <w:t>.</w:t>
      </w:r>
      <w:r w:rsidR="005706CB" w:rsidRPr="005706CB">
        <w:rPr>
          <w:b/>
          <w:bCs/>
          <w:i/>
          <w:iCs/>
          <w:sz w:val="24"/>
          <w:szCs w:val="24"/>
        </w:rPr>
        <w:t xml:space="preserve"> </w:t>
      </w:r>
      <w:r w:rsidR="00997E30" w:rsidRPr="005706CB">
        <w:rPr>
          <w:b/>
          <w:bCs/>
          <w:i/>
          <w:iCs/>
          <w:sz w:val="24"/>
          <w:szCs w:val="24"/>
        </w:rPr>
        <w:t>Ibrahim</w:t>
      </w:r>
      <w:r w:rsidR="00997E30" w:rsidRPr="005706CB">
        <w:rPr>
          <w:b/>
          <w:bCs/>
          <w:i/>
          <w:iCs/>
          <w:sz w:val="24"/>
          <w:szCs w:val="24"/>
          <w:vertAlign w:val="superscript"/>
        </w:rPr>
        <w:t>1</w:t>
      </w:r>
      <w:proofErr w:type="gramStart"/>
      <w:r w:rsidRPr="005706CB">
        <w:rPr>
          <w:b/>
          <w:bCs/>
          <w:i/>
          <w:iCs/>
          <w:sz w:val="24"/>
          <w:szCs w:val="24"/>
        </w:rPr>
        <w:t>;Hend</w:t>
      </w:r>
      <w:proofErr w:type="gramEnd"/>
      <w:r w:rsidRPr="005706CB">
        <w:rPr>
          <w:b/>
          <w:bCs/>
          <w:i/>
          <w:iCs/>
          <w:sz w:val="24"/>
          <w:szCs w:val="24"/>
        </w:rPr>
        <w:t>, A.Elbarbary</w:t>
      </w:r>
      <w:r w:rsidR="00A05F88" w:rsidRPr="005706CB">
        <w:rPr>
          <w:b/>
          <w:bCs/>
          <w:i/>
          <w:iCs/>
          <w:sz w:val="24"/>
          <w:szCs w:val="24"/>
          <w:vertAlign w:val="superscript"/>
        </w:rPr>
        <w:t>1</w:t>
      </w:r>
      <w:r w:rsidR="00AB06B6" w:rsidRPr="005706CB">
        <w:rPr>
          <w:b/>
          <w:bCs/>
          <w:i/>
          <w:iCs/>
          <w:sz w:val="24"/>
          <w:szCs w:val="24"/>
        </w:rPr>
        <w:t>;</w:t>
      </w:r>
      <w:r w:rsidR="006E65A0" w:rsidRPr="005706CB">
        <w:rPr>
          <w:b/>
          <w:bCs/>
          <w:i/>
          <w:iCs/>
          <w:sz w:val="24"/>
          <w:szCs w:val="24"/>
        </w:rPr>
        <w:t xml:space="preserve"> </w:t>
      </w:r>
      <w:proofErr w:type="spellStart"/>
      <w:r w:rsidR="00574D9E" w:rsidRPr="005706CB">
        <w:rPr>
          <w:b/>
          <w:bCs/>
          <w:i/>
          <w:iCs/>
          <w:sz w:val="24"/>
          <w:szCs w:val="24"/>
        </w:rPr>
        <w:t>Nahla</w:t>
      </w:r>
      <w:proofErr w:type="spellEnd"/>
      <w:r w:rsidR="00574D9E" w:rsidRPr="005706CB">
        <w:rPr>
          <w:b/>
          <w:bCs/>
          <w:i/>
          <w:iCs/>
          <w:sz w:val="24"/>
          <w:szCs w:val="24"/>
        </w:rPr>
        <w:t xml:space="preserve">, </w:t>
      </w:r>
      <w:r w:rsidR="00A72EA8" w:rsidRPr="005706CB">
        <w:rPr>
          <w:b/>
          <w:bCs/>
          <w:i/>
          <w:iCs/>
          <w:sz w:val="24"/>
          <w:szCs w:val="24"/>
        </w:rPr>
        <w:t>A. Shawky</w:t>
      </w:r>
      <w:r w:rsidR="00AB2F5E" w:rsidRPr="005706CB">
        <w:rPr>
          <w:b/>
          <w:bCs/>
          <w:i/>
          <w:iCs/>
          <w:sz w:val="24"/>
          <w:szCs w:val="24"/>
          <w:vertAlign w:val="superscript"/>
        </w:rPr>
        <w:t>2</w:t>
      </w:r>
      <w:r w:rsidR="00AB06B6" w:rsidRPr="005706CB">
        <w:rPr>
          <w:b/>
          <w:bCs/>
          <w:i/>
          <w:iCs/>
          <w:sz w:val="24"/>
          <w:szCs w:val="24"/>
        </w:rPr>
        <w:t xml:space="preserve"> and Islam, A. El-Sebay</w:t>
      </w:r>
      <w:r w:rsidR="0044776A" w:rsidRPr="005706CB">
        <w:rPr>
          <w:b/>
          <w:bCs/>
          <w:i/>
          <w:iCs/>
          <w:sz w:val="24"/>
          <w:szCs w:val="24"/>
          <w:vertAlign w:val="superscript"/>
        </w:rPr>
        <w:t>3</w:t>
      </w:r>
    </w:p>
    <w:p w14:paraId="7922F68B" w14:textId="77777777" w:rsidR="00574D9E" w:rsidRPr="005706CB" w:rsidRDefault="00574D9E" w:rsidP="005706CB">
      <w:pPr>
        <w:tabs>
          <w:tab w:val="right" w:pos="0"/>
        </w:tabs>
        <w:bidi w:val="0"/>
        <w:jc w:val="both"/>
        <w:rPr>
          <w:rFonts w:cs="Times New Roman"/>
          <w:sz w:val="24"/>
          <w:szCs w:val="24"/>
          <w:rtl/>
        </w:rPr>
      </w:pPr>
      <w:r w:rsidRPr="005706CB">
        <w:rPr>
          <w:rFonts w:cs="Times New Roman"/>
          <w:sz w:val="24"/>
          <w:szCs w:val="24"/>
          <w:vertAlign w:val="superscript"/>
        </w:rPr>
        <w:t>1</w:t>
      </w:r>
      <w:r w:rsidRPr="005706CB">
        <w:rPr>
          <w:rFonts w:cs="Times New Roman"/>
          <w:sz w:val="24"/>
          <w:szCs w:val="24"/>
        </w:rPr>
        <w:t xml:space="preserve"> Department</w:t>
      </w:r>
      <w:r w:rsidR="00A72EA8" w:rsidRPr="005706CB">
        <w:rPr>
          <w:rFonts w:cs="Times New Roman"/>
          <w:sz w:val="24"/>
          <w:szCs w:val="24"/>
        </w:rPr>
        <w:t xml:space="preserve"> of </w:t>
      </w:r>
      <w:r w:rsidR="00FF4FFB" w:rsidRPr="005706CB">
        <w:rPr>
          <w:rFonts w:cs="Times New Roman"/>
          <w:sz w:val="24"/>
          <w:szCs w:val="24"/>
        </w:rPr>
        <w:t>F</w:t>
      </w:r>
      <w:r w:rsidR="00A72EA8" w:rsidRPr="005706CB">
        <w:rPr>
          <w:rFonts w:cs="Times New Roman"/>
          <w:sz w:val="24"/>
          <w:szCs w:val="24"/>
        </w:rPr>
        <w:t>ood</w:t>
      </w:r>
      <w:r w:rsidR="00FF4FFB" w:rsidRPr="005706CB">
        <w:rPr>
          <w:rFonts w:cs="Times New Roman"/>
          <w:sz w:val="24"/>
          <w:szCs w:val="24"/>
        </w:rPr>
        <w:t xml:space="preserve"> </w:t>
      </w:r>
      <w:r w:rsidR="00CD72E7" w:rsidRPr="005706CB">
        <w:rPr>
          <w:rFonts w:cs="Times New Roman"/>
          <w:sz w:val="24"/>
          <w:szCs w:val="24"/>
        </w:rPr>
        <w:t>H</w:t>
      </w:r>
      <w:r w:rsidR="00501726" w:rsidRPr="005706CB">
        <w:rPr>
          <w:rFonts w:cs="Times New Roman"/>
          <w:sz w:val="24"/>
          <w:szCs w:val="24"/>
        </w:rPr>
        <w:t>ygiene</w:t>
      </w:r>
      <w:r w:rsidRPr="005706CB">
        <w:rPr>
          <w:rFonts w:cs="Times New Roman"/>
          <w:sz w:val="24"/>
          <w:szCs w:val="24"/>
        </w:rPr>
        <w:t xml:space="preserve">, Faculty of Vet. Med. </w:t>
      </w:r>
      <w:proofErr w:type="spellStart"/>
      <w:r w:rsidRPr="005706CB">
        <w:rPr>
          <w:rFonts w:cs="Times New Roman"/>
          <w:sz w:val="24"/>
          <w:szCs w:val="24"/>
        </w:rPr>
        <w:t>Moshtohor</w:t>
      </w:r>
      <w:proofErr w:type="spellEnd"/>
      <w:r w:rsidRPr="005706CB">
        <w:rPr>
          <w:rFonts w:cs="Times New Roman"/>
          <w:sz w:val="24"/>
          <w:szCs w:val="24"/>
        </w:rPr>
        <w:t xml:space="preserve">, </w:t>
      </w:r>
      <w:proofErr w:type="spellStart"/>
      <w:r w:rsidRPr="005706CB">
        <w:rPr>
          <w:rFonts w:cs="Times New Roman"/>
          <w:sz w:val="24"/>
          <w:szCs w:val="24"/>
        </w:rPr>
        <w:t>Benha</w:t>
      </w:r>
      <w:proofErr w:type="spellEnd"/>
      <w:r w:rsidRPr="005706CB">
        <w:rPr>
          <w:rFonts w:cs="Times New Roman"/>
          <w:sz w:val="24"/>
          <w:szCs w:val="24"/>
        </w:rPr>
        <w:t xml:space="preserve"> University, Egypt.</w:t>
      </w:r>
    </w:p>
    <w:p w14:paraId="4D592AE8" w14:textId="77777777" w:rsidR="00574D9E" w:rsidRPr="005706CB" w:rsidRDefault="00574D9E" w:rsidP="005706CB">
      <w:pPr>
        <w:tabs>
          <w:tab w:val="right" w:pos="0"/>
        </w:tabs>
        <w:bidi w:val="0"/>
        <w:jc w:val="both"/>
        <w:rPr>
          <w:rFonts w:cs="Times New Roman"/>
          <w:sz w:val="24"/>
          <w:szCs w:val="24"/>
          <w:rtl/>
        </w:rPr>
      </w:pPr>
      <w:r w:rsidRPr="005706CB">
        <w:rPr>
          <w:rFonts w:cs="Times New Roman"/>
          <w:sz w:val="24"/>
          <w:szCs w:val="24"/>
          <w:vertAlign w:val="superscript"/>
        </w:rPr>
        <w:t>2</w:t>
      </w:r>
      <w:r w:rsidR="00AF34DA" w:rsidRPr="005706CB">
        <w:rPr>
          <w:rFonts w:cs="Times New Roman"/>
          <w:sz w:val="24"/>
          <w:szCs w:val="24"/>
        </w:rPr>
        <w:t xml:space="preserve">Animal </w:t>
      </w:r>
      <w:r w:rsidR="00A72EA8" w:rsidRPr="005706CB">
        <w:rPr>
          <w:rFonts w:cs="Times New Roman"/>
          <w:sz w:val="24"/>
          <w:szCs w:val="24"/>
        </w:rPr>
        <w:t>Health Research Institute</w:t>
      </w:r>
      <w:r w:rsidRPr="005706CB">
        <w:rPr>
          <w:rFonts w:cs="Times New Roman"/>
          <w:sz w:val="24"/>
          <w:szCs w:val="24"/>
        </w:rPr>
        <w:t>,</w:t>
      </w:r>
      <w:r w:rsidR="00BB4BDF" w:rsidRPr="005706CB">
        <w:rPr>
          <w:rFonts w:cs="Times New Roman"/>
          <w:sz w:val="24"/>
          <w:szCs w:val="24"/>
        </w:rPr>
        <w:t xml:space="preserve"> </w:t>
      </w:r>
      <w:proofErr w:type="spellStart"/>
      <w:r w:rsidR="00BB4BDF" w:rsidRPr="005706CB">
        <w:rPr>
          <w:rFonts w:cs="Times New Roman"/>
          <w:sz w:val="24"/>
          <w:szCs w:val="24"/>
        </w:rPr>
        <w:t>Shebin</w:t>
      </w:r>
      <w:proofErr w:type="spellEnd"/>
      <w:r w:rsidR="00BB4BDF" w:rsidRPr="005706CB">
        <w:rPr>
          <w:rFonts w:cs="Times New Roman"/>
          <w:sz w:val="24"/>
          <w:szCs w:val="24"/>
        </w:rPr>
        <w:t xml:space="preserve"> El-</w:t>
      </w:r>
      <w:proofErr w:type="spellStart"/>
      <w:r w:rsidR="00BB4BDF" w:rsidRPr="005706CB">
        <w:rPr>
          <w:rFonts w:cs="Times New Roman"/>
          <w:sz w:val="24"/>
          <w:szCs w:val="24"/>
        </w:rPr>
        <w:t>Kom</w:t>
      </w:r>
      <w:proofErr w:type="spellEnd"/>
      <w:r w:rsidR="00BB4BDF" w:rsidRPr="005706CB">
        <w:rPr>
          <w:rFonts w:cs="Times New Roman"/>
          <w:sz w:val="24"/>
          <w:szCs w:val="24"/>
        </w:rPr>
        <w:t xml:space="preserve"> Branch, </w:t>
      </w:r>
      <w:r w:rsidR="00A72EA8" w:rsidRPr="005706CB">
        <w:rPr>
          <w:rFonts w:cs="Times New Roman"/>
          <w:sz w:val="24"/>
          <w:szCs w:val="24"/>
        </w:rPr>
        <w:t>Egypt.</w:t>
      </w:r>
    </w:p>
    <w:p w14:paraId="70CFDC39" w14:textId="77777777" w:rsidR="009328AF" w:rsidRPr="005706CB" w:rsidRDefault="009328AF" w:rsidP="005706CB">
      <w:pPr>
        <w:autoSpaceDE w:val="0"/>
        <w:autoSpaceDN w:val="0"/>
        <w:bidi w:val="0"/>
        <w:adjustRightInd w:val="0"/>
        <w:spacing w:after="120"/>
        <w:jc w:val="both"/>
        <w:rPr>
          <w:rFonts w:cs="Times New Roman"/>
          <w:sz w:val="4"/>
          <w:szCs w:val="4"/>
        </w:rPr>
      </w:pPr>
    </w:p>
    <w:p w14:paraId="71405DA8" w14:textId="77777777" w:rsidR="0044776A" w:rsidRPr="005706CB" w:rsidRDefault="0044776A" w:rsidP="005706CB">
      <w:pPr>
        <w:tabs>
          <w:tab w:val="right" w:pos="0"/>
        </w:tabs>
        <w:bidi w:val="0"/>
        <w:spacing w:line="360" w:lineRule="auto"/>
        <w:jc w:val="both"/>
        <w:rPr>
          <w:rFonts w:cs="Times New Roman"/>
          <w:sz w:val="24"/>
          <w:szCs w:val="24"/>
          <w:rtl/>
          <w:lang w:bidi="ar-EG"/>
        </w:rPr>
      </w:pPr>
      <w:r w:rsidRPr="005706CB">
        <w:rPr>
          <w:rFonts w:cs="Times New Roman"/>
          <w:sz w:val="24"/>
          <w:szCs w:val="24"/>
          <w:vertAlign w:val="superscript"/>
        </w:rPr>
        <w:t>3</w:t>
      </w:r>
      <w:r w:rsidR="00757C44" w:rsidRPr="005706CB">
        <w:rPr>
          <w:rFonts w:cs="Times New Roman"/>
          <w:sz w:val="24"/>
          <w:szCs w:val="24"/>
        </w:rPr>
        <w:t xml:space="preserve"> Food Quality Control Minoufiya </w:t>
      </w:r>
      <w:proofErr w:type="gramStart"/>
      <w:r w:rsidR="00757C44" w:rsidRPr="005706CB">
        <w:rPr>
          <w:rFonts w:cs="Times New Roman"/>
          <w:sz w:val="24"/>
          <w:szCs w:val="24"/>
        </w:rPr>
        <w:t>University</w:t>
      </w:r>
      <w:proofErr w:type="gramEnd"/>
      <w:r w:rsidR="000E3D81" w:rsidRPr="005706CB">
        <w:rPr>
          <w:rFonts w:cs="Times New Roman"/>
          <w:sz w:val="24"/>
          <w:szCs w:val="24"/>
        </w:rPr>
        <w:t>, Egypt.</w:t>
      </w:r>
    </w:p>
    <w:p w14:paraId="4D55E60C" w14:textId="77777777" w:rsidR="00C1698F" w:rsidRPr="00D76F24" w:rsidRDefault="0063638B" w:rsidP="005706CB">
      <w:pPr>
        <w:pStyle w:val="BodyTextIndent"/>
        <w:spacing w:line="360" w:lineRule="auto"/>
        <w:ind w:left="0" w:firstLine="0"/>
        <w:jc w:val="both"/>
        <w:rPr>
          <w:rFonts w:cs="Times New Roman"/>
          <w:lang w:bidi="ar-SA"/>
        </w:rPr>
      </w:pPr>
      <w:r>
        <w:rPr>
          <w:rFonts w:cs="Times New Roman"/>
          <w:lang w:bidi="ar-SA"/>
        </w:rPr>
        <w:t xml:space="preserve">                                          </w:t>
      </w:r>
      <w:r w:rsidR="00C1698F" w:rsidRPr="00D76F24">
        <w:rPr>
          <w:rFonts w:cs="Times New Roman"/>
          <w:lang w:bidi="ar-SA"/>
        </w:rPr>
        <w:t>ABSTRACT</w:t>
      </w:r>
    </w:p>
    <w:p w14:paraId="7367497A" w14:textId="6A04611B" w:rsidR="00C846A8" w:rsidRDefault="00512948" w:rsidP="00CD72E7">
      <w:pPr>
        <w:pStyle w:val="Default"/>
        <w:tabs>
          <w:tab w:val="decimal" w:pos="-5670"/>
        </w:tabs>
        <w:spacing w:line="360" w:lineRule="auto"/>
        <w:jc w:val="both"/>
        <w:rPr>
          <w:color w:val="auto"/>
          <w:sz w:val="28"/>
          <w:szCs w:val="28"/>
          <w:lang w:eastAsia="ar-SA"/>
        </w:rPr>
      </w:pPr>
      <w:r>
        <w:rPr>
          <w:color w:val="auto"/>
          <w:sz w:val="28"/>
          <w:szCs w:val="28"/>
          <w:lang w:eastAsia="ar-SA"/>
        </w:rPr>
        <w:tab/>
      </w:r>
      <w:r w:rsidR="00CE35F6">
        <w:rPr>
          <w:color w:val="auto"/>
          <w:sz w:val="28"/>
          <w:szCs w:val="28"/>
          <w:lang w:eastAsia="ar-SA"/>
        </w:rPr>
        <w:t xml:space="preserve">Non </w:t>
      </w:r>
      <w:r w:rsidR="00CE35F6" w:rsidRPr="00CE35F6">
        <w:rPr>
          <w:color w:val="auto"/>
          <w:sz w:val="28"/>
          <w:szCs w:val="28"/>
          <w:lang w:eastAsia="ar-SA"/>
        </w:rPr>
        <w:t>O157:H7</w:t>
      </w:r>
      <w:r w:rsidR="00CE35F6" w:rsidRPr="00CE35F6">
        <w:rPr>
          <w:b/>
          <w:bCs/>
          <w:color w:val="auto"/>
          <w:sz w:val="28"/>
          <w:szCs w:val="28"/>
        </w:rPr>
        <w:t xml:space="preserve"> </w:t>
      </w:r>
      <w:r w:rsidR="00CE35F6" w:rsidRPr="00CE35F6">
        <w:rPr>
          <w:color w:val="auto"/>
          <w:sz w:val="28"/>
          <w:szCs w:val="28"/>
          <w:lang w:eastAsia="ar-SA"/>
        </w:rPr>
        <w:t xml:space="preserve">Shiga-toxin- Producing </w:t>
      </w:r>
      <w:r w:rsidR="00CE35F6" w:rsidRPr="00CE35F6">
        <w:rPr>
          <w:i/>
          <w:iCs/>
          <w:color w:val="auto"/>
          <w:sz w:val="28"/>
          <w:szCs w:val="28"/>
          <w:lang w:eastAsia="ar-SA"/>
        </w:rPr>
        <w:t>Escherichia coli</w:t>
      </w:r>
      <w:r w:rsidR="00CE35F6" w:rsidRPr="00CE35F6">
        <w:rPr>
          <w:color w:val="auto"/>
          <w:sz w:val="28"/>
          <w:szCs w:val="28"/>
          <w:lang w:eastAsia="ar-SA"/>
        </w:rPr>
        <w:t xml:space="preserve"> (</w:t>
      </w:r>
      <w:smartTag w:uri="urn:schemas-microsoft-com:office:smarttags" w:element="stockticker">
        <w:r w:rsidR="00CE35F6" w:rsidRPr="00CE35F6">
          <w:rPr>
            <w:color w:val="auto"/>
            <w:sz w:val="28"/>
            <w:szCs w:val="28"/>
            <w:lang w:eastAsia="ar-SA"/>
          </w:rPr>
          <w:t>STEC</w:t>
        </w:r>
      </w:smartTag>
      <w:r w:rsidR="00CE35F6" w:rsidRPr="00CE35F6">
        <w:rPr>
          <w:color w:val="auto"/>
          <w:sz w:val="28"/>
          <w:szCs w:val="28"/>
          <w:lang w:eastAsia="ar-SA"/>
        </w:rPr>
        <w:t>)</w:t>
      </w:r>
      <w:r w:rsidR="00CE35F6" w:rsidRPr="00CE35F6">
        <w:rPr>
          <w:b/>
          <w:bCs/>
          <w:color w:val="auto"/>
          <w:sz w:val="28"/>
          <w:szCs w:val="28"/>
          <w:lang w:eastAsia="ar-SA"/>
        </w:rPr>
        <w:t xml:space="preserve"> </w:t>
      </w:r>
      <w:r w:rsidR="00CE35F6" w:rsidRPr="00CE35F6">
        <w:rPr>
          <w:color w:val="auto"/>
          <w:sz w:val="28"/>
          <w:szCs w:val="28"/>
          <w:lang w:eastAsia="ar-SA"/>
        </w:rPr>
        <w:t>is a major foodborne pathogen that causes severe disease in humans</w:t>
      </w:r>
      <w:r w:rsidR="00335561">
        <w:rPr>
          <w:color w:val="auto"/>
          <w:sz w:val="28"/>
          <w:szCs w:val="28"/>
          <w:lang w:eastAsia="ar-SA"/>
        </w:rPr>
        <w:t xml:space="preserve"> ranged from mild gastroenteritis to critical illness and death</w:t>
      </w:r>
      <w:r w:rsidR="00CE35F6" w:rsidRPr="00CE35F6">
        <w:rPr>
          <w:color w:val="auto"/>
          <w:sz w:val="28"/>
          <w:szCs w:val="28"/>
          <w:lang w:eastAsia="ar-SA"/>
        </w:rPr>
        <w:t>.</w:t>
      </w:r>
      <w:r w:rsidR="009B2F7C">
        <w:rPr>
          <w:color w:val="auto"/>
          <w:sz w:val="28"/>
          <w:szCs w:val="28"/>
          <w:lang w:eastAsia="ar-SA"/>
        </w:rPr>
        <w:t xml:space="preserve"> This study investigated</w:t>
      </w:r>
      <w:r w:rsidR="00CE35F6" w:rsidRPr="00CE35F6">
        <w:rPr>
          <w:color w:val="auto"/>
          <w:sz w:val="28"/>
          <w:szCs w:val="28"/>
          <w:lang w:eastAsia="ar-SA"/>
        </w:rPr>
        <w:t xml:space="preserve"> </w:t>
      </w:r>
      <w:r w:rsidR="009B2F7C">
        <w:rPr>
          <w:color w:val="auto"/>
          <w:sz w:val="28"/>
          <w:szCs w:val="28"/>
          <w:lang w:eastAsia="ar-SA"/>
        </w:rPr>
        <w:t>s</w:t>
      </w:r>
      <w:r w:rsidR="00CE35F6" w:rsidRPr="00CE35F6">
        <w:rPr>
          <w:color w:val="auto"/>
          <w:sz w:val="28"/>
          <w:szCs w:val="28"/>
          <w:lang w:eastAsia="ar-SA"/>
        </w:rPr>
        <w:t>urvival of </w:t>
      </w:r>
      <w:r w:rsidR="00DB3698" w:rsidRPr="00DB3698">
        <w:rPr>
          <w:color w:val="auto"/>
          <w:sz w:val="28"/>
          <w:szCs w:val="28"/>
          <w:lang w:eastAsia="ar-SA"/>
        </w:rPr>
        <w:t>(</w:t>
      </w:r>
      <w:smartTag w:uri="urn:schemas-microsoft-com:office:smarttags" w:element="stockticker">
        <w:r w:rsidR="00DB3698" w:rsidRPr="00DB3698">
          <w:rPr>
            <w:color w:val="auto"/>
            <w:sz w:val="28"/>
            <w:szCs w:val="28"/>
            <w:lang w:eastAsia="ar-SA"/>
          </w:rPr>
          <w:t>STEC</w:t>
        </w:r>
      </w:smartTag>
      <w:r w:rsidR="00DB3698" w:rsidRPr="00DB3698">
        <w:rPr>
          <w:color w:val="auto"/>
          <w:sz w:val="28"/>
          <w:szCs w:val="28"/>
          <w:lang w:eastAsia="ar-SA"/>
        </w:rPr>
        <w:t>)</w:t>
      </w:r>
      <w:r w:rsidR="00DB3698" w:rsidRPr="00DB3698">
        <w:rPr>
          <w:b/>
          <w:bCs/>
          <w:color w:val="auto"/>
          <w:sz w:val="28"/>
          <w:szCs w:val="28"/>
          <w:lang w:eastAsia="ar-SA"/>
        </w:rPr>
        <w:t xml:space="preserve"> </w:t>
      </w:r>
      <w:r w:rsidR="00CE35F6" w:rsidRPr="00CE35F6">
        <w:rPr>
          <w:color w:val="auto"/>
          <w:sz w:val="28"/>
          <w:szCs w:val="28"/>
          <w:lang w:eastAsia="ar-SA"/>
        </w:rPr>
        <w:t xml:space="preserve">during storage of </w:t>
      </w:r>
      <w:r w:rsidR="009B2F7C">
        <w:rPr>
          <w:color w:val="auto"/>
          <w:sz w:val="28"/>
          <w:szCs w:val="28"/>
          <w:lang w:eastAsia="ar-SA"/>
        </w:rPr>
        <w:t xml:space="preserve">experimentally manufactured </w:t>
      </w:r>
      <w:r w:rsidR="00DB3698">
        <w:rPr>
          <w:color w:val="auto"/>
          <w:sz w:val="28"/>
          <w:szCs w:val="28"/>
          <w:lang w:eastAsia="ar-SA"/>
        </w:rPr>
        <w:t xml:space="preserve">kareish </w:t>
      </w:r>
      <w:r w:rsidR="00CE35F6" w:rsidRPr="00CE35F6">
        <w:rPr>
          <w:color w:val="auto"/>
          <w:sz w:val="28"/>
          <w:szCs w:val="28"/>
          <w:lang w:eastAsia="ar-SA"/>
        </w:rPr>
        <w:t>cheese. Cheese</w:t>
      </w:r>
      <w:r w:rsidR="004A3E3A">
        <w:rPr>
          <w:color w:val="auto"/>
          <w:sz w:val="28"/>
          <w:szCs w:val="28"/>
          <w:lang w:eastAsia="ar-SA"/>
        </w:rPr>
        <w:t xml:space="preserve"> </w:t>
      </w:r>
      <w:r w:rsidR="00CE35F6" w:rsidRPr="00CE35F6">
        <w:rPr>
          <w:color w:val="auto"/>
          <w:sz w:val="28"/>
          <w:szCs w:val="28"/>
          <w:lang w:eastAsia="ar-SA"/>
        </w:rPr>
        <w:t>were prepared using pasteurized</w:t>
      </w:r>
      <w:r w:rsidR="00DB3698">
        <w:rPr>
          <w:color w:val="auto"/>
          <w:sz w:val="28"/>
          <w:szCs w:val="28"/>
          <w:lang w:eastAsia="ar-SA"/>
        </w:rPr>
        <w:t xml:space="preserve"> </w:t>
      </w:r>
      <w:r w:rsidR="00CE35F6" w:rsidRPr="00CE35F6">
        <w:rPr>
          <w:color w:val="auto"/>
          <w:sz w:val="28"/>
          <w:szCs w:val="28"/>
          <w:lang w:eastAsia="ar-SA"/>
        </w:rPr>
        <w:t xml:space="preserve">milk inoculated with </w:t>
      </w:r>
      <w:r w:rsidR="00DB3698">
        <w:rPr>
          <w:color w:val="auto"/>
          <w:sz w:val="28"/>
          <w:szCs w:val="28"/>
          <w:lang w:eastAsia="ar-SA"/>
        </w:rPr>
        <w:t>2</w:t>
      </w:r>
      <w:r w:rsidR="00CE35F6" w:rsidRPr="00CE35F6">
        <w:rPr>
          <w:color w:val="auto"/>
          <w:sz w:val="28"/>
          <w:szCs w:val="28"/>
          <w:lang w:eastAsia="ar-SA"/>
        </w:rPr>
        <w:t xml:space="preserve"> </w:t>
      </w:r>
      <w:smartTag w:uri="urn:schemas-microsoft-com:office:smarttags" w:element="stockticker">
        <w:r w:rsidR="00DB3698" w:rsidRPr="00DB3698">
          <w:rPr>
            <w:color w:val="auto"/>
            <w:sz w:val="28"/>
            <w:szCs w:val="28"/>
            <w:lang w:eastAsia="ar-SA"/>
          </w:rPr>
          <w:t>STEC</w:t>
        </w:r>
      </w:smartTag>
      <w:r w:rsidR="00335561">
        <w:rPr>
          <w:color w:val="auto"/>
          <w:sz w:val="28"/>
          <w:szCs w:val="28"/>
          <w:lang w:eastAsia="ar-SA"/>
        </w:rPr>
        <w:t xml:space="preserve"> </w:t>
      </w:r>
      <w:r w:rsidR="00CE35F6" w:rsidRPr="00CE35F6">
        <w:rPr>
          <w:color w:val="auto"/>
          <w:sz w:val="28"/>
          <w:szCs w:val="28"/>
          <w:lang w:eastAsia="ar-SA"/>
        </w:rPr>
        <w:t>strain</w:t>
      </w:r>
      <w:r w:rsidR="00DB3698">
        <w:rPr>
          <w:color w:val="auto"/>
          <w:sz w:val="28"/>
          <w:szCs w:val="28"/>
          <w:lang w:eastAsia="ar-SA"/>
        </w:rPr>
        <w:t xml:space="preserve">s </w:t>
      </w:r>
      <w:r w:rsidR="00CE35F6" w:rsidRPr="00CE35F6">
        <w:rPr>
          <w:color w:val="auto"/>
          <w:sz w:val="28"/>
          <w:szCs w:val="28"/>
          <w:lang w:eastAsia="ar-SA"/>
        </w:rPr>
        <w:t> </w:t>
      </w:r>
      <w:r w:rsidR="00DB3698">
        <w:rPr>
          <w:color w:val="auto"/>
          <w:sz w:val="28"/>
          <w:szCs w:val="28"/>
          <w:lang w:eastAsia="ar-SA"/>
        </w:rPr>
        <w:t>(O26&amp; O111)</w:t>
      </w:r>
      <w:r w:rsidR="00CE35F6" w:rsidRPr="00CE35F6">
        <w:rPr>
          <w:color w:val="auto"/>
          <w:sz w:val="28"/>
          <w:szCs w:val="28"/>
          <w:lang w:eastAsia="ar-SA"/>
        </w:rPr>
        <w:t xml:space="preserve"> </w:t>
      </w:r>
      <w:r w:rsidR="00DB3698">
        <w:rPr>
          <w:color w:val="auto"/>
          <w:sz w:val="28"/>
          <w:szCs w:val="28"/>
          <w:lang w:eastAsia="ar-SA"/>
        </w:rPr>
        <w:t>at</w:t>
      </w:r>
      <w:r w:rsidR="00CE35F6" w:rsidRPr="00CE35F6">
        <w:rPr>
          <w:color w:val="auto"/>
          <w:sz w:val="28"/>
          <w:szCs w:val="28"/>
          <w:lang w:eastAsia="ar-SA"/>
        </w:rPr>
        <w:t xml:space="preserve"> (</w:t>
      </w:r>
      <w:r w:rsidR="00DB3698">
        <w:rPr>
          <w:color w:val="auto"/>
          <w:sz w:val="28"/>
          <w:szCs w:val="28"/>
          <w:lang w:eastAsia="ar-SA"/>
        </w:rPr>
        <w:t>9</w:t>
      </w:r>
      <w:r w:rsidR="00CE35F6" w:rsidRPr="00CE35F6">
        <w:rPr>
          <w:color w:val="auto"/>
          <w:sz w:val="28"/>
          <w:szCs w:val="28"/>
          <w:lang w:eastAsia="ar-SA"/>
        </w:rPr>
        <w:t xml:space="preserve"> log</w:t>
      </w:r>
      <w:r w:rsidR="00CE35F6" w:rsidRPr="00CE35F6">
        <w:rPr>
          <w:color w:val="auto"/>
          <w:sz w:val="28"/>
          <w:szCs w:val="28"/>
          <w:vertAlign w:val="subscript"/>
          <w:lang w:eastAsia="ar-SA"/>
        </w:rPr>
        <w:t>10</w:t>
      </w:r>
      <w:r w:rsidR="009B2F7C">
        <w:rPr>
          <w:color w:val="auto"/>
          <w:sz w:val="28"/>
          <w:szCs w:val="28"/>
          <w:lang w:eastAsia="ar-SA"/>
        </w:rPr>
        <w:t xml:space="preserve"> CFU/g) with </w:t>
      </w:r>
      <w:r w:rsidR="002405AD">
        <w:rPr>
          <w:color w:val="auto"/>
          <w:sz w:val="28"/>
          <w:szCs w:val="28"/>
          <w:lang w:eastAsia="ar-SA"/>
        </w:rPr>
        <w:t xml:space="preserve">and </w:t>
      </w:r>
      <w:r w:rsidR="009B2F7C">
        <w:rPr>
          <w:color w:val="auto"/>
          <w:sz w:val="28"/>
          <w:szCs w:val="28"/>
          <w:lang w:eastAsia="ar-SA"/>
        </w:rPr>
        <w:t xml:space="preserve">without yogurt </w:t>
      </w:r>
      <w:r w:rsidR="00A26F0C">
        <w:rPr>
          <w:color w:val="auto"/>
          <w:sz w:val="28"/>
          <w:szCs w:val="28"/>
          <w:lang w:eastAsia="ar-SA"/>
        </w:rPr>
        <w:t xml:space="preserve">starter culture         </w:t>
      </w:r>
      <w:r w:rsidR="00CE35F6" w:rsidRPr="00CE35F6">
        <w:rPr>
          <w:color w:val="auto"/>
          <w:sz w:val="28"/>
          <w:szCs w:val="28"/>
          <w:lang w:eastAsia="ar-SA"/>
        </w:rPr>
        <w:t>(</w:t>
      </w:r>
      <w:r w:rsidR="002405AD">
        <w:rPr>
          <w:i/>
          <w:iCs/>
          <w:color w:val="auto"/>
          <w:sz w:val="28"/>
          <w:szCs w:val="28"/>
          <w:lang w:eastAsia="ar-SA"/>
        </w:rPr>
        <w:t>Lactobacillus</w:t>
      </w:r>
      <w:r w:rsidR="00083C70" w:rsidRPr="00083C70">
        <w:rPr>
          <w:i/>
          <w:iCs/>
          <w:color w:val="auto"/>
          <w:sz w:val="28"/>
          <w:szCs w:val="28"/>
          <w:lang w:eastAsia="ar-SA"/>
        </w:rPr>
        <w:t>. bulgaricus and Streptococcus</w:t>
      </w:r>
      <w:r w:rsidR="00CD72E7">
        <w:rPr>
          <w:color w:val="auto"/>
          <w:sz w:val="28"/>
          <w:szCs w:val="28"/>
          <w:lang w:eastAsia="ar-SA"/>
        </w:rPr>
        <w:t>.</w:t>
      </w:r>
      <w:r w:rsidR="00CE35F6" w:rsidRPr="00CE35F6">
        <w:rPr>
          <w:color w:val="auto"/>
          <w:sz w:val="28"/>
          <w:szCs w:val="28"/>
          <w:lang w:eastAsia="ar-SA"/>
        </w:rPr>
        <w:t> </w:t>
      </w:r>
      <w:r w:rsidR="00CE35F6" w:rsidRPr="00CE35F6">
        <w:rPr>
          <w:i/>
          <w:iCs/>
          <w:color w:val="auto"/>
          <w:sz w:val="28"/>
          <w:szCs w:val="28"/>
          <w:lang w:eastAsia="ar-SA"/>
        </w:rPr>
        <w:t>thermophilus</w:t>
      </w:r>
      <w:r w:rsidR="00CE35F6" w:rsidRPr="00CE35F6">
        <w:rPr>
          <w:color w:val="auto"/>
          <w:sz w:val="28"/>
          <w:szCs w:val="28"/>
          <w:lang w:eastAsia="ar-SA"/>
        </w:rPr>
        <w:t>)</w:t>
      </w:r>
      <w:r w:rsidR="00335561">
        <w:rPr>
          <w:color w:val="auto"/>
          <w:sz w:val="28"/>
          <w:szCs w:val="28"/>
          <w:lang w:eastAsia="ar-SA"/>
        </w:rPr>
        <w:t xml:space="preserve"> &amp;</w:t>
      </w:r>
      <w:r w:rsidR="00DB3698">
        <w:rPr>
          <w:color w:val="auto"/>
          <w:sz w:val="28"/>
          <w:szCs w:val="28"/>
          <w:lang w:eastAsia="ar-SA"/>
        </w:rPr>
        <w:t xml:space="preserve"> 3%</w:t>
      </w:r>
      <w:r w:rsidR="00316D92" w:rsidRPr="00316D92">
        <w:rPr>
          <w:rFonts w:cs="Simplified Arabic"/>
          <w:color w:val="auto"/>
          <w:sz w:val="28"/>
          <w:szCs w:val="28"/>
          <w:lang w:eastAsia="ar-SA"/>
        </w:rPr>
        <w:t xml:space="preserve"> </w:t>
      </w:r>
      <w:r w:rsidR="00316D92" w:rsidRPr="00316D92">
        <w:rPr>
          <w:color w:val="auto"/>
          <w:sz w:val="28"/>
          <w:szCs w:val="28"/>
          <w:lang w:eastAsia="ar-SA"/>
        </w:rPr>
        <w:t>NaCl</w:t>
      </w:r>
      <w:r w:rsidR="00335561">
        <w:rPr>
          <w:color w:val="auto"/>
          <w:sz w:val="28"/>
          <w:szCs w:val="28"/>
          <w:lang w:eastAsia="ar-SA"/>
        </w:rPr>
        <w:t xml:space="preserve">, then </w:t>
      </w:r>
      <w:r w:rsidR="00DB3698">
        <w:rPr>
          <w:color w:val="auto"/>
          <w:sz w:val="28"/>
          <w:szCs w:val="28"/>
          <w:lang w:eastAsia="ar-SA"/>
        </w:rPr>
        <w:t xml:space="preserve"> expulsion of whey</w:t>
      </w:r>
      <w:r w:rsidR="00CE35F6" w:rsidRPr="00CE35F6">
        <w:rPr>
          <w:color w:val="auto"/>
          <w:sz w:val="28"/>
          <w:szCs w:val="28"/>
          <w:lang w:eastAsia="ar-SA"/>
        </w:rPr>
        <w:t xml:space="preserve"> and stored at </w:t>
      </w:r>
      <w:r w:rsidR="002405AD">
        <w:rPr>
          <w:color w:val="auto"/>
          <w:sz w:val="28"/>
          <w:szCs w:val="28"/>
          <w:lang w:eastAsia="ar-SA"/>
        </w:rPr>
        <w:t>refrigerator</w:t>
      </w:r>
      <w:r w:rsidR="009B2F7C">
        <w:rPr>
          <w:color w:val="auto"/>
          <w:sz w:val="28"/>
          <w:szCs w:val="28"/>
          <w:lang w:eastAsia="ar-SA"/>
        </w:rPr>
        <w:t>.</w:t>
      </w:r>
      <w:r w:rsidR="004A3E3A">
        <w:rPr>
          <w:color w:val="auto"/>
          <w:sz w:val="28"/>
          <w:szCs w:val="28"/>
          <w:lang w:eastAsia="ar-SA"/>
        </w:rPr>
        <w:t xml:space="preserve"> </w:t>
      </w:r>
      <w:r w:rsidR="009B2F7C">
        <w:rPr>
          <w:color w:val="auto"/>
          <w:sz w:val="28"/>
          <w:szCs w:val="28"/>
          <w:lang w:eastAsia="ar-SA"/>
        </w:rPr>
        <w:t>T</w:t>
      </w:r>
      <w:r w:rsidR="00DB3698">
        <w:rPr>
          <w:color w:val="auto"/>
          <w:sz w:val="28"/>
          <w:szCs w:val="28"/>
          <w:lang w:eastAsia="ar-SA"/>
        </w:rPr>
        <w:t>he</w:t>
      </w:r>
      <w:r w:rsidR="009B2F7C">
        <w:rPr>
          <w:color w:val="auto"/>
          <w:sz w:val="28"/>
          <w:szCs w:val="28"/>
          <w:lang w:eastAsia="ar-SA"/>
        </w:rPr>
        <w:t xml:space="preserve"> obtained  </w:t>
      </w:r>
      <w:r w:rsidR="00DB3698">
        <w:rPr>
          <w:color w:val="auto"/>
          <w:sz w:val="28"/>
          <w:szCs w:val="28"/>
          <w:lang w:eastAsia="ar-SA"/>
        </w:rPr>
        <w:t xml:space="preserve"> results </w:t>
      </w:r>
      <w:r w:rsidR="004A3E3A">
        <w:rPr>
          <w:color w:val="auto"/>
          <w:sz w:val="28"/>
          <w:szCs w:val="28"/>
          <w:lang w:eastAsia="ar-SA"/>
        </w:rPr>
        <w:t>revealed that</w:t>
      </w:r>
      <w:r w:rsidR="00115AD2">
        <w:rPr>
          <w:color w:val="auto"/>
          <w:sz w:val="28"/>
          <w:szCs w:val="28"/>
          <w:lang w:eastAsia="ar-SA"/>
        </w:rPr>
        <w:t xml:space="preserve"> mean</w:t>
      </w:r>
      <w:r w:rsidR="009B2F7C">
        <w:rPr>
          <w:color w:val="auto"/>
          <w:sz w:val="28"/>
          <w:szCs w:val="28"/>
          <w:lang w:eastAsia="ar-SA"/>
        </w:rPr>
        <w:t xml:space="preserve"> </w:t>
      </w:r>
      <w:smartTag w:uri="urn:schemas-microsoft-com:office:smarttags" w:element="stockticker">
        <w:r w:rsidR="009B2F7C">
          <w:rPr>
            <w:color w:val="auto"/>
            <w:sz w:val="28"/>
            <w:szCs w:val="28"/>
            <w:lang w:eastAsia="ar-SA"/>
          </w:rPr>
          <w:t>STEC</w:t>
        </w:r>
      </w:smartTag>
      <w:r w:rsidR="009B2F7C">
        <w:rPr>
          <w:color w:val="auto"/>
          <w:sz w:val="28"/>
          <w:szCs w:val="28"/>
          <w:lang w:eastAsia="ar-SA"/>
        </w:rPr>
        <w:t xml:space="preserve"> </w:t>
      </w:r>
      <w:r w:rsidR="002405AD">
        <w:rPr>
          <w:color w:val="auto"/>
          <w:sz w:val="28"/>
          <w:szCs w:val="28"/>
          <w:lang w:eastAsia="ar-SA"/>
        </w:rPr>
        <w:t>counts</w:t>
      </w:r>
      <w:r w:rsidR="00115AD2" w:rsidRPr="00115AD2">
        <w:t xml:space="preserve"> </w:t>
      </w:r>
      <w:r w:rsidR="00115AD2">
        <w:t>(</w:t>
      </w:r>
      <w:r w:rsidR="00115AD2" w:rsidRPr="00115AD2">
        <w:rPr>
          <w:color w:val="auto"/>
          <w:sz w:val="28"/>
          <w:szCs w:val="28"/>
          <w:lang w:eastAsia="ar-SA"/>
        </w:rPr>
        <w:t>log10 CFU/g</w:t>
      </w:r>
      <w:r w:rsidR="00115AD2">
        <w:rPr>
          <w:color w:val="auto"/>
          <w:sz w:val="28"/>
          <w:szCs w:val="28"/>
          <w:lang w:eastAsia="ar-SA"/>
        </w:rPr>
        <w:t>)</w:t>
      </w:r>
      <w:r w:rsidR="002405AD">
        <w:rPr>
          <w:color w:val="auto"/>
          <w:sz w:val="28"/>
          <w:szCs w:val="28"/>
          <w:lang w:eastAsia="ar-SA"/>
        </w:rPr>
        <w:t xml:space="preserve"> were</w:t>
      </w:r>
      <w:r w:rsidR="009B2F7C">
        <w:rPr>
          <w:color w:val="auto"/>
          <w:sz w:val="28"/>
          <w:szCs w:val="28"/>
          <w:lang w:eastAsia="ar-SA"/>
        </w:rPr>
        <w:t xml:space="preserve"> </w:t>
      </w:r>
      <w:r w:rsidR="00115AD2" w:rsidRPr="00115AD2">
        <w:rPr>
          <w:color w:val="auto"/>
          <w:sz w:val="28"/>
          <w:szCs w:val="28"/>
          <w:lang w:eastAsia="ar-SA"/>
        </w:rPr>
        <w:t>6.46±5.66</w:t>
      </w:r>
      <w:r w:rsidR="005A0DD4">
        <w:rPr>
          <w:color w:val="auto"/>
          <w:sz w:val="28"/>
          <w:szCs w:val="28"/>
          <w:lang w:eastAsia="ar-SA"/>
        </w:rPr>
        <w:t xml:space="preserve"> </w:t>
      </w:r>
      <w:r w:rsidR="00DE5643">
        <w:rPr>
          <w:color w:val="auto"/>
          <w:sz w:val="28"/>
          <w:szCs w:val="28"/>
          <w:lang w:eastAsia="ar-SA"/>
        </w:rPr>
        <w:t>,</w:t>
      </w:r>
      <w:r w:rsidR="005A0DD4">
        <w:rPr>
          <w:color w:val="auto"/>
          <w:sz w:val="28"/>
          <w:szCs w:val="28"/>
          <w:lang w:eastAsia="ar-SA"/>
        </w:rPr>
        <w:t xml:space="preserve"> </w:t>
      </w:r>
      <w:r w:rsidR="005A0DD4" w:rsidRPr="005A0DD4">
        <w:rPr>
          <w:color w:val="auto"/>
          <w:sz w:val="28"/>
          <w:szCs w:val="28"/>
          <w:lang w:eastAsia="ar-SA"/>
        </w:rPr>
        <w:t>6.06 ± 5.75</w:t>
      </w:r>
      <w:r w:rsidR="005A0DD4">
        <w:t xml:space="preserve"> </w:t>
      </w:r>
      <w:r w:rsidR="005A0DD4" w:rsidRPr="005A0DD4">
        <w:rPr>
          <w:color w:val="auto"/>
          <w:sz w:val="28"/>
          <w:szCs w:val="28"/>
          <w:lang w:eastAsia="ar-SA"/>
        </w:rPr>
        <w:t>at</w:t>
      </w:r>
      <w:r w:rsidR="005A0DD4" w:rsidRPr="005A0DD4">
        <w:t xml:space="preserve"> </w:t>
      </w:r>
      <w:r w:rsidR="005A0DD4" w:rsidRPr="005A0DD4">
        <w:rPr>
          <w:color w:val="auto"/>
          <w:sz w:val="28"/>
          <w:szCs w:val="28"/>
          <w:lang w:eastAsia="ar-SA"/>
        </w:rPr>
        <w:t xml:space="preserve">zero </w:t>
      </w:r>
      <w:r w:rsidR="005A0DD4">
        <w:rPr>
          <w:color w:val="auto"/>
          <w:sz w:val="28"/>
          <w:szCs w:val="28"/>
          <w:lang w:eastAsia="ar-SA"/>
        </w:rPr>
        <w:t xml:space="preserve">time then reached </w:t>
      </w:r>
      <w:r w:rsidR="005A0DD4" w:rsidRPr="005A0DD4">
        <w:rPr>
          <w:color w:val="auto"/>
          <w:sz w:val="28"/>
          <w:szCs w:val="28"/>
          <w:lang w:eastAsia="ar-SA"/>
        </w:rPr>
        <w:t xml:space="preserve">8.01±7.69, 8.07 ± 7.76 </w:t>
      </w:r>
      <w:r w:rsidR="00DE5643">
        <w:rPr>
          <w:color w:val="auto"/>
          <w:sz w:val="28"/>
          <w:szCs w:val="28"/>
          <w:lang w:eastAsia="ar-SA"/>
        </w:rPr>
        <w:t>(</w:t>
      </w:r>
      <w:r w:rsidR="005A0DD4">
        <w:rPr>
          <w:color w:val="auto"/>
          <w:sz w:val="28"/>
          <w:szCs w:val="28"/>
          <w:lang w:eastAsia="ar-SA"/>
        </w:rPr>
        <w:t xml:space="preserve"> their </w:t>
      </w:r>
      <w:r w:rsidR="005A0DD4" w:rsidRPr="005A0DD4">
        <w:rPr>
          <w:color w:val="auto"/>
          <w:sz w:val="28"/>
          <w:szCs w:val="28"/>
          <w:lang w:eastAsia="ar-SA"/>
        </w:rPr>
        <w:t>maximum count</w:t>
      </w:r>
      <w:r w:rsidR="00DE5643">
        <w:rPr>
          <w:color w:val="auto"/>
          <w:sz w:val="28"/>
          <w:szCs w:val="28"/>
          <w:lang w:eastAsia="ar-SA"/>
        </w:rPr>
        <w:t>)</w:t>
      </w:r>
      <w:r w:rsidR="005A0DD4" w:rsidRPr="005A0DD4">
        <w:rPr>
          <w:color w:val="auto"/>
          <w:sz w:val="28"/>
          <w:szCs w:val="28"/>
          <w:lang w:eastAsia="ar-SA"/>
        </w:rPr>
        <w:t xml:space="preserve"> on 12</w:t>
      </w:r>
      <w:r w:rsidR="00C846A8" w:rsidRPr="00C846A8">
        <w:rPr>
          <w:color w:val="auto"/>
          <w:sz w:val="28"/>
          <w:szCs w:val="28"/>
          <w:vertAlign w:val="superscript"/>
          <w:lang w:eastAsia="ar-SA"/>
        </w:rPr>
        <w:t xml:space="preserve"> </w:t>
      </w:r>
      <w:proofErr w:type="spellStart"/>
      <w:r w:rsidR="00C846A8">
        <w:rPr>
          <w:color w:val="auto"/>
          <w:sz w:val="28"/>
          <w:szCs w:val="28"/>
          <w:vertAlign w:val="superscript"/>
          <w:lang w:eastAsia="ar-SA"/>
        </w:rPr>
        <w:t>th</w:t>
      </w:r>
      <w:proofErr w:type="spellEnd"/>
      <w:r w:rsidR="005A0DD4" w:rsidRPr="005A0DD4">
        <w:rPr>
          <w:color w:val="auto"/>
          <w:sz w:val="28"/>
          <w:szCs w:val="28"/>
          <w:lang w:eastAsia="ar-SA"/>
        </w:rPr>
        <w:t xml:space="preserve"> day of storage</w:t>
      </w:r>
      <w:r w:rsidR="008A5739">
        <w:rPr>
          <w:color w:val="auto"/>
          <w:sz w:val="28"/>
          <w:szCs w:val="28"/>
          <w:lang w:eastAsia="ar-SA"/>
        </w:rPr>
        <w:t xml:space="preserve">, finally decreased to </w:t>
      </w:r>
      <w:r w:rsidR="008A5739" w:rsidRPr="008A5739">
        <w:rPr>
          <w:color w:val="auto"/>
          <w:sz w:val="28"/>
          <w:szCs w:val="28"/>
          <w:lang w:eastAsia="ar-SA"/>
        </w:rPr>
        <w:t>4.63±4.55</w:t>
      </w:r>
      <w:r w:rsidR="008A5739">
        <w:rPr>
          <w:color w:val="auto"/>
          <w:sz w:val="28"/>
          <w:szCs w:val="28"/>
          <w:lang w:eastAsia="ar-SA"/>
        </w:rPr>
        <w:t xml:space="preserve">, </w:t>
      </w:r>
      <w:r w:rsidR="008A5739" w:rsidRPr="008A5739">
        <w:rPr>
          <w:color w:val="auto"/>
          <w:sz w:val="28"/>
          <w:szCs w:val="28"/>
          <w:lang w:eastAsia="ar-SA"/>
        </w:rPr>
        <w:t>4.34 ± 4.08</w:t>
      </w:r>
      <w:r w:rsidR="00C846A8">
        <w:rPr>
          <w:color w:val="auto"/>
          <w:sz w:val="28"/>
          <w:szCs w:val="28"/>
          <w:lang w:eastAsia="ar-SA"/>
        </w:rPr>
        <w:t>(at  21</w:t>
      </w:r>
      <w:r w:rsidR="00C846A8">
        <w:rPr>
          <w:color w:val="auto"/>
          <w:sz w:val="28"/>
          <w:szCs w:val="28"/>
          <w:vertAlign w:val="superscript"/>
          <w:lang w:eastAsia="ar-SA"/>
        </w:rPr>
        <w:t>th</w:t>
      </w:r>
      <w:r w:rsidR="008A5739">
        <w:rPr>
          <w:color w:val="auto"/>
          <w:sz w:val="28"/>
          <w:szCs w:val="28"/>
          <w:lang w:eastAsia="ar-SA"/>
        </w:rPr>
        <w:t xml:space="preserve"> </w:t>
      </w:r>
      <w:r w:rsidR="00C846A8">
        <w:rPr>
          <w:color w:val="auto"/>
          <w:sz w:val="28"/>
          <w:szCs w:val="28"/>
          <w:lang w:eastAsia="ar-SA"/>
        </w:rPr>
        <w:t xml:space="preserve">day) </w:t>
      </w:r>
      <w:r w:rsidR="00DE5643">
        <w:rPr>
          <w:color w:val="auto"/>
          <w:sz w:val="28"/>
          <w:szCs w:val="28"/>
          <w:lang w:eastAsia="ar-SA"/>
        </w:rPr>
        <w:t>in (O26</w:t>
      </w:r>
      <w:r w:rsidR="00DE5643" w:rsidRPr="00DE5643">
        <w:rPr>
          <w:color w:val="auto"/>
          <w:sz w:val="28"/>
          <w:szCs w:val="28"/>
          <w:lang w:eastAsia="ar-SA"/>
        </w:rPr>
        <w:t>&amp;</w:t>
      </w:r>
      <w:r w:rsidR="00CC5801">
        <w:rPr>
          <w:color w:val="auto"/>
          <w:sz w:val="28"/>
          <w:szCs w:val="28"/>
          <w:lang w:eastAsia="ar-SA"/>
        </w:rPr>
        <w:t>O111)</w:t>
      </w:r>
      <w:r w:rsidR="00DE5643">
        <w:rPr>
          <w:color w:val="auto"/>
          <w:sz w:val="28"/>
          <w:szCs w:val="28"/>
          <w:lang w:eastAsia="ar-SA"/>
        </w:rPr>
        <w:t xml:space="preserve"> </w:t>
      </w:r>
      <w:r w:rsidR="00CC5801" w:rsidRPr="00CC5801">
        <w:rPr>
          <w:color w:val="auto"/>
          <w:sz w:val="28"/>
          <w:szCs w:val="28"/>
          <w:lang w:eastAsia="ar-SA"/>
        </w:rPr>
        <w:t>treated</w:t>
      </w:r>
      <w:r w:rsidR="00CC5801" w:rsidRPr="00CC5801">
        <w:t xml:space="preserve"> </w:t>
      </w:r>
      <w:r w:rsidR="00CC5801" w:rsidRPr="00CC5801">
        <w:rPr>
          <w:color w:val="auto"/>
          <w:sz w:val="28"/>
          <w:szCs w:val="28"/>
          <w:lang w:eastAsia="ar-SA"/>
        </w:rPr>
        <w:t>groups with starter culture</w:t>
      </w:r>
      <w:r w:rsidR="00DE5643">
        <w:rPr>
          <w:color w:val="auto"/>
          <w:sz w:val="28"/>
          <w:szCs w:val="28"/>
          <w:lang w:eastAsia="ar-SA"/>
        </w:rPr>
        <w:t>. Concerning</w:t>
      </w:r>
      <w:r w:rsidR="00EB0EC0">
        <w:rPr>
          <w:color w:val="auto"/>
          <w:sz w:val="28"/>
          <w:szCs w:val="28"/>
          <w:lang w:eastAsia="ar-SA"/>
        </w:rPr>
        <w:t xml:space="preserve"> </w:t>
      </w:r>
      <w:r w:rsidR="00C846A8" w:rsidRPr="00C846A8">
        <w:rPr>
          <w:color w:val="auto"/>
          <w:sz w:val="28"/>
          <w:szCs w:val="28"/>
          <w:lang w:eastAsia="ar-SA"/>
        </w:rPr>
        <w:t xml:space="preserve">(O26&amp;O111) </w:t>
      </w:r>
      <w:r w:rsidR="005706CB">
        <w:rPr>
          <w:color w:val="auto"/>
          <w:sz w:val="28"/>
          <w:szCs w:val="28"/>
          <w:lang w:eastAsia="ar-SA"/>
        </w:rPr>
        <w:t>un</w:t>
      </w:r>
      <w:r w:rsidR="00DE5643" w:rsidRPr="00DE5643">
        <w:rPr>
          <w:color w:val="auto"/>
          <w:sz w:val="28"/>
          <w:szCs w:val="28"/>
          <w:lang w:eastAsia="ar-SA"/>
        </w:rPr>
        <w:t>treated groups</w:t>
      </w:r>
      <w:r w:rsidR="00DE5643">
        <w:rPr>
          <w:color w:val="auto"/>
          <w:sz w:val="28"/>
          <w:szCs w:val="28"/>
          <w:lang w:eastAsia="ar-SA"/>
        </w:rPr>
        <w:t>,</w:t>
      </w:r>
      <w:r w:rsidR="00DE5643" w:rsidRPr="00DE5643">
        <w:t xml:space="preserve"> </w:t>
      </w:r>
      <w:r w:rsidR="00CD72E7" w:rsidRPr="00CD72E7">
        <w:rPr>
          <w:color w:val="auto"/>
          <w:sz w:val="28"/>
          <w:szCs w:val="28"/>
          <w:lang w:eastAsia="ar-SA"/>
        </w:rPr>
        <w:t>the</w:t>
      </w:r>
      <w:r w:rsidR="00CD72E7">
        <w:t xml:space="preserve"> </w:t>
      </w:r>
      <w:r w:rsidR="00DE5643" w:rsidRPr="00DE5643">
        <w:rPr>
          <w:color w:val="auto"/>
          <w:sz w:val="28"/>
          <w:szCs w:val="28"/>
          <w:lang w:eastAsia="ar-SA"/>
        </w:rPr>
        <w:t xml:space="preserve">mean </w:t>
      </w:r>
      <w:smartTag w:uri="urn:schemas-microsoft-com:office:smarttags" w:element="stockticker">
        <w:r w:rsidR="00DE5643" w:rsidRPr="00DE5643">
          <w:rPr>
            <w:color w:val="auto"/>
            <w:sz w:val="28"/>
            <w:szCs w:val="28"/>
            <w:lang w:eastAsia="ar-SA"/>
          </w:rPr>
          <w:t>STEC</w:t>
        </w:r>
      </w:smartTag>
      <w:r w:rsidR="00DE5643" w:rsidRPr="00DE5643">
        <w:rPr>
          <w:color w:val="auto"/>
          <w:sz w:val="28"/>
          <w:szCs w:val="28"/>
          <w:lang w:eastAsia="ar-SA"/>
        </w:rPr>
        <w:t xml:space="preserve"> counts</w:t>
      </w:r>
      <w:r w:rsidR="00DE5643">
        <w:rPr>
          <w:color w:val="auto"/>
          <w:sz w:val="28"/>
          <w:szCs w:val="28"/>
          <w:lang w:eastAsia="ar-SA"/>
        </w:rPr>
        <w:t xml:space="preserve"> were </w:t>
      </w:r>
      <w:r w:rsidR="00DE5643" w:rsidRPr="00DE5643">
        <w:rPr>
          <w:color w:val="auto"/>
          <w:sz w:val="28"/>
          <w:szCs w:val="28"/>
          <w:lang w:eastAsia="ar-SA"/>
        </w:rPr>
        <w:t>6.67±5.32</w:t>
      </w:r>
      <w:r w:rsidR="00DE5643">
        <w:rPr>
          <w:color w:val="auto"/>
          <w:sz w:val="28"/>
          <w:szCs w:val="28"/>
          <w:lang w:eastAsia="ar-SA"/>
        </w:rPr>
        <w:t>,</w:t>
      </w:r>
      <w:r w:rsidR="00DE5643" w:rsidRPr="00DE5643">
        <w:t xml:space="preserve"> </w:t>
      </w:r>
      <w:r w:rsidR="00DE5643" w:rsidRPr="00DE5643">
        <w:rPr>
          <w:color w:val="auto"/>
          <w:sz w:val="28"/>
          <w:szCs w:val="28"/>
          <w:lang w:eastAsia="ar-SA"/>
        </w:rPr>
        <w:t>6.50±5.98</w:t>
      </w:r>
      <w:r w:rsidR="00DE5643" w:rsidRPr="00DE5643">
        <w:t xml:space="preserve"> </w:t>
      </w:r>
      <w:r w:rsidR="00DE5643" w:rsidRPr="00DE5643">
        <w:rPr>
          <w:color w:val="auto"/>
          <w:sz w:val="28"/>
          <w:szCs w:val="28"/>
          <w:lang w:eastAsia="ar-SA"/>
        </w:rPr>
        <w:t xml:space="preserve">at zero time </w:t>
      </w:r>
      <w:r w:rsidR="00CC5801">
        <w:rPr>
          <w:color w:val="auto"/>
          <w:sz w:val="28"/>
          <w:szCs w:val="28"/>
          <w:lang w:eastAsia="ar-SA"/>
        </w:rPr>
        <w:t xml:space="preserve">then </w:t>
      </w:r>
      <w:r w:rsidR="00CC5801" w:rsidRPr="00CC5801">
        <w:rPr>
          <w:color w:val="auto"/>
          <w:sz w:val="28"/>
          <w:szCs w:val="28"/>
          <w:lang w:eastAsia="ar-SA"/>
        </w:rPr>
        <w:t>reached</w:t>
      </w:r>
      <w:r w:rsidR="008A5739" w:rsidRPr="008A5739">
        <w:t xml:space="preserve"> </w:t>
      </w:r>
      <w:r w:rsidR="008A5739" w:rsidRPr="008A5739">
        <w:rPr>
          <w:color w:val="auto"/>
          <w:sz w:val="28"/>
          <w:szCs w:val="28"/>
          <w:lang w:eastAsia="ar-SA"/>
        </w:rPr>
        <w:t>to</w:t>
      </w:r>
      <w:r w:rsidR="008A5739">
        <w:rPr>
          <w:color w:val="auto"/>
          <w:sz w:val="28"/>
          <w:szCs w:val="28"/>
          <w:lang w:eastAsia="ar-SA"/>
        </w:rPr>
        <w:t xml:space="preserve"> </w:t>
      </w:r>
      <w:r w:rsidR="008A5739" w:rsidRPr="008A5739">
        <w:rPr>
          <w:color w:val="auto"/>
          <w:sz w:val="28"/>
          <w:szCs w:val="28"/>
          <w:lang w:eastAsia="ar-SA"/>
        </w:rPr>
        <w:t>9.08±8.65</w:t>
      </w:r>
      <w:r w:rsidR="008A5739">
        <w:rPr>
          <w:color w:val="auto"/>
          <w:sz w:val="28"/>
          <w:szCs w:val="28"/>
          <w:lang w:eastAsia="ar-SA"/>
        </w:rPr>
        <w:t>,</w:t>
      </w:r>
      <w:r w:rsidR="008A5739" w:rsidRPr="008A5739">
        <w:t xml:space="preserve"> </w:t>
      </w:r>
      <w:r w:rsidR="008A5739" w:rsidRPr="008A5739">
        <w:rPr>
          <w:color w:val="auto"/>
          <w:sz w:val="28"/>
          <w:szCs w:val="28"/>
          <w:lang w:eastAsia="ar-SA"/>
        </w:rPr>
        <w:t>9.11±8.90</w:t>
      </w:r>
      <w:r w:rsidR="00C846A8" w:rsidRPr="00C846A8">
        <w:t xml:space="preserve"> </w:t>
      </w:r>
      <w:r w:rsidR="00C846A8" w:rsidRPr="00C846A8">
        <w:rPr>
          <w:color w:val="auto"/>
          <w:sz w:val="28"/>
          <w:szCs w:val="28"/>
          <w:lang w:eastAsia="ar-SA"/>
        </w:rPr>
        <w:t>on 12</w:t>
      </w:r>
      <w:r w:rsidR="00C846A8" w:rsidRPr="00C846A8">
        <w:rPr>
          <w:color w:val="auto"/>
          <w:sz w:val="28"/>
          <w:szCs w:val="28"/>
          <w:vertAlign w:val="superscript"/>
          <w:lang w:eastAsia="ar-SA"/>
        </w:rPr>
        <w:t xml:space="preserve"> </w:t>
      </w:r>
      <w:proofErr w:type="spellStart"/>
      <w:proofErr w:type="gramStart"/>
      <w:r w:rsidR="00C846A8">
        <w:rPr>
          <w:color w:val="auto"/>
          <w:sz w:val="28"/>
          <w:szCs w:val="28"/>
          <w:vertAlign w:val="superscript"/>
          <w:lang w:eastAsia="ar-SA"/>
        </w:rPr>
        <w:t>th</w:t>
      </w:r>
      <w:proofErr w:type="spellEnd"/>
      <w:proofErr w:type="gramEnd"/>
      <w:r w:rsidR="00C846A8" w:rsidRPr="00C846A8">
        <w:rPr>
          <w:color w:val="auto"/>
          <w:sz w:val="28"/>
          <w:szCs w:val="28"/>
          <w:lang w:eastAsia="ar-SA"/>
        </w:rPr>
        <w:t xml:space="preserve"> day</w:t>
      </w:r>
      <w:r w:rsidR="00C846A8">
        <w:rPr>
          <w:color w:val="auto"/>
          <w:sz w:val="28"/>
          <w:szCs w:val="28"/>
          <w:lang w:eastAsia="ar-SA"/>
        </w:rPr>
        <w:t>,</w:t>
      </w:r>
      <w:r w:rsidR="008A5739" w:rsidRPr="008A5739">
        <w:rPr>
          <w:color w:val="auto"/>
          <w:sz w:val="28"/>
          <w:szCs w:val="28"/>
          <w:lang w:eastAsia="ar-SA"/>
        </w:rPr>
        <w:t xml:space="preserve"> </w:t>
      </w:r>
      <w:r w:rsidR="00C846A8" w:rsidRPr="00C846A8">
        <w:rPr>
          <w:color w:val="auto"/>
          <w:sz w:val="28"/>
          <w:szCs w:val="28"/>
          <w:lang w:eastAsia="ar-SA"/>
        </w:rPr>
        <w:t>finally decreased to5.53±4.85</w:t>
      </w:r>
      <w:r w:rsidR="00641FC7">
        <w:rPr>
          <w:color w:val="auto"/>
          <w:sz w:val="28"/>
          <w:szCs w:val="28"/>
          <w:lang w:eastAsia="ar-SA"/>
        </w:rPr>
        <w:t>,</w:t>
      </w:r>
      <w:r w:rsidR="00641FC7" w:rsidRPr="00C846A8">
        <w:rPr>
          <w:color w:val="auto"/>
          <w:sz w:val="28"/>
          <w:szCs w:val="28"/>
          <w:lang w:eastAsia="ar-SA"/>
        </w:rPr>
        <w:t xml:space="preserve"> 5.61</w:t>
      </w:r>
      <w:r w:rsidR="00C846A8" w:rsidRPr="00C846A8">
        <w:rPr>
          <w:color w:val="auto"/>
          <w:sz w:val="28"/>
          <w:szCs w:val="28"/>
          <w:lang w:eastAsia="ar-SA"/>
        </w:rPr>
        <w:t>±4.82</w:t>
      </w:r>
      <w:r w:rsidR="00C846A8">
        <w:rPr>
          <w:color w:val="auto"/>
          <w:sz w:val="28"/>
          <w:szCs w:val="28"/>
          <w:lang w:eastAsia="ar-SA"/>
        </w:rPr>
        <w:t xml:space="preserve"> at 15</w:t>
      </w:r>
      <w:r w:rsidR="00C846A8" w:rsidRPr="00C846A8">
        <w:rPr>
          <w:color w:val="auto"/>
          <w:sz w:val="28"/>
          <w:szCs w:val="28"/>
          <w:vertAlign w:val="superscript"/>
          <w:lang w:eastAsia="ar-SA"/>
        </w:rPr>
        <w:t xml:space="preserve"> </w:t>
      </w:r>
      <w:proofErr w:type="spellStart"/>
      <w:r w:rsidR="00C846A8">
        <w:rPr>
          <w:color w:val="auto"/>
          <w:sz w:val="28"/>
          <w:szCs w:val="28"/>
          <w:vertAlign w:val="superscript"/>
          <w:lang w:eastAsia="ar-SA"/>
        </w:rPr>
        <w:t>th</w:t>
      </w:r>
      <w:proofErr w:type="spellEnd"/>
      <w:r w:rsidR="00C846A8">
        <w:rPr>
          <w:color w:val="auto"/>
          <w:sz w:val="28"/>
          <w:szCs w:val="28"/>
          <w:lang w:eastAsia="ar-SA"/>
        </w:rPr>
        <w:t xml:space="preserve"> day</w:t>
      </w:r>
      <w:r w:rsidR="00CD72E7">
        <w:rPr>
          <w:color w:val="auto"/>
          <w:sz w:val="28"/>
          <w:szCs w:val="28"/>
          <w:lang w:eastAsia="ar-SA"/>
        </w:rPr>
        <w:t xml:space="preserve"> of storage at refrigerator</w:t>
      </w:r>
      <w:r w:rsidR="00C846A8">
        <w:rPr>
          <w:color w:val="auto"/>
          <w:sz w:val="28"/>
          <w:szCs w:val="28"/>
          <w:lang w:eastAsia="ar-SA"/>
        </w:rPr>
        <w:t xml:space="preserve">. Effect of starter culture on survival of </w:t>
      </w:r>
      <w:smartTag w:uri="urn:schemas-microsoft-com:office:smarttags" w:element="stockticker">
        <w:r w:rsidR="00C846A8">
          <w:rPr>
            <w:color w:val="auto"/>
            <w:sz w:val="28"/>
            <w:szCs w:val="28"/>
            <w:lang w:eastAsia="ar-SA"/>
          </w:rPr>
          <w:t>STEC</w:t>
        </w:r>
      </w:smartTag>
      <w:r w:rsidR="00CC0B88">
        <w:rPr>
          <w:color w:val="auto"/>
          <w:sz w:val="28"/>
          <w:szCs w:val="28"/>
          <w:lang w:eastAsia="ar-SA"/>
        </w:rPr>
        <w:t xml:space="preserve"> were highly significant (P</w:t>
      </w:r>
      <w:r w:rsidR="00CC0B88" w:rsidRPr="00CC0B88">
        <w:rPr>
          <w:color w:val="auto"/>
          <w:sz w:val="28"/>
          <w:szCs w:val="28"/>
          <w:lang w:eastAsia="ar-SA"/>
        </w:rPr>
        <w:t>&lt; 0.05</w:t>
      </w:r>
      <w:r w:rsidR="00CC0B88">
        <w:rPr>
          <w:color w:val="auto"/>
          <w:sz w:val="28"/>
          <w:szCs w:val="28"/>
          <w:lang w:eastAsia="ar-SA"/>
        </w:rPr>
        <w:t>).In conclusion presence of starter culture in manufactured</w:t>
      </w:r>
      <w:r w:rsidR="00CC0B88" w:rsidRPr="00CC0B88">
        <w:t xml:space="preserve"> </w:t>
      </w:r>
      <w:proofErr w:type="spellStart"/>
      <w:r w:rsidR="00CC0B88" w:rsidRPr="00CC0B88">
        <w:rPr>
          <w:color w:val="auto"/>
          <w:sz w:val="28"/>
          <w:szCs w:val="28"/>
          <w:lang w:eastAsia="ar-SA"/>
        </w:rPr>
        <w:t>Karish</w:t>
      </w:r>
      <w:proofErr w:type="spellEnd"/>
      <w:r w:rsidR="00CC0B88" w:rsidRPr="00CC0B88">
        <w:rPr>
          <w:color w:val="auto"/>
          <w:sz w:val="28"/>
          <w:szCs w:val="28"/>
          <w:lang w:eastAsia="ar-SA"/>
        </w:rPr>
        <w:t xml:space="preserve"> cheese</w:t>
      </w:r>
      <w:r w:rsidR="00CC0B88">
        <w:rPr>
          <w:color w:val="auto"/>
          <w:sz w:val="28"/>
          <w:szCs w:val="28"/>
          <w:lang w:eastAsia="ar-SA"/>
        </w:rPr>
        <w:t xml:space="preserve"> </w:t>
      </w:r>
      <w:r w:rsidR="00991E98" w:rsidRPr="00991E98">
        <w:rPr>
          <w:color w:val="auto"/>
          <w:sz w:val="28"/>
          <w:szCs w:val="28"/>
          <w:lang w:eastAsia="ar-SA"/>
        </w:rPr>
        <w:t>significantly enhanced  reduction of Non O157:H7 STEC counts over its storage time.</w:t>
      </w:r>
      <w:r w:rsidR="00CC0B88">
        <w:rPr>
          <w:color w:val="auto"/>
          <w:sz w:val="28"/>
          <w:szCs w:val="28"/>
          <w:lang w:eastAsia="ar-SA"/>
        </w:rPr>
        <w:t xml:space="preserve"> </w:t>
      </w:r>
    </w:p>
    <w:p w14:paraId="5C7AB578" w14:textId="77777777" w:rsidR="006E47CA" w:rsidRDefault="00967276" w:rsidP="00277D1D">
      <w:pPr>
        <w:pStyle w:val="Default"/>
        <w:tabs>
          <w:tab w:val="decimal" w:pos="-5670"/>
        </w:tabs>
        <w:spacing w:line="360" w:lineRule="auto"/>
        <w:jc w:val="both"/>
        <w:rPr>
          <w:b/>
          <w:bCs/>
          <w:color w:val="auto"/>
          <w:sz w:val="28"/>
          <w:szCs w:val="28"/>
          <w:lang w:eastAsia="ar-SA"/>
        </w:rPr>
      </w:pPr>
      <w:r w:rsidRPr="00967276">
        <w:rPr>
          <w:b/>
          <w:bCs/>
          <w:color w:val="auto"/>
          <w:sz w:val="28"/>
          <w:szCs w:val="28"/>
          <w:lang w:eastAsia="ar-SA"/>
        </w:rPr>
        <w:t>Key Words: Kariesh cheese; STEC; Lactic acid bacteria; NaCl.</w:t>
      </w:r>
    </w:p>
    <w:p w14:paraId="6A90A903" w14:textId="5EDDEAC0" w:rsidR="00173246" w:rsidRDefault="00173246" w:rsidP="00277D1D">
      <w:pPr>
        <w:pStyle w:val="Default"/>
        <w:tabs>
          <w:tab w:val="decimal" w:pos="-5670"/>
        </w:tabs>
        <w:spacing w:line="360" w:lineRule="auto"/>
        <w:jc w:val="both"/>
        <w:rPr>
          <w:b/>
          <w:bCs/>
          <w:color w:val="auto"/>
          <w:sz w:val="28"/>
          <w:szCs w:val="28"/>
          <w:lang w:eastAsia="ar-SA"/>
        </w:rPr>
      </w:pPr>
    </w:p>
    <w:p w14:paraId="0283B6CC" w14:textId="77777777" w:rsidR="005706CB" w:rsidRDefault="005706CB" w:rsidP="00277D1D">
      <w:pPr>
        <w:pStyle w:val="Default"/>
        <w:tabs>
          <w:tab w:val="decimal" w:pos="-5670"/>
        </w:tabs>
        <w:spacing w:line="360" w:lineRule="auto"/>
        <w:jc w:val="both"/>
        <w:rPr>
          <w:b/>
          <w:bCs/>
          <w:color w:val="auto"/>
          <w:sz w:val="28"/>
          <w:szCs w:val="28"/>
          <w:lang w:eastAsia="ar-SA"/>
        </w:rPr>
      </w:pPr>
    </w:p>
    <w:p w14:paraId="4AB0D1EC" w14:textId="3C98210B" w:rsidR="00986ABA" w:rsidRPr="00986ABA" w:rsidRDefault="00986ABA" w:rsidP="005706CB">
      <w:pPr>
        <w:pStyle w:val="Default"/>
        <w:numPr>
          <w:ilvl w:val="0"/>
          <w:numId w:val="6"/>
        </w:numPr>
        <w:tabs>
          <w:tab w:val="decimal" w:pos="-5670"/>
        </w:tabs>
        <w:spacing w:line="360" w:lineRule="auto"/>
        <w:jc w:val="center"/>
        <w:rPr>
          <w:b/>
          <w:bCs/>
          <w:color w:val="auto"/>
          <w:sz w:val="28"/>
          <w:szCs w:val="28"/>
          <w:lang w:eastAsia="ar-SA"/>
        </w:rPr>
      </w:pPr>
      <w:r w:rsidRPr="00986ABA">
        <w:rPr>
          <w:b/>
          <w:bCs/>
          <w:color w:val="auto"/>
          <w:sz w:val="28"/>
          <w:szCs w:val="28"/>
          <w:lang w:eastAsia="ar-SA"/>
        </w:rPr>
        <w:lastRenderedPageBreak/>
        <w:t>INTRODUCTION</w:t>
      </w:r>
    </w:p>
    <w:p w14:paraId="7C7231E8" w14:textId="3F6AC6AE" w:rsidR="00986ABA" w:rsidRPr="00E977ED" w:rsidRDefault="00986ABA" w:rsidP="005706CB">
      <w:pPr>
        <w:pStyle w:val="Default"/>
        <w:tabs>
          <w:tab w:val="decimal" w:pos="-5670"/>
        </w:tabs>
        <w:spacing w:before="100" w:beforeAutospacing="1" w:after="100" w:afterAutospacing="1" w:line="360" w:lineRule="auto"/>
        <w:ind w:firstLine="720"/>
        <w:jc w:val="both"/>
        <w:rPr>
          <w:rFonts w:asciiTheme="majorBidi" w:hAnsiTheme="majorBidi" w:cstheme="majorBidi"/>
          <w:b/>
          <w:bCs/>
          <w:color w:val="auto"/>
          <w:sz w:val="26"/>
          <w:szCs w:val="26"/>
          <w:lang w:eastAsia="ar-SA"/>
        </w:rPr>
      </w:pPr>
      <w:commentRangeStart w:id="0"/>
      <w:r w:rsidRPr="00E977ED">
        <w:rPr>
          <w:rFonts w:asciiTheme="majorBidi" w:hAnsiTheme="majorBidi" w:cstheme="majorBidi"/>
          <w:color w:val="auto"/>
          <w:sz w:val="26"/>
          <w:szCs w:val="26"/>
          <w:lang w:eastAsia="ar-SA"/>
        </w:rPr>
        <w:t>Kariesh</w:t>
      </w:r>
      <w:commentRangeEnd w:id="0"/>
      <w:r w:rsidR="00E977ED">
        <w:rPr>
          <w:rStyle w:val="CommentReference"/>
          <w:rFonts w:cs="Simplified Arabic"/>
          <w:color w:val="auto"/>
          <w:lang w:eastAsia="ar-SA"/>
        </w:rPr>
        <w:commentReference w:id="0"/>
      </w:r>
      <w:r w:rsidRPr="00E977ED">
        <w:rPr>
          <w:rFonts w:asciiTheme="majorBidi" w:hAnsiTheme="majorBidi" w:cstheme="majorBidi"/>
          <w:color w:val="auto"/>
          <w:sz w:val="26"/>
          <w:szCs w:val="26"/>
          <w:lang w:eastAsia="ar-SA"/>
        </w:rPr>
        <w:t xml:space="preserve"> is the most </w:t>
      </w:r>
      <w:r w:rsidR="000F6DC7" w:rsidRPr="00E977ED">
        <w:rPr>
          <w:rFonts w:asciiTheme="majorBidi" w:hAnsiTheme="majorBidi" w:cstheme="majorBidi"/>
          <w:color w:val="auto"/>
          <w:sz w:val="26"/>
          <w:szCs w:val="26"/>
          <w:lang w:eastAsia="ar-SA"/>
        </w:rPr>
        <w:t>popular</w:t>
      </w:r>
      <w:r w:rsidRPr="00E977ED">
        <w:rPr>
          <w:rFonts w:asciiTheme="majorBidi" w:hAnsiTheme="majorBidi" w:cstheme="majorBidi"/>
          <w:color w:val="auto"/>
          <w:sz w:val="26"/>
          <w:szCs w:val="26"/>
          <w:lang w:eastAsia="ar-SA"/>
        </w:rPr>
        <w:t xml:space="preserve"> soft cheese in Egyptian cities and Arabian countries, similar to </w:t>
      </w:r>
      <w:proofErr w:type="spellStart"/>
      <w:proofErr w:type="gramStart"/>
      <w:r w:rsidRPr="00E977ED">
        <w:rPr>
          <w:rFonts w:asciiTheme="majorBidi" w:hAnsiTheme="majorBidi" w:cstheme="majorBidi"/>
          <w:color w:val="auto"/>
          <w:sz w:val="26"/>
          <w:szCs w:val="26"/>
          <w:lang w:eastAsia="ar-SA"/>
        </w:rPr>
        <w:t>Domiati</w:t>
      </w:r>
      <w:proofErr w:type="spellEnd"/>
      <w:r w:rsidRPr="00E977ED">
        <w:rPr>
          <w:rFonts w:asciiTheme="majorBidi" w:hAnsiTheme="majorBidi" w:cstheme="majorBidi"/>
          <w:color w:val="auto"/>
          <w:sz w:val="26"/>
          <w:szCs w:val="26"/>
          <w:lang w:eastAsia="ar-SA"/>
        </w:rPr>
        <w:t xml:space="preserve">  </w:t>
      </w:r>
      <w:r w:rsidRPr="00DB34A4">
        <w:rPr>
          <w:rFonts w:asciiTheme="majorBidi" w:hAnsiTheme="majorBidi" w:cstheme="majorBidi"/>
          <w:b/>
          <w:bCs/>
          <w:color w:val="auto"/>
          <w:sz w:val="26"/>
          <w:szCs w:val="26"/>
          <w:lang w:eastAsia="ar-SA"/>
        </w:rPr>
        <w:t>(</w:t>
      </w:r>
      <w:proofErr w:type="gramEnd"/>
      <w:r w:rsidRPr="00DB34A4">
        <w:rPr>
          <w:rFonts w:asciiTheme="majorBidi" w:hAnsiTheme="majorBidi" w:cstheme="majorBidi"/>
          <w:b/>
          <w:bCs/>
          <w:color w:val="auto"/>
          <w:sz w:val="26"/>
          <w:szCs w:val="26"/>
          <w:lang w:eastAsia="ar-SA"/>
        </w:rPr>
        <w:t xml:space="preserve">Brown , 2004; </w:t>
      </w:r>
      <w:proofErr w:type="spellStart"/>
      <w:r w:rsidRPr="00DB34A4">
        <w:rPr>
          <w:rFonts w:asciiTheme="majorBidi" w:hAnsiTheme="majorBidi" w:cstheme="majorBidi"/>
          <w:b/>
          <w:bCs/>
          <w:color w:val="auto"/>
          <w:sz w:val="26"/>
          <w:szCs w:val="26"/>
          <w:lang w:eastAsia="ar-SA"/>
        </w:rPr>
        <w:t>Abd-Ehamid</w:t>
      </w:r>
      <w:proofErr w:type="spellEnd"/>
      <w:r w:rsidRPr="00DB34A4">
        <w:rPr>
          <w:rFonts w:asciiTheme="majorBidi" w:hAnsiTheme="majorBidi" w:cstheme="majorBidi"/>
          <w:b/>
          <w:bCs/>
          <w:color w:val="auto"/>
          <w:sz w:val="26"/>
          <w:szCs w:val="26"/>
          <w:lang w:eastAsia="ar-SA"/>
        </w:rPr>
        <w:t xml:space="preserve"> , 2012; </w:t>
      </w:r>
      <w:proofErr w:type="spellStart"/>
      <w:r w:rsidRPr="00DB34A4">
        <w:rPr>
          <w:rFonts w:asciiTheme="majorBidi" w:hAnsiTheme="majorBidi" w:cstheme="majorBidi"/>
          <w:b/>
          <w:bCs/>
          <w:color w:val="auto"/>
          <w:sz w:val="26"/>
          <w:szCs w:val="26"/>
          <w:lang w:eastAsia="ar-SA"/>
        </w:rPr>
        <w:t>Hegazy</w:t>
      </w:r>
      <w:proofErr w:type="spellEnd"/>
      <w:r w:rsidRPr="00DB34A4">
        <w:rPr>
          <w:rFonts w:asciiTheme="majorBidi" w:hAnsiTheme="majorBidi" w:cstheme="majorBidi"/>
          <w:b/>
          <w:bCs/>
          <w:color w:val="auto"/>
          <w:sz w:val="26"/>
          <w:szCs w:val="26"/>
          <w:lang w:eastAsia="ar-SA"/>
        </w:rPr>
        <w:t xml:space="preserve"> </w:t>
      </w:r>
      <w:proofErr w:type="spellStart"/>
      <w:r w:rsidRPr="00DB34A4">
        <w:rPr>
          <w:rFonts w:asciiTheme="majorBidi" w:hAnsiTheme="majorBidi" w:cstheme="majorBidi"/>
          <w:b/>
          <w:bCs/>
          <w:color w:val="auto"/>
          <w:sz w:val="26"/>
          <w:szCs w:val="26"/>
          <w:lang w:eastAsia="ar-SA"/>
        </w:rPr>
        <w:t>etal</w:t>
      </w:r>
      <w:proofErr w:type="spellEnd"/>
      <w:r w:rsidRPr="00DB34A4">
        <w:rPr>
          <w:rFonts w:asciiTheme="majorBidi" w:hAnsiTheme="majorBidi" w:cstheme="majorBidi"/>
          <w:b/>
          <w:bCs/>
          <w:color w:val="auto"/>
          <w:sz w:val="26"/>
          <w:szCs w:val="26"/>
          <w:lang w:eastAsia="ar-SA"/>
        </w:rPr>
        <w:t>., 2012).</w:t>
      </w:r>
      <w:r w:rsidRPr="00E977ED">
        <w:rPr>
          <w:rFonts w:asciiTheme="majorBidi" w:hAnsiTheme="majorBidi" w:cstheme="majorBidi"/>
          <w:color w:val="auto"/>
          <w:sz w:val="26"/>
          <w:szCs w:val="26"/>
          <w:lang w:eastAsia="ar-SA"/>
        </w:rPr>
        <w:t xml:space="preserve">  It is an acid coagulated fresh cheese, made from skimmed buffalo's or cow's milk or a mixture of both with soft composition, white curd and slightly salty </w:t>
      </w:r>
      <w:r w:rsidRPr="00DB34A4">
        <w:rPr>
          <w:rFonts w:asciiTheme="majorBidi" w:hAnsiTheme="majorBidi" w:cstheme="majorBidi"/>
          <w:b/>
          <w:bCs/>
          <w:color w:val="auto"/>
          <w:sz w:val="26"/>
          <w:szCs w:val="26"/>
          <w:lang w:eastAsia="ar-SA"/>
        </w:rPr>
        <w:t xml:space="preserve">(Francois et al., 2004; </w:t>
      </w:r>
      <w:proofErr w:type="spellStart"/>
      <w:r w:rsidRPr="00DB34A4">
        <w:rPr>
          <w:rFonts w:asciiTheme="majorBidi" w:hAnsiTheme="majorBidi" w:cstheme="majorBidi"/>
          <w:b/>
          <w:bCs/>
          <w:color w:val="auto"/>
          <w:sz w:val="26"/>
          <w:szCs w:val="26"/>
          <w:lang w:eastAsia="ar-SA"/>
        </w:rPr>
        <w:t>Abou-Donia</w:t>
      </w:r>
      <w:proofErr w:type="spellEnd"/>
      <w:r w:rsidRPr="00DB34A4">
        <w:rPr>
          <w:rFonts w:asciiTheme="majorBidi" w:hAnsiTheme="majorBidi" w:cstheme="majorBidi"/>
          <w:b/>
          <w:bCs/>
          <w:color w:val="auto"/>
          <w:sz w:val="26"/>
          <w:szCs w:val="26"/>
          <w:lang w:eastAsia="ar-SA"/>
        </w:rPr>
        <w:t xml:space="preserve"> , 2008 )</w:t>
      </w:r>
      <w:r w:rsidRPr="00E977ED">
        <w:rPr>
          <w:rFonts w:asciiTheme="majorBidi" w:hAnsiTheme="majorBidi" w:cstheme="majorBidi"/>
          <w:color w:val="auto"/>
          <w:sz w:val="26"/>
          <w:szCs w:val="26"/>
          <w:lang w:eastAsia="ar-SA"/>
        </w:rPr>
        <w:t xml:space="preserve">, but mostly produced from skimmed  buffaloes' milk and its manufacturing depends on acid coagulation by the action of rennet &amp; lactic acid bacteria </w:t>
      </w:r>
      <w:r w:rsidRPr="00DB34A4">
        <w:rPr>
          <w:rFonts w:asciiTheme="majorBidi" w:hAnsiTheme="majorBidi" w:cstheme="majorBidi"/>
          <w:b/>
          <w:bCs/>
          <w:color w:val="auto"/>
          <w:sz w:val="26"/>
          <w:szCs w:val="26"/>
          <w:lang w:eastAsia="ar-SA"/>
        </w:rPr>
        <w:t>(</w:t>
      </w:r>
      <w:proofErr w:type="spellStart"/>
      <w:r w:rsidRPr="00DB34A4">
        <w:rPr>
          <w:rFonts w:asciiTheme="majorBidi" w:hAnsiTheme="majorBidi" w:cstheme="majorBidi"/>
          <w:b/>
          <w:bCs/>
          <w:color w:val="auto"/>
          <w:sz w:val="26"/>
          <w:szCs w:val="26"/>
          <w:lang w:eastAsia="ar-SA"/>
        </w:rPr>
        <w:t>Blassy</w:t>
      </w:r>
      <w:proofErr w:type="spellEnd"/>
      <w:r w:rsidRPr="00DB34A4">
        <w:rPr>
          <w:rFonts w:asciiTheme="majorBidi" w:hAnsiTheme="majorBidi" w:cstheme="majorBidi"/>
          <w:b/>
          <w:bCs/>
          <w:color w:val="auto"/>
          <w:sz w:val="26"/>
          <w:szCs w:val="26"/>
          <w:lang w:eastAsia="ar-SA"/>
        </w:rPr>
        <w:t xml:space="preserve"> et al.,2003).</w:t>
      </w:r>
    </w:p>
    <w:p w14:paraId="43F1960E" w14:textId="06024769" w:rsidR="00E37310" w:rsidRPr="00E977ED" w:rsidRDefault="00986ABA" w:rsidP="005706CB">
      <w:pPr>
        <w:pStyle w:val="Default"/>
        <w:tabs>
          <w:tab w:val="decimal" w:pos="-5670"/>
        </w:tabs>
        <w:spacing w:before="100" w:beforeAutospacing="1" w:after="100" w:afterAutospacing="1" w:line="360" w:lineRule="auto"/>
        <w:ind w:firstLine="720"/>
        <w:jc w:val="both"/>
        <w:rPr>
          <w:rFonts w:asciiTheme="majorBidi" w:hAnsiTheme="majorBidi" w:cstheme="majorBidi"/>
          <w:color w:val="auto"/>
          <w:sz w:val="26"/>
          <w:szCs w:val="26"/>
          <w:lang w:eastAsia="ar-SA"/>
        </w:rPr>
      </w:pPr>
      <w:r w:rsidRPr="00E977ED">
        <w:rPr>
          <w:rFonts w:asciiTheme="majorBidi" w:hAnsiTheme="majorBidi" w:cstheme="majorBidi"/>
          <w:color w:val="auto"/>
          <w:sz w:val="26"/>
          <w:szCs w:val="26"/>
          <w:lang w:eastAsia="ar-SA"/>
        </w:rPr>
        <w:t xml:space="preserve">Lactic acid bacteria (LAB) (Lactobacilli, Streptococci, </w:t>
      </w:r>
      <w:proofErr w:type="spellStart"/>
      <w:r w:rsidRPr="00E977ED">
        <w:rPr>
          <w:rFonts w:asciiTheme="majorBidi" w:hAnsiTheme="majorBidi" w:cstheme="majorBidi"/>
          <w:color w:val="auto"/>
          <w:sz w:val="26"/>
          <w:szCs w:val="26"/>
          <w:lang w:eastAsia="ar-SA"/>
        </w:rPr>
        <w:t>Lactococci</w:t>
      </w:r>
      <w:proofErr w:type="spellEnd"/>
      <w:r w:rsidRPr="00E977ED">
        <w:rPr>
          <w:rFonts w:asciiTheme="majorBidi" w:hAnsiTheme="majorBidi" w:cstheme="majorBidi"/>
          <w:color w:val="auto"/>
          <w:sz w:val="26"/>
          <w:szCs w:val="26"/>
          <w:lang w:eastAsia="ar-SA"/>
        </w:rPr>
        <w:t xml:space="preserve">, and </w:t>
      </w:r>
      <w:proofErr w:type="spellStart"/>
      <w:r w:rsidRPr="00E977ED">
        <w:rPr>
          <w:rFonts w:asciiTheme="majorBidi" w:hAnsiTheme="majorBidi" w:cstheme="majorBidi"/>
          <w:color w:val="auto"/>
          <w:sz w:val="26"/>
          <w:szCs w:val="26"/>
          <w:lang w:eastAsia="ar-SA"/>
        </w:rPr>
        <w:t>Bifidobacteria</w:t>
      </w:r>
      <w:proofErr w:type="spellEnd"/>
      <w:r w:rsidRPr="00E977ED">
        <w:rPr>
          <w:rFonts w:asciiTheme="majorBidi" w:hAnsiTheme="majorBidi" w:cstheme="majorBidi"/>
          <w:color w:val="auto"/>
          <w:sz w:val="26"/>
          <w:szCs w:val="26"/>
          <w:lang w:eastAsia="ar-SA"/>
        </w:rPr>
        <w:t xml:space="preserve">) are the primary commercially available microbes </w:t>
      </w:r>
      <w:r w:rsidRPr="00DB34A4">
        <w:rPr>
          <w:rFonts w:asciiTheme="majorBidi" w:hAnsiTheme="majorBidi" w:cstheme="majorBidi"/>
          <w:b/>
          <w:bCs/>
          <w:color w:val="auto"/>
          <w:sz w:val="26"/>
          <w:szCs w:val="26"/>
          <w:lang w:eastAsia="ar-SA"/>
        </w:rPr>
        <w:t>(</w:t>
      </w:r>
      <w:proofErr w:type="spellStart"/>
      <w:r w:rsidRPr="00DB34A4">
        <w:rPr>
          <w:rFonts w:asciiTheme="majorBidi" w:hAnsiTheme="majorBidi" w:cstheme="majorBidi"/>
          <w:b/>
          <w:bCs/>
          <w:color w:val="auto"/>
          <w:sz w:val="26"/>
          <w:szCs w:val="26"/>
          <w:lang w:eastAsia="ar-SA"/>
        </w:rPr>
        <w:t>Ranadheera</w:t>
      </w:r>
      <w:proofErr w:type="spellEnd"/>
      <w:r w:rsidRPr="00DB34A4">
        <w:rPr>
          <w:rFonts w:asciiTheme="majorBidi" w:hAnsiTheme="majorBidi" w:cstheme="majorBidi"/>
          <w:b/>
          <w:bCs/>
          <w:color w:val="auto"/>
          <w:sz w:val="26"/>
          <w:szCs w:val="26"/>
          <w:lang w:eastAsia="ar-SA"/>
        </w:rPr>
        <w:t xml:space="preserve"> et al., 2010).</w:t>
      </w:r>
      <w:r w:rsidRPr="00E977ED">
        <w:rPr>
          <w:rFonts w:asciiTheme="majorBidi" w:hAnsiTheme="majorBidi" w:cstheme="majorBidi"/>
          <w:color w:val="auto"/>
          <w:sz w:val="26"/>
          <w:szCs w:val="26"/>
          <w:lang w:eastAsia="ar-SA"/>
        </w:rPr>
        <w:t xml:space="preserve"> They produce various metabolites, such as organic acids, hydrogen peroxide, </w:t>
      </w:r>
      <w:proofErr w:type="spellStart"/>
      <w:r w:rsidRPr="00E977ED">
        <w:rPr>
          <w:rFonts w:asciiTheme="majorBidi" w:hAnsiTheme="majorBidi" w:cstheme="majorBidi"/>
          <w:color w:val="auto"/>
          <w:sz w:val="26"/>
          <w:szCs w:val="26"/>
          <w:lang w:eastAsia="ar-SA"/>
        </w:rPr>
        <w:t>diacetyl</w:t>
      </w:r>
      <w:proofErr w:type="spellEnd"/>
      <w:r w:rsidRPr="00E977ED">
        <w:rPr>
          <w:rFonts w:asciiTheme="majorBidi" w:hAnsiTheme="majorBidi" w:cstheme="majorBidi"/>
          <w:color w:val="auto"/>
          <w:sz w:val="26"/>
          <w:szCs w:val="26"/>
          <w:lang w:eastAsia="ar-SA"/>
        </w:rPr>
        <w:t xml:space="preserve">, antifungal compounds and </w:t>
      </w:r>
      <w:proofErr w:type="spellStart"/>
      <w:r w:rsidRPr="00E977ED">
        <w:rPr>
          <w:rFonts w:asciiTheme="majorBidi" w:hAnsiTheme="majorBidi" w:cstheme="majorBidi"/>
          <w:color w:val="auto"/>
          <w:sz w:val="26"/>
          <w:szCs w:val="26"/>
          <w:lang w:eastAsia="ar-SA"/>
        </w:rPr>
        <w:t>phenyllactic</w:t>
      </w:r>
      <w:proofErr w:type="spellEnd"/>
      <w:r w:rsidRPr="00E977ED">
        <w:rPr>
          <w:rFonts w:asciiTheme="majorBidi" w:hAnsiTheme="majorBidi" w:cstheme="majorBidi"/>
          <w:color w:val="auto"/>
          <w:sz w:val="26"/>
          <w:szCs w:val="26"/>
          <w:lang w:eastAsia="ar-SA"/>
        </w:rPr>
        <w:t xml:space="preserve"> acid, which protect the products from spoilage-causing microorganisms and pathogens </w:t>
      </w:r>
      <w:r w:rsidRPr="00DB34A4">
        <w:rPr>
          <w:rFonts w:asciiTheme="majorBidi" w:hAnsiTheme="majorBidi" w:cstheme="majorBidi"/>
          <w:b/>
          <w:bCs/>
          <w:color w:val="auto"/>
          <w:sz w:val="26"/>
          <w:szCs w:val="26"/>
          <w:lang w:eastAsia="ar-SA"/>
        </w:rPr>
        <w:t xml:space="preserve">(Ryan et al., 2011; </w:t>
      </w:r>
      <w:proofErr w:type="spellStart"/>
      <w:r w:rsidRPr="00DB34A4">
        <w:rPr>
          <w:rFonts w:asciiTheme="majorBidi" w:hAnsiTheme="majorBidi" w:cstheme="majorBidi"/>
          <w:b/>
          <w:bCs/>
          <w:color w:val="auto"/>
          <w:sz w:val="26"/>
          <w:szCs w:val="26"/>
          <w:lang w:eastAsia="ar-SA"/>
        </w:rPr>
        <w:t>Ogueke</w:t>
      </w:r>
      <w:proofErr w:type="spellEnd"/>
      <w:r w:rsidRPr="00DB34A4">
        <w:rPr>
          <w:rFonts w:asciiTheme="majorBidi" w:hAnsiTheme="majorBidi" w:cstheme="majorBidi"/>
          <w:b/>
          <w:bCs/>
          <w:color w:val="auto"/>
          <w:sz w:val="26"/>
          <w:szCs w:val="26"/>
          <w:lang w:eastAsia="ar-SA"/>
        </w:rPr>
        <w:t xml:space="preserve"> et al., 2014; </w:t>
      </w:r>
      <w:proofErr w:type="spellStart"/>
      <w:r w:rsidRPr="00DB34A4">
        <w:rPr>
          <w:rFonts w:asciiTheme="majorBidi" w:hAnsiTheme="majorBidi" w:cstheme="majorBidi"/>
          <w:b/>
          <w:bCs/>
          <w:color w:val="auto"/>
          <w:sz w:val="26"/>
          <w:szCs w:val="26"/>
          <w:lang w:eastAsia="ar-SA"/>
        </w:rPr>
        <w:t>Anjum</w:t>
      </w:r>
      <w:proofErr w:type="spellEnd"/>
      <w:r w:rsidRPr="00DB34A4">
        <w:rPr>
          <w:rFonts w:asciiTheme="majorBidi" w:hAnsiTheme="majorBidi" w:cstheme="majorBidi"/>
          <w:b/>
          <w:bCs/>
          <w:color w:val="auto"/>
          <w:sz w:val="26"/>
          <w:szCs w:val="26"/>
          <w:lang w:eastAsia="ar-SA"/>
        </w:rPr>
        <w:t xml:space="preserve"> et al., 2014)</w:t>
      </w:r>
      <w:r w:rsidRPr="00E977ED">
        <w:rPr>
          <w:rFonts w:asciiTheme="majorBidi" w:hAnsiTheme="majorBidi" w:cstheme="majorBidi"/>
          <w:color w:val="auto"/>
          <w:sz w:val="26"/>
          <w:szCs w:val="26"/>
          <w:lang w:eastAsia="ar-SA"/>
        </w:rPr>
        <w:t xml:space="preserve">. Among </w:t>
      </w:r>
      <w:r w:rsidR="00372F0A" w:rsidRPr="00E977ED">
        <w:rPr>
          <w:rFonts w:asciiTheme="majorBidi" w:hAnsiTheme="majorBidi" w:cstheme="majorBidi"/>
          <w:color w:val="auto"/>
          <w:sz w:val="26"/>
          <w:szCs w:val="26"/>
          <w:lang w:eastAsia="ar-SA"/>
        </w:rPr>
        <w:t xml:space="preserve">them </w:t>
      </w:r>
      <w:r w:rsidR="00372F0A" w:rsidRPr="00E977ED">
        <w:rPr>
          <w:rFonts w:asciiTheme="majorBidi" w:hAnsiTheme="majorBidi" w:cstheme="majorBidi"/>
          <w:i/>
          <w:iCs/>
          <w:color w:val="auto"/>
          <w:sz w:val="26"/>
          <w:szCs w:val="26"/>
          <w:lang w:eastAsia="ar-SA"/>
        </w:rPr>
        <w:t>Streptococcus</w:t>
      </w:r>
      <w:r w:rsidRPr="00E977ED">
        <w:rPr>
          <w:rFonts w:asciiTheme="majorBidi" w:hAnsiTheme="majorBidi" w:cstheme="majorBidi"/>
          <w:i/>
          <w:iCs/>
          <w:color w:val="auto"/>
          <w:sz w:val="26"/>
          <w:szCs w:val="26"/>
          <w:lang w:eastAsia="ar-SA"/>
        </w:rPr>
        <w:t xml:space="preserve"> thermophilus and Lactobacillus bulgaricus</w:t>
      </w:r>
      <w:r w:rsidR="000F6DC7" w:rsidRPr="00E977ED">
        <w:rPr>
          <w:rFonts w:asciiTheme="majorBidi" w:hAnsiTheme="majorBidi" w:cstheme="majorBidi"/>
          <w:i/>
          <w:iCs/>
          <w:color w:val="auto"/>
          <w:sz w:val="26"/>
          <w:szCs w:val="26"/>
          <w:lang w:eastAsia="ar-SA"/>
        </w:rPr>
        <w:t xml:space="preserve"> </w:t>
      </w:r>
      <w:r w:rsidRPr="00E977ED">
        <w:rPr>
          <w:rFonts w:asciiTheme="majorBidi" w:hAnsiTheme="majorBidi" w:cstheme="majorBidi"/>
          <w:color w:val="auto"/>
          <w:sz w:val="26"/>
          <w:szCs w:val="26"/>
          <w:lang w:eastAsia="ar-SA"/>
        </w:rPr>
        <w:t>are important starter microorganisms required for the manufacture</w:t>
      </w:r>
      <w:r w:rsidR="00511D28" w:rsidRPr="00E977ED">
        <w:rPr>
          <w:rFonts w:asciiTheme="majorBidi" w:hAnsiTheme="majorBidi" w:cstheme="majorBidi"/>
          <w:color w:val="auto"/>
          <w:sz w:val="26"/>
          <w:szCs w:val="26"/>
          <w:lang w:eastAsia="ar-SA"/>
        </w:rPr>
        <w:t xml:space="preserve"> </w:t>
      </w:r>
      <w:r w:rsidR="00C66A56" w:rsidRPr="00E977ED">
        <w:rPr>
          <w:rFonts w:asciiTheme="majorBidi" w:hAnsiTheme="majorBidi" w:cstheme="majorBidi"/>
          <w:color w:val="auto"/>
          <w:sz w:val="26"/>
          <w:szCs w:val="26"/>
        </w:rPr>
        <w:t>of fermented dairy foods such as yogurt and certain cheese varieties</w:t>
      </w:r>
      <w:r w:rsidR="006A163F" w:rsidRPr="00E977ED">
        <w:rPr>
          <w:rFonts w:asciiTheme="majorBidi" w:hAnsiTheme="majorBidi" w:cstheme="majorBidi"/>
          <w:color w:val="auto"/>
          <w:sz w:val="26"/>
          <w:szCs w:val="26"/>
        </w:rPr>
        <w:t xml:space="preserve"> </w:t>
      </w:r>
      <w:r w:rsidR="00B3123C" w:rsidRPr="00DB34A4">
        <w:rPr>
          <w:rFonts w:asciiTheme="majorBidi" w:hAnsiTheme="majorBidi" w:cstheme="majorBidi"/>
          <w:b/>
          <w:bCs/>
          <w:color w:val="auto"/>
          <w:sz w:val="26"/>
          <w:szCs w:val="26"/>
        </w:rPr>
        <w:t>(</w:t>
      </w:r>
      <w:r w:rsidR="00C66A56" w:rsidRPr="00DB34A4">
        <w:rPr>
          <w:rFonts w:asciiTheme="majorBidi" w:hAnsiTheme="majorBidi" w:cstheme="majorBidi"/>
          <w:b/>
          <w:bCs/>
          <w:color w:val="auto"/>
          <w:sz w:val="26"/>
          <w:szCs w:val="26"/>
        </w:rPr>
        <w:t>Heller, 2001</w:t>
      </w:r>
      <w:proofErr w:type="gramStart"/>
      <w:r w:rsidR="00A87BF9" w:rsidRPr="00DB34A4">
        <w:rPr>
          <w:rFonts w:asciiTheme="majorBidi" w:hAnsiTheme="majorBidi" w:cstheme="majorBidi"/>
          <w:b/>
          <w:bCs/>
          <w:color w:val="auto"/>
          <w:sz w:val="26"/>
          <w:szCs w:val="26"/>
        </w:rPr>
        <w:t xml:space="preserve">; </w:t>
      </w:r>
      <w:r w:rsidR="00C66A56" w:rsidRPr="00DB34A4">
        <w:rPr>
          <w:rFonts w:asciiTheme="majorBidi" w:hAnsiTheme="majorBidi" w:cstheme="majorBidi"/>
          <w:b/>
          <w:bCs/>
          <w:color w:val="auto"/>
          <w:sz w:val="26"/>
          <w:szCs w:val="26"/>
        </w:rPr>
        <w:t xml:space="preserve"> </w:t>
      </w:r>
      <w:proofErr w:type="spellStart"/>
      <w:r w:rsidR="00C66A56" w:rsidRPr="00DB34A4">
        <w:rPr>
          <w:rFonts w:asciiTheme="majorBidi" w:hAnsiTheme="majorBidi" w:cstheme="majorBidi"/>
          <w:b/>
          <w:bCs/>
          <w:color w:val="auto"/>
          <w:sz w:val="26"/>
          <w:szCs w:val="26"/>
        </w:rPr>
        <w:t>Lourens</w:t>
      </w:r>
      <w:proofErr w:type="gramEnd"/>
      <w:r w:rsidR="00C66A56" w:rsidRPr="00DB34A4">
        <w:rPr>
          <w:rFonts w:asciiTheme="majorBidi" w:hAnsiTheme="majorBidi" w:cstheme="majorBidi"/>
          <w:b/>
          <w:bCs/>
          <w:color w:val="auto"/>
          <w:sz w:val="26"/>
          <w:szCs w:val="26"/>
        </w:rPr>
        <w:t>-Hattingh</w:t>
      </w:r>
      <w:proofErr w:type="spellEnd"/>
      <w:r w:rsidR="00C66A56" w:rsidRPr="00DB34A4">
        <w:rPr>
          <w:rFonts w:asciiTheme="majorBidi" w:hAnsiTheme="majorBidi" w:cstheme="majorBidi"/>
          <w:b/>
          <w:bCs/>
          <w:color w:val="auto"/>
          <w:sz w:val="26"/>
          <w:szCs w:val="26"/>
        </w:rPr>
        <w:t xml:space="preserve">, &amp; </w:t>
      </w:r>
      <w:proofErr w:type="spellStart"/>
      <w:r w:rsidR="00C66A56" w:rsidRPr="00DB34A4">
        <w:rPr>
          <w:rFonts w:asciiTheme="majorBidi" w:hAnsiTheme="majorBidi" w:cstheme="majorBidi"/>
          <w:b/>
          <w:bCs/>
          <w:color w:val="auto"/>
          <w:sz w:val="26"/>
          <w:szCs w:val="26"/>
        </w:rPr>
        <w:t>Viljoen</w:t>
      </w:r>
      <w:proofErr w:type="spellEnd"/>
      <w:r w:rsidR="00C66A56" w:rsidRPr="00DB34A4">
        <w:rPr>
          <w:rFonts w:asciiTheme="majorBidi" w:hAnsiTheme="majorBidi" w:cstheme="majorBidi"/>
          <w:b/>
          <w:bCs/>
          <w:color w:val="auto"/>
          <w:sz w:val="26"/>
          <w:szCs w:val="26"/>
        </w:rPr>
        <w:t>, (2001)</w:t>
      </w:r>
      <w:r w:rsidR="00C66A56" w:rsidRPr="00E977ED">
        <w:rPr>
          <w:rFonts w:asciiTheme="majorBidi" w:hAnsiTheme="majorBidi" w:cstheme="majorBidi"/>
          <w:color w:val="auto"/>
          <w:sz w:val="26"/>
          <w:szCs w:val="26"/>
        </w:rPr>
        <w:t>.</w:t>
      </w:r>
      <w:r w:rsidR="00C82C3A" w:rsidRPr="00E977ED">
        <w:rPr>
          <w:rFonts w:asciiTheme="majorBidi" w:hAnsiTheme="majorBidi" w:cstheme="majorBidi"/>
          <w:color w:val="auto"/>
          <w:sz w:val="26"/>
          <w:szCs w:val="26"/>
        </w:rPr>
        <w:t xml:space="preserve"> </w:t>
      </w:r>
    </w:p>
    <w:p w14:paraId="26166BD5" w14:textId="77777777" w:rsidR="009D03A8" w:rsidRPr="00E977ED" w:rsidRDefault="009D03A8" w:rsidP="005706CB">
      <w:pPr>
        <w:pStyle w:val="Default"/>
        <w:spacing w:before="100" w:beforeAutospacing="1" w:after="100" w:afterAutospacing="1" w:line="360" w:lineRule="auto"/>
        <w:ind w:firstLine="720"/>
        <w:jc w:val="both"/>
        <w:rPr>
          <w:rFonts w:asciiTheme="majorBidi" w:hAnsiTheme="majorBidi" w:cstheme="majorBidi"/>
          <w:color w:val="auto"/>
          <w:sz w:val="26"/>
          <w:szCs w:val="26"/>
        </w:rPr>
      </w:pPr>
      <w:r w:rsidRPr="00E977ED">
        <w:rPr>
          <w:rFonts w:asciiTheme="majorBidi" w:hAnsiTheme="majorBidi" w:cstheme="majorBidi"/>
          <w:color w:val="auto"/>
          <w:sz w:val="26"/>
          <w:szCs w:val="26"/>
        </w:rPr>
        <w:t>S</w:t>
      </w:r>
      <w:r w:rsidR="00275197" w:rsidRPr="00E977ED">
        <w:rPr>
          <w:rFonts w:asciiTheme="majorBidi" w:hAnsiTheme="majorBidi" w:cstheme="majorBidi"/>
          <w:color w:val="auto"/>
          <w:sz w:val="26"/>
          <w:szCs w:val="26"/>
        </w:rPr>
        <w:t xml:space="preserve">odium chloride is an important ingredient for cheese manufacture which exerts a major influence on its composition, microflora, ripening, texture, flavor and quality </w:t>
      </w:r>
      <w:r w:rsidR="00275197" w:rsidRPr="00DB34A4">
        <w:rPr>
          <w:rFonts w:asciiTheme="majorBidi" w:hAnsiTheme="majorBidi" w:cstheme="majorBidi"/>
          <w:b/>
          <w:bCs/>
          <w:color w:val="auto"/>
          <w:sz w:val="26"/>
          <w:szCs w:val="26"/>
        </w:rPr>
        <w:t>(Salem and Abe</w:t>
      </w:r>
      <w:r w:rsidR="00537C2A" w:rsidRPr="00DB34A4">
        <w:rPr>
          <w:rFonts w:asciiTheme="majorBidi" w:hAnsiTheme="majorBidi" w:cstheme="majorBidi"/>
          <w:b/>
          <w:bCs/>
          <w:color w:val="auto"/>
          <w:sz w:val="26"/>
          <w:szCs w:val="26"/>
        </w:rPr>
        <w:t>i</w:t>
      </w:r>
      <w:r w:rsidR="00275197" w:rsidRPr="00DB34A4">
        <w:rPr>
          <w:rFonts w:asciiTheme="majorBidi" w:hAnsiTheme="majorBidi" w:cstheme="majorBidi"/>
          <w:b/>
          <w:bCs/>
          <w:color w:val="auto"/>
          <w:sz w:val="26"/>
          <w:szCs w:val="26"/>
        </w:rPr>
        <w:t>d</w:t>
      </w:r>
      <w:proofErr w:type="gramStart"/>
      <w:r w:rsidR="00275197" w:rsidRPr="00DB34A4">
        <w:rPr>
          <w:rFonts w:asciiTheme="majorBidi" w:hAnsiTheme="majorBidi" w:cstheme="majorBidi"/>
          <w:b/>
          <w:bCs/>
          <w:color w:val="auto"/>
          <w:sz w:val="26"/>
          <w:szCs w:val="26"/>
        </w:rPr>
        <w:t>,1997</w:t>
      </w:r>
      <w:proofErr w:type="gramEnd"/>
      <w:r w:rsidR="00275197" w:rsidRPr="00DB34A4">
        <w:rPr>
          <w:rFonts w:asciiTheme="majorBidi" w:hAnsiTheme="majorBidi" w:cstheme="majorBidi"/>
          <w:b/>
          <w:bCs/>
          <w:color w:val="auto"/>
          <w:sz w:val="26"/>
          <w:szCs w:val="26"/>
        </w:rPr>
        <w:t>)</w:t>
      </w:r>
      <w:r w:rsidRPr="00DB34A4">
        <w:rPr>
          <w:rFonts w:asciiTheme="majorBidi" w:hAnsiTheme="majorBidi" w:cstheme="majorBidi"/>
          <w:b/>
          <w:bCs/>
          <w:color w:val="auto"/>
          <w:sz w:val="26"/>
          <w:szCs w:val="26"/>
        </w:rPr>
        <w:t>.</w:t>
      </w:r>
    </w:p>
    <w:p w14:paraId="45338E90" w14:textId="6A888FE2" w:rsidR="00275197" w:rsidRPr="00DB34A4" w:rsidRDefault="003664FF" w:rsidP="005706CB">
      <w:pPr>
        <w:pStyle w:val="Default"/>
        <w:spacing w:before="100" w:beforeAutospacing="1" w:after="100" w:afterAutospacing="1" w:line="360" w:lineRule="auto"/>
        <w:ind w:firstLine="720"/>
        <w:jc w:val="both"/>
        <w:rPr>
          <w:rFonts w:asciiTheme="majorBidi" w:hAnsiTheme="majorBidi" w:cstheme="majorBidi"/>
          <w:b/>
          <w:bCs/>
          <w:color w:val="auto"/>
          <w:sz w:val="26"/>
          <w:szCs w:val="26"/>
        </w:rPr>
      </w:pPr>
      <w:r w:rsidRPr="00E977ED">
        <w:rPr>
          <w:rFonts w:asciiTheme="majorBidi" w:hAnsiTheme="majorBidi" w:cstheme="majorBidi"/>
          <w:color w:val="auto"/>
          <w:sz w:val="26"/>
          <w:szCs w:val="26"/>
        </w:rPr>
        <w:t xml:space="preserve">Shiga toxin–producing </w:t>
      </w:r>
      <w:r w:rsidRPr="00E977ED">
        <w:rPr>
          <w:rFonts w:asciiTheme="majorBidi" w:hAnsiTheme="majorBidi" w:cstheme="majorBidi"/>
          <w:i/>
          <w:iCs/>
          <w:color w:val="auto"/>
          <w:sz w:val="26"/>
          <w:szCs w:val="26"/>
        </w:rPr>
        <w:t>E. coli</w:t>
      </w:r>
      <w:r w:rsidRPr="00E977ED">
        <w:rPr>
          <w:rFonts w:asciiTheme="majorBidi" w:hAnsiTheme="majorBidi" w:cstheme="majorBidi"/>
          <w:color w:val="auto"/>
          <w:sz w:val="26"/>
          <w:szCs w:val="26"/>
        </w:rPr>
        <w:t xml:space="preserve"> (STEC), also known as </w:t>
      </w:r>
      <w:proofErr w:type="spellStart"/>
      <w:r w:rsidRPr="00E977ED">
        <w:rPr>
          <w:rFonts w:asciiTheme="majorBidi" w:hAnsiTheme="majorBidi" w:cstheme="majorBidi"/>
          <w:color w:val="auto"/>
          <w:sz w:val="26"/>
          <w:szCs w:val="26"/>
        </w:rPr>
        <w:t>verotoxin</w:t>
      </w:r>
      <w:proofErr w:type="spellEnd"/>
      <w:r w:rsidRPr="00E977ED">
        <w:rPr>
          <w:rFonts w:asciiTheme="majorBidi" w:hAnsiTheme="majorBidi" w:cstheme="majorBidi"/>
          <w:color w:val="auto"/>
          <w:sz w:val="26"/>
          <w:szCs w:val="26"/>
        </w:rPr>
        <w:t xml:space="preserve">-producing </w:t>
      </w:r>
      <w:r w:rsidRPr="00E977ED">
        <w:rPr>
          <w:rFonts w:asciiTheme="majorBidi" w:hAnsiTheme="majorBidi" w:cstheme="majorBidi"/>
          <w:i/>
          <w:iCs/>
          <w:color w:val="auto"/>
          <w:sz w:val="26"/>
          <w:szCs w:val="26"/>
        </w:rPr>
        <w:t xml:space="preserve">E. coli </w:t>
      </w:r>
      <w:r w:rsidRPr="00E977ED">
        <w:rPr>
          <w:rFonts w:asciiTheme="majorBidi" w:hAnsiTheme="majorBidi" w:cstheme="majorBidi"/>
          <w:color w:val="auto"/>
          <w:sz w:val="26"/>
          <w:szCs w:val="26"/>
        </w:rPr>
        <w:t xml:space="preserve">(VTEC) or </w:t>
      </w:r>
      <w:proofErr w:type="spellStart"/>
      <w:r w:rsidRPr="00E977ED">
        <w:rPr>
          <w:rFonts w:asciiTheme="majorBidi" w:hAnsiTheme="majorBidi" w:cstheme="majorBidi"/>
          <w:color w:val="auto"/>
          <w:sz w:val="26"/>
          <w:szCs w:val="26"/>
        </w:rPr>
        <w:t>enterohaemorrhagic</w:t>
      </w:r>
      <w:proofErr w:type="spellEnd"/>
      <w:r w:rsidRPr="00E977ED">
        <w:rPr>
          <w:rFonts w:asciiTheme="majorBidi" w:hAnsiTheme="majorBidi" w:cstheme="majorBidi"/>
          <w:color w:val="auto"/>
          <w:sz w:val="26"/>
          <w:szCs w:val="26"/>
        </w:rPr>
        <w:t xml:space="preserve"> </w:t>
      </w:r>
      <w:r w:rsidRPr="00E977ED">
        <w:rPr>
          <w:rFonts w:asciiTheme="majorBidi" w:hAnsiTheme="majorBidi" w:cstheme="majorBidi"/>
          <w:i/>
          <w:iCs/>
          <w:color w:val="auto"/>
          <w:sz w:val="26"/>
          <w:szCs w:val="26"/>
        </w:rPr>
        <w:t>E. coli</w:t>
      </w:r>
      <w:r w:rsidRPr="00E977ED">
        <w:rPr>
          <w:rFonts w:asciiTheme="majorBidi" w:hAnsiTheme="majorBidi" w:cstheme="majorBidi"/>
          <w:color w:val="auto"/>
          <w:sz w:val="26"/>
          <w:szCs w:val="26"/>
        </w:rPr>
        <w:t xml:space="preserve"> (EHEC), have been known as a group of highly pathogenic </w:t>
      </w:r>
      <w:r w:rsidRPr="00E977ED">
        <w:rPr>
          <w:rFonts w:asciiTheme="majorBidi" w:hAnsiTheme="majorBidi" w:cstheme="majorBidi"/>
          <w:i/>
          <w:iCs/>
          <w:color w:val="auto"/>
          <w:sz w:val="26"/>
          <w:szCs w:val="26"/>
        </w:rPr>
        <w:t>E.coli</w:t>
      </w:r>
      <w:r w:rsidRPr="00E977ED">
        <w:rPr>
          <w:rFonts w:asciiTheme="majorBidi" w:hAnsiTheme="majorBidi" w:cstheme="majorBidi"/>
          <w:color w:val="auto"/>
          <w:sz w:val="26"/>
          <w:szCs w:val="26"/>
        </w:rPr>
        <w:t xml:space="preserve"> strains producing one or more Shiga toxins </w:t>
      </w:r>
      <w:r w:rsidRPr="00DB34A4">
        <w:rPr>
          <w:rFonts w:asciiTheme="majorBidi" w:hAnsiTheme="majorBidi" w:cstheme="majorBidi"/>
          <w:b/>
          <w:bCs/>
          <w:color w:val="auto"/>
          <w:sz w:val="26"/>
          <w:szCs w:val="26"/>
        </w:rPr>
        <w:t xml:space="preserve">(Monaghan </w:t>
      </w:r>
      <w:r w:rsidRPr="00DB34A4">
        <w:rPr>
          <w:rFonts w:asciiTheme="majorBidi" w:hAnsiTheme="majorBidi" w:cstheme="majorBidi"/>
          <w:b/>
          <w:bCs/>
          <w:i/>
          <w:iCs/>
          <w:color w:val="auto"/>
          <w:sz w:val="26"/>
          <w:szCs w:val="26"/>
        </w:rPr>
        <w:t>et al</w:t>
      </w:r>
      <w:r w:rsidRPr="00DB34A4">
        <w:rPr>
          <w:rFonts w:asciiTheme="majorBidi" w:hAnsiTheme="majorBidi" w:cstheme="majorBidi"/>
          <w:b/>
          <w:bCs/>
          <w:color w:val="auto"/>
          <w:sz w:val="26"/>
          <w:szCs w:val="26"/>
        </w:rPr>
        <w:t xml:space="preserve">., 2011). </w:t>
      </w:r>
    </w:p>
    <w:p w14:paraId="65F10F64" w14:textId="77777777" w:rsidR="00275197" w:rsidRPr="000425D2" w:rsidRDefault="003664FF" w:rsidP="005706CB">
      <w:pPr>
        <w:pStyle w:val="Default"/>
        <w:spacing w:before="100" w:beforeAutospacing="1" w:after="100" w:afterAutospacing="1" w:line="360" w:lineRule="auto"/>
        <w:ind w:firstLine="720"/>
        <w:jc w:val="both"/>
        <w:rPr>
          <w:rFonts w:asciiTheme="majorBidi" w:hAnsiTheme="majorBidi" w:cstheme="majorBidi"/>
          <w:b/>
          <w:bCs/>
          <w:color w:val="auto"/>
          <w:sz w:val="26"/>
          <w:szCs w:val="26"/>
        </w:rPr>
      </w:pPr>
      <w:r w:rsidRPr="00E977ED">
        <w:rPr>
          <w:rFonts w:asciiTheme="majorBidi" w:hAnsiTheme="majorBidi" w:cstheme="majorBidi"/>
          <w:color w:val="auto"/>
          <w:sz w:val="26"/>
          <w:szCs w:val="26"/>
        </w:rPr>
        <w:t xml:space="preserve">STEC represent a hazardous public health problem worldwide causing various human gastrointestinal tract diseases, including watery or bloody diarrhea and might develop a life-threatening diseases, such as </w:t>
      </w:r>
      <w:proofErr w:type="spellStart"/>
      <w:r w:rsidRPr="00E977ED">
        <w:rPr>
          <w:rFonts w:asciiTheme="majorBidi" w:hAnsiTheme="majorBidi" w:cstheme="majorBidi"/>
          <w:color w:val="auto"/>
          <w:sz w:val="26"/>
          <w:szCs w:val="26"/>
        </w:rPr>
        <w:t>haemorrhagic</w:t>
      </w:r>
      <w:proofErr w:type="spellEnd"/>
      <w:r w:rsidRPr="00E977ED">
        <w:rPr>
          <w:rFonts w:asciiTheme="majorBidi" w:hAnsiTheme="majorBidi" w:cstheme="majorBidi"/>
          <w:color w:val="auto"/>
          <w:sz w:val="26"/>
          <w:szCs w:val="26"/>
        </w:rPr>
        <w:t xml:space="preserve"> colitis (HC), Thrombotic </w:t>
      </w:r>
      <w:r w:rsidRPr="00E977ED">
        <w:rPr>
          <w:rFonts w:asciiTheme="majorBidi" w:hAnsiTheme="majorBidi" w:cstheme="majorBidi"/>
          <w:color w:val="auto"/>
          <w:sz w:val="26"/>
          <w:szCs w:val="26"/>
        </w:rPr>
        <w:lastRenderedPageBreak/>
        <w:t xml:space="preserve">Thrombocytopenic </w:t>
      </w:r>
      <w:proofErr w:type="spellStart"/>
      <w:r w:rsidRPr="00E977ED">
        <w:rPr>
          <w:rFonts w:asciiTheme="majorBidi" w:hAnsiTheme="majorBidi" w:cstheme="majorBidi"/>
          <w:color w:val="auto"/>
          <w:sz w:val="26"/>
          <w:szCs w:val="26"/>
        </w:rPr>
        <w:t>Purpura</w:t>
      </w:r>
      <w:proofErr w:type="spellEnd"/>
      <w:r w:rsidRPr="00E977ED">
        <w:rPr>
          <w:rFonts w:asciiTheme="majorBidi" w:hAnsiTheme="majorBidi" w:cstheme="majorBidi"/>
          <w:color w:val="auto"/>
          <w:sz w:val="26"/>
          <w:szCs w:val="26"/>
        </w:rPr>
        <w:t xml:space="preserve"> (TTP) and </w:t>
      </w:r>
      <w:proofErr w:type="spellStart"/>
      <w:r w:rsidRPr="00E977ED">
        <w:rPr>
          <w:rFonts w:asciiTheme="majorBidi" w:hAnsiTheme="majorBidi" w:cstheme="majorBidi"/>
          <w:color w:val="auto"/>
          <w:sz w:val="26"/>
          <w:szCs w:val="26"/>
        </w:rPr>
        <w:t>Haemolytic</w:t>
      </w:r>
      <w:proofErr w:type="spellEnd"/>
      <w:r w:rsidRPr="00E977ED">
        <w:rPr>
          <w:rFonts w:asciiTheme="majorBidi" w:hAnsiTheme="majorBidi" w:cstheme="majorBidi"/>
          <w:color w:val="auto"/>
          <w:sz w:val="26"/>
          <w:szCs w:val="26"/>
        </w:rPr>
        <w:t xml:space="preserve"> </w:t>
      </w:r>
      <w:proofErr w:type="spellStart"/>
      <w:r w:rsidRPr="00E977ED">
        <w:rPr>
          <w:rFonts w:asciiTheme="majorBidi" w:hAnsiTheme="majorBidi" w:cstheme="majorBidi"/>
          <w:color w:val="auto"/>
          <w:sz w:val="26"/>
          <w:szCs w:val="26"/>
        </w:rPr>
        <w:t>Uraemic</w:t>
      </w:r>
      <w:proofErr w:type="spellEnd"/>
      <w:r w:rsidRPr="00E977ED">
        <w:rPr>
          <w:rFonts w:asciiTheme="majorBidi" w:hAnsiTheme="majorBidi" w:cstheme="majorBidi"/>
          <w:color w:val="auto"/>
          <w:sz w:val="26"/>
          <w:szCs w:val="26"/>
        </w:rPr>
        <w:t xml:space="preserve"> Syndrome (HUS)</w:t>
      </w:r>
      <w:r w:rsidR="00FD3B2B" w:rsidRPr="00E977ED">
        <w:rPr>
          <w:rFonts w:asciiTheme="majorBidi" w:hAnsiTheme="majorBidi" w:cstheme="majorBidi"/>
          <w:color w:val="auto"/>
          <w:sz w:val="26"/>
          <w:szCs w:val="26"/>
        </w:rPr>
        <w:t xml:space="preserve"> </w:t>
      </w:r>
      <w:r w:rsidR="003E548F" w:rsidRPr="000425D2">
        <w:rPr>
          <w:rFonts w:asciiTheme="majorBidi" w:hAnsiTheme="majorBidi" w:cstheme="majorBidi"/>
          <w:b/>
          <w:bCs/>
          <w:color w:val="auto"/>
          <w:sz w:val="26"/>
          <w:szCs w:val="26"/>
        </w:rPr>
        <w:t>(</w:t>
      </w:r>
      <w:r w:rsidR="007E3C62" w:rsidRPr="000425D2">
        <w:rPr>
          <w:rFonts w:asciiTheme="majorBidi" w:hAnsiTheme="majorBidi" w:cstheme="majorBidi"/>
          <w:b/>
          <w:bCs/>
          <w:color w:val="auto"/>
          <w:sz w:val="26"/>
          <w:szCs w:val="26"/>
        </w:rPr>
        <w:t xml:space="preserve"> Pennington, 2010</w:t>
      </w:r>
      <w:r w:rsidR="003E548F" w:rsidRPr="000425D2">
        <w:rPr>
          <w:rFonts w:asciiTheme="majorBidi" w:hAnsiTheme="majorBidi" w:cstheme="majorBidi"/>
          <w:b/>
          <w:bCs/>
          <w:color w:val="auto"/>
          <w:sz w:val="26"/>
          <w:szCs w:val="26"/>
        </w:rPr>
        <w:t>)</w:t>
      </w:r>
      <w:r w:rsidRPr="000425D2">
        <w:rPr>
          <w:rFonts w:asciiTheme="majorBidi" w:hAnsiTheme="majorBidi" w:cstheme="majorBidi"/>
          <w:b/>
          <w:bCs/>
          <w:color w:val="auto"/>
          <w:sz w:val="26"/>
          <w:szCs w:val="26"/>
        </w:rPr>
        <w:t xml:space="preserve">. </w:t>
      </w:r>
    </w:p>
    <w:p w14:paraId="6BE84A70" w14:textId="77777777" w:rsidR="009A564A" w:rsidRPr="00E977ED" w:rsidRDefault="003664FF" w:rsidP="005706CB">
      <w:pPr>
        <w:pStyle w:val="Default"/>
        <w:spacing w:before="100" w:beforeAutospacing="1" w:after="100" w:afterAutospacing="1" w:line="360" w:lineRule="auto"/>
        <w:ind w:firstLine="720"/>
        <w:jc w:val="both"/>
        <w:rPr>
          <w:rFonts w:asciiTheme="majorBidi" w:hAnsiTheme="majorBidi" w:cstheme="majorBidi"/>
          <w:color w:val="auto"/>
          <w:sz w:val="26"/>
          <w:szCs w:val="26"/>
        </w:rPr>
      </w:pPr>
      <w:r w:rsidRPr="00E977ED">
        <w:rPr>
          <w:rFonts w:asciiTheme="majorBidi" w:hAnsiTheme="majorBidi" w:cstheme="majorBidi"/>
          <w:color w:val="auto"/>
          <w:sz w:val="26"/>
          <w:szCs w:val="26"/>
        </w:rPr>
        <w:t xml:space="preserve">STEC strains produce two powerful phage-encoded cytotoxins causing tissue damage in humans and animals, called Shiga toxins or </w:t>
      </w:r>
      <w:proofErr w:type="spellStart"/>
      <w:r w:rsidRPr="00E977ED">
        <w:rPr>
          <w:rFonts w:asciiTheme="majorBidi" w:hAnsiTheme="majorBidi" w:cstheme="majorBidi"/>
          <w:color w:val="auto"/>
          <w:sz w:val="26"/>
          <w:szCs w:val="26"/>
        </w:rPr>
        <w:t>verotoxins</w:t>
      </w:r>
      <w:proofErr w:type="spellEnd"/>
      <w:r w:rsidRPr="00E977ED">
        <w:rPr>
          <w:rFonts w:asciiTheme="majorBidi" w:hAnsiTheme="majorBidi" w:cstheme="majorBidi"/>
          <w:color w:val="auto"/>
          <w:sz w:val="26"/>
          <w:szCs w:val="26"/>
        </w:rPr>
        <w:t xml:space="preserve"> (Stx1/VT1 and Stx2/VT2), which are the common feature and main virulence factors of STEC and are directly correlated with human pathogenicity </w:t>
      </w:r>
      <w:r w:rsidRPr="00B21226">
        <w:rPr>
          <w:rFonts w:asciiTheme="majorBidi" w:hAnsiTheme="majorBidi" w:cstheme="majorBidi"/>
          <w:b/>
          <w:bCs/>
          <w:color w:val="auto"/>
          <w:sz w:val="26"/>
          <w:szCs w:val="26"/>
        </w:rPr>
        <w:t xml:space="preserve">(Lindgren </w:t>
      </w:r>
      <w:r w:rsidRPr="00B21226">
        <w:rPr>
          <w:rFonts w:asciiTheme="majorBidi" w:hAnsiTheme="majorBidi" w:cstheme="majorBidi"/>
          <w:b/>
          <w:bCs/>
          <w:i/>
          <w:iCs/>
          <w:color w:val="auto"/>
          <w:sz w:val="26"/>
          <w:szCs w:val="26"/>
        </w:rPr>
        <w:t>et al</w:t>
      </w:r>
      <w:r w:rsidRPr="00B21226">
        <w:rPr>
          <w:rFonts w:asciiTheme="majorBidi" w:hAnsiTheme="majorBidi" w:cstheme="majorBidi"/>
          <w:b/>
          <w:bCs/>
          <w:color w:val="auto"/>
          <w:sz w:val="26"/>
          <w:szCs w:val="26"/>
        </w:rPr>
        <w:t>., 1993)</w:t>
      </w:r>
      <w:r w:rsidRPr="00E977ED">
        <w:rPr>
          <w:rFonts w:asciiTheme="majorBidi" w:hAnsiTheme="majorBidi" w:cstheme="majorBidi"/>
          <w:color w:val="auto"/>
          <w:sz w:val="26"/>
          <w:szCs w:val="26"/>
        </w:rPr>
        <w:t xml:space="preserve">. Stx2 is the most powerful toxin, and the toxin producing strains are usually associated with more severe infections </w:t>
      </w:r>
      <w:r w:rsidRPr="00B21226">
        <w:rPr>
          <w:rFonts w:asciiTheme="majorBidi" w:hAnsiTheme="majorBidi" w:cstheme="majorBidi"/>
          <w:b/>
          <w:bCs/>
          <w:color w:val="auto"/>
          <w:sz w:val="26"/>
          <w:szCs w:val="26"/>
        </w:rPr>
        <w:t>(</w:t>
      </w:r>
      <w:proofErr w:type="spellStart"/>
      <w:r w:rsidRPr="00B21226">
        <w:rPr>
          <w:rFonts w:asciiTheme="majorBidi" w:hAnsiTheme="majorBidi" w:cstheme="majorBidi"/>
          <w:b/>
          <w:bCs/>
          <w:color w:val="auto"/>
          <w:sz w:val="26"/>
          <w:szCs w:val="26"/>
        </w:rPr>
        <w:t>Muniesa</w:t>
      </w:r>
      <w:proofErr w:type="spellEnd"/>
      <w:r w:rsidRPr="00B21226">
        <w:rPr>
          <w:rFonts w:asciiTheme="majorBidi" w:hAnsiTheme="majorBidi" w:cstheme="majorBidi"/>
          <w:b/>
          <w:bCs/>
          <w:color w:val="auto"/>
          <w:sz w:val="26"/>
          <w:szCs w:val="26"/>
        </w:rPr>
        <w:t xml:space="preserve"> </w:t>
      </w:r>
      <w:r w:rsidRPr="00B21226">
        <w:rPr>
          <w:rFonts w:asciiTheme="majorBidi" w:hAnsiTheme="majorBidi" w:cstheme="majorBidi"/>
          <w:b/>
          <w:bCs/>
          <w:i/>
          <w:iCs/>
          <w:color w:val="auto"/>
          <w:sz w:val="26"/>
          <w:szCs w:val="26"/>
        </w:rPr>
        <w:t>et al</w:t>
      </w:r>
      <w:r w:rsidRPr="00B21226">
        <w:rPr>
          <w:rFonts w:asciiTheme="majorBidi" w:hAnsiTheme="majorBidi" w:cstheme="majorBidi"/>
          <w:b/>
          <w:bCs/>
          <w:color w:val="auto"/>
          <w:sz w:val="26"/>
          <w:szCs w:val="26"/>
        </w:rPr>
        <w:t xml:space="preserve">., 2004 and </w:t>
      </w:r>
      <w:proofErr w:type="spellStart"/>
      <w:r w:rsidRPr="00B21226">
        <w:rPr>
          <w:rFonts w:asciiTheme="majorBidi" w:hAnsiTheme="majorBidi" w:cstheme="majorBidi"/>
          <w:b/>
          <w:bCs/>
          <w:color w:val="auto"/>
          <w:sz w:val="26"/>
          <w:szCs w:val="26"/>
        </w:rPr>
        <w:t>Gyles</w:t>
      </w:r>
      <w:proofErr w:type="spellEnd"/>
      <w:r w:rsidRPr="00B21226">
        <w:rPr>
          <w:rFonts w:asciiTheme="majorBidi" w:hAnsiTheme="majorBidi" w:cstheme="majorBidi"/>
          <w:b/>
          <w:bCs/>
          <w:color w:val="auto"/>
          <w:sz w:val="26"/>
          <w:szCs w:val="26"/>
        </w:rPr>
        <w:t>, 2007).</w:t>
      </w:r>
      <w:r w:rsidRPr="00E977ED">
        <w:rPr>
          <w:rFonts w:asciiTheme="majorBidi" w:hAnsiTheme="majorBidi" w:cstheme="majorBidi"/>
          <w:color w:val="auto"/>
          <w:sz w:val="26"/>
          <w:szCs w:val="26"/>
        </w:rPr>
        <w:t xml:space="preserve"> </w:t>
      </w:r>
    </w:p>
    <w:p w14:paraId="497CA618" w14:textId="77777777" w:rsidR="00DF6667" w:rsidRPr="00E977ED" w:rsidRDefault="00D14E67" w:rsidP="005706CB">
      <w:pPr>
        <w:pStyle w:val="Default"/>
        <w:spacing w:before="100" w:beforeAutospacing="1" w:after="100" w:afterAutospacing="1" w:line="360" w:lineRule="auto"/>
        <w:ind w:firstLine="720"/>
        <w:jc w:val="both"/>
        <w:rPr>
          <w:rFonts w:asciiTheme="majorBidi" w:hAnsiTheme="majorBidi" w:cstheme="majorBidi"/>
          <w:color w:val="auto"/>
          <w:sz w:val="26"/>
          <w:szCs w:val="26"/>
        </w:rPr>
      </w:pPr>
      <w:r w:rsidRPr="00E977ED">
        <w:rPr>
          <w:rFonts w:asciiTheme="majorBidi" w:hAnsiTheme="majorBidi" w:cstheme="majorBidi"/>
          <w:color w:val="auto"/>
          <w:sz w:val="26"/>
          <w:szCs w:val="26"/>
        </w:rPr>
        <w:t xml:space="preserve">STEC serotypes </w:t>
      </w:r>
      <w:proofErr w:type="gramStart"/>
      <w:r w:rsidRPr="00E977ED">
        <w:rPr>
          <w:rFonts w:asciiTheme="majorBidi" w:hAnsiTheme="majorBidi" w:cstheme="majorBidi"/>
          <w:color w:val="auto"/>
          <w:sz w:val="26"/>
          <w:szCs w:val="26"/>
        </w:rPr>
        <w:t>including  O157:H7</w:t>
      </w:r>
      <w:proofErr w:type="gramEnd"/>
      <w:r w:rsidRPr="00E977ED">
        <w:rPr>
          <w:rFonts w:asciiTheme="majorBidi" w:hAnsiTheme="majorBidi" w:cstheme="majorBidi"/>
          <w:color w:val="auto"/>
          <w:sz w:val="26"/>
          <w:szCs w:val="26"/>
        </w:rPr>
        <w:t xml:space="preserve"> STEC  and non-O157. The O157:H7 STEC  strain is considered one of the most important of all known food-borne pathogens because of the severity of associated illnesses produced by it and also, the apparent low infective dose ( of less than 10 cells) </w:t>
      </w:r>
      <w:r w:rsidRPr="00B21226">
        <w:rPr>
          <w:rFonts w:asciiTheme="majorBidi" w:hAnsiTheme="majorBidi" w:cstheme="majorBidi"/>
          <w:b/>
          <w:bCs/>
          <w:color w:val="auto"/>
          <w:sz w:val="26"/>
          <w:szCs w:val="26"/>
        </w:rPr>
        <w:t xml:space="preserve">(Bach </w:t>
      </w:r>
      <w:r w:rsidRPr="00B21226">
        <w:rPr>
          <w:rFonts w:asciiTheme="majorBidi" w:hAnsiTheme="majorBidi" w:cstheme="majorBidi"/>
          <w:b/>
          <w:bCs/>
          <w:i/>
          <w:iCs/>
          <w:color w:val="auto"/>
          <w:sz w:val="26"/>
          <w:szCs w:val="26"/>
        </w:rPr>
        <w:t>et al</w:t>
      </w:r>
      <w:r w:rsidRPr="00B21226">
        <w:rPr>
          <w:rFonts w:asciiTheme="majorBidi" w:hAnsiTheme="majorBidi" w:cstheme="majorBidi"/>
          <w:b/>
          <w:bCs/>
          <w:color w:val="auto"/>
          <w:sz w:val="26"/>
          <w:szCs w:val="26"/>
        </w:rPr>
        <w:t>.</w:t>
      </w:r>
      <w:r w:rsidR="00273F5A" w:rsidRPr="00B21226">
        <w:rPr>
          <w:rFonts w:asciiTheme="majorBidi" w:hAnsiTheme="majorBidi" w:cstheme="majorBidi"/>
          <w:b/>
          <w:bCs/>
          <w:color w:val="auto"/>
          <w:sz w:val="26"/>
          <w:szCs w:val="26"/>
        </w:rPr>
        <w:t>,</w:t>
      </w:r>
      <w:r w:rsidRPr="00B21226">
        <w:rPr>
          <w:rFonts w:asciiTheme="majorBidi" w:hAnsiTheme="majorBidi" w:cstheme="majorBidi"/>
          <w:b/>
          <w:bCs/>
          <w:color w:val="auto"/>
          <w:sz w:val="26"/>
          <w:szCs w:val="26"/>
        </w:rPr>
        <w:t xml:space="preserve"> 2002, Blanco </w:t>
      </w:r>
      <w:r w:rsidRPr="00B21226">
        <w:rPr>
          <w:rFonts w:asciiTheme="majorBidi" w:hAnsiTheme="majorBidi" w:cstheme="majorBidi"/>
          <w:b/>
          <w:bCs/>
          <w:i/>
          <w:iCs/>
          <w:color w:val="auto"/>
          <w:sz w:val="26"/>
          <w:szCs w:val="26"/>
        </w:rPr>
        <w:t>et al</w:t>
      </w:r>
      <w:r w:rsidRPr="00B21226">
        <w:rPr>
          <w:rFonts w:asciiTheme="majorBidi" w:hAnsiTheme="majorBidi" w:cstheme="majorBidi"/>
          <w:b/>
          <w:bCs/>
          <w:color w:val="auto"/>
          <w:sz w:val="26"/>
          <w:szCs w:val="26"/>
        </w:rPr>
        <w:t>.</w:t>
      </w:r>
      <w:r w:rsidR="00273F5A" w:rsidRPr="00B21226">
        <w:rPr>
          <w:rFonts w:asciiTheme="majorBidi" w:hAnsiTheme="majorBidi" w:cstheme="majorBidi"/>
          <w:b/>
          <w:bCs/>
          <w:color w:val="auto"/>
          <w:sz w:val="26"/>
          <w:szCs w:val="26"/>
        </w:rPr>
        <w:t>,</w:t>
      </w:r>
      <w:r w:rsidRPr="00B21226">
        <w:rPr>
          <w:rFonts w:asciiTheme="majorBidi" w:hAnsiTheme="majorBidi" w:cstheme="majorBidi"/>
          <w:b/>
          <w:bCs/>
          <w:color w:val="auto"/>
          <w:sz w:val="26"/>
          <w:szCs w:val="26"/>
        </w:rPr>
        <w:t xml:space="preserve"> 2003).</w:t>
      </w:r>
      <w:r w:rsidRPr="00E977ED">
        <w:rPr>
          <w:rFonts w:asciiTheme="majorBidi" w:hAnsiTheme="majorBidi" w:cstheme="majorBidi"/>
          <w:color w:val="auto"/>
          <w:sz w:val="26"/>
          <w:szCs w:val="26"/>
        </w:rPr>
        <w:t xml:space="preserve"> The most common, non-O157 strains associated with disease in humans including O26, O91, O103, O111, O128, O113 and O145 are </w:t>
      </w:r>
      <w:r w:rsidR="00EF10A2" w:rsidRPr="00E977ED">
        <w:rPr>
          <w:rFonts w:asciiTheme="majorBidi" w:hAnsiTheme="majorBidi" w:cstheme="majorBidi"/>
          <w:color w:val="auto"/>
          <w:sz w:val="26"/>
          <w:szCs w:val="26"/>
        </w:rPr>
        <w:t>responsible for up to 20 to 50% of all STEC infections</w:t>
      </w:r>
      <w:r w:rsidRPr="00E977ED">
        <w:rPr>
          <w:rFonts w:asciiTheme="majorBidi" w:hAnsiTheme="majorBidi" w:cstheme="majorBidi"/>
          <w:color w:val="auto"/>
          <w:sz w:val="26"/>
          <w:szCs w:val="26"/>
        </w:rPr>
        <w:t xml:space="preserve"> </w:t>
      </w:r>
      <w:r w:rsidRPr="00B21226">
        <w:rPr>
          <w:rFonts w:asciiTheme="majorBidi" w:hAnsiTheme="majorBidi" w:cstheme="majorBidi"/>
          <w:b/>
          <w:bCs/>
          <w:color w:val="auto"/>
          <w:sz w:val="26"/>
          <w:szCs w:val="26"/>
        </w:rPr>
        <w:t xml:space="preserve">(Johnson </w:t>
      </w:r>
      <w:r w:rsidRPr="00B21226">
        <w:rPr>
          <w:rFonts w:asciiTheme="majorBidi" w:hAnsiTheme="majorBidi" w:cstheme="majorBidi"/>
          <w:b/>
          <w:bCs/>
          <w:i/>
          <w:iCs/>
          <w:color w:val="auto"/>
          <w:sz w:val="26"/>
          <w:szCs w:val="26"/>
        </w:rPr>
        <w:t>et al</w:t>
      </w:r>
      <w:r w:rsidRPr="00B21226">
        <w:rPr>
          <w:rFonts w:asciiTheme="majorBidi" w:hAnsiTheme="majorBidi" w:cstheme="majorBidi"/>
          <w:b/>
          <w:bCs/>
          <w:color w:val="auto"/>
          <w:sz w:val="26"/>
          <w:szCs w:val="26"/>
        </w:rPr>
        <w:t>.</w:t>
      </w:r>
      <w:r w:rsidR="00273F5A" w:rsidRPr="00B21226">
        <w:rPr>
          <w:rFonts w:asciiTheme="majorBidi" w:hAnsiTheme="majorBidi" w:cstheme="majorBidi"/>
          <w:b/>
          <w:bCs/>
          <w:color w:val="auto"/>
          <w:sz w:val="26"/>
          <w:szCs w:val="26"/>
        </w:rPr>
        <w:t>,</w:t>
      </w:r>
      <w:r w:rsidRPr="00B21226">
        <w:rPr>
          <w:rFonts w:asciiTheme="majorBidi" w:hAnsiTheme="majorBidi" w:cstheme="majorBidi"/>
          <w:b/>
          <w:bCs/>
          <w:color w:val="auto"/>
          <w:sz w:val="26"/>
          <w:szCs w:val="26"/>
        </w:rPr>
        <w:t xml:space="preserve"> 2006)</w:t>
      </w:r>
      <w:r w:rsidRPr="00E977ED">
        <w:rPr>
          <w:rFonts w:asciiTheme="majorBidi" w:hAnsiTheme="majorBidi" w:cstheme="majorBidi"/>
          <w:color w:val="auto"/>
          <w:sz w:val="26"/>
          <w:szCs w:val="26"/>
        </w:rPr>
        <w:t xml:space="preserve">. </w:t>
      </w:r>
    </w:p>
    <w:p w14:paraId="4DFCC6DA" w14:textId="77777777" w:rsidR="009E09A3" w:rsidRPr="00B21226" w:rsidRDefault="00DF6667" w:rsidP="005706CB">
      <w:pPr>
        <w:pStyle w:val="Default"/>
        <w:spacing w:before="100" w:beforeAutospacing="1" w:after="100" w:afterAutospacing="1" w:line="360" w:lineRule="auto"/>
        <w:ind w:firstLine="720"/>
        <w:jc w:val="both"/>
        <w:rPr>
          <w:rFonts w:asciiTheme="majorBidi" w:hAnsiTheme="majorBidi" w:cstheme="majorBidi"/>
          <w:b/>
          <w:bCs/>
          <w:color w:val="auto"/>
          <w:sz w:val="26"/>
          <w:szCs w:val="26"/>
        </w:rPr>
      </w:pPr>
      <w:r w:rsidRPr="00E977ED">
        <w:rPr>
          <w:rFonts w:asciiTheme="majorBidi" w:hAnsiTheme="majorBidi" w:cstheme="majorBidi"/>
          <w:color w:val="auto"/>
          <w:sz w:val="26"/>
          <w:szCs w:val="26"/>
        </w:rPr>
        <w:t xml:space="preserve">There is a lack of information concerning the stress responses of many non‐O157:H7 STEC causing human illness under stress conditions as most of these studies only focused on O157:H7 </w:t>
      </w:r>
      <w:r w:rsidRPr="00B21226">
        <w:rPr>
          <w:rFonts w:asciiTheme="majorBidi" w:hAnsiTheme="majorBidi" w:cstheme="majorBidi"/>
          <w:b/>
          <w:bCs/>
          <w:color w:val="auto"/>
          <w:sz w:val="26"/>
          <w:szCs w:val="26"/>
        </w:rPr>
        <w:t>(Allen </w:t>
      </w:r>
      <w:r w:rsidRPr="00B21226">
        <w:rPr>
          <w:rFonts w:asciiTheme="majorBidi" w:hAnsiTheme="majorBidi" w:cstheme="majorBidi"/>
          <w:b/>
          <w:bCs/>
          <w:i/>
          <w:iCs/>
          <w:color w:val="auto"/>
          <w:sz w:val="26"/>
          <w:szCs w:val="26"/>
        </w:rPr>
        <w:t>et al</w:t>
      </w:r>
      <w:r w:rsidRPr="00B21226">
        <w:rPr>
          <w:rFonts w:asciiTheme="majorBidi" w:hAnsiTheme="majorBidi" w:cstheme="majorBidi"/>
          <w:b/>
          <w:bCs/>
          <w:color w:val="auto"/>
          <w:sz w:val="26"/>
          <w:szCs w:val="26"/>
        </w:rPr>
        <w:t>. </w:t>
      </w:r>
      <w:hyperlink r:id="rId10" w:anchor="lam12023-bib-0001" w:history="1">
        <w:r w:rsidRPr="00B21226">
          <w:rPr>
            <w:rStyle w:val="Hyperlink"/>
            <w:rFonts w:asciiTheme="majorBidi" w:hAnsiTheme="majorBidi" w:cstheme="majorBidi"/>
            <w:b/>
            <w:bCs/>
            <w:color w:val="auto"/>
            <w:sz w:val="26"/>
            <w:szCs w:val="26"/>
            <w:u w:val="none"/>
          </w:rPr>
          <w:t>2008</w:t>
        </w:r>
      </w:hyperlink>
      <w:r w:rsidRPr="00B21226">
        <w:rPr>
          <w:rFonts w:asciiTheme="majorBidi" w:hAnsiTheme="majorBidi" w:cstheme="majorBidi"/>
          <w:b/>
          <w:bCs/>
          <w:color w:val="auto"/>
          <w:sz w:val="26"/>
          <w:szCs w:val="26"/>
        </w:rPr>
        <w:t xml:space="preserve">; Dong and </w:t>
      </w:r>
      <w:proofErr w:type="spellStart"/>
      <w:r w:rsidRPr="00B21226">
        <w:rPr>
          <w:rFonts w:asciiTheme="majorBidi" w:hAnsiTheme="majorBidi" w:cstheme="majorBidi"/>
          <w:b/>
          <w:bCs/>
          <w:color w:val="auto"/>
          <w:sz w:val="26"/>
          <w:szCs w:val="26"/>
        </w:rPr>
        <w:t>Schellhorn</w:t>
      </w:r>
      <w:proofErr w:type="spellEnd"/>
      <w:r w:rsidRPr="00B21226">
        <w:rPr>
          <w:rFonts w:asciiTheme="majorBidi" w:hAnsiTheme="majorBidi" w:cstheme="majorBidi"/>
          <w:b/>
          <w:bCs/>
          <w:color w:val="auto"/>
          <w:sz w:val="26"/>
          <w:szCs w:val="26"/>
        </w:rPr>
        <w:t> </w:t>
      </w:r>
      <w:hyperlink r:id="rId11" w:anchor="lam12023-bib-0010" w:history="1">
        <w:r w:rsidRPr="00B21226">
          <w:rPr>
            <w:rStyle w:val="Hyperlink"/>
            <w:rFonts w:asciiTheme="majorBidi" w:hAnsiTheme="majorBidi" w:cstheme="majorBidi"/>
            <w:b/>
            <w:bCs/>
            <w:color w:val="auto"/>
            <w:sz w:val="26"/>
            <w:szCs w:val="26"/>
            <w:u w:val="none"/>
          </w:rPr>
          <w:t>2009</w:t>
        </w:r>
      </w:hyperlink>
      <w:r w:rsidRPr="00B21226">
        <w:rPr>
          <w:rFonts w:asciiTheme="majorBidi" w:hAnsiTheme="majorBidi" w:cstheme="majorBidi"/>
          <w:b/>
          <w:bCs/>
          <w:color w:val="auto"/>
          <w:sz w:val="26"/>
          <w:szCs w:val="26"/>
        </w:rPr>
        <w:t xml:space="preserve">; </w:t>
      </w:r>
      <w:proofErr w:type="spellStart"/>
      <w:r w:rsidRPr="00B21226">
        <w:rPr>
          <w:rFonts w:asciiTheme="majorBidi" w:hAnsiTheme="majorBidi" w:cstheme="majorBidi"/>
          <w:b/>
          <w:bCs/>
          <w:color w:val="auto"/>
          <w:sz w:val="26"/>
          <w:szCs w:val="26"/>
        </w:rPr>
        <w:t>Vanaja</w:t>
      </w:r>
      <w:proofErr w:type="spellEnd"/>
      <w:r w:rsidRPr="00B21226">
        <w:rPr>
          <w:rFonts w:asciiTheme="majorBidi" w:hAnsiTheme="majorBidi" w:cstheme="majorBidi"/>
          <w:b/>
          <w:bCs/>
          <w:color w:val="auto"/>
          <w:sz w:val="26"/>
          <w:szCs w:val="26"/>
        </w:rPr>
        <w:t> </w:t>
      </w:r>
      <w:r w:rsidRPr="00B21226">
        <w:rPr>
          <w:rFonts w:asciiTheme="majorBidi" w:hAnsiTheme="majorBidi" w:cstheme="majorBidi"/>
          <w:b/>
          <w:bCs/>
          <w:i/>
          <w:iCs/>
          <w:color w:val="auto"/>
          <w:sz w:val="26"/>
          <w:szCs w:val="26"/>
        </w:rPr>
        <w:t>et al</w:t>
      </w:r>
      <w:r w:rsidRPr="00B21226">
        <w:rPr>
          <w:rFonts w:asciiTheme="majorBidi" w:hAnsiTheme="majorBidi" w:cstheme="majorBidi"/>
          <w:b/>
          <w:bCs/>
          <w:color w:val="auto"/>
          <w:sz w:val="26"/>
          <w:szCs w:val="26"/>
        </w:rPr>
        <w:t>. </w:t>
      </w:r>
      <w:hyperlink r:id="rId12" w:anchor="lam12023-bib-0038" w:history="1">
        <w:r w:rsidRPr="00B21226">
          <w:rPr>
            <w:rStyle w:val="Hyperlink"/>
            <w:rFonts w:asciiTheme="majorBidi" w:hAnsiTheme="majorBidi" w:cstheme="majorBidi"/>
            <w:b/>
            <w:bCs/>
            <w:color w:val="auto"/>
            <w:sz w:val="26"/>
            <w:szCs w:val="26"/>
            <w:u w:val="none"/>
          </w:rPr>
          <w:t>2010</w:t>
        </w:r>
      </w:hyperlink>
      <w:r w:rsidRPr="00B21226">
        <w:rPr>
          <w:rFonts w:asciiTheme="majorBidi" w:hAnsiTheme="majorBidi" w:cstheme="majorBidi"/>
          <w:b/>
          <w:bCs/>
          <w:color w:val="auto"/>
          <w:sz w:val="26"/>
          <w:szCs w:val="26"/>
        </w:rPr>
        <w:t>).</w:t>
      </w:r>
    </w:p>
    <w:p w14:paraId="756574C1" w14:textId="77777777" w:rsidR="00BA5FFD" w:rsidRPr="00E977ED" w:rsidRDefault="009E09A3" w:rsidP="005706CB">
      <w:pPr>
        <w:pStyle w:val="Default"/>
        <w:spacing w:before="100" w:beforeAutospacing="1" w:after="100" w:afterAutospacing="1" w:line="360" w:lineRule="auto"/>
        <w:ind w:firstLine="720"/>
        <w:jc w:val="both"/>
        <w:rPr>
          <w:rFonts w:asciiTheme="majorBidi" w:hAnsiTheme="majorBidi" w:cstheme="majorBidi"/>
          <w:b/>
          <w:bCs/>
          <w:sz w:val="26"/>
          <w:szCs w:val="26"/>
        </w:rPr>
      </w:pPr>
      <w:r w:rsidRPr="00E977ED">
        <w:rPr>
          <w:rFonts w:asciiTheme="majorBidi" w:hAnsiTheme="majorBidi" w:cstheme="majorBidi"/>
          <w:color w:val="auto"/>
          <w:sz w:val="26"/>
          <w:szCs w:val="26"/>
        </w:rPr>
        <w:t xml:space="preserve">This study was under taken to investigate the effect of starter culture on </w:t>
      </w:r>
      <w:r w:rsidR="0092600A" w:rsidRPr="00E977ED">
        <w:rPr>
          <w:rFonts w:asciiTheme="majorBidi" w:hAnsiTheme="majorBidi" w:cstheme="majorBidi"/>
          <w:color w:val="auto"/>
          <w:sz w:val="26"/>
          <w:szCs w:val="26"/>
        </w:rPr>
        <w:t>Survival of</w:t>
      </w:r>
      <w:r w:rsidR="004070F6" w:rsidRPr="00E977ED">
        <w:rPr>
          <w:rFonts w:asciiTheme="majorBidi" w:hAnsiTheme="majorBidi" w:cstheme="majorBidi"/>
          <w:color w:val="auto"/>
          <w:sz w:val="26"/>
          <w:szCs w:val="26"/>
          <w:lang w:eastAsia="ar-SA"/>
        </w:rPr>
        <w:t xml:space="preserve"> </w:t>
      </w:r>
      <w:r w:rsidR="004070F6" w:rsidRPr="00E977ED">
        <w:rPr>
          <w:rFonts w:asciiTheme="majorBidi" w:hAnsiTheme="majorBidi" w:cstheme="majorBidi"/>
          <w:color w:val="auto"/>
          <w:sz w:val="26"/>
          <w:szCs w:val="26"/>
        </w:rPr>
        <w:t>non‐O157:H7</w:t>
      </w:r>
      <w:r w:rsidR="0092600A" w:rsidRPr="00E977ED">
        <w:rPr>
          <w:rFonts w:asciiTheme="majorBidi" w:hAnsiTheme="majorBidi" w:cstheme="majorBidi"/>
          <w:color w:val="auto"/>
          <w:sz w:val="26"/>
          <w:szCs w:val="26"/>
        </w:rPr>
        <w:t xml:space="preserve"> Shiga-toxin- Producing </w:t>
      </w:r>
      <w:r w:rsidR="0092600A" w:rsidRPr="00E977ED">
        <w:rPr>
          <w:rFonts w:asciiTheme="majorBidi" w:hAnsiTheme="majorBidi" w:cstheme="majorBidi"/>
          <w:i/>
          <w:iCs/>
          <w:color w:val="auto"/>
          <w:sz w:val="26"/>
          <w:szCs w:val="26"/>
        </w:rPr>
        <w:t>Escherichia coli</w:t>
      </w:r>
      <w:r w:rsidR="0092600A" w:rsidRPr="00E977ED">
        <w:rPr>
          <w:rFonts w:asciiTheme="majorBidi" w:hAnsiTheme="majorBidi" w:cstheme="majorBidi"/>
          <w:color w:val="auto"/>
          <w:sz w:val="26"/>
          <w:szCs w:val="26"/>
        </w:rPr>
        <w:t xml:space="preserve"> (</w:t>
      </w:r>
      <w:smartTag w:uri="urn:schemas-microsoft-com:office:smarttags" w:element="stockticker">
        <w:r w:rsidR="0092600A" w:rsidRPr="00E977ED">
          <w:rPr>
            <w:rFonts w:asciiTheme="majorBidi" w:hAnsiTheme="majorBidi" w:cstheme="majorBidi"/>
            <w:color w:val="auto"/>
            <w:sz w:val="26"/>
            <w:szCs w:val="26"/>
          </w:rPr>
          <w:t>STEC</w:t>
        </w:r>
      </w:smartTag>
      <w:r w:rsidR="0092600A" w:rsidRPr="00E977ED">
        <w:rPr>
          <w:rFonts w:asciiTheme="majorBidi" w:hAnsiTheme="majorBidi" w:cstheme="majorBidi"/>
          <w:color w:val="auto"/>
          <w:sz w:val="26"/>
          <w:szCs w:val="26"/>
        </w:rPr>
        <w:t>)</w:t>
      </w:r>
      <w:r w:rsidR="00D14E67" w:rsidRPr="00E977ED">
        <w:rPr>
          <w:rFonts w:asciiTheme="majorBidi" w:hAnsiTheme="majorBidi" w:cstheme="majorBidi"/>
          <w:color w:val="auto"/>
          <w:sz w:val="26"/>
          <w:szCs w:val="26"/>
        </w:rPr>
        <w:t xml:space="preserve"> </w:t>
      </w:r>
      <w:r w:rsidR="0092600A" w:rsidRPr="00E977ED">
        <w:rPr>
          <w:rFonts w:asciiTheme="majorBidi" w:hAnsiTheme="majorBidi" w:cstheme="majorBidi"/>
          <w:color w:val="auto"/>
          <w:sz w:val="26"/>
          <w:szCs w:val="26"/>
        </w:rPr>
        <w:t xml:space="preserve">during storage of </w:t>
      </w:r>
      <w:proofErr w:type="spellStart"/>
      <w:r w:rsidR="0092600A" w:rsidRPr="00E977ED">
        <w:rPr>
          <w:rFonts w:asciiTheme="majorBidi" w:hAnsiTheme="majorBidi" w:cstheme="majorBidi"/>
          <w:color w:val="auto"/>
          <w:sz w:val="26"/>
          <w:szCs w:val="26"/>
        </w:rPr>
        <w:t>Karish</w:t>
      </w:r>
      <w:proofErr w:type="spellEnd"/>
      <w:r w:rsidR="0092600A" w:rsidRPr="00E977ED">
        <w:rPr>
          <w:rFonts w:asciiTheme="majorBidi" w:hAnsiTheme="majorBidi" w:cstheme="majorBidi"/>
          <w:color w:val="auto"/>
          <w:sz w:val="26"/>
          <w:szCs w:val="26"/>
        </w:rPr>
        <w:t xml:space="preserve"> cheese</w:t>
      </w:r>
      <w:r w:rsidR="004070F6" w:rsidRPr="00E977ED">
        <w:rPr>
          <w:rFonts w:asciiTheme="majorBidi" w:hAnsiTheme="majorBidi" w:cstheme="majorBidi"/>
          <w:color w:val="auto"/>
          <w:sz w:val="26"/>
          <w:szCs w:val="26"/>
        </w:rPr>
        <w:t xml:space="preserve"> </w:t>
      </w:r>
      <w:r w:rsidR="006A32C4" w:rsidRPr="00E977ED">
        <w:rPr>
          <w:rFonts w:asciiTheme="majorBidi" w:hAnsiTheme="majorBidi" w:cstheme="majorBidi"/>
          <w:color w:val="auto"/>
          <w:sz w:val="26"/>
          <w:szCs w:val="26"/>
        </w:rPr>
        <w:t>under refrigeration temperature</w:t>
      </w:r>
      <w:r w:rsidR="00BA5FFD" w:rsidRPr="00E977ED">
        <w:rPr>
          <w:rFonts w:asciiTheme="majorBidi" w:hAnsiTheme="majorBidi" w:cstheme="majorBidi"/>
          <w:color w:val="auto"/>
          <w:sz w:val="26"/>
          <w:szCs w:val="26"/>
        </w:rPr>
        <w:t>.</w:t>
      </w:r>
      <w:r w:rsidR="006A32C4" w:rsidRPr="00E977ED">
        <w:rPr>
          <w:rFonts w:asciiTheme="majorBidi" w:hAnsiTheme="majorBidi" w:cstheme="majorBidi"/>
          <w:color w:val="auto"/>
          <w:sz w:val="26"/>
          <w:szCs w:val="26"/>
        </w:rPr>
        <w:t xml:space="preserve"> </w:t>
      </w:r>
    </w:p>
    <w:p w14:paraId="503D0EF7" w14:textId="77777777" w:rsidR="0047348A" w:rsidRDefault="009E0381" w:rsidP="005706CB">
      <w:pPr>
        <w:pStyle w:val="Default"/>
        <w:spacing w:line="360" w:lineRule="auto"/>
        <w:jc w:val="center"/>
        <w:rPr>
          <w:rFonts w:asciiTheme="majorBidi" w:hAnsiTheme="majorBidi" w:cstheme="majorBidi"/>
          <w:color w:val="auto"/>
          <w:sz w:val="28"/>
          <w:szCs w:val="28"/>
        </w:rPr>
      </w:pPr>
      <w:r w:rsidRPr="00D76F24">
        <w:rPr>
          <w:b/>
          <w:bCs/>
          <w:sz w:val="28"/>
          <w:szCs w:val="28"/>
        </w:rPr>
        <w:t>2</w:t>
      </w:r>
      <w:r w:rsidR="005C7CA3">
        <w:rPr>
          <w:b/>
          <w:bCs/>
          <w:sz w:val="28"/>
          <w:szCs w:val="28"/>
        </w:rPr>
        <w:t>.</w:t>
      </w:r>
      <w:r w:rsidRPr="00D76F24">
        <w:rPr>
          <w:b/>
          <w:bCs/>
          <w:sz w:val="28"/>
          <w:szCs w:val="28"/>
        </w:rPr>
        <w:t xml:space="preserve"> </w:t>
      </w:r>
      <w:r w:rsidR="00EB420B" w:rsidRPr="00D76F24">
        <w:rPr>
          <w:b/>
          <w:bCs/>
          <w:sz w:val="28"/>
          <w:szCs w:val="28"/>
        </w:rPr>
        <w:t>MATERIALS AND METHOD</w:t>
      </w:r>
    </w:p>
    <w:p w14:paraId="51740780" w14:textId="77777777" w:rsidR="007150B1" w:rsidRPr="002D7F8B" w:rsidRDefault="0003271A" w:rsidP="00575E9A">
      <w:pPr>
        <w:pStyle w:val="Default"/>
        <w:spacing w:line="360" w:lineRule="auto"/>
        <w:rPr>
          <w:rFonts w:asciiTheme="majorBidi" w:hAnsiTheme="majorBidi" w:cstheme="majorBidi"/>
          <w:b/>
          <w:bCs/>
          <w:color w:val="auto"/>
          <w:sz w:val="28"/>
          <w:szCs w:val="28"/>
        </w:rPr>
      </w:pPr>
      <w:r w:rsidRPr="002D7F8B">
        <w:rPr>
          <w:rFonts w:asciiTheme="majorBidi" w:hAnsiTheme="majorBidi" w:cstheme="majorBidi"/>
          <w:b/>
          <w:bCs/>
          <w:color w:val="auto"/>
          <w:sz w:val="28"/>
          <w:szCs w:val="28"/>
        </w:rPr>
        <w:t xml:space="preserve">2.1. </w:t>
      </w:r>
      <w:r w:rsidR="007150B1" w:rsidRPr="002D7F8B">
        <w:rPr>
          <w:rFonts w:asciiTheme="majorBidi" w:hAnsiTheme="majorBidi" w:cstheme="majorBidi"/>
          <w:b/>
          <w:bCs/>
          <w:color w:val="auto"/>
          <w:sz w:val="28"/>
          <w:szCs w:val="28"/>
        </w:rPr>
        <w:t>Bacterial Culture</w:t>
      </w:r>
      <w:r w:rsidR="004E21E2" w:rsidRPr="002D7F8B">
        <w:rPr>
          <w:rFonts w:asciiTheme="majorBidi" w:hAnsiTheme="majorBidi" w:cstheme="majorBidi"/>
          <w:b/>
          <w:bCs/>
          <w:color w:val="auto"/>
          <w:sz w:val="28"/>
          <w:szCs w:val="28"/>
        </w:rPr>
        <w:t>s</w:t>
      </w:r>
    </w:p>
    <w:p w14:paraId="6B50974F" w14:textId="77777777" w:rsidR="009A564A" w:rsidRPr="00E977ED" w:rsidRDefault="007150B1" w:rsidP="00233125">
      <w:pPr>
        <w:pStyle w:val="Default"/>
        <w:spacing w:before="120" w:after="120" w:line="360" w:lineRule="auto"/>
        <w:ind w:firstLine="720"/>
        <w:jc w:val="both"/>
        <w:rPr>
          <w:rFonts w:asciiTheme="majorBidi" w:hAnsiTheme="majorBidi" w:cstheme="majorBidi"/>
          <w:color w:val="auto"/>
          <w:sz w:val="26"/>
          <w:szCs w:val="26"/>
        </w:rPr>
      </w:pPr>
      <w:r w:rsidRPr="00E977ED">
        <w:rPr>
          <w:rFonts w:asciiTheme="majorBidi" w:hAnsiTheme="majorBidi" w:cstheme="majorBidi"/>
          <w:color w:val="auto"/>
          <w:sz w:val="26"/>
          <w:szCs w:val="26"/>
        </w:rPr>
        <w:t xml:space="preserve">Lyophilized bacterial cells of </w:t>
      </w:r>
      <w:proofErr w:type="spellStart"/>
      <w:r w:rsidRPr="00E977ED">
        <w:rPr>
          <w:rFonts w:asciiTheme="majorBidi" w:hAnsiTheme="majorBidi" w:cstheme="majorBidi"/>
          <w:i/>
          <w:iCs/>
          <w:color w:val="auto"/>
          <w:sz w:val="26"/>
          <w:szCs w:val="26"/>
        </w:rPr>
        <w:t>Lactobacillus</w:t>
      </w:r>
      <w:r w:rsidR="007B773D" w:rsidRPr="00E977ED">
        <w:rPr>
          <w:rFonts w:asciiTheme="majorBidi" w:hAnsiTheme="majorBidi" w:cstheme="majorBidi"/>
          <w:i/>
          <w:iCs/>
          <w:color w:val="auto"/>
          <w:sz w:val="26"/>
          <w:szCs w:val="26"/>
        </w:rPr>
        <w:t>.</w:t>
      </w:r>
      <w:r w:rsidR="00E6590C" w:rsidRPr="00E977ED">
        <w:rPr>
          <w:rFonts w:asciiTheme="majorBidi" w:hAnsiTheme="majorBidi" w:cstheme="majorBidi"/>
          <w:i/>
          <w:iCs/>
          <w:color w:val="auto"/>
          <w:sz w:val="26"/>
          <w:szCs w:val="26"/>
        </w:rPr>
        <w:t>b</w:t>
      </w:r>
      <w:r w:rsidRPr="00E977ED">
        <w:rPr>
          <w:rFonts w:asciiTheme="majorBidi" w:hAnsiTheme="majorBidi" w:cstheme="majorBidi"/>
          <w:i/>
          <w:iCs/>
          <w:color w:val="auto"/>
          <w:sz w:val="26"/>
          <w:szCs w:val="26"/>
        </w:rPr>
        <w:t>ulgaricus</w:t>
      </w:r>
      <w:proofErr w:type="spellEnd"/>
      <w:r w:rsidR="00233125" w:rsidRPr="00E977ED">
        <w:rPr>
          <w:rFonts w:asciiTheme="majorBidi" w:hAnsiTheme="majorBidi" w:cstheme="majorBidi"/>
          <w:i/>
          <w:iCs/>
          <w:color w:val="auto"/>
          <w:sz w:val="26"/>
          <w:szCs w:val="26"/>
        </w:rPr>
        <w:t>(LB)</w:t>
      </w:r>
      <w:r w:rsidRPr="00E977ED">
        <w:rPr>
          <w:rFonts w:asciiTheme="majorBidi" w:hAnsiTheme="majorBidi" w:cstheme="majorBidi"/>
          <w:i/>
          <w:iCs/>
          <w:color w:val="auto"/>
          <w:sz w:val="26"/>
          <w:szCs w:val="26"/>
        </w:rPr>
        <w:t xml:space="preserve"> and Streptococcus. </w:t>
      </w:r>
      <w:r w:rsidR="00233125" w:rsidRPr="00E977ED">
        <w:rPr>
          <w:rFonts w:asciiTheme="majorBidi" w:hAnsiTheme="majorBidi" w:cstheme="majorBidi"/>
          <w:i/>
          <w:iCs/>
          <w:color w:val="auto"/>
          <w:sz w:val="26"/>
          <w:szCs w:val="26"/>
        </w:rPr>
        <w:t>Thermophiles (ST)</w:t>
      </w:r>
      <w:r w:rsidRPr="00E977ED">
        <w:rPr>
          <w:rFonts w:asciiTheme="majorBidi" w:hAnsiTheme="majorBidi" w:cstheme="majorBidi"/>
          <w:i/>
          <w:iCs/>
          <w:color w:val="auto"/>
          <w:sz w:val="26"/>
          <w:szCs w:val="26"/>
        </w:rPr>
        <w:t xml:space="preserve"> </w:t>
      </w:r>
      <w:r w:rsidR="007D2287" w:rsidRPr="00E977ED">
        <w:rPr>
          <w:rFonts w:asciiTheme="majorBidi" w:hAnsiTheme="majorBidi" w:cstheme="majorBidi"/>
          <w:color w:val="auto"/>
          <w:sz w:val="26"/>
          <w:szCs w:val="26"/>
        </w:rPr>
        <w:t>(1:1)</w:t>
      </w:r>
      <w:r w:rsidRPr="00E977ED">
        <w:rPr>
          <w:rFonts w:asciiTheme="majorBidi" w:hAnsiTheme="majorBidi" w:cstheme="majorBidi"/>
          <w:color w:val="auto"/>
          <w:sz w:val="26"/>
          <w:szCs w:val="26"/>
        </w:rPr>
        <w:t xml:space="preserve">  were  obtained from Cairo-MIRCEN, (Microbiological Resource Center), Faculty of Agriculture, Ain- Shams University, Cairo, Egypt.   </w:t>
      </w:r>
      <w:r w:rsidRPr="00E977ED">
        <w:rPr>
          <w:rFonts w:asciiTheme="majorBidi" w:hAnsiTheme="majorBidi" w:cstheme="majorBidi"/>
          <w:color w:val="auto"/>
          <w:sz w:val="26"/>
          <w:szCs w:val="26"/>
        </w:rPr>
        <w:lastRenderedPageBreak/>
        <w:t>Bacteria</w:t>
      </w:r>
      <w:r w:rsidR="003D7E99" w:rsidRPr="00E977ED">
        <w:rPr>
          <w:rFonts w:asciiTheme="majorBidi" w:hAnsiTheme="majorBidi" w:cstheme="majorBidi"/>
          <w:color w:val="auto"/>
          <w:sz w:val="26"/>
          <w:szCs w:val="26"/>
        </w:rPr>
        <w:t>l cultures</w:t>
      </w:r>
      <w:r w:rsidRPr="00E977ED">
        <w:rPr>
          <w:rFonts w:asciiTheme="majorBidi" w:hAnsiTheme="majorBidi" w:cstheme="majorBidi"/>
          <w:color w:val="auto"/>
          <w:sz w:val="26"/>
          <w:szCs w:val="26"/>
        </w:rPr>
        <w:t xml:space="preserve"> were cultured in sterile MRS broth (de Man, Rogosa and Sharp) obtained from </w:t>
      </w:r>
      <w:proofErr w:type="spellStart"/>
      <w:r w:rsidRPr="00E977ED">
        <w:rPr>
          <w:rFonts w:asciiTheme="majorBidi" w:hAnsiTheme="majorBidi" w:cstheme="majorBidi"/>
          <w:color w:val="auto"/>
          <w:sz w:val="26"/>
          <w:szCs w:val="26"/>
        </w:rPr>
        <w:t>Biolife</w:t>
      </w:r>
      <w:proofErr w:type="spellEnd"/>
      <w:r w:rsidRPr="00E977ED">
        <w:rPr>
          <w:rFonts w:asciiTheme="majorBidi" w:hAnsiTheme="majorBidi" w:cstheme="majorBidi"/>
          <w:color w:val="auto"/>
          <w:sz w:val="26"/>
          <w:szCs w:val="26"/>
        </w:rPr>
        <w:t>, Italy and</w:t>
      </w:r>
      <w:r w:rsidR="003D7E99" w:rsidRPr="00E977ED">
        <w:rPr>
          <w:rFonts w:asciiTheme="majorBidi" w:hAnsiTheme="majorBidi" w:cstheme="majorBidi"/>
          <w:color w:val="auto"/>
          <w:sz w:val="26"/>
          <w:szCs w:val="26"/>
        </w:rPr>
        <w:t xml:space="preserve"> were</w:t>
      </w:r>
      <w:r w:rsidRPr="00E977ED">
        <w:rPr>
          <w:rFonts w:asciiTheme="majorBidi" w:hAnsiTheme="majorBidi" w:cstheme="majorBidi"/>
          <w:color w:val="auto"/>
          <w:sz w:val="26"/>
          <w:szCs w:val="26"/>
        </w:rPr>
        <w:t xml:space="preserve"> incubated anaerobically at 37 °C for 72 h in anaerobic jars and</w:t>
      </w:r>
      <w:r w:rsidR="003D7E99" w:rsidRPr="00E977ED">
        <w:rPr>
          <w:rFonts w:asciiTheme="majorBidi" w:hAnsiTheme="majorBidi" w:cstheme="majorBidi"/>
          <w:color w:val="auto"/>
          <w:sz w:val="26"/>
          <w:szCs w:val="26"/>
        </w:rPr>
        <w:t xml:space="preserve"> were</w:t>
      </w:r>
      <w:r w:rsidRPr="00E977ED">
        <w:rPr>
          <w:rFonts w:asciiTheme="majorBidi" w:hAnsiTheme="majorBidi" w:cstheme="majorBidi"/>
          <w:color w:val="auto"/>
          <w:sz w:val="26"/>
          <w:szCs w:val="26"/>
        </w:rPr>
        <w:t xml:space="preserve"> transferred three times successively for</w:t>
      </w:r>
      <w:r w:rsidR="003D7E99" w:rsidRPr="00E977ED">
        <w:rPr>
          <w:rFonts w:asciiTheme="majorBidi" w:hAnsiTheme="majorBidi" w:cstheme="majorBidi"/>
          <w:color w:val="auto"/>
          <w:sz w:val="26"/>
          <w:szCs w:val="26"/>
        </w:rPr>
        <w:t xml:space="preserve"> their</w:t>
      </w:r>
      <w:r w:rsidRPr="00E977ED">
        <w:rPr>
          <w:rFonts w:asciiTheme="majorBidi" w:hAnsiTheme="majorBidi" w:cstheme="majorBidi"/>
          <w:color w:val="auto"/>
          <w:sz w:val="26"/>
          <w:szCs w:val="26"/>
        </w:rPr>
        <w:t xml:space="preserve"> activation. Then the strain  was sub </w:t>
      </w:r>
      <w:r w:rsidR="003D7E99" w:rsidRPr="00E977ED">
        <w:rPr>
          <w:rFonts w:asciiTheme="majorBidi" w:hAnsiTheme="majorBidi" w:cstheme="majorBidi"/>
          <w:color w:val="auto"/>
          <w:sz w:val="26"/>
          <w:szCs w:val="26"/>
        </w:rPr>
        <w:t>c</w:t>
      </w:r>
      <w:r w:rsidRPr="00E977ED">
        <w:rPr>
          <w:rFonts w:asciiTheme="majorBidi" w:hAnsiTheme="majorBidi" w:cstheme="majorBidi"/>
          <w:color w:val="auto"/>
          <w:sz w:val="26"/>
          <w:szCs w:val="26"/>
        </w:rPr>
        <w:t xml:space="preserve">ultured into </w:t>
      </w:r>
      <w:r w:rsidR="007D2287" w:rsidRPr="00E977ED">
        <w:rPr>
          <w:rFonts w:asciiTheme="majorBidi" w:hAnsiTheme="majorBidi" w:cstheme="majorBidi"/>
          <w:color w:val="auto"/>
          <w:sz w:val="26"/>
          <w:szCs w:val="26"/>
        </w:rPr>
        <w:t xml:space="preserve">sterile 11% </w:t>
      </w:r>
      <w:r w:rsidRPr="00E977ED">
        <w:rPr>
          <w:rFonts w:asciiTheme="majorBidi" w:hAnsiTheme="majorBidi" w:cstheme="majorBidi"/>
          <w:color w:val="auto"/>
          <w:sz w:val="26"/>
          <w:szCs w:val="26"/>
        </w:rPr>
        <w:t>reconstituted skim</w:t>
      </w:r>
      <w:r w:rsidR="007D2287" w:rsidRPr="00E977ED">
        <w:rPr>
          <w:rFonts w:asciiTheme="majorBidi" w:hAnsiTheme="majorBidi" w:cstheme="majorBidi"/>
          <w:color w:val="auto"/>
          <w:sz w:val="26"/>
          <w:szCs w:val="26"/>
        </w:rPr>
        <w:t xml:space="preserve">med </w:t>
      </w:r>
      <w:r w:rsidR="00B828D0" w:rsidRPr="00E977ED">
        <w:rPr>
          <w:rFonts w:asciiTheme="majorBidi" w:hAnsiTheme="majorBidi" w:cstheme="majorBidi"/>
          <w:color w:val="auto"/>
          <w:sz w:val="26"/>
          <w:szCs w:val="26"/>
        </w:rPr>
        <w:t xml:space="preserve">milk powder </w:t>
      </w:r>
      <w:r w:rsidRPr="00E977ED">
        <w:rPr>
          <w:rFonts w:asciiTheme="majorBidi" w:hAnsiTheme="majorBidi" w:cstheme="majorBidi"/>
          <w:color w:val="auto"/>
          <w:sz w:val="26"/>
          <w:szCs w:val="26"/>
        </w:rPr>
        <w:t>and were anaerobically incubated at 40 °C for 24 h before being used as starter</w:t>
      </w:r>
      <w:r w:rsidR="003D7E99" w:rsidRPr="00E977ED">
        <w:rPr>
          <w:rFonts w:asciiTheme="majorBidi" w:hAnsiTheme="majorBidi" w:cstheme="majorBidi"/>
          <w:color w:val="auto"/>
          <w:sz w:val="26"/>
          <w:szCs w:val="26"/>
        </w:rPr>
        <w:t xml:space="preserve"> culture</w:t>
      </w:r>
      <w:r w:rsidR="003D7E99" w:rsidRPr="00E977ED">
        <w:rPr>
          <w:rFonts w:asciiTheme="majorBidi" w:hAnsiTheme="majorBidi" w:cstheme="majorBidi"/>
          <w:b/>
          <w:bCs/>
          <w:color w:val="auto"/>
          <w:sz w:val="26"/>
          <w:szCs w:val="26"/>
        </w:rPr>
        <w:t xml:space="preserve"> </w:t>
      </w:r>
      <w:r w:rsidR="00687713" w:rsidRPr="00E977ED">
        <w:rPr>
          <w:rFonts w:asciiTheme="majorBidi" w:hAnsiTheme="majorBidi" w:cstheme="majorBidi"/>
          <w:color w:val="auto"/>
          <w:sz w:val="26"/>
          <w:szCs w:val="26"/>
        </w:rPr>
        <w:t xml:space="preserve">( </w:t>
      </w:r>
      <w:proofErr w:type="spellStart"/>
      <w:r w:rsidR="00687713" w:rsidRPr="00B21226">
        <w:rPr>
          <w:rFonts w:asciiTheme="majorBidi" w:hAnsiTheme="majorBidi" w:cstheme="majorBidi"/>
          <w:b/>
          <w:bCs/>
          <w:color w:val="auto"/>
          <w:sz w:val="26"/>
          <w:szCs w:val="26"/>
        </w:rPr>
        <w:t>Donkor</w:t>
      </w:r>
      <w:proofErr w:type="spellEnd"/>
      <w:r w:rsidR="00687713" w:rsidRPr="00B21226">
        <w:rPr>
          <w:rFonts w:asciiTheme="majorBidi" w:hAnsiTheme="majorBidi" w:cstheme="majorBidi"/>
          <w:b/>
          <w:bCs/>
          <w:color w:val="auto"/>
          <w:sz w:val="26"/>
          <w:szCs w:val="26"/>
        </w:rPr>
        <w:t xml:space="preserve"> </w:t>
      </w:r>
      <w:r w:rsidR="00687713" w:rsidRPr="00B21226">
        <w:rPr>
          <w:rFonts w:asciiTheme="majorBidi" w:hAnsiTheme="majorBidi" w:cstheme="majorBidi"/>
          <w:b/>
          <w:bCs/>
          <w:i/>
          <w:iCs/>
          <w:color w:val="auto"/>
          <w:sz w:val="26"/>
          <w:szCs w:val="26"/>
        </w:rPr>
        <w:t>et al</w:t>
      </w:r>
      <w:r w:rsidR="00687713" w:rsidRPr="00B21226">
        <w:rPr>
          <w:rFonts w:asciiTheme="majorBidi" w:hAnsiTheme="majorBidi" w:cstheme="majorBidi"/>
          <w:b/>
          <w:bCs/>
          <w:color w:val="auto"/>
          <w:sz w:val="26"/>
          <w:szCs w:val="26"/>
        </w:rPr>
        <w:t>., 2007)</w:t>
      </w:r>
      <w:r w:rsidRPr="00B21226">
        <w:rPr>
          <w:rFonts w:asciiTheme="majorBidi" w:hAnsiTheme="majorBidi" w:cstheme="majorBidi"/>
          <w:b/>
          <w:bCs/>
          <w:color w:val="auto"/>
          <w:sz w:val="26"/>
          <w:szCs w:val="26"/>
        </w:rPr>
        <w:t>.</w:t>
      </w:r>
    </w:p>
    <w:p w14:paraId="0DC99B6D" w14:textId="77777777" w:rsidR="00584319" w:rsidRPr="002D7F8B" w:rsidRDefault="002A6865" w:rsidP="00277D1D">
      <w:pPr>
        <w:pStyle w:val="Default"/>
        <w:spacing w:before="120" w:after="120" w:line="360" w:lineRule="auto"/>
        <w:jc w:val="both"/>
        <w:rPr>
          <w:rFonts w:asciiTheme="majorBidi" w:hAnsiTheme="majorBidi" w:cstheme="majorBidi"/>
          <w:b/>
          <w:bCs/>
          <w:color w:val="auto"/>
          <w:sz w:val="28"/>
          <w:szCs w:val="28"/>
        </w:rPr>
      </w:pPr>
      <w:r w:rsidRPr="002D7F8B">
        <w:rPr>
          <w:rFonts w:asciiTheme="majorBidi" w:hAnsiTheme="majorBidi" w:cstheme="majorBidi"/>
          <w:b/>
          <w:bCs/>
          <w:sz w:val="28"/>
          <w:szCs w:val="28"/>
        </w:rPr>
        <w:t xml:space="preserve">2.2. Preparation of </w:t>
      </w:r>
      <w:proofErr w:type="spellStart"/>
      <w:r w:rsidR="00CE3D04" w:rsidRPr="002D7F8B">
        <w:rPr>
          <w:rFonts w:asciiTheme="majorBidi" w:hAnsiTheme="majorBidi" w:cstheme="majorBidi"/>
          <w:b/>
          <w:bCs/>
          <w:sz w:val="28"/>
          <w:szCs w:val="28"/>
        </w:rPr>
        <w:t>inocula</w:t>
      </w:r>
      <w:proofErr w:type="spellEnd"/>
    </w:p>
    <w:p w14:paraId="0A5C6377" w14:textId="77777777" w:rsidR="00D6581E" w:rsidRPr="00E977ED" w:rsidRDefault="00CE3D04" w:rsidP="00C50C27">
      <w:pPr>
        <w:pStyle w:val="Default"/>
        <w:spacing w:before="120" w:after="120" w:line="360" w:lineRule="auto"/>
        <w:ind w:firstLine="720"/>
        <w:jc w:val="both"/>
        <w:rPr>
          <w:rFonts w:asciiTheme="majorBidi" w:hAnsiTheme="majorBidi" w:cstheme="majorBidi"/>
          <w:color w:val="FF0000"/>
          <w:sz w:val="22"/>
          <w:szCs w:val="22"/>
        </w:rPr>
      </w:pPr>
      <w:r w:rsidRPr="00E977ED">
        <w:rPr>
          <w:rFonts w:asciiTheme="majorBidi" w:hAnsiTheme="majorBidi" w:cstheme="majorBidi"/>
          <w:sz w:val="26"/>
          <w:szCs w:val="26"/>
        </w:rPr>
        <w:t xml:space="preserve">Two different </w:t>
      </w:r>
      <w:r w:rsidR="00F61F48" w:rsidRPr="00E977ED">
        <w:rPr>
          <w:rFonts w:asciiTheme="majorBidi" w:hAnsiTheme="majorBidi" w:cstheme="majorBidi"/>
          <w:sz w:val="26"/>
          <w:szCs w:val="26"/>
        </w:rPr>
        <w:t xml:space="preserve"> STEC </w:t>
      </w:r>
      <w:r w:rsidRPr="00E977ED">
        <w:rPr>
          <w:rFonts w:asciiTheme="majorBidi" w:hAnsiTheme="majorBidi" w:cstheme="majorBidi"/>
          <w:sz w:val="26"/>
          <w:szCs w:val="26"/>
        </w:rPr>
        <w:t>strains</w:t>
      </w:r>
      <w:r w:rsidR="00F61F48" w:rsidRPr="00E977ED">
        <w:rPr>
          <w:rFonts w:asciiTheme="majorBidi" w:hAnsiTheme="majorBidi" w:cstheme="majorBidi"/>
          <w:sz w:val="26"/>
          <w:szCs w:val="26"/>
        </w:rPr>
        <w:t xml:space="preserve"> </w:t>
      </w:r>
      <w:r w:rsidRPr="00E977ED">
        <w:rPr>
          <w:rFonts w:asciiTheme="majorBidi" w:hAnsiTheme="majorBidi" w:cstheme="majorBidi"/>
          <w:sz w:val="26"/>
          <w:szCs w:val="26"/>
        </w:rPr>
        <w:t>were used in the present study</w:t>
      </w:r>
      <w:r w:rsidR="00233125" w:rsidRPr="00E977ED">
        <w:rPr>
          <w:rFonts w:asciiTheme="majorBidi" w:hAnsiTheme="majorBidi" w:cstheme="majorBidi"/>
          <w:sz w:val="26"/>
          <w:szCs w:val="26"/>
        </w:rPr>
        <w:t xml:space="preserve"> O26: H11 and</w:t>
      </w:r>
      <w:r w:rsidR="00F61F48" w:rsidRPr="00E977ED">
        <w:rPr>
          <w:rFonts w:asciiTheme="majorBidi" w:hAnsiTheme="majorBidi" w:cstheme="majorBidi"/>
          <w:sz w:val="26"/>
          <w:szCs w:val="26"/>
        </w:rPr>
        <w:t>O111:H</w:t>
      </w:r>
      <w:r w:rsidR="0093186C" w:rsidRPr="00E977ED">
        <w:rPr>
          <w:rFonts w:asciiTheme="majorBidi" w:hAnsiTheme="majorBidi" w:cstheme="majorBidi"/>
          <w:sz w:val="26"/>
          <w:szCs w:val="26"/>
        </w:rPr>
        <w:t xml:space="preserve">2 , </w:t>
      </w:r>
      <w:r w:rsidR="00584319" w:rsidRPr="00E977ED">
        <w:rPr>
          <w:rFonts w:asciiTheme="majorBidi" w:hAnsiTheme="majorBidi" w:cstheme="majorBidi"/>
          <w:color w:val="auto"/>
          <w:sz w:val="26"/>
          <w:szCs w:val="26"/>
        </w:rPr>
        <w:t xml:space="preserve">For each inoculum preparation, STEC strains were grown individually in 10 ml </w:t>
      </w:r>
      <w:proofErr w:type="spellStart"/>
      <w:r w:rsidR="00584319" w:rsidRPr="00E977ED">
        <w:rPr>
          <w:rFonts w:asciiTheme="majorBidi" w:hAnsiTheme="majorBidi" w:cstheme="majorBidi"/>
          <w:color w:val="auto"/>
          <w:sz w:val="26"/>
          <w:szCs w:val="26"/>
        </w:rPr>
        <w:t>tryptone</w:t>
      </w:r>
      <w:proofErr w:type="spellEnd"/>
      <w:r w:rsidR="00584319" w:rsidRPr="00E977ED">
        <w:rPr>
          <w:rFonts w:asciiTheme="majorBidi" w:hAnsiTheme="majorBidi" w:cstheme="majorBidi"/>
          <w:color w:val="auto"/>
          <w:sz w:val="26"/>
          <w:szCs w:val="26"/>
        </w:rPr>
        <w:t xml:space="preserve"> soya broth (</w:t>
      </w:r>
      <w:proofErr w:type="spellStart"/>
      <w:r w:rsidR="00584319" w:rsidRPr="00E977ED">
        <w:rPr>
          <w:rFonts w:asciiTheme="majorBidi" w:hAnsiTheme="majorBidi" w:cstheme="majorBidi"/>
          <w:color w:val="auto"/>
          <w:sz w:val="26"/>
          <w:szCs w:val="26"/>
        </w:rPr>
        <w:t>Oxoi</w:t>
      </w:r>
      <w:r w:rsidR="00233125" w:rsidRPr="00E977ED">
        <w:rPr>
          <w:rFonts w:asciiTheme="majorBidi" w:hAnsiTheme="majorBidi" w:cstheme="majorBidi"/>
          <w:color w:val="auto"/>
          <w:sz w:val="26"/>
          <w:szCs w:val="26"/>
        </w:rPr>
        <w:t>d</w:t>
      </w:r>
      <w:proofErr w:type="spellEnd"/>
      <w:r w:rsidR="00233125" w:rsidRPr="00E977ED">
        <w:rPr>
          <w:rFonts w:asciiTheme="majorBidi" w:hAnsiTheme="majorBidi" w:cstheme="majorBidi"/>
          <w:color w:val="auto"/>
          <w:sz w:val="26"/>
          <w:szCs w:val="26"/>
        </w:rPr>
        <w:t xml:space="preserve">) at 37°C for 18 h. Cells were </w:t>
      </w:r>
      <w:proofErr w:type="spellStart"/>
      <w:r w:rsidR="00584319" w:rsidRPr="00E977ED">
        <w:rPr>
          <w:rFonts w:asciiTheme="majorBidi" w:hAnsiTheme="majorBidi" w:cstheme="majorBidi"/>
          <w:color w:val="auto"/>
          <w:sz w:val="26"/>
          <w:szCs w:val="26"/>
        </w:rPr>
        <w:t>sedimented</w:t>
      </w:r>
      <w:proofErr w:type="spellEnd"/>
      <w:r w:rsidR="00584319" w:rsidRPr="00E977ED">
        <w:rPr>
          <w:rFonts w:asciiTheme="majorBidi" w:hAnsiTheme="majorBidi" w:cstheme="majorBidi"/>
          <w:color w:val="auto"/>
          <w:sz w:val="26"/>
          <w:szCs w:val="26"/>
        </w:rPr>
        <w:t xml:space="preserve"> at 3000 g for 20 min</w:t>
      </w:r>
      <w:r w:rsidR="00233125" w:rsidRPr="00E977ED">
        <w:rPr>
          <w:rFonts w:asciiTheme="majorBidi" w:hAnsiTheme="majorBidi" w:cstheme="majorBidi"/>
          <w:color w:val="auto"/>
          <w:sz w:val="26"/>
          <w:szCs w:val="26"/>
        </w:rPr>
        <w:t xml:space="preserve"> and then suspended in 10 ml of </w:t>
      </w:r>
      <w:r w:rsidR="00584319" w:rsidRPr="00E977ED">
        <w:rPr>
          <w:rFonts w:asciiTheme="majorBidi" w:hAnsiTheme="majorBidi" w:cstheme="majorBidi"/>
          <w:color w:val="auto"/>
          <w:sz w:val="26"/>
          <w:szCs w:val="26"/>
        </w:rPr>
        <w:t>0·1 </w:t>
      </w:r>
      <w:proofErr w:type="spellStart"/>
      <w:r w:rsidR="00584319" w:rsidRPr="00E977ED">
        <w:rPr>
          <w:rFonts w:asciiTheme="majorBidi" w:hAnsiTheme="majorBidi" w:cstheme="majorBidi"/>
          <w:color w:val="auto"/>
          <w:sz w:val="26"/>
          <w:szCs w:val="26"/>
        </w:rPr>
        <w:t>mol</w:t>
      </w:r>
      <w:proofErr w:type="spellEnd"/>
      <w:r w:rsidR="00584319" w:rsidRPr="00E977ED">
        <w:rPr>
          <w:rFonts w:asciiTheme="majorBidi" w:hAnsiTheme="majorBidi" w:cstheme="majorBidi"/>
          <w:color w:val="auto"/>
          <w:sz w:val="26"/>
          <w:szCs w:val="26"/>
        </w:rPr>
        <w:t> </w:t>
      </w:r>
      <w:r w:rsidR="00233125" w:rsidRPr="00E977ED">
        <w:rPr>
          <w:rFonts w:asciiTheme="majorBidi" w:hAnsiTheme="majorBidi" w:cstheme="majorBidi"/>
          <w:color w:val="auto"/>
          <w:sz w:val="26"/>
          <w:szCs w:val="26"/>
        </w:rPr>
        <w:t>/L</w:t>
      </w:r>
      <w:r w:rsidR="00584319" w:rsidRPr="00E977ED">
        <w:rPr>
          <w:rFonts w:asciiTheme="majorBidi" w:hAnsiTheme="majorBidi" w:cstheme="majorBidi"/>
          <w:color w:val="auto"/>
          <w:sz w:val="26"/>
          <w:szCs w:val="26"/>
        </w:rPr>
        <w:t> phosphate</w:t>
      </w:r>
      <w:r w:rsidR="00584319" w:rsidRPr="00E977ED">
        <w:rPr>
          <w:rFonts w:ascii="Cambria Math" w:hAnsi="Cambria Math" w:cs="Cambria Math"/>
          <w:color w:val="auto"/>
          <w:sz w:val="26"/>
          <w:szCs w:val="26"/>
        </w:rPr>
        <w:t>‐</w:t>
      </w:r>
      <w:r w:rsidR="00584319" w:rsidRPr="00E977ED">
        <w:rPr>
          <w:rFonts w:asciiTheme="majorBidi" w:hAnsiTheme="majorBidi" w:cstheme="majorBidi"/>
          <w:color w:val="auto"/>
          <w:sz w:val="26"/>
          <w:szCs w:val="26"/>
        </w:rPr>
        <w:t>buffered saline (PBS, pH 7·2). The optical density at spectrophotometer reading of 600 nm of the cell suspension was determined and adjusted to 0·5 (ca. 10</w:t>
      </w:r>
      <w:r w:rsidR="00584319" w:rsidRPr="00E977ED">
        <w:rPr>
          <w:rFonts w:asciiTheme="majorBidi" w:hAnsiTheme="majorBidi" w:cstheme="majorBidi"/>
          <w:color w:val="auto"/>
          <w:sz w:val="26"/>
          <w:szCs w:val="26"/>
          <w:vertAlign w:val="superscript"/>
        </w:rPr>
        <w:t>9 </w:t>
      </w:r>
      <w:r w:rsidR="00584319" w:rsidRPr="00E977ED">
        <w:rPr>
          <w:rFonts w:asciiTheme="majorBidi" w:hAnsiTheme="majorBidi" w:cstheme="majorBidi"/>
          <w:color w:val="auto"/>
          <w:sz w:val="26"/>
          <w:szCs w:val="26"/>
        </w:rPr>
        <w:t>CFU ml</w:t>
      </w:r>
      <w:r w:rsidR="00584319" w:rsidRPr="00E977ED">
        <w:rPr>
          <w:rFonts w:asciiTheme="majorBidi" w:hAnsiTheme="majorBidi" w:cstheme="majorBidi"/>
          <w:color w:val="auto"/>
          <w:sz w:val="26"/>
          <w:szCs w:val="26"/>
          <w:vertAlign w:val="superscript"/>
        </w:rPr>
        <w:t>-1</w:t>
      </w:r>
      <w:r w:rsidR="00584319" w:rsidRPr="00E977ED">
        <w:rPr>
          <w:rFonts w:asciiTheme="majorBidi" w:hAnsiTheme="majorBidi" w:cstheme="majorBidi"/>
          <w:color w:val="auto"/>
          <w:sz w:val="26"/>
          <w:szCs w:val="26"/>
        </w:rPr>
        <w:t>) using 0·1 </w:t>
      </w:r>
      <w:proofErr w:type="spellStart"/>
      <w:r w:rsidR="00584319" w:rsidRPr="00E977ED">
        <w:rPr>
          <w:rFonts w:asciiTheme="majorBidi" w:hAnsiTheme="majorBidi" w:cstheme="majorBidi"/>
          <w:color w:val="auto"/>
          <w:sz w:val="26"/>
          <w:szCs w:val="26"/>
        </w:rPr>
        <w:t>mol</w:t>
      </w:r>
      <w:proofErr w:type="spellEnd"/>
      <w:r w:rsidR="00584319" w:rsidRPr="00E977ED">
        <w:rPr>
          <w:rFonts w:asciiTheme="majorBidi" w:hAnsiTheme="majorBidi" w:cstheme="majorBidi"/>
          <w:color w:val="auto"/>
          <w:sz w:val="26"/>
          <w:szCs w:val="26"/>
        </w:rPr>
        <w:t> </w:t>
      </w:r>
      <w:r w:rsidR="00233125" w:rsidRPr="00E977ED">
        <w:rPr>
          <w:rFonts w:asciiTheme="majorBidi" w:hAnsiTheme="majorBidi" w:cstheme="majorBidi"/>
          <w:color w:val="auto"/>
          <w:sz w:val="26"/>
          <w:szCs w:val="26"/>
        </w:rPr>
        <w:t>/L</w:t>
      </w:r>
      <w:r w:rsidR="00584319" w:rsidRPr="00E977ED">
        <w:rPr>
          <w:rFonts w:asciiTheme="majorBidi" w:hAnsiTheme="majorBidi" w:cstheme="majorBidi"/>
          <w:color w:val="auto"/>
          <w:sz w:val="26"/>
          <w:szCs w:val="26"/>
        </w:rPr>
        <w:t> PBS, pH 7·2. Inoculum concentration was determined by serial dilution in 0·1 </w:t>
      </w:r>
      <w:proofErr w:type="spellStart"/>
      <w:r w:rsidR="00584319" w:rsidRPr="00E977ED">
        <w:rPr>
          <w:rFonts w:asciiTheme="majorBidi" w:hAnsiTheme="majorBidi" w:cstheme="majorBidi"/>
          <w:color w:val="auto"/>
          <w:sz w:val="26"/>
          <w:szCs w:val="26"/>
        </w:rPr>
        <w:t>mol</w:t>
      </w:r>
      <w:proofErr w:type="spellEnd"/>
      <w:r w:rsidR="00584319" w:rsidRPr="00E977ED">
        <w:rPr>
          <w:rFonts w:asciiTheme="majorBidi" w:hAnsiTheme="majorBidi" w:cstheme="majorBidi"/>
          <w:color w:val="auto"/>
          <w:sz w:val="26"/>
          <w:szCs w:val="26"/>
        </w:rPr>
        <w:t> </w:t>
      </w:r>
      <w:r w:rsidR="00233125" w:rsidRPr="00E977ED">
        <w:rPr>
          <w:rFonts w:asciiTheme="majorBidi" w:hAnsiTheme="majorBidi" w:cstheme="majorBidi"/>
          <w:color w:val="auto"/>
          <w:sz w:val="26"/>
          <w:szCs w:val="26"/>
        </w:rPr>
        <w:t>/L</w:t>
      </w:r>
      <w:r w:rsidR="00584319" w:rsidRPr="00E977ED">
        <w:rPr>
          <w:rFonts w:asciiTheme="majorBidi" w:hAnsiTheme="majorBidi" w:cstheme="majorBidi"/>
          <w:color w:val="auto"/>
          <w:sz w:val="26"/>
          <w:szCs w:val="26"/>
        </w:rPr>
        <w:t xml:space="preserve"> PBS and spread plating the appropriate dilutions on tryptic soy agar (TSA, </w:t>
      </w:r>
      <w:proofErr w:type="spellStart"/>
      <w:r w:rsidR="00584319" w:rsidRPr="00E977ED">
        <w:rPr>
          <w:rFonts w:asciiTheme="majorBidi" w:hAnsiTheme="majorBidi" w:cstheme="majorBidi"/>
          <w:color w:val="auto"/>
          <w:sz w:val="26"/>
          <w:szCs w:val="26"/>
        </w:rPr>
        <w:t>Difco</w:t>
      </w:r>
      <w:proofErr w:type="spellEnd"/>
      <w:r w:rsidR="00584319" w:rsidRPr="00E977ED">
        <w:rPr>
          <w:rFonts w:asciiTheme="majorBidi" w:hAnsiTheme="majorBidi" w:cstheme="majorBidi"/>
          <w:color w:val="auto"/>
          <w:sz w:val="26"/>
          <w:szCs w:val="26"/>
        </w:rPr>
        <w:t>), with incubation at 37°C for 24 h</w:t>
      </w:r>
      <w:r w:rsidR="00F21A00" w:rsidRPr="00E977ED">
        <w:rPr>
          <w:rFonts w:asciiTheme="majorBidi" w:hAnsiTheme="majorBidi" w:cstheme="majorBidi"/>
          <w:color w:val="auto"/>
          <w:sz w:val="26"/>
          <w:szCs w:val="26"/>
        </w:rPr>
        <w:t>.</w:t>
      </w:r>
      <w:r w:rsidR="00F21A00" w:rsidRPr="00E977ED">
        <w:rPr>
          <w:color w:val="auto"/>
          <w:sz w:val="26"/>
          <w:szCs w:val="26"/>
          <w:lang w:eastAsia="ar-SA"/>
        </w:rPr>
        <w:t xml:space="preserve"> </w:t>
      </w:r>
      <w:r w:rsidR="00F21A00" w:rsidRPr="00B21226">
        <w:rPr>
          <w:b/>
          <w:bCs/>
          <w:color w:val="auto"/>
          <w:sz w:val="26"/>
          <w:szCs w:val="26"/>
          <w:lang w:eastAsia="ar-SA"/>
        </w:rPr>
        <w:t>(</w:t>
      </w:r>
      <w:proofErr w:type="spellStart"/>
      <w:r w:rsidR="00C50C27" w:rsidRPr="00B21226">
        <w:rPr>
          <w:rFonts w:asciiTheme="majorBidi" w:hAnsiTheme="majorBidi" w:cstheme="majorBidi"/>
          <w:b/>
          <w:bCs/>
          <w:color w:val="auto"/>
          <w:sz w:val="26"/>
          <w:szCs w:val="26"/>
        </w:rPr>
        <w:t>Harrigan</w:t>
      </w:r>
      <w:proofErr w:type="spellEnd"/>
      <w:r w:rsidR="00C50C27" w:rsidRPr="00B21226">
        <w:rPr>
          <w:rFonts w:asciiTheme="majorBidi" w:hAnsiTheme="majorBidi" w:cstheme="majorBidi"/>
          <w:b/>
          <w:bCs/>
          <w:color w:val="auto"/>
          <w:sz w:val="26"/>
          <w:szCs w:val="26"/>
        </w:rPr>
        <w:t xml:space="preserve"> and MacCance</w:t>
      </w:r>
      <w:proofErr w:type="gramStart"/>
      <w:r w:rsidR="00C50C27" w:rsidRPr="00B21226">
        <w:rPr>
          <w:rFonts w:asciiTheme="majorBidi" w:hAnsiTheme="majorBidi" w:cstheme="majorBidi"/>
          <w:b/>
          <w:bCs/>
          <w:color w:val="auto"/>
          <w:sz w:val="26"/>
          <w:szCs w:val="26"/>
        </w:rPr>
        <w:t>,1976</w:t>
      </w:r>
      <w:proofErr w:type="gramEnd"/>
      <w:r w:rsidR="00F21A00" w:rsidRPr="00B21226">
        <w:rPr>
          <w:rFonts w:asciiTheme="majorBidi" w:hAnsiTheme="majorBidi" w:cstheme="majorBidi"/>
          <w:b/>
          <w:bCs/>
          <w:color w:val="auto"/>
          <w:sz w:val="26"/>
          <w:szCs w:val="26"/>
        </w:rPr>
        <w:t>)</w:t>
      </w:r>
      <w:r w:rsidR="00584319" w:rsidRPr="00B21226">
        <w:rPr>
          <w:rFonts w:asciiTheme="majorBidi" w:hAnsiTheme="majorBidi" w:cstheme="majorBidi"/>
          <w:b/>
          <w:bCs/>
          <w:color w:val="auto"/>
          <w:sz w:val="26"/>
          <w:szCs w:val="26"/>
        </w:rPr>
        <w:t>.</w:t>
      </w:r>
      <w:r w:rsidR="00584319" w:rsidRPr="00E977ED">
        <w:rPr>
          <w:rFonts w:asciiTheme="majorBidi" w:hAnsiTheme="majorBidi" w:cstheme="majorBidi"/>
          <w:color w:val="auto"/>
          <w:sz w:val="26"/>
          <w:szCs w:val="26"/>
        </w:rPr>
        <w:t> </w:t>
      </w:r>
    </w:p>
    <w:p w14:paraId="15608EEB" w14:textId="77777777" w:rsidR="00BE68DE" w:rsidRPr="002D7F8B" w:rsidRDefault="00BE68DE" w:rsidP="00796582">
      <w:pPr>
        <w:autoSpaceDE w:val="0"/>
        <w:autoSpaceDN w:val="0"/>
        <w:bidi w:val="0"/>
        <w:adjustRightInd w:val="0"/>
        <w:spacing w:before="120" w:after="120" w:line="360" w:lineRule="auto"/>
        <w:jc w:val="both"/>
        <w:rPr>
          <w:rFonts w:asciiTheme="majorBidi" w:hAnsiTheme="majorBidi" w:cstheme="majorBidi"/>
          <w:b/>
          <w:bCs/>
          <w:lang w:eastAsia="en-US"/>
        </w:rPr>
      </w:pPr>
      <w:r w:rsidRPr="002D7F8B">
        <w:rPr>
          <w:rFonts w:asciiTheme="majorBidi" w:hAnsiTheme="majorBidi" w:cstheme="majorBidi"/>
          <w:b/>
          <w:bCs/>
          <w:lang w:eastAsia="en-US"/>
        </w:rPr>
        <w:t>2.</w:t>
      </w:r>
      <w:r w:rsidR="002A6865" w:rsidRPr="002D7F8B">
        <w:rPr>
          <w:rFonts w:asciiTheme="majorBidi" w:hAnsiTheme="majorBidi" w:cstheme="majorBidi"/>
          <w:b/>
          <w:bCs/>
          <w:lang w:eastAsia="en-US"/>
        </w:rPr>
        <w:t>3</w:t>
      </w:r>
      <w:r w:rsidR="004A46B8" w:rsidRPr="002D7F8B">
        <w:rPr>
          <w:rFonts w:asciiTheme="majorBidi" w:hAnsiTheme="majorBidi" w:cstheme="majorBidi"/>
          <w:b/>
          <w:bCs/>
          <w:lang w:eastAsia="en-US"/>
        </w:rPr>
        <w:t xml:space="preserve">. </w:t>
      </w:r>
      <w:r w:rsidR="0093186C" w:rsidRPr="002D7F8B">
        <w:rPr>
          <w:rFonts w:asciiTheme="majorBidi" w:hAnsiTheme="majorBidi" w:cstheme="majorBidi"/>
          <w:b/>
          <w:bCs/>
          <w:lang w:eastAsia="en-US"/>
        </w:rPr>
        <w:t xml:space="preserve">Manufacture of </w:t>
      </w:r>
      <w:proofErr w:type="spellStart"/>
      <w:r w:rsidR="0093186C" w:rsidRPr="002D7F8B">
        <w:rPr>
          <w:rFonts w:asciiTheme="majorBidi" w:hAnsiTheme="majorBidi" w:cstheme="majorBidi"/>
          <w:b/>
          <w:bCs/>
          <w:lang w:eastAsia="en-US"/>
        </w:rPr>
        <w:t>Karish</w:t>
      </w:r>
      <w:proofErr w:type="spellEnd"/>
      <w:r w:rsidR="0093186C" w:rsidRPr="002D7F8B">
        <w:rPr>
          <w:rFonts w:asciiTheme="majorBidi" w:hAnsiTheme="majorBidi" w:cstheme="majorBidi"/>
          <w:b/>
          <w:bCs/>
          <w:lang w:eastAsia="en-US"/>
        </w:rPr>
        <w:t xml:space="preserve"> cheese:</w:t>
      </w:r>
    </w:p>
    <w:p w14:paraId="34579A2C" w14:textId="77777777" w:rsidR="00326D11" w:rsidRPr="00E977ED" w:rsidRDefault="0093186C" w:rsidP="00EE150A">
      <w:pPr>
        <w:autoSpaceDE w:val="0"/>
        <w:autoSpaceDN w:val="0"/>
        <w:bidi w:val="0"/>
        <w:adjustRightInd w:val="0"/>
        <w:spacing w:before="120" w:after="120" w:line="360" w:lineRule="auto"/>
        <w:ind w:firstLine="720"/>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 xml:space="preserve">Kariesh cheese was prepared as described by </w:t>
      </w:r>
      <w:proofErr w:type="spellStart"/>
      <w:r w:rsidRPr="00B21226">
        <w:rPr>
          <w:rFonts w:asciiTheme="majorBidi" w:hAnsiTheme="majorBidi" w:cstheme="majorBidi"/>
          <w:b/>
          <w:bCs/>
          <w:sz w:val="26"/>
          <w:szCs w:val="26"/>
          <w:lang w:eastAsia="en-US"/>
        </w:rPr>
        <w:t>Effat</w:t>
      </w:r>
      <w:proofErr w:type="spellEnd"/>
      <w:r w:rsidRPr="00B21226">
        <w:rPr>
          <w:rFonts w:asciiTheme="majorBidi" w:hAnsiTheme="majorBidi" w:cstheme="majorBidi"/>
          <w:b/>
          <w:bCs/>
          <w:sz w:val="26"/>
          <w:szCs w:val="26"/>
          <w:lang w:eastAsia="en-US"/>
        </w:rPr>
        <w:t xml:space="preserve"> </w:t>
      </w:r>
      <w:r w:rsidRPr="00B21226">
        <w:rPr>
          <w:rFonts w:asciiTheme="majorBidi" w:hAnsiTheme="majorBidi" w:cstheme="majorBidi"/>
          <w:b/>
          <w:bCs/>
          <w:i/>
          <w:iCs/>
          <w:sz w:val="26"/>
          <w:szCs w:val="26"/>
          <w:lang w:eastAsia="en-US"/>
        </w:rPr>
        <w:t>et</w:t>
      </w:r>
      <w:r w:rsidR="00C70BCD" w:rsidRPr="00B21226">
        <w:rPr>
          <w:rFonts w:asciiTheme="majorBidi" w:hAnsiTheme="majorBidi" w:cstheme="majorBidi"/>
          <w:b/>
          <w:bCs/>
          <w:i/>
          <w:iCs/>
          <w:sz w:val="26"/>
          <w:szCs w:val="26"/>
          <w:lang w:eastAsia="en-US"/>
        </w:rPr>
        <w:t xml:space="preserve"> </w:t>
      </w:r>
      <w:r w:rsidRPr="00B21226">
        <w:rPr>
          <w:rFonts w:asciiTheme="majorBidi" w:hAnsiTheme="majorBidi" w:cstheme="majorBidi"/>
          <w:b/>
          <w:bCs/>
          <w:i/>
          <w:iCs/>
          <w:sz w:val="26"/>
          <w:szCs w:val="26"/>
          <w:lang w:eastAsia="en-US"/>
        </w:rPr>
        <w:t>al</w:t>
      </w:r>
      <w:r w:rsidR="004B3B55" w:rsidRPr="00B21226">
        <w:rPr>
          <w:rFonts w:asciiTheme="majorBidi" w:hAnsiTheme="majorBidi" w:cstheme="majorBidi"/>
          <w:b/>
          <w:bCs/>
          <w:sz w:val="26"/>
          <w:szCs w:val="26"/>
          <w:lang w:eastAsia="en-US"/>
        </w:rPr>
        <w:t xml:space="preserve">., </w:t>
      </w:r>
      <w:r w:rsidRPr="00B21226">
        <w:rPr>
          <w:rFonts w:asciiTheme="majorBidi" w:hAnsiTheme="majorBidi" w:cstheme="majorBidi"/>
          <w:b/>
          <w:bCs/>
          <w:sz w:val="26"/>
          <w:szCs w:val="26"/>
          <w:lang w:eastAsia="en-US"/>
        </w:rPr>
        <w:t>(2001).</w:t>
      </w:r>
      <w:r w:rsidRPr="00E977ED">
        <w:rPr>
          <w:sz w:val="26"/>
          <w:szCs w:val="26"/>
        </w:rPr>
        <w:t xml:space="preserve"> </w:t>
      </w:r>
      <w:r w:rsidR="00601BDE" w:rsidRPr="00E977ED">
        <w:rPr>
          <w:rFonts w:asciiTheme="majorBidi" w:hAnsiTheme="majorBidi" w:cstheme="majorBidi"/>
          <w:sz w:val="26"/>
          <w:szCs w:val="26"/>
          <w:lang w:eastAsia="en-US"/>
        </w:rPr>
        <w:t>B</w:t>
      </w:r>
      <w:r w:rsidRPr="00E977ED">
        <w:rPr>
          <w:rFonts w:asciiTheme="majorBidi" w:hAnsiTheme="majorBidi" w:cstheme="majorBidi"/>
          <w:sz w:val="26"/>
          <w:szCs w:val="26"/>
          <w:lang w:eastAsia="en-US"/>
        </w:rPr>
        <w:t>uffalo’s milk was obtained from the herd of the faculty of Agriculture</w:t>
      </w:r>
      <w:proofErr w:type="gramStart"/>
      <w:r w:rsidRPr="00E977ED">
        <w:rPr>
          <w:rFonts w:asciiTheme="majorBidi" w:hAnsiTheme="majorBidi" w:cstheme="majorBidi"/>
          <w:sz w:val="26"/>
          <w:szCs w:val="26"/>
          <w:lang w:eastAsia="en-US"/>
        </w:rPr>
        <w:t>,  Minoufiya</w:t>
      </w:r>
      <w:proofErr w:type="gramEnd"/>
      <w:r w:rsidRPr="00E977ED">
        <w:rPr>
          <w:rFonts w:asciiTheme="majorBidi" w:hAnsiTheme="majorBidi" w:cstheme="majorBidi"/>
          <w:sz w:val="26"/>
          <w:szCs w:val="26"/>
          <w:lang w:eastAsia="en-US"/>
        </w:rPr>
        <w:t xml:space="preserve">   </w:t>
      </w:r>
      <w:r w:rsidR="00CB47BD" w:rsidRPr="00E977ED">
        <w:rPr>
          <w:rFonts w:asciiTheme="majorBidi" w:hAnsiTheme="majorBidi" w:cstheme="majorBidi"/>
          <w:sz w:val="26"/>
          <w:szCs w:val="26"/>
          <w:lang w:eastAsia="en-US"/>
        </w:rPr>
        <w:t>University</w:t>
      </w:r>
      <w:r w:rsidRPr="00E977ED">
        <w:rPr>
          <w:rFonts w:asciiTheme="majorBidi" w:hAnsiTheme="majorBidi" w:cstheme="majorBidi"/>
          <w:sz w:val="26"/>
          <w:szCs w:val="26"/>
          <w:lang w:eastAsia="en-US"/>
        </w:rPr>
        <w:t xml:space="preserve">. </w:t>
      </w:r>
      <w:r w:rsidR="00DA69E4" w:rsidRPr="00E977ED">
        <w:rPr>
          <w:rFonts w:asciiTheme="majorBidi" w:hAnsiTheme="majorBidi" w:cstheme="majorBidi"/>
          <w:sz w:val="26"/>
          <w:szCs w:val="26"/>
          <w:lang w:eastAsia="en-US"/>
        </w:rPr>
        <w:t xml:space="preserve">Milk fat was separated using </w:t>
      </w:r>
      <w:r w:rsidR="00EE150A" w:rsidRPr="00E977ED">
        <w:rPr>
          <w:rFonts w:asciiTheme="majorBidi" w:hAnsiTheme="majorBidi" w:cstheme="majorBidi"/>
          <w:sz w:val="26"/>
          <w:szCs w:val="26"/>
          <w:lang w:eastAsia="en-US"/>
        </w:rPr>
        <w:t>cream</w:t>
      </w:r>
      <w:r w:rsidR="00DA69E4" w:rsidRPr="00E977ED">
        <w:rPr>
          <w:rFonts w:asciiTheme="majorBidi" w:hAnsiTheme="majorBidi" w:cstheme="majorBidi"/>
          <w:sz w:val="26"/>
          <w:szCs w:val="26"/>
          <w:lang w:eastAsia="en-US"/>
        </w:rPr>
        <w:t xml:space="preserve"> separator to obtain skimmed milk.</w:t>
      </w:r>
      <w:r w:rsidRPr="00E977ED">
        <w:rPr>
          <w:rFonts w:asciiTheme="majorBidi" w:hAnsiTheme="majorBidi" w:cstheme="majorBidi"/>
          <w:sz w:val="26"/>
          <w:szCs w:val="26"/>
          <w:lang w:eastAsia="en-US"/>
        </w:rPr>
        <w:t xml:space="preserve"> </w:t>
      </w:r>
      <w:r w:rsidR="00326D11" w:rsidRPr="00E977ED">
        <w:rPr>
          <w:rFonts w:asciiTheme="majorBidi" w:hAnsiTheme="majorBidi" w:cstheme="majorBidi"/>
          <w:sz w:val="26"/>
          <w:szCs w:val="26"/>
          <w:lang w:eastAsia="en-US"/>
        </w:rPr>
        <w:t>Buffalo’s skim</w:t>
      </w:r>
      <w:r w:rsidR="00C70BCD" w:rsidRPr="00E977ED">
        <w:rPr>
          <w:rFonts w:asciiTheme="majorBidi" w:hAnsiTheme="majorBidi" w:cstheme="majorBidi"/>
          <w:sz w:val="26"/>
          <w:szCs w:val="26"/>
          <w:lang w:eastAsia="en-US"/>
        </w:rPr>
        <w:t xml:space="preserve">med </w:t>
      </w:r>
      <w:r w:rsidR="00326D11" w:rsidRPr="00E977ED">
        <w:rPr>
          <w:rFonts w:asciiTheme="majorBidi" w:hAnsiTheme="majorBidi" w:cstheme="majorBidi"/>
          <w:sz w:val="26"/>
          <w:szCs w:val="26"/>
          <w:lang w:eastAsia="en-US"/>
        </w:rPr>
        <w:t xml:space="preserve"> milk was pasteurized at 85°C for 30 min. and cooled to 30-38°c. </w:t>
      </w:r>
      <w:r w:rsidR="00601BDE" w:rsidRPr="00E977ED">
        <w:rPr>
          <w:rFonts w:asciiTheme="majorBidi" w:hAnsiTheme="majorBidi" w:cstheme="majorBidi"/>
          <w:sz w:val="26"/>
          <w:szCs w:val="26"/>
          <w:lang w:eastAsia="en-US"/>
        </w:rPr>
        <w:t>C</w:t>
      </w:r>
      <w:r w:rsidR="00326D11" w:rsidRPr="00E977ED">
        <w:rPr>
          <w:rFonts w:asciiTheme="majorBidi" w:hAnsiTheme="majorBidi" w:cstheme="majorBidi"/>
          <w:sz w:val="26"/>
          <w:szCs w:val="26"/>
          <w:lang w:eastAsia="en-US"/>
        </w:rPr>
        <w:t>alcium chlori</w:t>
      </w:r>
      <w:r w:rsidR="001B6543" w:rsidRPr="00E977ED">
        <w:rPr>
          <w:rFonts w:asciiTheme="majorBidi" w:hAnsiTheme="majorBidi" w:cstheme="majorBidi"/>
          <w:sz w:val="26"/>
          <w:szCs w:val="26"/>
          <w:lang w:eastAsia="en-US"/>
        </w:rPr>
        <w:t xml:space="preserve">de </w:t>
      </w:r>
      <w:r w:rsidR="00601BDE" w:rsidRPr="00E977ED">
        <w:rPr>
          <w:rFonts w:asciiTheme="majorBidi" w:hAnsiTheme="majorBidi" w:cstheme="majorBidi"/>
          <w:sz w:val="26"/>
          <w:szCs w:val="26"/>
          <w:lang w:eastAsia="en-US"/>
        </w:rPr>
        <w:t xml:space="preserve"> </w:t>
      </w:r>
      <w:r w:rsidR="001B6543" w:rsidRPr="00E977ED">
        <w:rPr>
          <w:rFonts w:asciiTheme="majorBidi" w:hAnsiTheme="majorBidi" w:cstheme="majorBidi"/>
          <w:sz w:val="26"/>
          <w:szCs w:val="26"/>
          <w:lang w:eastAsia="en-US"/>
        </w:rPr>
        <w:t>were added by (0.02%)</w:t>
      </w:r>
      <w:r w:rsidR="00326D11" w:rsidRPr="00E977ED">
        <w:rPr>
          <w:rFonts w:asciiTheme="majorBidi" w:hAnsiTheme="majorBidi" w:cstheme="majorBidi"/>
          <w:sz w:val="26"/>
          <w:szCs w:val="26"/>
          <w:lang w:eastAsia="en-US"/>
        </w:rPr>
        <w:t>,</w:t>
      </w:r>
      <w:r w:rsidR="001B6543" w:rsidRPr="00E977ED">
        <w:rPr>
          <w:rFonts w:asciiTheme="majorBidi" w:hAnsiTheme="majorBidi" w:cstheme="majorBidi"/>
          <w:sz w:val="26"/>
          <w:szCs w:val="26"/>
          <w:lang w:eastAsia="en-US"/>
        </w:rPr>
        <w:t xml:space="preserve"> </w:t>
      </w:r>
      <w:r w:rsidR="00601BDE" w:rsidRPr="00E977ED">
        <w:rPr>
          <w:rFonts w:asciiTheme="majorBidi" w:hAnsiTheme="majorBidi" w:cstheme="majorBidi"/>
          <w:sz w:val="26"/>
          <w:szCs w:val="26"/>
          <w:lang w:eastAsia="en-US"/>
        </w:rPr>
        <w:t>S</w:t>
      </w:r>
      <w:r w:rsidR="00326D11" w:rsidRPr="00E977ED">
        <w:rPr>
          <w:rFonts w:asciiTheme="majorBidi" w:hAnsiTheme="majorBidi" w:cstheme="majorBidi"/>
          <w:sz w:val="26"/>
          <w:szCs w:val="26"/>
          <w:lang w:eastAsia="en-US"/>
        </w:rPr>
        <w:t xml:space="preserve">odium chloride were added by (3 %) and mixed well and rennet powder was added at rate of (3g /100kg) milk. Then, the bulk volume of milk was divided into </w:t>
      </w:r>
      <w:r w:rsidR="00C70BCD" w:rsidRPr="00E977ED">
        <w:rPr>
          <w:rFonts w:asciiTheme="majorBidi" w:hAnsiTheme="majorBidi" w:cstheme="majorBidi"/>
          <w:sz w:val="26"/>
          <w:szCs w:val="26"/>
          <w:lang w:eastAsia="en-US"/>
        </w:rPr>
        <w:t>2</w:t>
      </w:r>
      <w:r w:rsidR="00326D11" w:rsidRPr="00E977ED">
        <w:rPr>
          <w:rFonts w:asciiTheme="majorBidi" w:hAnsiTheme="majorBidi" w:cstheme="majorBidi"/>
          <w:sz w:val="26"/>
          <w:szCs w:val="26"/>
          <w:lang w:eastAsia="en-US"/>
        </w:rPr>
        <w:t>equal portions as follows: - The first portion was kept untreated (with activated starter culture) and sub divided into 3</w:t>
      </w:r>
      <w:r w:rsidR="00601BDE" w:rsidRPr="00E977ED">
        <w:rPr>
          <w:rFonts w:asciiTheme="majorBidi" w:hAnsiTheme="majorBidi" w:cstheme="majorBidi"/>
          <w:sz w:val="26"/>
          <w:szCs w:val="26"/>
          <w:lang w:eastAsia="en-US"/>
        </w:rPr>
        <w:t>groups</w:t>
      </w:r>
      <w:r w:rsidR="00326D11" w:rsidRPr="00E977ED">
        <w:rPr>
          <w:rFonts w:asciiTheme="majorBidi" w:hAnsiTheme="majorBidi" w:cstheme="majorBidi"/>
          <w:sz w:val="26"/>
          <w:szCs w:val="26"/>
          <w:lang w:eastAsia="en-US"/>
        </w:rPr>
        <w:t xml:space="preserve">: </w:t>
      </w:r>
    </w:p>
    <w:p w14:paraId="1FC26ACB" w14:textId="77777777" w:rsidR="00EB1A46" w:rsidRPr="00E977ED" w:rsidRDefault="00601BDE" w:rsidP="00277D1D">
      <w:pPr>
        <w:autoSpaceDE w:val="0"/>
        <w:autoSpaceDN w:val="0"/>
        <w:bidi w:val="0"/>
        <w:adjustRightInd w:val="0"/>
        <w:spacing w:before="120" w:after="120" w:line="360" w:lineRule="auto"/>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Group1</w:t>
      </w:r>
      <w:r w:rsidR="00326D11" w:rsidRPr="00E977ED">
        <w:rPr>
          <w:rFonts w:asciiTheme="majorBidi" w:hAnsiTheme="majorBidi" w:cstheme="majorBidi"/>
          <w:sz w:val="26"/>
          <w:szCs w:val="26"/>
          <w:lang w:eastAsia="en-US"/>
        </w:rPr>
        <w:t xml:space="preserve"> (G1)</w:t>
      </w:r>
      <w:r w:rsidR="00C70BCD" w:rsidRPr="00E977ED">
        <w:rPr>
          <w:rFonts w:asciiTheme="majorBidi" w:hAnsiTheme="majorBidi" w:cstheme="majorBidi"/>
          <w:sz w:val="26"/>
          <w:szCs w:val="26"/>
          <w:lang w:eastAsia="en-US"/>
        </w:rPr>
        <w:t>:</w:t>
      </w:r>
      <w:r w:rsidR="00DD72BD" w:rsidRPr="00E977ED">
        <w:rPr>
          <w:rFonts w:asciiTheme="majorBidi" w:hAnsiTheme="majorBidi" w:cstheme="majorBidi"/>
          <w:sz w:val="26"/>
          <w:szCs w:val="26"/>
          <w:lang w:eastAsia="en-US"/>
        </w:rPr>
        <w:t xml:space="preserve"> </w:t>
      </w:r>
      <w:r w:rsidRPr="00E977ED">
        <w:rPr>
          <w:rFonts w:asciiTheme="majorBidi" w:hAnsiTheme="majorBidi" w:cstheme="majorBidi"/>
          <w:sz w:val="26"/>
          <w:szCs w:val="26"/>
          <w:lang w:eastAsia="en-US"/>
        </w:rPr>
        <w:t>(without starter culture) served as control.</w:t>
      </w:r>
    </w:p>
    <w:p w14:paraId="0087BB4D" w14:textId="77777777" w:rsidR="00DD72BD" w:rsidRPr="00E977ED" w:rsidRDefault="00601BDE" w:rsidP="00EE150A">
      <w:pPr>
        <w:autoSpaceDE w:val="0"/>
        <w:autoSpaceDN w:val="0"/>
        <w:bidi w:val="0"/>
        <w:adjustRightInd w:val="0"/>
        <w:spacing w:before="120" w:after="120" w:line="360" w:lineRule="auto"/>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Group</w:t>
      </w:r>
      <w:r w:rsidR="00EE150A" w:rsidRPr="00E977ED">
        <w:rPr>
          <w:rFonts w:asciiTheme="majorBidi" w:hAnsiTheme="majorBidi" w:cstheme="majorBidi"/>
          <w:sz w:val="26"/>
          <w:szCs w:val="26"/>
          <w:lang w:eastAsia="en-US"/>
        </w:rPr>
        <w:t xml:space="preserve"> </w:t>
      </w:r>
      <w:r w:rsidRPr="00E977ED">
        <w:rPr>
          <w:rFonts w:asciiTheme="majorBidi" w:hAnsiTheme="majorBidi" w:cstheme="majorBidi"/>
          <w:sz w:val="26"/>
          <w:szCs w:val="26"/>
          <w:lang w:eastAsia="en-US"/>
        </w:rPr>
        <w:t>2</w:t>
      </w:r>
      <w:r w:rsidR="00DD72BD" w:rsidRPr="00E977ED">
        <w:rPr>
          <w:rFonts w:asciiTheme="majorBidi" w:hAnsiTheme="majorBidi" w:cstheme="majorBidi"/>
          <w:sz w:val="26"/>
          <w:szCs w:val="26"/>
          <w:lang w:eastAsia="en-US"/>
        </w:rPr>
        <w:t xml:space="preserve"> </w:t>
      </w:r>
      <w:r w:rsidR="00C70BCD" w:rsidRPr="00E977ED">
        <w:rPr>
          <w:rFonts w:asciiTheme="majorBidi" w:hAnsiTheme="majorBidi" w:cstheme="majorBidi"/>
          <w:sz w:val="26"/>
          <w:szCs w:val="26"/>
          <w:lang w:eastAsia="en-US"/>
        </w:rPr>
        <w:t>(G2):</w:t>
      </w:r>
      <w:r w:rsidRPr="00E977ED">
        <w:rPr>
          <w:rFonts w:asciiTheme="majorBidi" w:hAnsiTheme="majorBidi" w:cstheme="majorBidi"/>
          <w:sz w:val="26"/>
          <w:szCs w:val="26"/>
          <w:lang w:eastAsia="en-US"/>
        </w:rPr>
        <w:t xml:space="preserve"> Inoculated with </w:t>
      </w:r>
      <w:r w:rsidR="00EE150A" w:rsidRPr="00E977ED">
        <w:rPr>
          <w:rFonts w:asciiTheme="majorBidi" w:hAnsiTheme="majorBidi" w:cstheme="majorBidi"/>
          <w:sz w:val="26"/>
          <w:szCs w:val="26"/>
          <w:lang w:eastAsia="en-US"/>
        </w:rPr>
        <w:t xml:space="preserve">(9 log </w:t>
      </w:r>
      <w:r w:rsidR="00EE150A" w:rsidRPr="00E977ED">
        <w:rPr>
          <w:rFonts w:asciiTheme="majorBidi" w:hAnsiTheme="majorBidi" w:cstheme="majorBidi"/>
          <w:sz w:val="26"/>
          <w:szCs w:val="26"/>
          <w:vertAlign w:val="subscript"/>
          <w:lang w:eastAsia="en-US"/>
        </w:rPr>
        <w:t>10</w:t>
      </w:r>
      <w:r w:rsidR="00576ED5" w:rsidRPr="00E977ED">
        <w:rPr>
          <w:rFonts w:asciiTheme="majorBidi" w:hAnsiTheme="majorBidi" w:cstheme="majorBidi"/>
          <w:sz w:val="26"/>
          <w:szCs w:val="26"/>
          <w:lang w:eastAsia="en-US"/>
        </w:rPr>
        <w:t>CFU</w:t>
      </w:r>
      <w:r w:rsidR="00EE150A" w:rsidRPr="00E977ED">
        <w:rPr>
          <w:rFonts w:asciiTheme="majorBidi" w:hAnsiTheme="majorBidi" w:cstheme="majorBidi"/>
          <w:sz w:val="26"/>
          <w:szCs w:val="26"/>
          <w:lang w:eastAsia="en-US"/>
        </w:rPr>
        <w:t>/</w:t>
      </w:r>
      <w:r w:rsidR="00576ED5" w:rsidRPr="00E977ED">
        <w:rPr>
          <w:rFonts w:asciiTheme="majorBidi" w:hAnsiTheme="majorBidi" w:cstheme="majorBidi"/>
          <w:sz w:val="26"/>
          <w:szCs w:val="26"/>
          <w:lang w:eastAsia="en-US"/>
        </w:rPr>
        <w:t xml:space="preserve"> ml) </w:t>
      </w:r>
      <w:r w:rsidR="00DD72BD" w:rsidRPr="00E977ED">
        <w:rPr>
          <w:rFonts w:asciiTheme="majorBidi" w:hAnsiTheme="majorBidi" w:cstheme="majorBidi"/>
          <w:sz w:val="26"/>
          <w:szCs w:val="26"/>
          <w:lang w:eastAsia="en-US"/>
        </w:rPr>
        <w:t xml:space="preserve">of </w:t>
      </w:r>
      <w:r w:rsidR="006C43C6" w:rsidRPr="00E977ED">
        <w:rPr>
          <w:rFonts w:asciiTheme="majorBidi" w:hAnsiTheme="majorBidi" w:cstheme="majorBidi"/>
          <w:sz w:val="26"/>
          <w:szCs w:val="26"/>
          <w:lang w:eastAsia="en-US"/>
        </w:rPr>
        <w:t>O26</w:t>
      </w:r>
      <w:r w:rsidR="00576ED5" w:rsidRPr="00E977ED">
        <w:rPr>
          <w:rFonts w:asciiTheme="majorBidi" w:hAnsiTheme="majorBidi" w:cstheme="majorBidi"/>
          <w:sz w:val="26"/>
          <w:szCs w:val="26"/>
          <w:lang w:eastAsia="en-US"/>
        </w:rPr>
        <w:t>.</w:t>
      </w:r>
      <w:r w:rsidR="006C43C6" w:rsidRPr="00E977ED">
        <w:rPr>
          <w:rFonts w:asciiTheme="majorBidi" w:hAnsiTheme="majorBidi" w:cstheme="majorBidi"/>
          <w:sz w:val="26"/>
          <w:szCs w:val="26"/>
          <w:lang w:eastAsia="en-US"/>
        </w:rPr>
        <w:t xml:space="preserve"> </w:t>
      </w:r>
    </w:p>
    <w:p w14:paraId="72292C5F" w14:textId="77777777" w:rsidR="00576ED5" w:rsidRPr="00E977ED" w:rsidRDefault="00576ED5" w:rsidP="00EE150A">
      <w:pPr>
        <w:autoSpaceDE w:val="0"/>
        <w:autoSpaceDN w:val="0"/>
        <w:bidi w:val="0"/>
        <w:adjustRightInd w:val="0"/>
        <w:spacing w:before="120" w:after="120" w:line="360" w:lineRule="auto"/>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Group</w:t>
      </w:r>
      <w:r w:rsidR="00EE150A" w:rsidRPr="00E977ED">
        <w:rPr>
          <w:rFonts w:asciiTheme="majorBidi" w:hAnsiTheme="majorBidi" w:cstheme="majorBidi"/>
          <w:sz w:val="26"/>
          <w:szCs w:val="26"/>
          <w:lang w:eastAsia="en-US"/>
        </w:rPr>
        <w:t xml:space="preserve"> </w:t>
      </w:r>
      <w:r w:rsidRPr="00E977ED">
        <w:rPr>
          <w:rFonts w:asciiTheme="majorBidi" w:hAnsiTheme="majorBidi" w:cstheme="majorBidi"/>
          <w:sz w:val="26"/>
          <w:szCs w:val="26"/>
          <w:lang w:eastAsia="en-US"/>
        </w:rPr>
        <w:t xml:space="preserve">3 </w:t>
      </w:r>
      <w:r w:rsidR="00326D11" w:rsidRPr="00E977ED">
        <w:rPr>
          <w:rFonts w:asciiTheme="majorBidi" w:hAnsiTheme="majorBidi" w:cstheme="majorBidi"/>
          <w:sz w:val="26"/>
          <w:szCs w:val="26"/>
          <w:lang w:eastAsia="en-US"/>
        </w:rPr>
        <w:t>(G3)</w:t>
      </w:r>
      <w:r w:rsidR="00C70BCD" w:rsidRPr="00E977ED">
        <w:rPr>
          <w:rFonts w:asciiTheme="majorBidi" w:hAnsiTheme="majorBidi" w:cstheme="majorBidi"/>
          <w:sz w:val="26"/>
          <w:szCs w:val="26"/>
          <w:lang w:eastAsia="en-US"/>
        </w:rPr>
        <w:t>:</w:t>
      </w:r>
      <w:r w:rsidR="00326D11" w:rsidRPr="00E977ED">
        <w:rPr>
          <w:rFonts w:asciiTheme="majorBidi" w:hAnsiTheme="majorBidi" w:cstheme="majorBidi"/>
          <w:sz w:val="26"/>
          <w:szCs w:val="26"/>
          <w:lang w:eastAsia="en-US"/>
        </w:rPr>
        <w:t xml:space="preserve"> </w:t>
      </w:r>
      <w:r w:rsidRPr="00E977ED">
        <w:rPr>
          <w:rFonts w:asciiTheme="majorBidi" w:hAnsiTheme="majorBidi" w:cstheme="majorBidi"/>
          <w:sz w:val="26"/>
          <w:szCs w:val="26"/>
          <w:lang w:eastAsia="en-US"/>
        </w:rPr>
        <w:t>Inoculated with  (</w:t>
      </w:r>
      <w:r w:rsidR="00EE150A" w:rsidRPr="00E977ED">
        <w:rPr>
          <w:rFonts w:asciiTheme="majorBidi" w:hAnsiTheme="majorBidi" w:cstheme="majorBidi"/>
          <w:sz w:val="26"/>
          <w:szCs w:val="26"/>
          <w:lang w:eastAsia="en-US"/>
        </w:rPr>
        <w:t xml:space="preserve">9 log </w:t>
      </w:r>
      <w:r w:rsidR="00EE150A" w:rsidRPr="00E977ED">
        <w:rPr>
          <w:rFonts w:asciiTheme="majorBidi" w:hAnsiTheme="majorBidi" w:cstheme="majorBidi"/>
          <w:sz w:val="26"/>
          <w:szCs w:val="26"/>
          <w:vertAlign w:val="subscript"/>
          <w:lang w:eastAsia="en-US"/>
        </w:rPr>
        <w:t>10</w:t>
      </w:r>
      <w:r w:rsidR="00EE150A" w:rsidRPr="00E977ED">
        <w:rPr>
          <w:rFonts w:asciiTheme="majorBidi" w:hAnsiTheme="majorBidi" w:cstheme="majorBidi"/>
          <w:sz w:val="26"/>
          <w:szCs w:val="26"/>
          <w:lang w:eastAsia="en-US"/>
        </w:rPr>
        <w:t>CFU/ ml</w:t>
      </w:r>
      <w:r w:rsidRPr="00E977ED">
        <w:rPr>
          <w:rFonts w:asciiTheme="majorBidi" w:hAnsiTheme="majorBidi" w:cstheme="majorBidi"/>
          <w:sz w:val="26"/>
          <w:szCs w:val="26"/>
          <w:lang w:eastAsia="en-US"/>
        </w:rPr>
        <w:t xml:space="preserve">) of O111. </w:t>
      </w:r>
      <w:r w:rsidR="00326D11" w:rsidRPr="00E977ED">
        <w:rPr>
          <w:rFonts w:asciiTheme="majorBidi" w:hAnsiTheme="majorBidi" w:cstheme="majorBidi"/>
          <w:sz w:val="26"/>
          <w:szCs w:val="26"/>
          <w:lang w:eastAsia="en-US"/>
        </w:rPr>
        <w:t xml:space="preserve"> </w:t>
      </w:r>
    </w:p>
    <w:p w14:paraId="30982995" w14:textId="77777777" w:rsidR="006C43C6" w:rsidRPr="00E977ED" w:rsidRDefault="00326D11" w:rsidP="00277D1D">
      <w:pPr>
        <w:autoSpaceDE w:val="0"/>
        <w:autoSpaceDN w:val="0"/>
        <w:bidi w:val="0"/>
        <w:adjustRightInd w:val="0"/>
        <w:spacing w:before="120" w:after="120" w:line="360" w:lineRule="auto"/>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lastRenderedPageBreak/>
        <w:t xml:space="preserve">The second portion of milk (treated with activated starter culture which were added in ratio (2% w/w) ) and sub divided into 3 </w:t>
      </w:r>
      <w:r w:rsidR="003E1746" w:rsidRPr="00E977ED">
        <w:rPr>
          <w:rFonts w:asciiTheme="majorBidi" w:hAnsiTheme="majorBidi" w:cstheme="majorBidi"/>
          <w:sz w:val="26"/>
          <w:szCs w:val="26"/>
          <w:lang w:eastAsia="en-US"/>
        </w:rPr>
        <w:t>groups</w:t>
      </w:r>
      <w:r w:rsidRPr="00E977ED">
        <w:rPr>
          <w:rFonts w:asciiTheme="majorBidi" w:hAnsiTheme="majorBidi" w:cstheme="majorBidi"/>
          <w:sz w:val="26"/>
          <w:szCs w:val="26"/>
          <w:lang w:eastAsia="en-US"/>
        </w:rPr>
        <w:t>:</w:t>
      </w:r>
    </w:p>
    <w:p w14:paraId="587FFBE4" w14:textId="77777777" w:rsidR="003E1746" w:rsidRPr="00E977ED" w:rsidRDefault="003E1746" w:rsidP="00277D1D">
      <w:pPr>
        <w:autoSpaceDE w:val="0"/>
        <w:autoSpaceDN w:val="0"/>
        <w:bidi w:val="0"/>
        <w:adjustRightInd w:val="0"/>
        <w:spacing w:before="120" w:after="120" w:line="360" w:lineRule="auto"/>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Group</w:t>
      </w:r>
      <w:r w:rsidR="00EE150A" w:rsidRPr="00E977ED">
        <w:rPr>
          <w:rFonts w:asciiTheme="majorBidi" w:hAnsiTheme="majorBidi" w:cstheme="majorBidi"/>
          <w:sz w:val="26"/>
          <w:szCs w:val="26"/>
          <w:lang w:eastAsia="en-US"/>
        </w:rPr>
        <w:t xml:space="preserve"> </w:t>
      </w:r>
      <w:r w:rsidRPr="00E977ED">
        <w:rPr>
          <w:rFonts w:asciiTheme="majorBidi" w:hAnsiTheme="majorBidi" w:cstheme="majorBidi"/>
          <w:sz w:val="26"/>
          <w:szCs w:val="26"/>
          <w:lang w:eastAsia="en-US"/>
        </w:rPr>
        <w:t>4 (G4): 2%SC served as control.</w:t>
      </w:r>
    </w:p>
    <w:p w14:paraId="40EF2D99" w14:textId="77777777" w:rsidR="003E1746" w:rsidRPr="00E977ED" w:rsidRDefault="003E1746" w:rsidP="00EE150A">
      <w:pPr>
        <w:autoSpaceDE w:val="0"/>
        <w:autoSpaceDN w:val="0"/>
        <w:bidi w:val="0"/>
        <w:adjustRightInd w:val="0"/>
        <w:spacing w:before="120" w:after="120" w:line="360" w:lineRule="auto"/>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Group</w:t>
      </w:r>
      <w:r w:rsidR="00EE150A" w:rsidRPr="00E977ED">
        <w:rPr>
          <w:rFonts w:asciiTheme="majorBidi" w:hAnsiTheme="majorBidi" w:cstheme="majorBidi"/>
          <w:sz w:val="26"/>
          <w:szCs w:val="26"/>
          <w:lang w:eastAsia="en-US"/>
        </w:rPr>
        <w:t xml:space="preserve"> </w:t>
      </w:r>
      <w:r w:rsidRPr="00E977ED">
        <w:rPr>
          <w:rFonts w:asciiTheme="majorBidi" w:hAnsiTheme="majorBidi" w:cstheme="majorBidi"/>
          <w:sz w:val="26"/>
          <w:szCs w:val="26"/>
          <w:lang w:eastAsia="en-US"/>
        </w:rPr>
        <w:t xml:space="preserve">5 (G5): 2%SC + </w:t>
      </w:r>
      <w:r w:rsidR="00EE150A" w:rsidRPr="00E977ED">
        <w:rPr>
          <w:rFonts w:asciiTheme="majorBidi" w:hAnsiTheme="majorBidi" w:cstheme="majorBidi"/>
          <w:sz w:val="26"/>
          <w:szCs w:val="26"/>
          <w:lang w:eastAsia="en-US"/>
        </w:rPr>
        <w:t xml:space="preserve">9 log </w:t>
      </w:r>
      <w:r w:rsidR="00EE150A" w:rsidRPr="00E977ED">
        <w:rPr>
          <w:rFonts w:asciiTheme="majorBidi" w:hAnsiTheme="majorBidi" w:cstheme="majorBidi"/>
          <w:sz w:val="26"/>
          <w:szCs w:val="26"/>
          <w:vertAlign w:val="subscript"/>
          <w:lang w:eastAsia="en-US"/>
        </w:rPr>
        <w:t>10</w:t>
      </w:r>
      <w:r w:rsidR="00EE150A" w:rsidRPr="00E977ED">
        <w:rPr>
          <w:rFonts w:asciiTheme="majorBidi" w:hAnsiTheme="majorBidi" w:cstheme="majorBidi"/>
          <w:sz w:val="26"/>
          <w:szCs w:val="26"/>
          <w:lang w:eastAsia="en-US"/>
        </w:rPr>
        <w:t xml:space="preserve">CFU/ ml </w:t>
      </w:r>
      <w:r w:rsidRPr="00E977ED">
        <w:rPr>
          <w:rFonts w:asciiTheme="majorBidi" w:hAnsiTheme="majorBidi" w:cstheme="majorBidi"/>
          <w:sz w:val="26"/>
          <w:szCs w:val="26"/>
          <w:lang w:eastAsia="en-US"/>
        </w:rPr>
        <w:t>of O26 inoculum.</w:t>
      </w:r>
    </w:p>
    <w:p w14:paraId="32B52345" w14:textId="77777777" w:rsidR="003E1746" w:rsidRPr="00E977ED" w:rsidRDefault="003E1746" w:rsidP="00EE150A">
      <w:pPr>
        <w:autoSpaceDE w:val="0"/>
        <w:autoSpaceDN w:val="0"/>
        <w:bidi w:val="0"/>
        <w:adjustRightInd w:val="0"/>
        <w:spacing w:before="120" w:after="120" w:line="360" w:lineRule="auto"/>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Group</w:t>
      </w:r>
      <w:r w:rsidR="00EE150A" w:rsidRPr="00E977ED">
        <w:rPr>
          <w:rFonts w:asciiTheme="majorBidi" w:hAnsiTheme="majorBidi" w:cstheme="majorBidi"/>
          <w:sz w:val="26"/>
          <w:szCs w:val="26"/>
          <w:lang w:eastAsia="en-US"/>
        </w:rPr>
        <w:t xml:space="preserve"> </w:t>
      </w:r>
      <w:r w:rsidRPr="00E977ED">
        <w:rPr>
          <w:rFonts w:asciiTheme="majorBidi" w:hAnsiTheme="majorBidi" w:cstheme="majorBidi"/>
          <w:sz w:val="26"/>
          <w:szCs w:val="26"/>
          <w:lang w:eastAsia="en-US"/>
        </w:rPr>
        <w:t xml:space="preserve">6 (G6): 2%SC + </w:t>
      </w:r>
      <w:r w:rsidR="00EE150A" w:rsidRPr="00E977ED">
        <w:rPr>
          <w:rFonts w:asciiTheme="majorBidi" w:hAnsiTheme="majorBidi" w:cstheme="majorBidi"/>
          <w:sz w:val="26"/>
          <w:szCs w:val="26"/>
          <w:lang w:eastAsia="en-US"/>
        </w:rPr>
        <w:t xml:space="preserve">9 log </w:t>
      </w:r>
      <w:r w:rsidR="00EE150A" w:rsidRPr="00E977ED">
        <w:rPr>
          <w:rFonts w:asciiTheme="majorBidi" w:hAnsiTheme="majorBidi" w:cstheme="majorBidi"/>
          <w:sz w:val="26"/>
          <w:szCs w:val="26"/>
          <w:vertAlign w:val="subscript"/>
          <w:lang w:eastAsia="en-US"/>
        </w:rPr>
        <w:t>10</w:t>
      </w:r>
      <w:r w:rsidR="00EE150A" w:rsidRPr="00E977ED">
        <w:rPr>
          <w:rFonts w:asciiTheme="majorBidi" w:hAnsiTheme="majorBidi" w:cstheme="majorBidi"/>
          <w:sz w:val="26"/>
          <w:szCs w:val="26"/>
          <w:lang w:eastAsia="en-US"/>
        </w:rPr>
        <w:t xml:space="preserve">CFU/ ml </w:t>
      </w:r>
      <w:r w:rsidRPr="00E977ED">
        <w:rPr>
          <w:rFonts w:asciiTheme="majorBidi" w:hAnsiTheme="majorBidi" w:cstheme="majorBidi"/>
          <w:sz w:val="26"/>
          <w:szCs w:val="26"/>
          <w:lang w:eastAsia="en-US"/>
        </w:rPr>
        <w:t>of O111 inoculum.</w:t>
      </w:r>
    </w:p>
    <w:p w14:paraId="6A16DBFD" w14:textId="77777777" w:rsidR="00326D11" w:rsidRPr="00E977ED" w:rsidRDefault="00326D11" w:rsidP="00277D1D">
      <w:pPr>
        <w:autoSpaceDE w:val="0"/>
        <w:autoSpaceDN w:val="0"/>
        <w:bidi w:val="0"/>
        <w:adjustRightInd w:val="0"/>
        <w:spacing w:before="120" w:after="120" w:line="360" w:lineRule="auto"/>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 xml:space="preserve"> </w:t>
      </w:r>
      <w:r w:rsidR="008B0F1E" w:rsidRPr="00E977ED">
        <w:rPr>
          <w:rFonts w:asciiTheme="majorBidi" w:hAnsiTheme="majorBidi" w:cstheme="majorBidi"/>
          <w:sz w:val="26"/>
          <w:szCs w:val="26"/>
          <w:lang w:eastAsia="en-US"/>
        </w:rPr>
        <w:tab/>
      </w:r>
      <w:r w:rsidRPr="00E977ED">
        <w:rPr>
          <w:rFonts w:asciiTheme="majorBidi" w:hAnsiTheme="majorBidi" w:cstheme="majorBidi"/>
          <w:sz w:val="26"/>
          <w:szCs w:val="26"/>
          <w:lang w:eastAsia="en-US"/>
        </w:rPr>
        <w:t>The prepared cheese mixtures were incubated at 40°C for 30-40 minutes till complete curd formation,</w:t>
      </w:r>
      <w:r w:rsidR="000B0C59" w:rsidRPr="00E977ED">
        <w:rPr>
          <w:rFonts w:asciiTheme="majorBidi" w:hAnsiTheme="majorBidi" w:cstheme="majorBidi"/>
          <w:sz w:val="26"/>
          <w:szCs w:val="26"/>
          <w:lang w:eastAsia="en-US"/>
        </w:rPr>
        <w:t xml:space="preserve"> drainage of whey</w:t>
      </w:r>
      <w:r w:rsidRPr="00E977ED">
        <w:rPr>
          <w:rFonts w:asciiTheme="majorBidi" w:hAnsiTheme="majorBidi" w:cstheme="majorBidi"/>
          <w:sz w:val="26"/>
          <w:szCs w:val="26"/>
          <w:lang w:eastAsia="en-US"/>
        </w:rPr>
        <w:t xml:space="preserve"> then packaged in sterile cups(100 ml) and stored at refrigerator temperature</w:t>
      </w:r>
      <w:r w:rsidR="008B0F1E" w:rsidRPr="00E977ED">
        <w:rPr>
          <w:rFonts w:asciiTheme="majorBidi" w:hAnsiTheme="majorBidi" w:cstheme="majorBidi"/>
          <w:sz w:val="26"/>
          <w:szCs w:val="26"/>
          <w:lang w:eastAsia="en-US"/>
        </w:rPr>
        <w:t>.</w:t>
      </w:r>
      <w:r w:rsidRPr="00E977ED">
        <w:rPr>
          <w:rFonts w:asciiTheme="majorBidi" w:hAnsiTheme="majorBidi" w:cstheme="majorBidi"/>
          <w:sz w:val="26"/>
          <w:szCs w:val="26"/>
          <w:lang w:eastAsia="en-US"/>
        </w:rPr>
        <w:t xml:space="preserve"> The cheese samples were examined microbiologically at zero time, 3,6,9,12,…….till signs of spoilage was detected. The experiment was repeated 3 times and the average results  for each treatment was recorded.</w:t>
      </w:r>
    </w:p>
    <w:p w14:paraId="0A027585" w14:textId="77777777" w:rsidR="00830FA1" w:rsidRPr="0078309D" w:rsidRDefault="00830FA1" w:rsidP="00277D1D">
      <w:pPr>
        <w:autoSpaceDE w:val="0"/>
        <w:autoSpaceDN w:val="0"/>
        <w:bidi w:val="0"/>
        <w:adjustRightInd w:val="0"/>
        <w:spacing w:before="120" w:after="120" w:line="360" w:lineRule="auto"/>
        <w:jc w:val="both"/>
        <w:rPr>
          <w:rFonts w:asciiTheme="majorBidi" w:hAnsiTheme="majorBidi" w:cstheme="majorBidi"/>
          <w:b/>
          <w:bCs/>
          <w:lang w:eastAsia="en-US"/>
        </w:rPr>
      </w:pPr>
      <w:r w:rsidRPr="0078309D">
        <w:rPr>
          <w:rFonts w:asciiTheme="majorBidi" w:hAnsiTheme="majorBidi" w:cstheme="majorBidi"/>
          <w:b/>
          <w:bCs/>
          <w:lang w:eastAsia="en-US"/>
        </w:rPr>
        <w:t xml:space="preserve">2.3.1. </w:t>
      </w:r>
      <w:r w:rsidR="00AD2CE4" w:rsidRPr="0078309D">
        <w:rPr>
          <w:rFonts w:asciiTheme="majorBidi" w:hAnsiTheme="majorBidi" w:cstheme="majorBidi"/>
          <w:b/>
          <w:bCs/>
          <w:lang w:eastAsia="en-US"/>
        </w:rPr>
        <w:t>Microbiological examination of</w:t>
      </w:r>
      <w:r w:rsidR="00AB1BC2" w:rsidRPr="0078309D">
        <w:rPr>
          <w:rFonts w:asciiTheme="majorBidi" w:hAnsiTheme="majorBidi" w:cstheme="majorBidi"/>
          <w:b/>
          <w:bCs/>
          <w:lang w:eastAsia="en-US"/>
        </w:rPr>
        <w:t xml:space="preserve"> </w:t>
      </w:r>
      <w:r w:rsidRPr="0078309D">
        <w:rPr>
          <w:rFonts w:asciiTheme="majorBidi" w:hAnsiTheme="majorBidi" w:cstheme="majorBidi"/>
          <w:b/>
          <w:bCs/>
          <w:lang w:eastAsia="en-US"/>
        </w:rPr>
        <w:t xml:space="preserve">Cheese </w:t>
      </w:r>
    </w:p>
    <w:p w14:paraId="1B63256B" w14:textId="77777777" w:rsidR="00830FA1" w:rsidRPr="0078309D" w:rsidRDefault="00AD2CE4" w:rsidP="00277D1D">
      <w:pPr>
        <w:autoSpaceDE w:val="0"/>
        <w:autoSpaceDN w:val="0"/>
        <w:bidi w:val="0"/>
        <w:adjustRightInd w:val="0"/>
        <w:spacing w:before="120" w:after="120" w:line="360" w:lineRule="auto"/>
        <w:jc w:val="both"/>
        <w:rPr>
          <w:rFonts w:asciiTheme="majorBidi" w:hAnsiTheme="majorBidi" w:cstheme="majorBidi"/>
          <w:b/>
          <w:bCs/>
          <w:lang w:eastAsia="en-US"/>
        </w:rPr>
      </w:pPr>
      <w:r w:rsidRPr="0078309D">
        <w:rPr>
          <w:rFonts w:asciiTheme="majorBidi" w:hAnsiTheme="majorBidi" w:cstheme="majorBidi"/>
          <w:b/>
          <w:bCs/>
          <w:lang w:eastAsia="en-US"/>
        </w:rPr>
        <w:t xml:space="preserve">2.3.2. </w:t>
      </w:r>
      <w:r w:rsidR="00AB1BC2" w:rsidRPr="0078309D">
        <w:rPr>
          <w:rFonts w:asciiTheme="majorBidi" w:hAnsiTheme="majorBidi" w:cstheme="majorBidi"/>
          <w:b/>
          <w:bCs/>
          <w:lang w:eastAsia="en-US"/>
        </w:rPr>
        <w:t xml:space="preserve">Preparation of samples </w:t>
      </w:r>
      <w:r w:rsidR="00830FA1" w:rsidRPr="0078309D">
        <w:rPr>
          <w:rFonts w:asciiTheme="majorBidi" w:hAnsiTheme="majorBidi" w:cstheme="majorBidi"/>
          <w:b/>
          <w:bCs/>
          <w:lang w:eastAsia="en-US"/>
        </w:rPr>
        <w:t>(BSI, 1984)</w:t>
      </w:r>
    </w:p>
    <w:p w14:paraId="459F32E4" w14:textId="5532C768" w:rsidR="00830FA1" w:rsidRPr="00E977ED" w:rsidRDefault="00830FA1" w:rsidP="00277D1D">
      <w:pPr>
        <w:autoSpaceDE w:val="0"/>
        <w:autoSpaceDN w:val="0"/>
        <w:bidi w:val="0"/>
        <w:adjustRightInd w:val="0"/>
        <w:spacing w:before="120" w:after="120" w:line="360" w:lineRule="auto"/>
        <w:ind w:firstLine="720"/>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 xml:space="preserve">Cheese samples were thoroughly homogenized with sodium citrate (2%) in </w:t>
      </w:r>
      <w:r w:rsidR="00CB47BD" w:rsidRPr="00E977ED">
        <w:rPr>
          <w:rFonts w:asciiTheme="majorBidi" w:hAnsiTheme="majorBidi" w:cstheme="majorBidi"/>
          <w:sz w:val="26"/>
          <w:szCs w:val="26"/>
          <w:lang w:eastAsia="en-US"/>
        </w:rPr>
        <w:t>mortar</w:t>
      </w:r>
      <w:r w:rsidRPr="00E977ED">
        <w:rPr>
          <w:rFonts w:asciiTheme="majorBidi" w:hAnsiTheme="majorBidi" w:cstheme="majorBidi"/>
          <w:sz w:val="26"/>
          <w:szCs w:val="26"/>
          <w:lang w:eastAsia="en-US"/>
        </w:rPr>
        <w:t xml:space="preserve"> to obtain homogenous mixture.</w:t>
      </w:r>
    </w:p>
    <w:p w14:paraId="07703770" w14:textId="77777777" w:rsidR="00830FA1" w:rsidRPr="0078309D" w:rsidRDefault="00AD2CE4" w:rsidP="00277D1D">
      <w:pPr>
        <w:autoSpaceDE w:val="0"/>
        <w:autoSpaceDN w:val="0"/>
        <w:bidi w:val="0"/>
        <w:adjustRightInd w:val="0"/>
        <w:spacing w:before="120" w:after="120" w:line="360" w:lineRule="auto"/>
        <w:jc w:val="both"/>
        <w:rPr>
          <w:rFonts w:asciiTheme="majorBidi" w:hAnsiTheme="majorBidi" w:cstheme="majorBidi"/>
          <w:b/>
          <w:bCs/>
          <w:lang w:eastAsia="en-US"/>
        </w:rPr>
      </w:pPr>
      <w:r w:rsidRPr="0078309D">
        <w:rPr>
          <w:rFonts w:asciiTheme="majorBidi" w:hAnsiTheme="majorBidi" w:cstheme="majorBidi"/>
          <w:b/>
          <w:bCs/>
          <w:lang w:eastAsia="en-US"/>
        </w:rPr>
        <w:t xml:space="preserve">2.3.3. </w:t>
      </w:r>
      <w:r w:rsidR="00830FA1" w:rsidRPr="0078309D">
        <w:rPr>
          <w:rFonts w:asciiTheme="majorBidi" w:hAnsiTheme="majorBidi" w:cstheme="majorBidi"/>
          <w:b/>
          <w:bCs/>
          <w:lang w:eastAsia="en-US"/>
        </w:rPr>
        <w:t xml:space="preserve">Preparation of serial dilution (APHA, </w:t>
      </w:r>
      <w:r w:rsidR="00D07EA3" w:rsidRPr="0078309D">
        <w:rPr>
          <w:rFonts w:asciiTheme="majorBidi" w:hAnsiTheme="majorBidi" w:cstheme="majorBidi"/>
          <w:b/>
          <w:bCs/>
          <w:lang w:eastAsia="en-US"/>
        </w:rPr>
        <w:t>2004</w:t>
      </w:r>
      <w:r w:rsidR="00830FA1" w:rsidRPr="0078309D">
        <w:rPr>
          <w:rFonts w:asciiTheme="majorBidi" w:hAnsiTheme="majorBidi" w:cstheme="majorBidi"/>
          <w:b/>
          <w:bCs/>
          <w:lang w:eastAsia="en-US"/>
        </w:rPr>
        <w:t>)</w:t>
      </w:r>
    </w:p>
    <w:p w14:paraId="770B78A9" w14:textId="77777777" w:rsidR="00830FA1" w:rsidRPr="00E977ED" w:rsidRDefault="008B0F1E" w:rsidP="00277D1D">
      <w:pPr>
        <w:autoSpaceDE w:val="0"/>
        <w:autoSpaceDN w:val="0"/>
        <w:bidi w:val="0"/>
        <w:adjustRightInd w:val="0"/>
        <w:spacing w:before="120" w:after="120" w:line="360" w:lineRule="auto"/>
        <w:ind w:firstLine="720"/>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 xml:space="preserve">Eleven </w:t>
      </w:r>
      <w:r w:rsidR="00830FA1" w:rsidRPr="00E977ED">
        <w:rPr>
          <w:rFonts w:asciiTheme="majorBidi" w:hAnsiTheme="majorBidi" w:cstheme="majorBidi"/>
          <w:sz w:val="26"/>
          <w:szCs w:val="26"/>
          <w:lang w:eastAsia="en-US"/>
        </w:rPr>
        <w:t>gms of soft cheese were homogenized with 99</w:t>
      </w:r>
      <w:r w:rsidR="008A32D9" w:rsidRPr="00E977ED">
        <w:rPr>
          <w:rFonts w:asciiTheme="majorBidi" w:hAnsiTheme="majorBidi" w:cstheme="majorBidi"/>
          <w:sz w:val="26"/>
          <w:szCs w:val="26"/>
          <w:lang w:eastAsia="en-US"/>
        </w:rPr>
        <w:t xml:space="preserve"> </w:t>
      </w:r>
      <w:r w:rsidR="00830FA1" w:rsidRPr="00E977ED">
        <w:rPr>
          <w:rFonts w:asciiTheme="majorBidi" w:hAnsiTheme="majorBidi" w:cstheme="majorBidi"/>
          <w:sz w:val="26"/>
          <w:szCs w:val="26"/>
          <w:lang w:eastAsia="en-US"/>
        </w:rPr>
        <w:t xml:space="preserve">ml of sterile distilled water . One ml from cheese homogenate transferred to a separate sterile test tube containing 9ml of sterile distilled water, </w:t>
      </w:r>
      <w:r w:rsidR="001B6543" w:rsidRPr="00E977ED">
        <w:rPr>
          <w:rFonts w:asciiTheme="majorBidi" w:hAnsiTheme="majorBidi" w:cstheme="majorBidi"/>
          <w:sz w:val="26"/>
          <w:szCs w:val="26"/>
          <w:lang w:eastAsia="en-US"/>
        </w:rPr>
        <w:t>and then</w:t>
      </w:r>
      <w:r w:rsidR="00830FA1" w:rsidRPr="00E977ED">
        <w:rPr>
          <w:rFonts w:asciiTheme="majorBidi" w:hAnsiTheme="majorBidi" w:cstheme="majorBidi"/>
          <w:sz w:val="26"/>
          <w:szCs w:val="26"/>
          <w:lang w:eastAsia="en-US"/>
        </w:rPr>
        <w:t xml:space="preserve"> tenfold serial dilutions were prepared.  </w:t>
      </w:r>
    </w:p>
    <w:p w14:paraId="0E20D559" w14:textId="77777777" w:rsidR="00830FA1" w:rsidRPr="0078309D" w:rsidRDefault="00AD2CE4" w:rsidP="0078309D">
      <w:pPr>
        <w:autoSpaceDE w:val="0"/>
        <w:autoSpaceDN w:val="0"/>
        <w:bidi w:val="0"/>
        <w:adjustRightInd w:val="0"/>
        <w:spacing w:before="120" w:after="120" w:line="360" w:lineRule="auto"/>
        <w:jc w:val="both"/>
        <w:rPr>
          <w:rFonts w:asciiTheme="majorBidi" w:hAnsiTheme="majorBidi" w:cstheme="majorBidi"/>
          <w:b/>
          <w:bCs/>
          <w:lang w:eastAsia="en-US"/>
        </w:rPr>
      </w:pPr>
      <w:r w:rsidRPr="0078309D">
        <w:rPr>
          <w:rFonts w:asciiTheme="majorBidi" w:hAnsiTheme="majorBidi" w:cstheme="majorBidi"/>
          <w:b/>
          <w:bCs/>
          <w:lang w:eastAsia="en-US"/>
        </w:rPr>
        <w:t xml:space="preserve">2.3.4. </w:t>
      </w:r>
      <w:r w:rsidR="00830FA1" w:rsidRPr="0078309D">
        <w:rPr>
          <w:rFonts w:asciiTheme="majorBidi" w:hAnsiTheme="majorBidi" w:cstheme="majorBidi"/>
          <w:b/>
          <w:bCs/>
          <w:lang w:eastAsia="en-US"/>
        </w:rPr>
        <w:t>Determination of STEC (shiga-toxin-producing Escherichia coli count ) (FDA, 20</w:t>
      </w:r>
      <w:r w:rsidR="007774CD" w:rsidRPr="0078309D">
        <w:rPr>
          <w:rFonts w:asciiTheme="majorBidi" w:hAnsiTheme="majorBidi" w:cstheme="majorBidi"/>
          <w:b/>
          <w:bCs/>
          <w:lang w:eastAsia="en-US"/>
        </w:rPr>
        <w:t>1</w:t>
      </w:r>
      <w:r w:rsidR="00830FA1" w:rsidRPr="0078309D">
        <w:rPr>
          <w:rFonts w:asciiTheme="majorBidi" w:hAnsiTheme="majorBidi" w:cstheme="majorBidi"/>
          <w:b/>
          <w:bCs/>
          <w:lang w:eastAsia="en-US"/>
        </w:rPr>
        <w:t>2)</w:t>
      </w:r>
      <w:r w:rsidR="0078309D" w:rsidRPr="0078309D">
        <w:rPr>
          <w:rFonts w:asciiTheme="majorBidi" w:hAnsiTheme="majorBidi" w:cstheme="majorBidi"/>
          <w:b/>
          <w:bCs/>
          <w:lang w:eastAsia="en-US"/>
        </w:rPr>
        <w:t>.</w:t>
      </w:r>
    </w:p>
    <w:p w14:paraId="1CA564D1" w14:textId="77777777" w:rsidR="00830FA1" w:rsidRPr="00E977ED" w:rsidRDefault="00830FA1" w:rsidP="00277D1D">
      <w:pPr>
        <w:autoSpaceDE w:val="0"/>
        <w:autoSpaceDN w:val="0"/>
        <w:bidi w:val="0"/>
        <w:adjustRightInd w:val="0"/>
        <w:spacing w:before="120" w:after="120" w:line="360" w:lineRule="auto"/>
        <w:ind w:firstLine="720"/>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One ml of previously prepared serial dilution was taken and added into the centers of sterile petri dish, then sterile Eosin Methelyine Blue (EMB) was poured into each plate. Inoculated plates were mixed well and incubated at 37 °C for 24-48 hrs.</w:t>
      </w:r>
    </w:p>
    <w:p w14:paraId="57EC6D93" w14:textId="77777777" w:rsidR="00CD0BB8" w:rsidRDefault="00CD0BB8" w:rsidP="00277D1D">
      <w:pPr>
        <w:autoSpaceDE w:val="0"/>
        <w:autoSpaceDN w:val="0"/>
        <w:bidi w:val="0"/>
        <w:adjustRightInd w:val="0"/>
        <w:spacing w:before="120" w:after="120" w:line="360" w:lineRule="auto"/>
        <w:jc w:val="both"/>
        <w:rPr>
          <w:rFonts w:asciiTheme="majorBidi" w:hAnsiTheme="majorBidi" w:cstheme="majorBidi"/>
          <w:b/>
          <w:bCs/>
          <w:lang w:eastAsia="en-US"/>
        </w:rPr>
      </w:pPr>
    </w:p>
    <w:p w14:paraId="572074FC" w14:textId="77777777" w:rsidR="00CD0BB8" w:rsidRDefault="00CD0BB8" w:rsidP="00CD0BB8">
      <w:pPr>
        <w:autoSpaceDE w:val="0"/>
        <w:autoSpaceDN w:val="0"/>
        <w:bidi w:val="0"/>
        <w:adjustRightInd w:val="0"/>
        <w:spacing w:before="120" w:after="120" w:line="360" w:lineRule="auto"/>
        <w:jc w:val="both"/>
        <w:rPr>
          <w:rFonts w:asciiTheme="majorBidi" w:hAnsiTheme="majorBidi" w:cstheme="majorBidi"/>
          <w:b/>
          <w:bCs/>
          <w:lang w:eastAsia="en-US"/>
        </w:rPr>
      </w:pPr>
    </w:p>
    <w:p w14:paraId="10196338" w14:textId="75F1C506" w:rsidR="006B04EA" w:rsidRPr="0078309D" w:rsidRDefault="006B04EA" w:rsidP="00CD0BB8">
      <w:pPr>
        <w:autoSpaceDE w:val="0"/>
        <w:autoSpaceDN w:val="0"/>
        <w:bidi w:val="0"/>
        <w:adjustRightInd w:val="0"/>
        <w:spacing w:before="120" w:after="120" w:line="360" w:lineRule="auto"/>
        <w:jc w:val="both"/>
        <w:rPr>
          <w:rFonts w:asciiTheme="majorBidi" w:hAnsiTheme="majorBidi" w:cstheme="majorBidi"/>
          <w:b/>
          <w:bCs/>
          <w:lang w:eastAsia="en-US"/>
        </w:rPr>
      </w:pPr>
      <w:r w:rsidRPr="0078309D">
        <w:rPr>
          <w:rFonts w:asciiTheme="majorBidi" w:hAnsiTheme="majorBidi" w:cstheme="majorBidi"/>
          <w:b/>
          <w:bCs/>
          <w:lang w:eastAsia="en-US"/>
        </w:rPr>
        <w:lastRenderedPageBreak/>
        <w:t>2.3.5. Statistical analysis</w:t>
      </w:r>
    </w:p>
    <w:p w14:paraId="39002526" w14:textId="6EAA3C4E" w:rsidR="004C3196" w:rsidRPr="00E977ED" w:rsidRDefault="006B04EA" w:rsidP="002A7C7C">
      <w:pPr>
        <w:autoSpaceDE w:val="0"/>
        <w:autoSpaceDN w:val="0"/>
        <w:bidi w:val="0"/>
        <w:adjustRightInd w:val="0"/>
        <w:spacing w:before="120" w:after="120" w:line="360" w:lineRule="auto"/>
        <w:ind w:firstLine="720"/>
        <w:jc w:val="both"/>
        <w:rPr>
          <w:rFonts w:asciiTheme="majorBidi" w:hAnsiTheme="majorBidi" w:cstheme="majorBidi"/>
          <w:sz w:val="26"/>
          <w:szCs w:val="26"/>
          <w:lang w:eastAsia="en-US"/>
        </w:rPr>
      </w:pPr>
      <w:r w:rsidRPr="00E977ED">
        <w:rPr>
          <w:rFonts w:asciiTheme="majorBidi" w:hAnsiTheme="majorBidi" w:cstheme="majorBidi"/>
          <w:sz w:val="26"/>
          <w:szCs w:val="26"/>
          <w:lang w:eastAsia="en-US"/>
        </w:rPr>
        <w:t xml:space="preserve">Statistical analyses were performed using the analysis of </w:t>
      </w:r>
      <w:r w:rsidR="00B05C9C" w:rsidRPr="00E977ED">
        <w:rPr>
          <w:rFonts w:asciiTheme="majorBidi" w:hAnsiTheme="majorBidi" w:cstheme="majorBidi"/>
          <w:sz w:val="26"/>
          <w:szCs w:val="26"/>
          <w:lang w:eastAsia="en-US"/>
        </w:rPr>
        <w:t xml:space="preserve">Difference in log cell numbers was </w:t>
      </w:r>
      <w:r w:rsidR="005706CB" w:rsidRPr="00E977ED">
        <w:rPr>
          <w:rFonts w:asciiTheme="majorBidi" w:hAnsiTheme="majorBidi" w:cstheme="majorBidi"/>
          <w:sz w:val="26"/>
          <w:szCs w:val="26"/>
          <w:lang w:eastAsia="en-US"/>
        </w:rPr>
        <w:t>analyzed</w:t>
      </w:r>
      <w:r w:rsidR="00B05C9C" w:rsidRPr="00E977ED">
        <w:rPr>
          <w:rFonts w:asciiTheme="majorBidi" w:hAnsiTheme="majorBidi" w:cstheme="majorBidi"/>
          <w:sz w:val="26"/>
          <w:szCs w:val="26"/>
          <w:lang w:eastAsia="en-US"/>
        </w:rPr>
        <w:t xml:space="preserve"> for significance. </w:t>
      </w:r>
      <w:r w:rsidRPr="00E977ED">
        <w:rPr>
          <w:rFonts w:asciiTheme="majorBidi" w:hAnsiTheme="majorBidi" w:cstheme="majorBidi"/>
          <w:sz w:val="26"/>
          <w:szCs w:val="26"/>
          <w:lang w:eastAsia="en-US"/>
        </w:rPr>
        <w:t xml:space="preserve">Statistical comparisons were made by using one-way analysis of variance (ANOVA). The results were considered significantly different with p &lt; 0.05 as described by </w:t>
      </w:r>
      <w:r w:rsidRPr="00B21226">
        <w:rPr>
          <w:rFonts w:asciiTheme="majorBidi" w:hAnsiTheme="majorBidi" w:cstheme="majorBidi"/>
          <w:b/>
          <w:bCs/>
          <w:sz w:val="26"/>
          <w:szCs w:val="26"/>
          <w:lang w:eastAsia="en-US"/>
        </w:rPr>
        <w:t xml:space="preserve">Clarke and </w:t>
      </w:r>
      <w:proofErr w:type="spellStart"/>
      <w:r w:rsidRPr="00B21226">
        <w:rPr>
          <w:rFonts w:asciiTheme="majorBidi" w:hAnsiTheme="majorBidi" w:cstheme="majorBidi"/>
          <w:b/>
          <w:bCs/>
          <w:sz w:val="26"/>
          <w:szCs w:val="26"/>
          <w:lang w:eastAsia="en-US"/>
        </w:rPr>
        <w:t>Kempson</w:t>
      </w:r>
      <w:proofErr w:type="spellEnd"/>
      <w:r w:rsidRPr="00B21226">
        <w:rPr>
          <w:rFonts w:asciiTheme="majorBidi" w:hAnsiTheme="majorBidi" w:cstheme="majorBidi"/>
          <w:b/>
          <w:bCs/>
          <w:sz w:val="26"/>
          <w:szCs w:val="26"/>
          <w:lang w:eastAsia="en-US"/>
        </w:rPr>
        <w:t xml:space="preserve"> (1997)</w:t>
      </w:r>
      <w:r w:rsidRPr="00E977ED">
        <w:rPr>
          <w:rFonts w:asciiTheme="majorBidi" w:hAnsiTheme="majorBidi" w:cstheme="majorBidi"/>
          <w:sz w:val="26"/>
          <w:szCs w:val="26"/>
          <w:lang w:eastAsia="en-US"/>
        </w:rPr>
        <w:t>.</w:t>
      </w:r>
    </w:p>
    <w:p w14:paraId="559DF96C" w14:textId="77777777" w:rsidR="008B6554" w:rsidRPr="00006E31" w:rsidRDefault="00616D49" w:rsidP="002A7C7C">
      <w:pPr>
        <w:autoSpaceDE w:val="0"/>
        <w:autoSpaceDN w:val="0"/>
        <w:bidi w:val="0"/>
        <w:adjustRightInd w:val="0"/>
        <w:spacing w:before="120" w:after="120" w:line="360" w:lineRule="auto"/>
        <w:jc w:val="center"/>
        <w:rPr>
          <w:rFonts w:asciiTheme="majorBidi" w:hAnsiTheme="majorBidi" w:cstheme="majorBidi"/>
          <w:lang w:eastAsia="en-US"/>
        </w:rPr>
      </w:pPr>
      <w:r w:rsidRPr="00D76F24">
        <w:rPr>
          <w:rFonts w:cs="Times New Roman"/>
          <w:b/>
          <w:bCs/>
          <w:lang w:bidi="ar-EG"/>
        </w:rPr>
        <w:t>3</w:t>
      </w:r>
      <w:r w:rsidR="005C7CA3">
        <w:rPr>
          <w:rFonts w:cs="Times New Roman"/>
          <w:b/>
          <w:bCs/>
          <w:lang w:bidi="ar-EG"/>
        </w:rPr>
        <w:t xml:space="preserve">. </w:t>
      </w:r>
      <w:r w:rsidRPr="00D76F24">
        <w:rPr>
          <w:rFonts w:cs="Times New Roman"/>
          <w:b/>
          <w:bCs/>
          <w:lang w:bidi="ar-EG"/>
        </w:rPr>
        <w:t>RESULTS</w:t>
      </w:r>
    </w:p>
    <w:p w14:paraId="28767D2D" w14:textId="77777777" w:rsidR="00372D5A" w:rsidRPr="00983F9D" w:rsidRDefault="00372D5A" w:rsidP="00372D5A">
      <w:pPr>
        <w:bidi w:val="0"/>
        <w:spacing w:line="360" w:lineRule="auto"/>
        <w:jc w:val="both"/>
        <w:rPr>
          <w:rFonts w:cs="Times New Roman"/>
        </w:rPr>
      </w:pPr>
      <w:r w:rsidRPr="0081677E">
        <w:rPr>
          <w:rFonts w:cs="Times New Roman"/>
          <w:b/>
          <w:bCs/>
          <w:lang w:eastAsia="en-US" w:bidi="ar-EG"/>
        </w:rPr>
        <w:t>Table (</w:t>
      </w:r>
      <w:r>
        <w:rPr>
          <w:rFonts w:cs="Times New Roman"/>
          <w:b/>
          <w:bCs/>
          <w:lang w:eastAsia="en-US" w:bidi="ar-EG"/>
        </w:rPr>
        <w:t>1</w:t>
      </w:r>
      <w:r w:rsidRPr="0081677E">
        <w:rPr>
          <w:rFonts w:cs="Times New Roman"/>
          <w:b/>
          <w:bCs/>
          <w:lang w:eastAsia="en-US" w:bidi="ar-EG"/>
        </w:rPr>
        <w:t>) Survival of STEC serotypes</w:t>
      </w:r>
      <w:r>
        <w:rPr>
          <w:rFonts w:cs="Times New Roman"/>
          <w:b/>
          <w:bCs/>
          <w:lang w:eastAsia="en-US" w:bidi="ar-EG"/>
        </w:rPr>
        <w:t xml:space="preserve"> (O26: H11)</w:t>
      </w:r>
      <w:r w:rsidRPr="0081677E">
        <w:rPr>
          <w:rFonts w:cs="Times New Roman"/>
          <w:b/>
          <w:bCs/>
          <w:lang w:eastAsia="en-US" w:bidi="ar-EG"/>
        </w:rPr>
        <w:t xml:space="preserve"> (log</w:t>
      </w:r>
      <w:r w:rsidRPr="0081677E">
        <w:rPr>
          <w:rFonts w:cs="Times New Roman"/>
          <w:b/>
          <w:bCs/>
          <w:vertAlign w:val="subscript"/>
          <w:lang w:eastAsia="en-US" w:bidi="ar-EG"/>
        </w:rPr>
        <w:t>10</w:t>
      </w:r>
      <w:r w:rsidRPr="0081677E">
        <w:rPr>
          <w:rFonts w:cs="Times New Roman"/>
          <w:b/>
          <w:bCs/>
          <w:lang w:eastAsia="en-US" w:bidi="ar-EG"/>
        </w:rPr>
        <w:t xml:space="preserve"> CFU/g)</w:t>
      </w:r>
      <w:r>
        <w:rPr>
          <w:rFonts w:cs="Times New Roman"/>
          <w:b/>
          <w:bCs/>
          <w:lang w:eastAsia="en-US" w:bidi="ar-EG"/>
        </w:rPr>
        <w:t xml:space="preserve"> in different manufactured</w:t>
      </w:r>
      <w:r w:rsidRPr="00426093">
        <w:t xml:space="preserve"> </w:t>
      </w:r>
      <w:proofErr w:type="spellStart"/>
      <w:r w:rsidRPr="00426093">
        <w:rPr>
          <w:rFonts w:cs="Times New Roman"/>
          <w:b/>
          <w:bCs/>
          <w:lang w:eastAsia="en-US" w:bidi="ar-EG"/>
        </w:rPr>
        <w:t>Karish</w:t>
      </w:r>
      <w:proofErr w:type="spellEnd"/>
      <w:r w:rsidRPr="00426093">
        <w:rPr>
          <w:rFonts w:cs="Times New Roman"/>
          <w:b/>
          <w:bCs/>
          <w:lang w:eastAsia="en-US" w:bidi="ar-EG"/>
        </w:rPr>
        <w:t xml:space="preserve"> cheese</w:t>
      </w:r>
      <w:r>
        <w:rPr>
          <w:rFonts w:cs="Times New Roman"/>
          <w:b/>
          <w:bCs/>
          <w:lang w:eastAsia="en-US" w:bidi="ar-EG"/>
        </w:rPr>
        <w:t xml:space="preserve"> groups </w:t>
      </w:r>
      <w:r w:rsidRPr="00F31655">
        <w:rPr>
          <w:rFonts w:cs="Times New Roman"/>
          <w:b/>
          <w:bCs/>
          <w:lang w:eastAsia="en-US" w:bidi="ar-EG"/>
        </w:rPr>
        <w:t>during</w:t>
      </w:r>
      <w:r w:rsidRPr="00F31655">
        <w:t xml:space="preserve"> </w:t>
      </w:r>
      <w:r w:rsidRPr="00F31655">
        <w:rPr>
          <w:rFonts w:cs="Times New Roman"/>
          <w:b/>
          <w:bCs/>
          <w:lang w:eastAsia="en-US" w:bidi="ar-EG"/>
        </w:rPr>
        <w:t xml:space="preserve">refrigerated storage </w:t>
      </w:r>
    </w:p>
    <w:p w14:paraId="64ACF220" w14:textId="77777777" w:rsidR="00372D5A" w:rsidRPr="0081677E" w:rsidRDefault="00372D5A" w:rsidP="00372D5A">
      <w:pPr>
        <w:bidi w:val="0"/>
        <w:jc w:val="both"/>
        <w:rPr>
          <w:rFonts w:cs="Times New Roman"/>
          <w:lang w:eastAsia="en-US" w:bidi="ar-EG"/>
        </w:rPr>
      </w:pPr>
    </w:p>
    <w:tbl>
      <w:tblPr>
        <w:tblStyle w:val="TableList3"/>
        <w:tblW w:w="8083" w:type="dxa"/>
        <w:jc w:val="center"/>
        <w:tblBorders>
          <w:top w:val="single" w:sz="8" w:space="0" w:color="000000"/>
          <w:bottom w:val="single" w:sz="8" w:space="0" w:color="000000"/>
          <w:insideH w:val="single" w:sz="8" w:space="0" w:color="000000"/>
          <w:insideV w:val="single" w:sz="8" w:space="0" w:color="000000"/>
        </w:tblBorders>
        <w:tblLayout w:type="fixed"/>
        <w:tblLook w:val="00A0" w:firstRow="1" w:lastRow="0" w:firstColumn="1" w:lastColumn="0" w:noHBand="0" w:noVBand="0"/>
      </w:tblPr>
      <w:tblGrid>
        <w:gridCol w:w="1809"/>
        <w:gridCol w:w="900"/>
        <w:gridCol w:w="2022"/>
        <w:gridCol w:w="1553"/>
        <w:gridCol w:w="1799"/>
      </w:tblGrid>
      <w:tr w:rsidR="00372D5A" w:rsidRPr="00277D1D" w14:paraId="4C5446F6" w14:textId="77777777" w:rsidTr="00A6560E">
        <w:trPr>
          <w:cnfStyle w:val="100000000000" w:firstRow="1" w:lastRow="0" w:firstColumn="0" w:lastColumn="0" w:oddVBand="0" w:evenVBand="0" w:oddHBand="0" w:evenHBand="0" w:firstRowFirstColumn="0" w:firstRowLastColumn="0" w:lastRowFirstColumn="0" w:lastRowLastColumn="0"/>
          <w:trHeight w:val="639"/>
          <w:jc w:val="center"/>
        </w:trPr>
        <w:tc>
          <w:tcPr>
            <w:tcW w:w="1809" w:type="dxa"/>
            <w:tcBorders>
              <w:bottom w:val="none" w:sz="0" w:space="0" w:color="auto"/>
            </w:tcBorders>
            <w:vAlign w:val="center"/>
            <w:hideMark/>
          </w:tcPr>
          <w:p w14:paraId="59D19A1A" w14:textId="77777777" w:rsidR="00372D5A" w:rsidRPr="004C3196" w:rsidRDefault="00372D5A" w:rsidP="00CD0BB8">
            <w:pPr>
              <w:bidi w:val="0"/>
              <w:spacing w:line="360" w:lineRule="auto"/>
              <w:jc w:val="center"/>
              <w:rPr>
                <w:rFonts w:cs="Times New Roman"/>
                <w:color w:val="auto"/>
                <w:lang w:eastAsia="en-US"/>
              </w:rPr>
            </w:pPr>
            <w:r w:rsidRPr="004C3196">
              <w:rPr>
                <w:rFonts w:cs="Times New Roman"/>
                <w:color w:val="auto"/>
                <w:lang w:eastAsia="en-US"/>
              </w:rPr>
              <w:t>Storage days</w:t>
            </w:r>
          </w:p>
        </w:tc>
        <w:tc>
          <w:tcPr>
            <w:tcW w:w="900" w:type="dxa"/>
            <w:tcBorders>
              <w:bottom w:val="none" w:sz="0" w:space="0" w:color="auto"/>
            </w:tcBorders>
            <w:vAlign w:val="center"/>
            <w:hideMark/>
          </w:tcPr>
          <w:p w14:paraId="5911C789" w14:textId="77777777" w:rsidR="00372D5A" w:rsidRPr="00D838CF" w:rsidRDefault="00372D5A" w:rsidP="00CD0BB8">
            <w:pPr>
              <w:bidi w:val="0"/>
              <w:spacing w:line="360" w:lineRule="auto"/>
              <w:jc w:val="center"/>
              <w:rPr>
                <w:rFonts w:cs="Times New Roman"/>
                <w:b w:val="0"/>
                <w:bCs w:val="0"/>
                <w:color w:val="auto"/>
                <w:sz w:val="26"/>
                <w:szCs w:val="26"/>
                <w:lang w:eastAsia="en-US" w:bidi="ar-EG"/>
              </w:rPr>
            </w:pPr>
            <w:r w:rsidRPr="00D838CF">
              <w:rPr>
                <w:rFonts w:cs="Times New Roman"/>
                <w:color w:val="auto"/>
                <w:sz w:val="26"/>
                <w:szCs w:val="26"/>
                <w:lang w:eastAsia="en-US" w:bidi="ar-EG"/>
              </w:rPr>
              <w:t>G1</w:t>
            </w:r>
          </w:p>
        </w:tc>
        <w:tc>
          <w:tcPr>
            <w:tcW w:w="2022" w:type="dxa"/>
            <w:tcBorders>
              <w:bottom w:val="none" w:sz="0" w:space="0" w:color="auto"/>
            </w:tcBorders>
            <w:vAlign w:val="center"/>
            <w:hideMark/>
          </w:tcPr>
          <w:p w14:paraId="1A20C8C9" w14:textId="77777777" w:rsidR="00372D5A" w:rsidRPr="00D838CF" w:rsidRDefault="00372D5A" w:rsidP="00CD0BB8">
            <w:pPr>
              <w:bidi w:val="0"/>
              <w:spacing w:line="360" w:lineRule="auto"/>
              <w:jc w:val="center"/>
              <w:rPr>
                <w:rFonts w:cs="Times New Roman"/>
                <w:b w:val="0"/>
                <w:bCs w:val="0"/>
                <w:color w:val="auto"/>
                <w:sz w:val="26"/>
                <w:szCs w:val="26"/>
                <w:lang w:eastAsia="en-US" w:bidi="ar-EG"/>
              </w:rPr>
            </w:pPr>
            <w:r w:rsidRPr="00D838CF">
              <w:rPr>
                <w:rFonts w:cs="Times New Roman"/>
                <w:color w:val="auto"/>
                <w:sz w:val="26"/>
                <w:szCs w:val="26"/>
                <w:lang w:eastAsia="en-US" w:bidi="ar-EG"/>
              </w:rPr>
              <w:t>G2</w:t>
            </w:r>
          </w:p>
        </w:tc>
        <w:tc>
          <w:tcPr>
            <w:tcW w:w="1553" w:type="dxa"/>
            <w:tcBorders>
              <w:bottom w:val="none" w:sz="0" w:space="0" w:color="auto"/>
            </w:tcBorders>
            <w:vAlign w:val="center"/>
          </w:tcPr>
          <w:p w14:paraId="76C37DB7" w14:textId="77777777" w:rsidR="00372D5A" w:rsidRPr="00D838CF" w:rsidRDefault="00372D5A" w:rsidP="00CD0BB8">
            <w:pPr>
              <w:bidi w:val="0"/>
              <w:spacing w:line="360" w:lineRule="auto"/>
              <w:jc w:val="center"/>
              <w:rPr>
                <w:rFonts w:cs="Times New Roman"/>
                <w:b w:val="0"/>
                <w:bCs w:val="0"/>
                <w:color w:val="auto"/>
                <w:sz w:val="26"/>
                <w:szCs w:val="26"/>
                <w:lang w:eastAsia="en-US" w:bidi="ar-EG"/>
              </w:rPr>
            </w:pPr>
            <w:r w:rsidRPr="00D838CF">
              <w:rPr>
                <w:rFonts w:cs="Times New Roman"/>
                <w:color w:val="auto"/>
                <w:sz w:val="26"/>
                <w:szCs w:val="26"/>
                <w:lang w:eastAsia="en-US" w:bidi="ar-EG"/>
              </w:rPr>
              <w:t>G4</w:t>
            </w:r>
          </w:p>
        </w:tc>
        <w:tc>
          <w:tcPr>
            <w:tcW w:w="1799" w:type="dxa"/>
            <w:tcBorders>
              <w:bottom w:val="none" w:sz="0" w:space="0" w:color="auto"/>
            </w:tcBorders>
            <w:vAlign w:val="center"/>
            <w:hideMark/>
          </w:tcPr>
          <w:p w14:paraId="44BAC63F" w14:textId="77777777" w:rsidR="00372D5A" w:rsidRPr="00D838CF" w:rsidRDefault="00372D5A" w:rsidP="00CD0BB8">
            <w:pPr>
              <w:bidi w:val="0"/>
              <w:spacing w:line="360" w:lineRule="auto"/>
              <w:jc w:val="center"/>
              <w:rPr>
                <w:rFonts w:cs="Times New Roman"/>
                <w:b w:val="0"/>
                <w:bCs w:val="0"/>
                <w:color w:val="auto"/>
                <w:sz w:val="26"/>
                <w:szCs w:val="26"/>
                <w:lang w:eastAsia="en-US" w:bidi="ar-EG"/>
              </w:rPr>
            </w:pPr>
            <w:r w:rsidRPr="00D838CF">
              <w:rPr>
                <w:rFonts w:cs="Times New Roman"/>
                <w:color w:val="auto"/>
                <w:sz w:val="26"/>
                <w:szCs w:val="26"/>
                <w:lang w:eastAsia="en-US" w:bidi="ar-EG"/>
              </w:rPr>
              <w:t>G5</w:t>
            </w:r>
          </w:p>
        </w:tc>
      </w:tr>
      <w:tr w:rsidR="00372D5A" w:rsidRPr="00277D1D" w14:paraId="182C4FC2" w14:textId="77777777" w:rsidTr="00A6560E">
        <w:trPr>
          <w:trHeight w:val="63"/>
          <w:jc w:val="center"/>
        </w:trPr>
        <w:tc>
          <w:tcPr>
            <w:tcW w:w="1809" w:type="dxa"/>
            <w:vAlign w:val="center"/>
            <w:hideMark/>
          </w:tcPr>
          <w:p w14:paraId="583330AB" w14:textId="77777777" w:rsidR="00372D5A" w:rsidRPr="004C3196" w:rsidRDefault="00372D5A" w:rsidP="00CD0BB8">
            <w:pPr>
              <w:bidi w:val="0"/>
              <w:spacing w:line="360" w:lineRule="auto"/>
              <w:contextualSpacing/>
              <w:jc w:val="center"/>
              <w:rPr>
                <w:rFonts w:cs="Times New Roman"/>
                <w:lang w:eastAsia="en-US"/>
              </w:rPr>
            </w:pPr>
            <w:r w:rsidRPr="004C3196">
              <w:rPr>
                <w:rFonts w:cs="Times New Roman"/>
                <w:lang w:eastAsia="en-US"/>
              </w:rPr>
              <w:t>Zero</w:t>
            </w:r>
          </w:p>
        </w:tc>
        <w:tc>
          <w:tcPr>
            <w:tcW w:w="900" w:type="dxa"/>
            <w:vAlign w:val="center"/>
          </w:tcPr>
          <w:p w14:paraId="3EDF0024"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2022" w:type="dxa"/>
            <w:vAlign w:val="center"/>
            <w:hideMark/>
          </w:tcPr>
          <w:p w14:paraId="0C152DC3"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6.67±5.32</w:t>
            </w:r>
            <w:r w:rsidRPr="00277D1D">
              <w:rPr>
                <w:rFonts w:cs="Times New Roman"/>
                <w:sz w:val="26"/>
                <w:szCs w:val="26"/>
                <w:vertAlign w:val="superscript"/>
                <w:lang w:eastAsia="en-US" w:bidi="ar-EG"/>
              </w:rPr>
              <w:t>a</w:t>
            </w:r>
          </w:p>
        </w:tc>
        <w:tc>
          <w:tcPr>
            <w:tcW w:w="1553" w:type="dxa"/>
            <w:vAlign w:val="center"/>
          </w:tcPr>
          <w:p w14:paraId="23894CA9"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1799" w:type="dxa"/>
            <w:vAlign w:val="center"/>
            <w:hideMark/>
          </w:tcPr>
          <w:p w14:paraId="654EB96C"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6.46±5.66</w:t>
            </w:r>
            <w:r w:rsidRPr="00277D1D">
              <w:rPr>
                <w:rFonts w:cs="Times New Roman"/>
                <w:sz w:val="26"/>
                <w:szCs w:val="26"/>
                <w:vertAlign w:val="superscript"/>
                <w:lang w:eastAsia="en-US" w:bidi="ar-EG"/>
              </w:rPr>
              <w:t>b</w:t>
            </w:r>
          </w:p>
        </w:tc>
      </w:tr>
      <w:tr w:rsidR="00372D5A" w:rsidRPr="00277D1D" w14:paraId="58E0FCC1" w14:textId="77777777" w:rsidTr="00A6560E">
        <w:trPr>
          <w:trHeight w:val="63"/>
          <w:jc w:val="center"/>
        </w:trPr>
        <w:tc>
          <w:tcPr>
            <w:tcW w:w="1809" w:type="dxa"/>
            <w:vAlign w:val="center"/>
            <w:hideMark/>
          </w:tcPr>
          <w:p w14:paraId="76FC920D" w14:textId="77777777" w:rsidR="00372D5A" w:rsidRPr="004C3196" w:rsidRDefault="00372D5A" w:rsidP="00CD0BB8">
            <w:pPr>
              <w:bidi w:val="0"/>
              <w:spacing w:line="360" w:lineRule="auto"/>
              <w:contextualSpacing/>
              <w:jc w:val="center"/>
              <w:rPr>
                <w:rFonts w:cs="Times New Roman"/>
                <w:lang w:eastAsia="en-US"/>
              </w:rPr>
            </w:pPr>
            <w:r w:rsidRPr="004C3196">
              <w:rPr>
                <w:rFonts w:cs="Times New Roman"/>
                <w:lang w:eastAsia="en-US"/>
              </w:rPr>
              <w:t>3</w:t>
            </w:r>
          </w:p>
        </w:tc>
        <w:tc>
          <w:tcPr>
            <w:tcW w:w="900" w:type="dxa"/>
            <w:vAlign w:val="center"/>
            <w:hideMark/>
          </w:tcPr>
          <w:p w14:paraId="527BEEFD"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2022" w:type="dxa"/>
            <w:vAlign w:val="center"/>
            <w:hideMark/>
          </w:tcPr>
          <w:p w14:paraId="778C39E5"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6.56±6.20</w:t>
            </w:r>
            <w:r w:rsidRPr="00277D1D">
              <w:rPr>
                <w:rFonts w:cs="Times New Roman"/>
                <w:sz w:val="26"/>
                <w:szCs w:val="26"/>
                <w:vertAlign w:val="superscript"/>
                <w:lang w:eastAsia="en-US" w:bidi="ar-EG"/>
              </w:rPr>
              <w:t>ab</w:t>
            </w:r>
          </w:p>
        </w:tc>
        <w:tc>
          <w:tcPr>
            <w:tcW w:w="1553" w:type="dxa"/>
            <w:vAlign w:val="center"/>
          </w:tcPr>
          <w:p w14:paraId="59960C29"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1799" w:type="dxa"/>
            <w:vAlign w:val="center"/>
            <w:hideMark/>
          </w:tcPr>
          <w:p w14:paraId="6C5D7867"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6.28±6.05</w:t>
            </w:r>
            <w:r w:rsidRPr="00277D1D">
              <w:rPr>
                <w:rFonts w:cs="Times New Roman"/>
                <w:sz w:val="26"/>
                <w:szCs w:val="26"/>
                <w:vertAlign w:val="superscript"/>
                <w:lang w:eastAsia="en-US" w:bidi="ar-EG"/>
              </w:rPr>
              <w:t>bc</w:t>
            </w:r>
          </w:p>
        </w:tc>
      </w:tr>
      <w:tr w:rsidR="00372D5A" w:rsidRPr="00277D1D" w14:paraId="33A4A631" w14:textId="77777777" w:rsidTr="00A6560E">
        <w:trPr>
          <w:trHeight w:val="63"/>
          <w:jc w:val="center"/>
        </w:trPr>
        <w:tc>
          <w:tcPr>
            <w:tcW w:w="1809" w:type="dxa"/>
            <w:vAlign w:val="center"/>
            <w:hideMark/>
          </w:tcPr>
          <w:p w14:paraId="4A4D6356" w14:textId="77777777" w:rsidR="00372D5A" w:rsidRPr="004C3196" w:rsidRDefault="00372D5A" w:rsidP="00CD0BB8">
            <w:pPr>
              <w:bidi w:val="0"/>
              <w:spacing w:line="360" w:lineRule="auto"/>
              <w:contextualSpacing/>
              <w:jc w:val="center"/>
              <w:rPr>
                <w:rFonts w:cs="Times New Roman"/>
                <w:lang w:eastAsia="en-US"/>
              </w:rPr>
            </w:pPr>
            <w:r w:rsidRPr="004C3196">
              <w:rPr>
                <w:rFonts w:cs="Times New Roman"/>
                <w:lang w:eastAsia="en-US"/>
              </w:rPr>
              <w:t>6</w:t>
            </w:r>
          </w:p>
        </w:tc>
        <w:tc>
          <w:tcPr>
            <w:tcW w:w="900" w:type="dxa"/>
            <w:vAlign w:val="center"/>
          </w:tcPr>
          <w:p w14:paraId="15E8B150"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2022" w:type="dxa"/>
            <w:vAlign w:val="center"/>
            <w:hideMark/>
          </w:tcPr>
          <w:p w14:paraId="1AE70017"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7.73±6.84</w:t>
            </w:r>
            <w:r w:rsidRPr="00277D1D">
              <w:rPr>
                <w:rFonts w:cs="Times New Roman"/>
                <w:sz w:val="26"/>
                <w:szCs w:val="26"/>
                <w:vertAlign w:val="superscript"/>
                <w:lang w:eastAsia="en-US" w:bidi="ar-EG"/>
              </w:rPr>
              <w:t>a</w:t>
            </w:r>
          </w:p>
        </w:tc>
        <w:tc>
          <w:tcPr>
            <w:tcW w:w="1553" w:type="dxa"/>
            <w:vAlign w:val="center"/>
          </w:tcPr>
          <w:p w14:paraId="2AFB2469"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1799" w:type="dxa"/>
            <w:vAlign w:val="center"/>
            <w:hideMark/>
          </w:tcPr>
          <w:p w14:paraId="7FB09081"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7.62±6.89</w:t>
            </w:r>
            <w:r w:rsidRPr="00277D1D">
              <w:rPr>
                <w:rFonts w:cs="Times New Roman"/>
                <w:sz w:val="26"/>
                <w:szCs w:val="26"/>
                <w:vertAlign w:val="superscript"/>
                <w:lang w:eastAsia="en-US" w:bidi="ar-EG"/>
              </w:rPr>
              <w:t>ab</w:t>
            </w:r>
          </w:p>
        </w:tc>
      </w:tr>
      <w:tr w:rsidR="00372D5A" w:rsidRPr="00277D1D" w14:paraId="11DDBF0A" w14:textId="77777777" w:rsidTr="00A6560E">
        <w:trPr>
          <w:trHeight w:val="106"/>
          <w:jc w:val="center"/>
        </w:trPr>
        <w:tc>
          <w:tcPr>
            <w:tcW w:w="1809" w:type="dxa"/>
            <w:vAlign w:val="center"/>
            <w:hideMark/>
          </w:tcPr>
          <w:p w14:paraId="4E886D0F" w14:textId="77777777" w:rsidR="00372D5A" w:rsidRPr="004C3196" w:rsidRDefault="00372D5A" w:rsidP="00CD0BB8">
            <w:pPr>
              <w:bidi w:val="0"/>
              <w:spacing w:line="360" w:lineRule="auto"/>
              <w:contextualSpacing/>
              <w:jc w:val="center"/>
              <w:rPr>
                <w:rFonts w:cs="Times New Roman"/>
                <w:lang w:eastAsia="en-US"/>
              </w:rPr>
            </w:pPr>
            <w:r w:rsidRPr="004C3196">
              <w:rPr>
                <w:rFonts w:cs="Times New Roman"/>
                <w:lang w:eastAsia="en-US"/>
              </w:rPr>
              <w:t>9</w:t>
            </w:r>
          </w:p>
        </w:tc>
        <w:tc>
          <w:tcPr>
            <w:tcW w:w="900" w:type="dxa"/>
            <w:vAlign w:val="center"/>
          </w:tcPr>
          <w:p w14:paraId="62CCA852"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2022" w:type="dxa"/>
            <w:vAlign w:val="center"/>
            <w:hideMark/>
          </w:tcPr>
          <w:p w14:paraId="606243C1"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8.35±7.88</w:t>
            </w:r>
            <w:r w:rsidRPr="00277D1D">
              <w:rPr>
                <w:rFonts w:cs="Times New Roman"/>
                <w:sz w:val="26"/>
                <w:szCs w:val="26"/>
                <w:vertAlign w:val="superscript"/>
                <w:lang w:eastAsia="en-US" w:bidi="ar-EG"/>
              </w:rPr>
              <w:t>a</w:t>
            </w:r>
          </w:p>
        </w:tc>
        <w:tc>
          <w:tcPr>
            <w:tcW w:w="1553" w:type="dxa"/>
            <w:vAlign w:val="center"/>
          </w:tcPr>
          <w:p w14:paraId="34CE2785"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1799" w:type="dxa"/>
            <w:vAlign w:val="center"/>
            <w:hideMark/>
          </w:tcPr>
          <w:p w14:paraId="63CEDC13"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7.76±6.84</w:t>
            </w:r>
            <w:r w:rsidRPr="00277D1D">
              <w:rPr>
                <w:rFonts w:cs="Times New Roman"/>
                <w:sz w:val="26"/>
                <w:szCs w:val="26"/>
                <w:vertAlign w:val="superscript"/>
                <w:lang w:eastAsia="en-US" w:bidi="ar-EG"/>
              </w:rPr>
              <w:t>ab</w:t>
            </w:r>
          </w:p>
        </w:tc>
      </w:tr>
      <w:tr w:rsidR="00372D5A" w:rsidRPr="00277D1D" w14:paraId="528867CE" w14:textId="77777777" w:rsidTr="00A6560E">
        <w:trPr>
          <w:trHeight w:val="63"/>
          <w:jc w:val="center"/>
        </w:trPr>
        <w:tc>
          <w:tcPr>
            <w:tcW w:w="1809" w:type="dxa"/>
            <w:vAlign w:val="center"/>
            <w:hideMark/>
          </w:tcPr>
          <w:p w14:paraId="02F698F6" w14:textId="77777777" w:rsidR="00372D5A" w:rsidRPr="004C3196" w:rsidRDefault="00372D5A" w:rsidP="00CD0BB8">
            <w:pPr>
              <w:bidi w:val="0"/>
              <w:spacing w:line="360" w:lineRule="auto"/>
              <w:contextualSpacing/>
              <w:jc w:val="center"/>
              <w:rPr>
                <w:rFonts w:cs="Times New Roman"/>
                <w:lang w:eastAsia="en-US"/>
              </w:rPr>
            </w:pPr>
            <w:r w:rsidRPr="004C3196">
              <w:rPr>
                <w:rFonts w:cs="Times New Roman"/>
                <w:lang w:eastAsia="en-US"/>
              </w:rPr>
              <w:t>12</w:t>
            </w:r>
          </w:p>
        </w:tc>
        <w:tc>
          <w:tcPr>
            <w:tcW w:w="900" w:type="dxa"/>
            <w:vAlign w:val="center"/>
          </w:tcPr>
          <w:p w14:paraId="4956BCEE"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2022" w:type="dxa"/>
            <w:vAlign w:val="center"/>
            <w:hideMark/>
          </w:tcPr>
          <w:p w14:paraId="1F9ACCB5"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9.08±8.65</w:t>
            </w:r>
            <w:r w:rsidRPr="00277D1D">
              <w:rPr>
                <w:rFonts w:cs="Times New Roman"/>
                <w:sz w:val="26"/>
                <w:szCs w:val="26"/>
                <w:vertAlign w:val="superscript"/>
                <w:lang w:eastAsia="en-US" w:bidi="ar-EG"/>
              </w:rPr>
              <w:t>a</w:t>
            </w:r>
          </w:p>
        </w:tc>
        <w:tc>
          <w:tcPr>
            <w:tcW w:w="1553" w:type="dxa"/>
            <w:vAlign w:val="center"/>
          </w:tcPr>
          <w:p w14:paraId="10AC08DC"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1799" w:type="dxa"/>
            <w:vAlign w:val="center"/>
            <w:hideMark/>
          </w:tcPr>
          <w:p w14:paraId="32DC8FE1"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8.01±7.69</w:t>
            </w:r>
            <w:r w:rsidRPr="00277D1D">
              <w:rPr>
                <w:rFonts w:cs="Times New Roman"/>
                <w:sz w:val="26"/>
                <w:szCs w:val="26"/>
                <w:vertAlign w:val="superscript"/>
                <w:lang w:eastAsia="en-US" w:bidi="ar-EG"/>
              </w:rPr>
              <w:t>b</w:t>
            </w:r>
          </w:p>
        </w:tc>
      </w:tr>
      <w:tr w:rsidR="00372D5A" w:rsidRPr="00277D1D" w14:paraId="58A3FF63" w14:textId="77777777" w:rsidTr="00A6560E">
        <w:trPr>
          <w:trHeight w:val="63"/>
          <w:jc w:val="center"/>
        </w:trPr>
        <w:tc>
          <w:tcPr>
            <w:tcW w:w="1809" w:type="dxa"/>
            <w:vAlign w:val="center"/>
            <w:hideMark/>
          </w:tcPr>
          <w:p w14:paraId="56032519" w14:textId="77777777" w:rsidR="00372D5A" w:rsidRPr="004C3196" w:rsidRDefault="00372D5A" w:rsidP="00CD0BB8">
            <w:pPr>
              <w:bidi w:val="0"/>
              <w:spacing w:line="360" w:lineRule="auto"/>
              <w:contextualSpacing/>
              <w:jc w:val="center"/>
              <w:rPr>
                <w:rFonts w:cs="Times New Roman"/>
                <w:lang w:eastAsia="en-US"/>
              </w:rPr>
            </w:pPr>
            <w:r w:rsidRPr="004C3196">
              <w:rPr>
                <w:rFonts w:cs="Times New Roman"/>
                <w:lang w:eastAsia="en-US"/>
              </w:rPr>
              <w:t>15</w:t>
            </w:r>
          </w:p>
        </w:tc>
        <w:tc>
          <w:tcPr>
            <w:tcW w:w="900" w:type="dxa"/>
            <w:vAlign w:val="center"/>
            <w:hideMark/>
          </w:tcPr>
          <w:p w14:paraId="51B31310"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S</w:t>
            </w:r>
          </w:p>
        </w:tc>
        <w:tc>
          <w:tcPr>
            <w:tcW w:w="2022" w:type="dxa"/>
            <w:vAlign w:val="center"/>
            <w:hideMark/>
          </w:tcPr>
          <w:p w14:paraId="5DEF24A1"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5.53±4.85</w:t>
            </w:r>
            <w:r w:rsidRPr="00277D1D">
              <w:rPr>
                <w:rFonts w:cs="Times New Roman"/>
                <w:sz w:val="26"/>
                <w:szCs w:val="26"/>
                <w:vertAlign w:val="superscript"/>
                <w:lang w:eastAsia="en-US" w:bidi="ar-EG"/>
              </w:rPr>
              <w:t>ab</w:t>
            </w:r>
          </w:p>
        </w:tc>
        <w:tc>
          <w:tcPr>
            <w:tcW w:w="1553" w:type="dxa"/>
            <w:vAlign w:val="center"/>
          </w:tcPr>
          <w:p w14:paraId="3A5D09D5"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ND</w:t>
            </w:r>
          </w:p>
        </w:tc>
        <w:tc>
          <w:tcPr>
            <w:tcW w:w="1799" w:type="dxa"/>
            <w:vAlign w:val="center"/>
            <w:hideMark/>
          </w:tcPr>
          <w:p w14:paraId="1E4F05F3"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5.35±4.64</w:t>
            </w:r>
            <w:r w:rsidRPr="00277D1D">
              <w:rPr>
                <w:rFonts w:cs="Times New Roman"/>
                <w:sz w:val="26"/>
                <w:szCs w:val="26"/>
                <w:vertAlign w:val="superscript"/>
                <w:lang w:eastAsia="en-US" w:bidi="ar-EG"/>
              </w:rPr>
              <w:t>bc</w:t>
            </w:r>
          </w:p>
        </w:tc>
      </w:tr>
      <w:tr w:rsidR="00372D5A" w:rsidRPr="00277D1D" w14:paraId="74A29F2A" w14:textId="77777777" w:rsidTr="00A6560E">
        <w:trPr>
          <w:trHeight w:val="63"/>
          <w:jc w:val="center"/>
        </w:trPr>
        <w:tc>
          <w:tcPr>
            <w:tcW w:w="1809" w:type="dxa"/>
            <w:vAlign w:val="center"/>
            <w:hideMark/>
          </w:tcPr>
          <w:p w14:paraId="26895714" w14:textId="77777777" w:rsidR="00372D5A" w:rsidRPr="004C3196" w:rsidRDefault="00372D5A" w:rsidP="00CD0BB8">
            <w:pPr>
              <w:bidi w:val="0"/>
              <w:spacing w:line="360" w:lineRule="auto"/>
              <w:contextualSpacing/>
              <w:jc w:val="center"/>
              <w:rPr>
                <w:rFonts w:cs="Times New Roman"/>
                <w:lang w:eastAsia="en-US"/>
              </w:rPr>
            </w:pPr>
            <w:r w:rsidRPr="004C3196">
              <w:rPr>
                <w:rFonts w:cs="Times New Roman"/>
                <w:lang w:eastAsia="en-US"/>
              </w:rPr>
              <w:t>18</w:t>
            </w:r>
          </w:p>
        </w:tc>
        <w:tc>
          <w:tcPr>
            <w:tcW w:w="900" w:type="dxa"/>
            <w:vAlign w:val="center"/>
          </w:tcPr>
          <w:p w14:paraId="7DDE5322" w14:textId="77777777" w:rsidR="00372D5A" w:rsidRPr="00277D1D" w:rsidRDefault="00372D5A" w:rsidP="00CD0BB8">
            <w:pPr>
              <w:bidi w:val="0"/>
              <w:spacing w:line="360" w:lineRule="auto"/>
              <w:contextualSpacing/>
              <w:jc w:val="center"/>
              <w:rPr>
                <w:rFonts w:cs="Times New Roman"/>
                <w:sz w:val="26"/>
                <w:szCs w:val="26"/>
                <w:lang w:eastAsia="en-US" w:bidi="ar-EG"/>
              </w:rPr>
            </w:pPr>
          </w:p>
        </w:tc>
        <w:tc>
          <w:tcPr>
            <w:tcW w:w="2022" w:type="dxa"/>
            <w:vAlign w:val="center"/>
            <w:hideMark/>
          </w:tcPr>
          <w:p w14:paraId="55283A62"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S</w:t>
            </w:r>
          </w:p>
        </w:tc>
        <w:tc>
          <w:tcPr>
            <w:tcW w:w="1553" w:type="dxa"/>
            <w:vAlign w:val="center"/>
          </w:tcPr>
          <w:p w14:paraId="0354A556"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S</w:t>
            </w:r>
          </w:p>
        </w:tc>
        <w:tc>
          <w:tcPr>
            <w:tcW w:w="1799" w:type="dxa"/>
            <w:vAlign w:val="center"/>
            <w:hideMark/>
          </w:tcPr>
          <w:p w14:paraId="61577EA6"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5.07±4.05</w:t>
            </w:r>
            <w:r w:rsidRPr="00277D1D">
              <w:rPr>
                <w:rFonts w:cs="Times New Roman"/>
                <w:sz w:val="26"/>
                <w:szCs w:val="26"/>
                <w:vertAlign w:val="superscript"/>
                <w:lang w:eastAsia="en-US" w:bidi="ar-EG"/>
              </w:rPr>
              <w:t>b</w:t>
            </w:r>
          </w:p>
        </w:tc>
      </w:tr>
      <w:tr w:rsidR="00372D5A" w:rsidRPr="00277D1D" w14:paraId="0BDD4F53" w14:textId="77777777" w:rsidTr="00A6560E">
        <w:trPr>
          <w:trHeight w:val="63"/>
          <w:jc w:val="center"/>
        </w:trPr>
        <w:tc>
          <w:tcPr>
            <w:tcW w:w="1809" w:type="dxa"/>
            <w:vAlign w:val="center"/>
            <w:hideMark/>
          </w:tcPr>
          <w:p w14:paraId="1DC0FE94" w14:textId="77777777" w:rsidR="00372D5A" w:rsidRPr="004C3196" w:rsidRDefault="00372D5A" w:rsidP="00CD0BB8">
            <w:pPr>
              <w:bidi w:val="0"/>
              <w:spacing w:line="360" w:lineRule="auto"/>
              <w:contextualSpacing/>
              <w:jc w:val="center"/>
              <w:rPr>
                <w:rFonts w:cs="Times New Roman"/>
                <w:lang w:eastAsia="en-US"/>
              </w:rPr>
            </w:pPr>
            <w:r w:rsidRPr="004C3196">
              <w:rPr>
                <w:rFonts w:cs="Times New Roman"/>
                <w:lang w:eastAsia="en-US"/>
              </w:rPr>
              <w:t>21</w:t>
            </w:r>
          </w:p>
        </w:tc>
        <w:tc>
          <w:tcPr>
            <w:tcW w:w="900" w:type="dxa"/>
            <w:vAlign w:val="center"/>
          </w:tcPr>
          <w:p w14:paraId="0FF33209" w14:textId="77777777" w:rsidR="00372D5A" w:rsidRPr="00277D1D" w:rsidRDefault="00372D5A" w:rsidP="00CD0BB8">
            <w:pPr>
              <w:bidi w:val="0"/>
              <w:spacing w:line="360" w:lineRule="auto"/>
              <w:contextualSpacing/>
              <w:jc w:val="center"/>
              <w:rPr>
                <w:rFonts w:cs="Times New Roman"/>
                <w:sz w:val="26"/>
                <w:szCs w:val="26"/>
                <w:lang w:eastAsia="en-US" w:bidi="ar-EG"/>
              </w:rPr>
            </w:pPr>
          </w:p>
        </w:tc>
        <w:tc>
          <w:tcPr>
            <w:tcW w:w="2022" w:type="dxa"/>
            <w:vAlign w:val="center"/>
          </w:tcPr>
          <w:p w14:paraId="7FD33492" w14:textId="77777777" w:rsidR="00372D5A" w:rsidRPr="00277D1D" w:rsidRDefault="00372D5A" w:rsidP="00CD0BB8">
            <w:pPr>
              <w:bidi w:val="0"/>
              <w:spacing w:line="360" w:lineRule="auto"/>
              <w:contextualSpacing/>
              <w:jc w:val="center"/>
              <w:rPr>
                <w:rFonts w:cs="Times New Roman"/>
                <w:sz w:val="26"/>
                <w:szCs w:val="26"/>
                <w:lang w:eastAsia="en-US" w:bidi="ar-EG"/>
              </w:rPr>
            </w:pPr>
          </w:p>
        </w:tc>
        <w:tc>
          <w:tcPr>
            <w:tcW w:w="1553" w:type="dxa"/>
            <w:vAlign w:val="center"/>
          </w:tcPr>
          <w:p w14:paraId="6494B2CF" w14:textId="77777777" w:rsidR="00372D5A" w:rsidRPr="00277D1D" w:rsidRDefault="00372D5A" w:rsidP="00CD0BB8">
            <w:pPr>
              <w:bidi w:val="0"/>
              <w:spacing w:line="360" w:lineRule="auto"/>
              <w:contextualSpacing/>
              <w:jc w:val="center"/>
              <w:rPr>
                <w:rFonts w:cs="Times New Roman"/>
                <w:sz w:val="26"/>
                <w:szCs w:val="26"/>
                <w:lang w:eastAsia="en-US" w:bidi="ar-EG"/>
              </w:rPr>
            </w:pPr>
          </w:p>
        </w:tc>
        <w:tc>
          <w:tcPr>
            <w:tcW w:w="1799" w:type="dxa"/>
            <w:vAlign w:val="center"/>
            <w:hideMark/>
          </w:tcPr>
          <w:p w14:paraId="379C8D16" w14:textId="77777777" w:rsidR="00372D5A" w:rsidRPr="00277D1D" w:rsidRDefault="00372D5A" w:rsidP="00CD0BB8">
            <w:pPr>
              <w:bidi w:val="0"/>
              <w:spacing w:line="360" w:lineRule="auto"/>
              <w:contextualSpacing/>
              <w:jc w:val="center"/>
              <w:rPr>
                <w:rFonts w:cs="Times New Roman"/>
                <w:sz w:val="26"/>
                <w:szCs w:val="26"/>
                <w:vertAlign w:val="superscript"/>
                <w:lang w:eastAsia="en-US" w:bidi="ar-EG"/>
              </w:rPr>
            </w:pPr>
            <w:r w:rsidRPr="00277D1D">
              <w:rPr>
                <w:rFonts w:cs="Times New Roman"/>
                <w:sz w:val="26"/>
                <w:szCs w:val="26"/>
                <w:lang w:eastAsia="en-US" w:bidi="ar-EG"/>
              </w:rPr>
              <w:t>4.63±4.55</w:t>
            </w:r>
            <w:r w:rsidRPr="00277D1D">
              <w:rPr>
                <w:rFonts w:cs="Times New Roman"/>
                <w:sz w:val="26"/>
                <w:szCs w:val="26"/>
                <w:vertAlign w:val="superscript"/>
                <w:lang w:eastAsia="en-US" w:bidi="ar-EG"/>
              </w:rPr>
              <w:t>ab</w:t>
            </w:r>
          </w:p>
        </w:tc>
      </w:tr>
      <w:tr w:rsidR="00372D5A" w:rsidRPr="00277D1D" w14:paraId="2C5FFB13" w14:textId="77777777" w:rsidTr="00A6560E">
        <w:trPr>
          <w:trHeight w:val="63"/>
          <w:jc w:val="center"/>
        </w:trPr>
        <w:tc>
          <w:tcPr>
            <w:tcW w:w="1809" w:type="dxa"/>
            <w:vAlign w:val="center"/>
            <w:hideMark/>
          </w:tcPr>
          <w:p w14:paraId="4438DDD2" w14:textId="77777777" w:rsidR="00372D5A" w:rsidRPr="004C3196" w:rsidRDefault="00372D5A" w:rsidP="00CD0BB8">
            <w:pPr>
              <w:bidi w:val="0"/>
              <w:spacing w:line="360" w:lineRule="auto"/>
              <w:contextualSpacing/>
              <w:jc w:val="center"/>
              <w:rPr>
                <w:rFonts w:cs="Times New Roman"/>
                <w:lang w:eastAsia="en-US"/>
              </w:rPr>
            </w:pPr>
            <w:r w:rsidRPr="004C3196">
              <w:rPr>
                <w:rFonts w:cs="Times New Roman"/>
                <w:lang w:eastAsia="en-US"/>
              </w:rPr>
              <w:t>24</w:t>
            </w:r>
          </w:p>
        </w:tc>
        <w:tc>
          <w:tcPr>
            <w:tcW w:w="900" w:type="dxa"/>
            <w:vAlign w:val="center"/>
          </w:tcPr>
          <w:p w14:paraId="54A2A3BE" w14:textId="77777777" w:rsidR="00372D5A" w:rsidRPr="00277D1D" w:rsidRDefault="00372D5A" w:rsidP="00CD0BB8">
            <w:pPr>
              <w:bidi w:val="0"/>
              <w:spacing w:line="360" w:lineRule="auto"/>
              <w:contextualSpacing/>
              <w:jc w:val="center"/>
              <w:rPr>
                <w:rFonts w:cs="Times New Roman"/>
                <w:sz w:val="26"/>
                <w:szCs w:val="26"/>
                <w:lang w:eastAsia="en-US" w:bidi="ar-EG"/>
              </w:rPr>
            </w:pPr>
          </w:p>
        </w:tc>
        <w:tc>
          <w:tcPr>
            <w:tcW w:w="2022" w:type="dxa"/>
            <w:vAlign w:val="center"/>
          </w:tcPr>
          <w:p w14:paraId="7E70A3C9" w14:textId="77777777" w:rsidR="00372D5A" w:rsidRPr="00277D1D" w:rsidRDefault="00372D5A" w:rsidP="00CD0BB8">
            <w:pPr>
              <w:bidi w:val="0"/>
              <w:spacing w:line="360" w:lineRule="auto"/>
              <w:contextualSpacing/>
              <w:jc w:val="center"/>
              <w:rPr>
                <w:rFonts w:cs="Times New Roman"/>
                <w:sz w:val="26"/>
                <w:szCs w:val="26"/>
                <w:lang w:eastAsia="en-US" w:bidi="ar-EG"/>
              </w:rPr>
            </w:pPr>
          </w:p>
        </w:tc>
        <w:tc>
          <w:tcPr>
            <w:tcW w:w="1553" w:type="dxa"/>
            <w:vAlign w:val="center"/>
          </w:tcPr>
          <w:p w14:paraId="42484836" w14:textId="77777777" w:rsidR="00372D5A" w:rsidRPr="00277D1D" w:rsidRDefault="00372D5A" w:rsidP="00CD0BB8">
            <w:pPr>
              <w:bidi w:val="0"/>
              <w:spacing w:line="360" w:lineRule="auto"/>
              <w:contextualSpacing/>
              <w:jc w:val="center"/>
              <w:rPr>
                <w:rFonts w:cs="Times New Roman"/>
                <w:sz w:val="26"/>
                <w:szCs w:val="26"/>
                <w:lang w:eastAsia="en-US" w:bidi="ar-EG"/>
              </w:rPr>
            </w:pPr>
          </w:p>
        </w:tc>
        <w:tc>
          <w:tcPr>
            <w:tcW w:w="1799" w:type="dxa"/>
            <w:vAlign w:val="center"/>
            <w:hideMark/>
          </w:tcPr>
          <w:p w14:paraId="6A071290" w14:textId="77777777" w:rsidR="00372D5A" w:rsidRPr="00277D1D" w:rsidRDefault="00372D5A" w:rsidP="00CD0BB8">
            <w:pPr>
              <w:bidi w:val="0"/>
              <w:spacing w:line="360" w:lineRule="auto"/>
              <w:contextualSpacing/>
              <w:jc w:val="center"/>
              <w:rPr>
                <w:rFonts w:cs="Times New Roman"/>
                <w:sz w:val="26"/>
                <w:szCs w:val="26"/>
                <w:lang w:eastAsia="en-US" w:bidi="ar-EG"/>
              </w:rPr>
            </w:pPr>
            <w:r w:rsidRPr="00277D1D">
              <w:rPr>
                <w:rFonts w:cs="Times New Roman"/>
                <w:sz w:val="26"/>
                <w:szCs w:val="26"/>
                <w:lang w:eastAsia="en-US" w:bidi="ar-EG"/>
              </w:rPr>
              <w:t>S</w:t>
            </w:r>
          </w:p>
        </w:tc>
      </w:tr>
    </w:tbl>
    <w:p w14:paraId="792FDCCB" w14:textId="77777777" w:rsidR="00372D5A" w:rsidRDefault="00372D5A" w:rsidP="00372D5A">
      <w:pPr>
        <w:bidi w:val="0"/>
        <w:jc w:val="both"/>
        <w:rPr>
          <w:rFonts w:cs="Times New Roman"/>
          <w:lang w:eastAsia="en-US" w:bidi="ar-EG"/>
        </w:rPr>
      </w:pPr>
    </w:p>
    <w:p w14:paraId="3C36503B" w14:textId="77777777" w:rsidR="003049A0" w:rsidRDefault="00372D5A" w:rsidP="00372D5A">
      <w:pPr>
        <w:bidi w:val="0"/>
        <w:jc w:val="both"/>
        <w:rPr>
          <w:rFonts w:cs="Times New Roman"/>
          <w:lang w:eastAsia="en-US" w:bidi="ar-EG"/>
        </w:rPr>
      </w:pPr>
      <w:r w:rsidRPr="00F14705">
        <w:rPr>
          <w:rFonts w:cs="Times New Roman"/>
          <w:lang w:eastAsia="en-US" w:bidi="ar-EG"/>
        </w:rPr>
        <w:t xml:space="preserve">(G1): served as (control) ; (G2): </w:t>
      </w:r>
      <w:r w:rsidRPr="00934380">
        <w:rPr>
          <w:rFonts w:cs="Times New Roman"/>
          <w:lang w:eastAsia="en-US" w:bidi="ar-EG"/>
        </w:rPr>
        <w:t xml:space="preserve">9log </w:t>
      </w:r>
      <w:r w:rsidRPr="00934380">
        <w:rPr>
          <w:rFonts w:cs="Times New Roman"/>
          <w:vertAlign w:val="subscript"/>
          <w:lang w:eastAsia="en-US" w:bidi="ar-EG"/>
        </w:rPr>
        <w:t>10</w:t>
      </w:r>
      <w:r w:rsidRPr="00934380">
        <w:rPr>
          <w:rFonts w:cs="Times New Roman"/>
          <w:lang w:eastAsia="en-US" w:bidi="ar-EG"/>
        </w:rPr>
        <w:t xml:space="preserve">CFU/ ml </w:t>
      </w:r>
      <w:r w:rsidRPr="00F14705">
        <w:rPr>
          <w:rFonts w:cs="Times New Roman"/>
          <w:lang w:eastAsia="en-US" w:bidi="ar-EG"/>
        </w:rPr>
        <w:t xml:space="preserve">of O26;  (G4): 2% SC served as( control) ; (G5): 2% SC + </w:t>
      </w:r>
      <w:r w:rsidRPr="00934380">
        <w:rPr>
          <w:rFonts w:cs="Times New Roman"/>
          <w:lang w:eastAsia="en-US" w:bidi="ar-EG"/>
        </w:rPr>
        <w:t xml:space="preserve">9log </w:t>
      </w:r>
      <w:r w:rsidRPr="00934380">
        <w:rPr>
          <w:rFonts w:cs="Times New Roman"/>
          <w:vertAlign w:val="subscript"/>
          <w:lang w:eastAsia="en-US" w:bidi="ar-EG"/>
        </w:rPr>
        <w:t>10</w:t>
      </w:r>
      <w:r w:rsidRPr="00934380">
        <w:rPr>
          <w:rFonts w:cs="Times New Roman"/>
          <w:lang w:eastAsia="en-US" w:bidi="ar-EG"/>
        </w:rPr>
        <w:t xml:space="preserve">CFU/ ml </w:t>
      </w:r>
      <w:r w:rsidRPr="00F14705">
        <w:rPr>
          <w:rFonts w:cs="Times New Roman"/>
          <w:lang w:eastAsia="en-US" w:bidi="ar-EG"/>
        </w:rPr>
        <w:t xml:space="preserve">of O26. </w:t>
      </w:r>
    </w:p>
    <w:p w14:paraId="0AB0C446" w14:textId="77777777" w:rsidR="00372D5A" w:rsidRDefault="00372D5A" w:rsidP="003049A0">
      <w:pPr>
        <w:bidi w:val="0"/>
        <w:jc w:val="both"/>
        <w:rPr>
          <w:rFonts w:cs="Times New Roman"/>
          <w:b/>
          <w:bCs/>
          <w:lang w:eastAsia="en-US" w:bidi="ar-EG"/>
        </w:rPr>
      </w:pPr>
      <w:r w:rsidRPr="0081677E">
        <w:rPr>
          <w:rFonts w:cs="Times New Roman"/>
          <w:lang w:eastAsia="en-US" w:bidi="ar-EG"/>
        </w:rPr>
        <w:t>*</w:t>
      </w:r>
      <w:r w:rsidRPr="00252FAA">
        <w:rPr>
          <w:rFonts w:cs="Times New Roman"/>
          <w:b/>
          <w:bCs/>
          <w:lang w:eastAsia="en-US" w:bidi="ar-EG"/>
        </w:rPr>
        <w:t>S</w:t>
      </w:r>
      <w:r w:rsidRPr="0081677E">
        <w:rPr>
          <w:rFonts w:cs="Times New Roman"/>
          <w:lang w:eastAsia="en-US" w:bidi="ar-EG"/>
        </w:rPr>
        <w:t>: Spoiled samples</w:t>
      </w:r>
      <w:r w:rsidRPr="0081677E">
        <w:rPr>
          <w:rFonts w:cs="Times New Roman"/>
          <w:b/>
          <w:bCs/>
          <w:lang w:eastAsia="en-US" w:bidi="ar-EG"/>
        </w:rPr>
        <w:t xml:space="preserve">.         </w:t>
      </w:r>
      <w:r>
        <w:rPr>
          <w:rFonts w:cs="Times New Roman"/>
          <w:b/>
          <w:bCs/>
          <w:lang w:eastAsia="en-US" w:bidi="ar-EG"/>
        </w:rPr>
        <w:t xml:space="preserve">                                      </w:t>
      </w:r>
    </w:p>
    <w:p w14:paraId="3A6666EE" w14:textId="77777777" w:rsidR="00372D5A" w:rsidRPr="0041642E" w:rsidRDefault="00372D5A" w:rsidP="00372D5A">
      <w:pPr>
        <w:bidi w:val="0"/>
        <w:jc w:val="both"/>
        <w:rPr>
          <w:rFonts w:cs="Times New Roman"/>
          <w:b/>
          <w:bCs/>
          <w:lang w:eastAsia="en-US" w:bidi="ar-EG"/>
        </w:rPr>
      </w:pPr>
      <w:r w:rsidRPr="0041642E">
        <w:rPr>
          <w:rFonts w:cs="Times New Roman"/>
          <w:b/>
          <w:bCs/>
          <w:lang w:eastAsia="en-US" w:bidi="ar-EG"/>
        </w:rPr>
        <w:t xml:space="preserve">*ND: </w:t>
      </w:r>
      <w:r w:rsidRPr="00AE4C19">
        <w:rPr>
          <w:rFonts w:cs="Times New Roman"/>
          <w:lang w:eastAsia="en-US" w:bidi="ar-EG"/>
        </w:rPr>
        <w:t>not detected</w:t>
      </w:r>
    </w:p>
    <w:p w14:paraId="05878677" w14:textId="77777777" w:rsidR="00372D5A" w:rsidRPr="00AE4C19" w:rsidRDefault="00372D5A" w:rsidP="00372D5A">
      <w:pPr>
        <w:bidi w:val="0"/>
        <w:jc w:val="both"/>
        <w:rPr>
          <w:rFonts w:cs="Times New Roman"/>
          <w:lang w:eastAsia="en-US" w:bidi="ar-EG"/>
        </w:rPr>
      </w:pPr>
      <w:r w:rsidRPr="00AE4C19">
        <w:rPr>
          <w:rFonts w:cs="Times New Roman"/>
          <w:lang w:eastAsia="en-US" w:bidi="ar-EG"/>
        </w:rPr>
        <w:t xml:space="preserve">*values indicated are the mean ± S.E (n=3).      </w:t>
      </w:r>
    </w:p>
    <w:p w14:paraId="3B3E3A14" w14:textId="77777777" w:rsidR="00372D5A" w:rsidRDefault="00372D5A" w:rsidP="00372D5A">
      <w:pPr>
        <w:bidi w:val="0"/>
        <w:jc w:val="both"/>
        <w:rPr>
          <w:rFonts w:cs="Times New Roman"/>
          <w:b/>
          <w:bCs/>
          <w:lang w:eastAsia="en-US" w:bidi="ar-EG"/>
        </w:rPr>
      </w:pPr>
      <w:r w:rsidRPr="00252FAA">
        <w:rPr>
          <w:rFonts w:cs="Times New Roman"/>
          <w:lang w:eastAsia="en-US" w:bidi="ar-EG"/>
        </w:rPr>
        <w:t>*</w:t>
      </w:r>
      <w:r w:rsidRPr="0081677E">
        <w:rPr>
          <w:rFonts w:cs="Times New Roman"/>
          <w:lang w:eastAsia="en-US" w:bidi="ar-EG"/>
        </w:rPr>
        <w:t>Values in the same column denoted by different letters (</w:t>
      </w:r>
      <w:proofErr w:type="spellStart"/>
      <w:r w:rsidRPr="0081677E">
        <w:rPr>
          <w:rFonts w:cs="Times New Roman"/>
          <w:vertAlign w:val="superscript"/>
          <w:lang w:eastAsia="en-US" w:bidi="ar-EG"/>
        </w:rPr>
        <w:t>abc</w:t>
      </w:r>
      <w:proofErr w:type="spellEnd"/>
      <w:r w:rsidRPr="0081677E">
        <w:rPr>
          <w:rFonts w:cs="Times New Roman"/>
          <w:lang w:eastAsia="en-US" w:bidi="ar-EG"/>
        </w:rPr>
        <w:t>) differ</w:t>
      </w:r>
      <w:r w:rsidRPr="0081677E">
        <w:rPr>
          <w:rFonts w:cs="Times New Roman"/>
          <w:color w:val="FF0000"/>
          <w:lang w:eastAsia="en-US" w:bidi="ar-EG"/>
        </w:rPr>
        <w:t xml:space="preserve"> </w:t>
      </w:r>
      <w:r w:rsidRPr="0081677E">
        <w:rPr>
          <w:rFonts w:cs="Times New Roman"/>
          <w:lang w:eastAsia="en-US" w:bidi="ar-EG"/>
        </w:rPr>
        <w:t>significantly (p &lt; 0.05) from each other.</w:t>
      </w:r>
      <w:r w:rsidRPr="0081677E">
        <w:rPr>
          <w:rFonts w:cs="Times New Roman"/>
          <w:b/>
          <w:bCs/>
        </w:rPr>
        <w:t xml:space="preserve"> </w:t>
      </w:r>
      <w:r w:rsidRPr="0081677E">
        <w:rPr>
          <w:rFonts w:cs="Times New Roman"/>
          <w:b/>
          <w:bCs/>
          <w:lang w:eastAsia="en-US" w:bidi="ar-EG"/>
        </w:rPr>
        <w:t xml:space="preserve">)     </w:t>
      </w:r>
    </w:p>
    <w:p w14:paraId="47E69CB8" w14:textId="77777777" w:rsidR="00CD0BB8" w:rsidRDefault="00CD0BB8" w:rsidP="00393763">
      <w:pPr>
        <w:bidi w:val="0"/>
        <w:jc w:val="both"/>
        <w:rPr>
          <w:rFonts w:cs="Times New Roman"/>
          <w:b/>
          <w:bCs/>
          <w:lang w:eastAsia="en-US"/>
        </w:rPr>
      </w:pPr>
    </w:p>
    <w:p w14:paraId="5A8BB625" w14:textId="77777777" w:rsidR="00CD0BB8" w:rsidRDefault="00CD0BB8" w:rsidP="00CD0BB8">
      <w:pPr>
        <w:bidi w:val="0"/>
        <w:jc w:val="both"/>
        <w:rPr>
          <w:rFonts w:cs="Times New Roman"/>
          <w:b/>
          <w:bCs/>
          <w:lang w:eastAsia="en-US"/>
        </w:rPr>
      </w:pPr>
    </w:p>
    <w:p w14:paraId="418ACBC6" w14:textId="77777777" w:rsidR="00CD0BB8" w:rsidRDefault="00CD0BB8" w:rsidP="00CD0BB8">
      <w:pPr>
        <w:bidi w:val="0"/>
        <w:jc w:val="both"/>
        <w:rPr>
          <w:rFonts w:cs="Times New Roman"/>
          <w:b/>
          <w:bCs/>
          <w:lang w:eastAsia="en-US"/>
        </w:rPr>
      </w:pPr>
    </w:p>
    <w:p w14:paraId="67C02A89" w14:textId="77777777" w:rsidR="00CD0BB8" w:rsidRDefault="00CD0BB8" w:rsidP="00CD0BB8">
      <w:pPr>
        <w:bidi w:val="0"/>
        <w:jc w:val="both"/>
        <w:rPr>
          <w:rFonts w:cs="Times New Roman"/>
          <w:b/>
          <w:bCs/>
          <w:lang w:eastAsia="en-US"/>
        </w:rPr>
      </w:pPr>
    </w:p>
    <w:p w14:paraId="5D46E99B" w14:textId="686A5C0F" w:rsidR="00372D5A" w:rsidRDefault="00372D5A" w:rsidP="00CD0BB8">
      <w:pPr>
        <w:bidi w:val="0"/>
        <w:jc w:val="both"/>
        <w:rPr>
          <w:rFonts w:cs="Times New Roman"/>
          <w:b/>
          <w:bCs/>
          <w:lang w:eastAsia="en-US"/>
        </w:rPr>
      </w:pPr>
      <w:r w:rsidRPr="008753F6">
        <w:rPr>
          <w:rFonts w:cs="Times New Roman"/>
          <w:b/>
          <w:bCs/>
          <w:lang w:eastAsia="en-US"/>
        </w:rPr>
        <w:lastRenderedPageBreak/>
        <w:t>Table (</w:t>
      </w:r>
      <w:r>
        <w:rPr>
          <w:rFonts w:cs="Times New Roman"/>
          <w:b/>
          <w:bCs/>
          <w:lang w:eastAsia="en-US"/>
        </w:rPr>
        <w:t>2</w:t>
      </w:r>
      <w:r w:rsidRPr="008753F6">
        <w:rPr>
          <w:rFonts w:cs="Times New Roman"/>
          <w:b/>
          <w:bCs/>
          <w:lang w:eastAsia="en-US"/>
        </w:rPr>
        <w:t>)</w:t>
      </w:r>
      <w:r w:rsidR="002A7C7C">
        <w:rPr>
          <w:rFonts w:cs="Times New Roman"/>
          <w:b/>
          <w:bCs/>
          <w:lang w:eastAsia="en-US"/>
        </w:rPr>
        <w:t>:</w:t>
      </w:r>
      <w:r w:rsidRPr="008753F6">
        <w:rPr>
          <w:rFonts w:cs="Times New Roman"/>
          <w:b/>
          <w:bCs/>
          <w:lang w:eastAsia="en-US"/>
        </w:rPr>
        <w:t xml:space="preserve"> Survival of STEC serotypes (O</w:t>
      </w:r>
      <w:r>
        <w:rPr>
          <w:rFonts w:cs="Times New Roman"/>
          <w:b/>
          <w:bCs/>
          <w:lang w:eastAsia="en-US"/>
        </w:rPr>
        <w:t>111</w:t>
      </w:r>
      <w:r w:rsidRPr="008753F6">
        <w:rPr>
          <w:rFonts w:cs="Times New Roman"/>
          <w:b/>
          <w:bCs/>
          <w:lang w:eastAsia="en-US"/>
        </w:rPr>
        <w:t>: H</w:t>
      </w:r>
      <w:r>
        <w:rPr>
          <w:rFonts w:cs="Times New Roman"/>
          <w:b/>
          <w:bCs/>
          <w:lang w:eastAsia="en-US"/>
        </w:rPr>
        <w:t>2</w:t>
      </w:r>
      <w:r w:rsidRPr="008753F6">
        <w:rPr>
          <w:rFonts w:cs="Times New Roman"/>
          <w:b/>
          <w:bCs/>
          <w:lang w:eastAsia="en-US"/>
        </w:rPr>
        <w:t>) (log10 CFU/g) in different manufactured Kar</w:t>
      </w:r>
      <w:r>
        <w:rPr>
          <w:rFonts w:cs="Times New Roman"/>
          <w:b/>
          <w:bCs/>
          <w:lang w:eastAsia="en-US"/>
        </w:rPr>
        <w:t>e</w:t>
      </w:r>
      <w:r w:rsidRPr="008753F6">
        <w:rPr>
          <w:rFonts w:cs="Times New Roman"/>
          <w:b/>
          <w:bCs/>
          <w:lang w:eastAsia="en-US"/>
        </w:rPr>
        <w:t>ish cheese groups during refrigerated storage</w:t>
      </w:r>
      <w:r>
        <w:rPr>
          <w:rFonts w:cs="Times New Roman"/>
          <w:lang w:eastAsia="en-US"/>
        </w:rPr>
        <w:t xml:space="preserve"> </w:t>
      </w:r>
    </w:p>
    <w:p w14:paraId="047CBF12" w14:textId="77777777" w:rsidR="00372D5A" w:rsidRDefault="00372D5A" w:rsidP="00372D5A">
      <w:pPr>
        <w:bidi w:val="0"/>
        <w:jc w:val="both"/>
        <w:rPr>
          <w:rFonts w:cs="Times New Roman"/>
          <w:b/>
          <w:bCs/>
          <w:lang w:eastAsia="en-US"/>
        </w:rPr>
      </w:pPr>
    </w:p>
    <w:tbl>
      <w:tblPr>
        <w:tblStyle w:val="TableList3"/>
        <w:tblW w:w="8295" w:type="dxa"/>
        <w:tblInd w:w="525" w:type="dxa"/>
        <w:tblBorders>
          <w:insideH w:val="single" w:sz="12" w:space="0" w:color="000000"/>
          <w:insideV w:val="single" w:sz="12" w:space="0" w:color="000000"/>
        </w:tblBorders>
        <w:tblLayout w:type="fixed"/>
        <w:tblLook w:val="00A0" w:firstRow="1" w:lastRow="0" w:firstColumn="1" w:lastColumn="0" w:noHBand="0" w:noVBand="0"/>
      </w:tblPr>
      <w:tblGrid>
        <w:gridCol w:w="1890"/>
        <w:gridCol w:w="1188"/>
        <w:gridCol w:w="1797"/>
        <w:gridCol w:w="1080"/>
        <w:gridCol w:w="2340"/>
      </w:tblGrid>
      <w:tr w:rsidR="002A7C7C" w:rsidRPr="00A945EB" w14:paraId="66954928" w14:textId="77777777" w:rsidTr="002A7C7C">
        <w:trPr>
          <w:cnfStyle w:val="100000000000" w:firstRow="1" w:lastRow="0" w:firstColumn="0" w:lastColumn="0" w:oddVBand="0" w:evenVBand="0" w:oddHBand="0" w:evenHBand="0" w:firstRowFirstColumn="0" w:firstRowLastColumn="0" w:lastRowFirstColumn="0" w:lastRowLastColumn="0"/>
          <w:trHeight w:val="633"/>
        </w:trPr>
        <w:tc>
          <w:tcPr>
            <w:tcW w:w="1890" w:type="dxa"/>
            <w:tcBorders>
              <w:bottom w:val="none" w:sz="0" w:space="0" w:color="auto"/>
            </w:tcBorders>
            <w:vAlign w:val="center"/>
            <w:hideMark/>
          </w:tcPr>
          <w:p w14:paraId="40BACE43" w14:textId="77777777" w:rsidR="002A7C7C" w:rsidRPr="00FD3488" w:rsidRDefault="002A7C7C" w:rsidP="002A7C7C">
            <w:pPr>
              <w:bidi w:val="0"/>
              <w:spacing w:line="276" w:lineRule="auto"/>
              <w:jc w:val="center"/>
              <w:rPr>
                <w:rFonts w:cs="Times New Roman"/>
                <w:color w:val="auto"/>
                <w:lang w:eastAsia="en-US"/>
              </w:rPr>
            </w:pPr>
            <w:r w:rsidRPr="00FD3488">
              <w:rPr>
                <w:rFonts w:cs="Times New Roman"/>
                <w:color w:val="auto"/>
                <w:lang w:eastAsia="en-US"/>
              </w:rPr>
              <w:t>Storage days</w:t>
            </w:r>
          </w:p>
        </w:tc>
        <w:tc>
          <w:tcPr>
            <w:tcW w:w="1188" w:type="dxa"/>
            <w:tcBorders>
              <w:bottom w:val="none" w:sz="0" w:space="0" w:color="auto"/>
            </w:tcBorders>
            <w:vAlign w:val="center"/>
          </w:tcPr>
          <w:p w14:paraId="5987A712" w14:textId="77777777" w:rsidR="002A7C7C" w:rsidRPr="00FD3488" w:rsidRDefault="002A7C7C" w:rsidP="002A7C7C">
            <w:pPr>
              <w:bidi w:val="0"/>
              <w:spacing w:line="276" w:lineRule="auto"/>
              <w:jc w:val="center"/>
              <w:rPr>
                <w:rFonts w:cs="Times New Roman"/>
                <w:color w:val="auto"/>
                <w:lang w:eastAsia="en-US"/>
              </w:rPr>
            </w:pPr>
            <w:r w:rsidRPr="00FD3488">
              <w:rPr>
                <w:rFonts w:cs="Times New Roman"/>
                <w:color w:val="auto"/>
                <w:lang w:eastAsia="en-US"/>
              </w:rPr>
              <w:t>G1</w:t>
            </w:r>
          </w:p>
        </w:tc>
        <w:tc>
          <w:tcPr>
            <w:tcW w:w="1797" w:type="dxa"/>
            <w:tcBorders>
              <w:bottom w:val="none" w:sz="0" w:space="0" w:color="auto"/>
            </w:tcBorders>
            <w:vAlign w:val="center"/>
          </w:tcPr>
          <w:p w14:paraId="4421495C" w14:textId="77777777" w:rsidR="002A7C7C" w:rsidRPr="00FD3488" w:rsidRDefault="002A7C7C" w:rsidP="002A7C7C">
            <w:pPr>
              <w:bidi w:val="0"/>
              <w:spacing w:line="276" w:lineRule="auto"/>
              <w:jc w:val="center"/>
              <w:rPr>
                <w:rFonts w:cs="Times New Roman"/>
                <w:color w:val="auto"/>
                <w:lang w:eastAsia="en-US"/>
              </w:rPr>
            </w:pPr>
            <w:r w:rsidRPr="00FD3488">
              <w:rPr>
                <w:rFonts w:cs="Times New Roman"/>
                <w:color w:val="auto"/>
                <w:lang w:eastAsia="en-US"/>
              </w:rPr>
              <w:t>G3</w:t>
            </w:r>
          </w:p>
        </w:tc>
        <w:tc>
          <w:tcPr>
            <w:tcW w:w="1080" w:type="dxa"/>
            <w:tcBorders>
              <w:bottom w:val="none" w:sz="0" w:space="0" w:color="auto"/>
            </w:tcBorders>
            <w:vAlign w:val="center"/>
          </w:tcPr>
          <w:p w14:paraId="4C0836DF" w14:textId="77777777" w:rsidR="002A7C7C" w:rsidRPr="00FD3488" w:rsidRDefault="002A7C7C" w:rsidP="002A7C7C">
            <w:pPr>
              <w:bidi w:val="0"/>
              <w:spacing w:line="276" w:lineRule="auto"/>
              <w:jc w:val="center"/>
              <w:rPr>
                <w:rFonts w:cs="Times New Roman"/>
                <w:color w:val="auto"/>
                <w:lang w:eastAsia="en-US"/>
              </w:rPr>
            </w:pPr>
            <w:r w:rsidRPr="00FD3488">
              <w:rPr>
                <w:rFonts w:cs="Times New Roman"/>
                <w:color w:val="auto"/>
                <w:lang w:eastAsia="en-US"/>
              </w:rPr>
              <w:t>G4</w:t>
            </w:r>
          </w:p>
        </w:tc>
        <w:tc>
          <w:tcPr>
            <w:tcW w:w="2340" w:type="dxa"/>
            <w:tcBorders>
              <w:bottom w:val="none" w:sz="0" w:space="0" w:color="auto"/>
            </w:tcBorders>
            <w:vAlign w:val="center"/>
          </w:tcPr>
          <w:p w14:paraId="722DEACA" w14:textId="77777777" w:rsidR="002A7C7C" w:rsidRPr="00FD3488" w:rsidRDefault="002A7C7C" w:rsidP="002A7C7C">
            <w:pPr>
              <w:bidi w:val="0"/>
              <w:spacing w:line="276" w:lineRule="auto"/>
              <w:jc w:val="center"/>
              <w:rPr>
                <w:rFonts w:cs="Times New Roman"/>
                <w:color w:val="auto"/>
                <w:lang w:eastAsia="en-US"/>
              </w:rPr>
            </w:pPr>
            <w:r w:rsidRPr="00FD3488">
              <w:rPr>
                <w:rFonts w:cs="Times New Roman"/>
                <w:color w:val="auto"/>
                <w:lang w:eastAsia="en-US"/>
              </w:rPr>
              <w:t>G6</w:t>
            </w:r>
          </w:p>
        </w:tc>
      </w:tr>
      <w:tr w:rsidR="002A7C7C" w:rsidRPr="00A945EB" w14:paraId="3A791307" w14:textId="77777777" w:rsidTr="002A7C7C">
        <w:trPr>
          <w:trHeight w:val="231"/>
        </w:trPr>
        <w:tc>
          <w:tcPr>
            <w:tcW w:w="1890" w:type="dxa"/>
            <w:vAlign w:val="center"/>
            <w:hideMark/>
          </w:tcPr>
          <w:p w14:paraId="08247474"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Zero</w:t>
            </w:r>
          </w:p>
        </w:tc>
        <w:tc>
          <w:tcPr>
            <w:tcW w:w="1188" w:type="dxa"/>
            <w:vAlign w:val="center"/>
          </w:tcPr>
          <w:p w14:paraId="79942F59"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ND</w:t>
            </w:r>
          </w:p>
        </w:tc>
        <w:tc>
          <w:tcPr>
            <w:tcW w:w="1797" w:type="dxa"/>
            <w:vAlign w:val="center"/>
          </w:tcPr>
          <w:p w14:paraId="44E965CA"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6.50±5.98</w:t>
            </w:r>
            <w:r w:rsidRPr="00277D1D">
              <w:rPr>
                <w:rFonts w:cs="Times New Roman"/>
                <w:vertAlign w:val="superscript"/>
                <w:lang w:eastAsia="en-US"/>
              </w:rPr>
              <w:t>ab</w:t>
            </w:r>
          </w:p>
        </w:tc>
        <w:tc>
          <w:tcPr>
            <w:tcW w:w="1080" w:type="dxa"/>
            <w:vAlign w:val="center"/>
          </w:tcPr>
          <w:p w14:paraId="48F2C4FB"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ND</w:t>
            </w:r>
          </w:p>
        </w:tc>
        <w:tc>
          <w:tcPr>
            <w:tcW w:w="2340" w:type="dxa"/>
            <w:vAlign w:val="center"/>
          </w:tcPr>
          <w:p w14:paraId="247BBFC8"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6.06 ± 5.75</w:t>
            </w:r>
            <w:r w:rsidRPr="00277D1D">
              <w:rPr>
                <w:rFonts w:cs="Times New Roman"/>
                <w:vertAlign w:val="superscript"/>
                <w:lang w:eastAsia="en-US"/>
              </w:rPr>
              <w:t>c</w:t>
            </w:r>
          </w:p>
        </w:tc>
      </w:tr>
      <w:tr w:rsidR="002A7C7C" w:rsidRPr="000C4083" w14:paraId="32D22A99" w14:textId="77777777" w:rsidTr="002A7C7C">
        <w:trPr>
          <w:trHeight w:val="141"/>
        </w:trPr>
        <w:tc>
          <w:tcPr>
            <w:tcW w:w="1890" w:type="dxa"/>
            <w:vAlign w:val="center"/>
            <w:hideMark/>
          </w:tcPr>
          <w:p w14:paraId="51DBD64C" w14:textId="77777777" w:rsidR="002A7C7C" w:rsidRPr="000C4083" w:rsidRDefault="002A7C7C" w:rsidP="002A7C7C">
            <w:pPr>
              <w:bidi w:val="0"/>
              <w:spacing w:line="276" w:lineRule="auto"/>
              <w:jc w:val="center"/>
              <w:rPr>
                <w:rFonts w:cs="Times New Roman"/>
                <w:sz w:val="26"/>
                <w:szCs w:val="26"/>
                <w:lang w:eastAsia="en-US" w:bidi="ar-EG"/>
              </w:rPr>
            </w:pPr>
            <w:r w:rsidRPr="000C4083">
              <w:rPr>
                <w:rFonts w:cs="Times New Roman"/>
                <w:sz w:val="26"/>
                <w:szCs w:val="26"/>
                <w:lang w:eastAsia="en-US" w:bidi="ar-EG"/>
              </w:rPr>
              <w:t>3</w:t>
            </w:r>
          </w:p>
        </w:tc>
        <w:tc>
          <w:tcPr>
            <w:tcW w:w="1188" w:type="dxa"/>
            <w:vAlign w:val="center"/>
          </w:tcPr>
          <w:p w14:paraId="79B90AE1" w14:textId="77777777" w:rsidR="002A7C7C" w:rsidRPr="000C4083" w:rsidRDefault="002A7C7C" w:rsidP="002A7C7C">
            <w:pPr>
              <w:bidi w:val="0"/>
              <w:spacing w:line="276" w:lineRule="auto"/>
              <w:jc w:val="center"/>
              <w:rPr>
                <w:rFonts w:cs="Times New Roman"/>
                <w:sz w:val="26"/>
                <w:szCs w:val="26"/>
                <w:lang w:eastAsia="en-US" w:bidi="ar-EG"/>
              </w:rPr>
            </w:pPr>
            <w:r w:rsidRPr="000C4083">
              <w:rPr>
                <w:rFonts w:cs="Times New Roman"/>
                <w:sz w:val="26"/>
                <w:szCs w:val="26"/>
                <w:lang w:eastAsia="en-US" w:bidi="ar-EG"/>
              </w:rPr>
              <w:t>ND</w:t>
            </w:r>
          </w:p>
        </w:tc>
        <w:tc>
          <w:tcPr>
            <w:tcW w:w="1797" w:type="dxa"/>
            <w:vAlign w:val="center"/>
          </w:tcPr>
          <w:p w14:paraId="4AE361CF" w14:textId="77777777" w:rsidR="002A7C7C" w:rsidRPr="000C4083" w:rsidRDefault="002A7C7C" w:rsidP="002A7C7C">
            <w:pPr>
              <w:bidi w:val="0"/>
              <w:spacing w:line="276" w:lineRule="auto"/>
              <w:jc w:val="center"/>
              <w:rPr>
                <w:rFonts w:cs="Times New Roman"/>
                <w:sz w:val="26"/>
                <w:szCs w:val="26"/>
                <w:lang w:eastAsia="en-US" w:bidi="ar-EG"/>
              </w:rPr>
            </w:pPr>
            <w:r w:rsidRPr="000C4083">
              <w:rPr>
                <w:rFonts w:cs="Times New Roman"/>
                <w:sz w:val="26"/>
                <w:szCs w:val="26"/>
                <w:lang w:eastAsia="en-US" w:bidi="ar-EG"/>
              </w:rPr>
              <w:t>6.84±5.74a</w:t>
            </w:r>
          </w:p>
        </w:tc>
        <w:tc>
          <w:tcPr>
            <w:tcW w:w="1080" w:type="dxa"/>
            <w:vAlign w:val="center"/>
          </w:tcPr>
          <w:p w14:paraId="102C16A6" w14:textId="77777777" w:rsidR="002A7C7C" w:rsidRPr="000C4083" w:rsidRDefault="002A7C7C" w:rsidP="002A7C7C">
            <w:pPr>
              <w:bidi w:val="0"/>
              <w:spacing w:line="276" w:lineRule="auto"/>
              <w:jc w:val="center"/>
              <w:rPr>
                <w:rFonts w:cs="Times New Roman"/>
                <w:sz w:val="26"/>
                <w:szCs w:val="26"/>
                <w:lang w:eastAsia="en-US" w:bidi="ar-EG"/>
              </w:rPr>
            </w:pPr>
            <w:r w:rsidRPr="000C4083">
              <w:rPr>
                <w:rFonts w:cs="Times New Roman"/>
                <w:sz w:val="26"/>
                <w:szCs w:val="26"/>
                <w:lang w:eastAsia="en-US" w:bidi="ar-EG"/>
              </w:rPr>
              <w:t>ND</w:t>
            </w:r>
          </w:p>
        </w:tc>
        <w:tc>
          <w:tcPr>
            <w:tcW w:w="2340" w:type="dxa"/>
            <w:vAlign w:val="center"/>
          </w:tcPr>
          <w:p w14:paraId="066D869F" w14:textId="77777777" w:rsidR="002A7C7C" w:rsidRPr="000C4083" w:rsidRDefault="002A7C7C" w:rsidP="002A7C7C">
            <w:pPr>
              <w:bidi w:val="0"/>
              <w:spacing w:line="276" w:lineRule="auto"/>
              <w:jc w:val="center"/>
              <w:rPr>
                <w:rFonts w:cs="Times New Roman"/>
                <w:sz w:val="26"/>
                <w:szCs w:val="26"/>
                <w:lang w:eastAsia="en-US" w:bidi="ar-EG"/>
              </w:rPr>
            </w:pPr>
            <w:r w:rsidRPr="000C4083">
              <w:rPr>
                <w:rFonts w:cs="Times New Roman"/>
                <w:sz w:val="26"/>
                <w:szCs w:val="26"/>
                <w:lang w:eastAsia="en-US" w:bidi="ar-EG"/>
              </w:rPr>
              <w:t>6.62 ± 5.84ab</w:t>
            </w:r>
          </w:p>
        </w:tc>
      </w:tr>
      <w:tr w:rsidR="002A7C7C" w:rsidRPr="00A945EB" w14:paraId="6CCD1524" w14:textId="77777777" w:rsidTr="002A7C7C">
        <w:trPr>
          <w:trHeight w:val="53"/>
        </w:trPr>
        <w:tc>
          <w:tcPr>
            <w:tcW w:w="1890" w:type="dxa"/>
            <w:vAlign w:val="center"/>
            <w:hideMark/>
          </w:tcPr>
          <w:p w14:paraId="43B90932"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6</w:t>
            </w:r>
          </w:p>
        </w:tc>
        <w:tc>
          <w:tcPr>
            <w:tcW w:w="1188" w:type="dxa"/>
            <w:vAlign w:val="center"/>
          </w:tcPr>
          <w:p w14:paraId="2CA2A64C"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ND</w:t>
            </w:r>
          </w:p>
        </w:tc>
        <w:tc>
          <w:tcPr>
            <w:tcW w:w="1797" w:type="dxa"/>
            <w:vAlign w:val="center"/>
          </w:tcPr>
          <w:p w14:paraId="76D270FF"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7.78±6.98</w:t>
            </w:r>
            <w:r w:rsidRPr="00277D1D">
              <w:rPr>
                <w:rFonts w:cs="Times New Roman"/>
                <w:vertAlign w:val="superscript"/>
                <w:lang w:eastAsia="en-US"/>
              </w:rPr>
              <w:t>a</w:t>
            </w:r>
          </w:p>
        </w:tc>
        <w:tc>
          <w:tcPr>
            <w:tcW w:w="1080" w:type="dxa"/>
            <w:vAlign w:val="center"/>
          </w:tcPr>
          <w:p w14:paraId="0245DA1B"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ND</w:t>
            </w:r>
          </w:p>
        </w:tc>
        <w:tc>
          <w:tcPr>
            <w:tcW w:w="2340" w:type="dxa"/>
            <w:vAlign w:val="center"/>
          </w:tcPr>
          <w:p w14:paraId="4CCCEDD6"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7.57 ± 6.84</w:t>
            </w:r>
            <w:r w:rsidRPr="00277D1D">
              <w:rPr>
                <w:rFonts w:cs="Times New Roman"/>
                <w:vertAlign w:val="superscript"/>
                <w:lang w:eastAsia="en-US"/>
              </w:rPr>
              <w:t>b</w:t>
            </w:r>
          </w:p>
        </w:tc>
      </w:tr>
      <w:tr w:rsidR="002A7C7C" w:rsidRPr="00A945EB" w14:paraId="1DCB37D2" w14:textId="77777777" w:rsidTr="002A7C7C">
        <w:trPr>
          <w:trHeight w:val="53"/>
        </w:trPr>
        <w:tc>
          <w:tcPr>
            <w:tcW w:w="1890" w:type="dxa"/>
            <w:vAlign w:val="center"/>
            <w:hideMark/>
          </w:tcPr>
          <w:p w14:paraId="12B0F43A"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9</w:t>
            </w:r>
          </w:p>
        </w:tc>
        <w:tc>
          <w:tcPr>
            <w:tcW w:w="1188" w:type="dxa"/>
            <w:vAlign w:val="center"/>
          </w:tcPr>
          <w:p w14:paraId="29960926"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ND</w:t>
            </w:r>
          </w:p>
        </w:tc>
        <w:tc>
          <w:tcPr>
            <w:tcW w:w="1797" w:type="dxa"/>
            <w:vAlign w:val="center"/>
          </w:tcPr>
          <w:p w14:paraId="7BE9B37E"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8.39±7.83</w:t>
            </w:r>
            <w:r w:rsidRPr="00277D1D">
              <w:rPr>
                <w:rFonts w:cs="Times New Roman"/>
                <w:vertAlign w:val="superscript"/>
                <w:lang w:eastAsia="en-US"/>
              </w:rPr>
              <w:t>a</w:t>
            </w:r>
          </w:p>
        </w:tc>
        <w:tc>
          <w:tcPr>
            <w:tcW w:w="1080" w:type="dxa"/>
            <w:vAlign w:val="center"/>
          </w:tcPr>
          <w:p w14:paraId="4F97EDEC"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ND</w:t>
            </w:r>
          </w:p>
        </w:tc>
        <w:tc>
          <w:tcPr>
            <w:tcW w:w="2340" w:type="dxa"/>
            <w:vAlign w:val="center"/>
          </w:tcPr>
          <w:p w14:paraId="128F4809"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7.77 ± 6.89</w:t>
            </w:r>
            <w:r w:rsidRPr="00277D1D">
              <w:rPr>
                <w:rFonts w:cs="Times New Roman"/>
                <w:vertAlign w:val="superscript"/>
                <w:lang w:eastAsia="en-US"/>
              </w:rPr>
              <w:t>ab</w:t>
            </w:r>
          </w:p>
        </w:tc>
      </w:tr>
      <w:tr w:rsidR="002A7C7C" w:rsidRPr="00A945EB" w14:paraId="6F5A8F1E" w14:textId="77777777" w:rsidTr="002A7C7C">
        <w:trPr>
          <w:trHeight w:val="53"/>
        </w:trPr>
        <w:tc>
          <w:tcPr>
            <w:tcW w:w="1890" w:type="dxa"/>
            <w:vAlign w:val="center"/>
            <w:hideMark/>
          </w:tcPr>
          <w:p w14:paraId="18292FC2"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12</w:t>
            </w:r>
          </w:p>
        </w:tc>
        <w:tc>
          <w:tcPr>
            <w:tcW w:w="1188" w:type="dxa"/>
            <w:vAlign w:val="center"/>
          </w:tcPr>
          <w:p w14:paraId="7F19EF5A"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ND</w:t>
            </w:r>
          </w:p>
        </w:tc>
        <w:tc>
          <w:tcPr>
            <w:tcW w:w="1797" w:type="dxa"/>
            <w:vAlign w:val="center"/>
          </w:tcPr>
          <w:p w14:paraId="210053A5"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9.11±8.90</w:t>
            </w:r>
            <w:r w:rsidRPr="00277D1D">
              <w:rPr>
                <w:rFonts w:cs="Times New Roman"/>
                <w:vertAlign w:val="superscript"/>
                <w:lang w:eastAsia="en-US"/>
              </w:rPr>
              <w:t>a</w:t>
            </w:r>
          </w:p>
        </w:tc>
        <w:tc>
          <w:tcPr>
            <w:tcW w:w="1080" w:type="dxa"/>
            <w:vAlign w:val="center"/>
          </w:tcPr>
          <w:p w14:paraId="2495B5D6"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ND</w:t>
            </w:r>
          </w:p>
        </w:tc>
        <w:tc>
          <w:tcPr>
            <w:tcW w:w="2340" w:type="dxa"/>
            <w:vAlign w:val="center"/>
          </w:tcPr>
          <w:p w14:paraId="1E6DA4DE"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8.07 ± 7.76</w:t>
            </w:r>
            <w:r w:rsidRPr="00277D1D">
              <w:rPr>
                <w:rFonts w:cs="Times New Roman"/>
                <w:vertAlign w:val="superscript"/>
                <w:lang w:eastAsia="en-US"/>
              </w:rPr>
              <w:t>b</w:t>
            </w:r>
          </w:p>
        </w:tc>
      </w:tr>
      <w:tr w:rsidR="002A7C7C" w:rsidRPr="00A945EB" w14:paraId="52C7E575" w14:textId="77777777" w:rsidTr="002A7C7C">
        <w:trPr>
          <w:trHeight w:val="53"/>
        </w:trPr>
        <w:tc>
          <w:tcPr>
            <w:tcW w:w="1890" w:type="dxa"/>
            <w:vAlign w:val="center"/>
            <w:hideMark/>
          </w:tcPr>
          <w:p w14:paraId="00317421"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15</w:t>
            </w:r>
          </w:p>
        </w:tc>
        <w:tc>
          <w:tcPr>
            <w:tcW w:w="1188" w:type="dxa"/>
            <w:vAlign w:val="center"/>
          </w:tcPr>
          <w:p w14:paraId="0440BDC7"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S</w:t>
            </w:r>
          </w:p>
        </w:tc>
        <w:tc>
          <w:tcPr>
            <w:tcW w:w="1797" w:type="dxa"/>
            <w:vAlign w:val="center"/>
          </w:tcPr>
          <w:p w14:paraId="42BD4014"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5.61±4.82</w:t>
            </w:r>
            <w:r w:rsidRPr="00277D1D">
              <w:rPr>
                <w:rFonts w:cs="Times New Roman"/>
                <w:vertAlign w:val="superscript"/>
                <w:lang w:eastAsia="en-US"/>
              </w:rPr>
              <w:t>a</w:t>
            </w:r>
          </w:p>
        </w:tc>
        <w:tc>
          <w:tcPr>
            <w:tcW w:w="1080" w:type="dxa"/>
            <w:vAlign w:val="center"/>
          </w:tcPr>
          <w:p w14:paraId="71501DBC"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ND</w:t>
            </w:r>
          </w:p>
        </w:tc>
        <w:tc>
          <w:tcPr>
            <w:tcW w:w="2340" w:type="dxa"/>
            <w:vAlign w:val="center"/>
          </w:tcPr>
          <w:p w14:paraId="2991A085"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5.48 ± 4.95</w:t>
            </w:r>
            <w:r w:rsidRPr="00277D1D">
              <w:rPr>
                <w:rFonts w:cs="Times New Roman"/>
                <w:vertAlign w:val="superscript"/>
                <w:lang w:eastAsia="en-US"/>
              </w:rPr>
              <w:t>b</w:t>
            </w:r>
          </w:p>
        </w:tc>
      </w:tr>
      <w:tr w:rsidR="002A7C7C" w:rsidRPr="00A945EB" w14:paraId="5BD62E97" w14:textId="77777777" w:rsidTr="002A7C7C">
        <w:trPr>
          <w:trHeight w:val="53"/>
        </w:trPr>
        <w:tc>
          <w:tcPr>
            <w:tcW w:w="1890" w:type="dxa"/>
            <w:vAlign w:val="center"/>
            <w:hideMark/>
          </w:tcPr>
          <w:p w14:paraId="59BA9CDC"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18</w:t>
            </w:r>
          </w:p>
        </w:tc>
        <w:tc>
          <w:tcPr>
            <w:tcW w:w="1188" w:type="dxa"/>
            <w:vAlign w:val="center"/>
          </w:tcPr>
          <w:p w14:paraId="67207837" w14:textId="77777777" w:rsidR="002A7C7C" w:rsidRPr="00277D1D" w:rsidRDefault="002A7C7C" w:rsidP="002A7C7C">
            <w:pPr>
              <w:bidi w:val="0"/>
              <w:spacing w:line="276" w:lineRule="auto"/>
              <w:jc w:val="center"/>
              <w:rPr>
                <w:rFonts w:cs="Times New Roman"/>
                <w:lang w:eastAsia="en-US"/>
              </w:rPr>
            </w:pPr>
          </w:p>
        </w:tc>
        <w:tc>
          <w:tcPr>
            <w:tcW w:w="1797" w:type="dxa"/>
            <w:vAlign w:val="center"/>
          </w:tcPr>
          <w:p w14:paraId="63B0BD14"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S</w:t>
            </w:r>
          </w:p>
        </w:tc>
        <w:tc>
          <w:tcPr>
            <w:tcW w:w="1080" w:type="dxa"/>
            <w:vAlign w:val="center"/>
          </w:tcPr>
          <w:p w14:paraId="0E52A613"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S</w:t>
            </w:r>
          </w:p>
        </w:tc>
        <w:tc>
          <w:tcPr>
            <w:tcW w:w="2340" w:type="dxa"/>
            <w:vAlign w:val="center"/>
          </w:tcPr>
          <w:p w14:paraId="13B9D968"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5.19 ± 4.45</w:t>
            </w:r>
            <w:r w:rsidRPr="00277D1D">
              <w:rPr>
                <w:rFonts w:cs="Times New Roman"/>
                <w:vertAlign w:val="superscript"/>
                <w:lang w:eastAsia="en-US"/>
              </w:rPr>
              <w:t>ab</w:t>
            </w:r>
          </w:p>
        </w:tc>
      </w:tr>
      <w:tr w:rsidR="002A7C7C" w:rsidRPr="00A945EB" w14:paraId="3C473E5D" w14:textId="77777777" w:rsidTr="002A7C7C">
        <w:trPr>
          <w:trHeight w:val="53"/>
        </w:trPr>
        <w:tc>
          <w:tcPr>
            <w:tcW w:w="1890" w:type="dxa"/>
            <w:vAlign w:val="center"/>
            <w:hideMark/>
          </w:tcPr>
          <w:p w14:paraId="42C63F75"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21</w:t>
            </w:r>
          </w:p>
        </w:tc>
        <w:tc>
          <w:tcPr>
            <w:tcW w:w="1188" w:type="dxa"/>
            <w:vAlign w:val="center"/>
          </w:tcPr>
          <w:p w14:paraId="4A7D34DC" w14:textId="77777777" w:rsidR="002A7C7C" w:rsidRPr="00277D1D" w:rsidRDefault="002A7C7C" w:rsidP="002A7C7C">
            <w:pPr>
              <w:bidi w:val="0"/>
              <w:spacing w:line="276" w:lineRule="auto"/>
              <w:jc w:val="center"/>
              <w:rPr>
                <w:rFonts w:cs="Times New Roman"/>
                <w:lang w:eastAsia="en-US"/>
              </w:rPr>
            </w:pPr>
          </w:p>
        </w:tc>
        <w:tc>
          <w:tcPr>
            <w:tcW w:w="1797" w:type="dxa"/>
            <w:vAlign w:val="center"/>
          </w:tcPr>
          <w:p w14:paraId="4061AF18" w14:textId="77777777" w:rsidR="002A7C7C" w:rsidRPr="00277D1D" w:rsidRDefault="002A7C7C" w:rsidP="002A7C7C">
            <w:pPr>
              <w:bidi w:val="0"/>
              <w:spacing w:line="276" w:lineRule="auto"/>
              <w:jc w:val="center"/>
              <w:rPr>
                <w:rFonts w:cs="Times New Roman"/>
                <w:lang w:eastAsia="en-US"/>
              </w:rPr>
            </w:pPr>
          </w:p>
        </w:tc>
        <w:tc>
          <w:tcPr>
            <w:tcW w:w="1080" w:type="dxa"/>
            <w:vAlign w:val="center"/>
          </w:tcPr>
          <w:p w14:paraId="7E86F705" w14:textId="77777777" w:rsidR="002A7C7C" w:rsidRPr="00277D1D" w:rsidRDefault="002A7C7C" w:rsidP="002A7C7C">
            <w:pPr>
              <w:bidi w:val="0"/>
              <w:spacing w:line="276" w:lineRule="auto"/>
              <w:jc w:val="center"/>
              <w:rPr>
                <w:rFonts w:cs="Times New Roman"/>
                <w:lang w:eastAsia="en-US"/>
              </w:rPr>
            </w:pPr>
          </w:p>
        </w:tc>
        <w:tc>
          <w:tcPr>
            <w:tcW w:w="2340" w:type="dxa"/>
            <w:vAlign w:val="center"/>
          </w:tcPr>
          <w:p w14:paraId="1ABF69B6" w14:textId="77777777" w:rsidR="002A7C7C" w:rsidRPr="00277D1D" w:rsidRDefault="002A7C7C" w:rsidP="002A7C7C">
            <w:pPr>
              <w:bidi w:val="0"/>
              <w:spacing w:line="276" w:lineRule="auto"/>
              <w:jc w:val="center"/>
              <w:rPr>
                <w:rFonts w:cs="Times New Roman"/>
                <w:vertAlign w:val="superscript"/>
                <w:lang w:eastAsia="en-US"/>
              </w:rPr>
            </w:pPr>
            <w:r w:rsidRPr="00277D1D">
              <w:rPr>
                <w:rFonts w:cs="Times New Roman"/>
                <w:lang w:eastAsia="en-US"/>
              </w:rPr>
              <w:t>4.34 ± 4.08</w:t>
            </w:r>
            <w:r w:rsidRPr="00277D1D">
              <w:rPr>
                <w:rFonts w:cs="Times New Roman"/>
                <w:vertAlign w:val="superscript"/>
                <w:lang w:eastAsia="en-US"/>
              </w:rPr>
              <w:t>b</w:t>
            </w:r>
          </w:p>
        </w:tc>
      </w:tr>
      <w:tr w:rsidR="002A7C7C" w:rsidRPr="00A945EB" w14:paraId="36F6C694" w14:textId="77777777" w:rsidTr="002A7C7C">
        <w:trPr>
          <w:trHeight w:val="53"/>
        </w:trPr>
        <w:tc>
          <w:tcPr>
            <w:tcW w:w="1890" w:type="dxa"/>
            <w:vAlign w:val="center"/>
            <w:hideMark/>
          </w:tcPr>
          <w:p w14:paraId="1430480F"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24</w:t>
            </w:r>
          </w:p>
        </w:tc>
        <w:tc>
          <w:tcPr>
            <w:tcW w:w="1188" w:type="dxa"/>
            <w:vAlign w:val="center"/>
          </w:tcPr>
          <w:p w14:paraId="1B492BDC" w14:textId="77777777" w:rsidR="002A7C7C" w:rsidRPr="00277D1D" w:rsidRDefault="002A7C7C" w:rsidP="002A7C7C">
            <w:pPr>
              <w:bidi w:val="0"/>
              <w:spacing w:line="276" w:lineRule="auto"/>
              <w:jc w:val="center"/>
              <w:rPr>
                <w:rFonts w:cs="Times New Roman"/>
                <w:lang w:eastAsia="en-US"/>
              </w:rPr>
            </w:pPr>
          </w:p>
        </w:tc>
        <w:tc>
          <w:tcPr>
            <w:tcW w:w="1797" w:type="dxa"/>
            <w:vAlign w:val="center"/>
          </w:tcPr>
          <w:p w14:paraId="61246A8A" w14:textId="77777777" w:rsidR="002A7C7C" w:rsidRPr="00277D1D" w:rsidRDefault="002A7C7C" w:rsidP="002A7C7C">
            <w:pPr>
              <w:bidi w:val="0"/>
              <w:spacing w:line="276" w:lineRule="auto"/>
              <w:jc w:val="center"/>
              <w:rPr>
                <w:rFonts w:cs="Times New Roman"/>
                <w:lang w:eastAsia="en-US"/>
              </w:rPr>
            </w:pPr>
          </w:p>
        </w:tc>
        <w:tc>
          <w:tcPr>
            <w:tcW w:w="1080" w:type="dxa"/>
            <w:vAlign w:val="center"/>
          </w:tcPr>
          <w:p w14:paraId="4D18253F" w14:textId="77777777" w:rsidR="002A7C7C" w:rsidRPr="00277D1D" w:rsidRDefault="002A7C7C" w:rsidP="002A7C7C">
            <w:pPr>
              <w:bidi w:val="0"/>
              <w:spacing w:line="276" w:lineRule="auto"/>
              <w:jc w:val="center"/>
              <w:rPr>
                <w:rFonts w:cs="Times New Roman"/>
                <w:lang w:eastAsia="en-US"/>
              </w:rPr>
            </w:pPr>
          </w:p>
        </w:tc>
        <w:tc>
          <w:tcPr>
            <w:tcW w:w="2340" w:type="dxa"/>
            <w:vAlign w:val="center"/>
          </w:tcPr>
          <w:p w14:paraId="3259B80E" w14:textId="77777777" w:rsidR="002A7C7C" w:rsidRPr="00277D1D" w:rsidRDefault="002A7C7C" w:rsidP="002A7C7C">
            <w:pPr>
              <w:bidi w:val="0"/>
              <w:spacing w:line="276" w:lineRule="auto"/>
              <w:jc w:val="center"/>
              <w:rPr>
                <w:rFonts w:cs="Times New Roman"/>
                <w:lang w:eastAsia="en-US"/>
              </w:rPr>
            </w:pPr>
            <w:r w:rsidRPr="00277D1D">
              <w:rPr>
                <w:rFonts w:cs="Times New Roman"/>
                <w:lang w:eastAsia="en-US"/>
              </w:rPr>
              <w:t>S</w:t>
            </w:r>
          </w:p>
        </w:tc>
      </w:tr>
    </w:tbl>
    <w:p w14:paraId="342CFF45" w14:textId="77777777" w:rsidR="00372D5A" w:rsidRDefault="00372D5A" w:rsidP="00372D5A">
      <w:pPr>
        <w:bidi w:val="0"/>
        <w:jc w:val="both"/>
        <w:rPr>
          <w:rFonts w:cs="Times New Roman"/>
          <w:b/>
          <w:bCs/>
          <w:lang w:eastAsia="en-US"/>
        </w:rPr>
      </w:pPr>
    </w:p>
    <w:p w14:paraId="3D49DC4C" w14:textId="77777777" w:rsidR="00372D5A" w:rsidRDefault="00372D5A" w:rsidP="00372D5A">
      <w:pPr>
        <w:bidi w:val="0"/>
        <w:jc w:val="both"/>
        <w:rPr>
          <w:rFonts w:cs="Times New Roman"/>
          <w:lang w:eastAsia="en-US" w:bidi="ar-EG"/>
        </w:rPr>
      </w:pPr>
    </w:p>
    <w:p w14:paraId="55952E78" w14:textId="77777777" w:rsidR="00372D5A" w:rsidRPr="00D310B2" w:rsidRDefault="00372D5A" w:rsidP="000608FD">
      <w:pPr>
        <w:bidi w:val="0"/>
        <w:jc w:val="both"/>
        <w:rPr>
          <w:rFonts w:cs="Times New Roman"/>
          <w:lang w:eastAsia="en-US" w:bidi="ar-EG"/>
        </w:rPr>
      </w:pPr>
      <w:r w:rsidRPr="001925EA">
        <w:rPr>
          <w:rFonts w:cs="Times New Roman"/>
          <w:lang w:eastAsia="en-US" w:bidi="ar-EG"/>
        </w:rPr>
        <w:t xml:space="preserve">(G1): served as (control); (G3): </w:t>
      </w:r>
      <w:r w:rsidRPr="00934380">
        <w:rPr>
          <w:rFonts w:cs="Times New Roman"/>
          <w:lang w:eastAsia="en-US" w:bidi="ar-EG"/>
        </w:rPr>
        <w:t xml:space="preserve">9log </w:t>
      </w:r>
      <w:r w:rsidRPr="00934380">
        <w:rPr>
          <w:rFonts w:cs="Times New Roman"/>
          <w:vertAlign w:val="subscript"/>
          <w:lang w:eastAsia="en-US" w:bidi="ar-EG"/>
        </w:rPr>
        <w:t>10</w:t>
      </w:r>
      <w:r w:rsidRPr="00934380">
        <w:rPr>
          <w:rFonts w:cs="Times New Roman"/>
          <w:lang w:eastAsia="en-US" w:bidi="ar-EG"/>
        </w:rPr>
        <w:t>CFU/ ml</w:t>
      </w:r>
      <w:r w:rsidRPr="001925EA">
        <w:rPr>
          <w:rFonts w:cs="Times New Roman"/>
          <w:lang w:eastAsia="en-US" w:bidi="ar-EG"/>
        </w:rPr>
        <w:t xml:space="preserve"> of O111;  (G4): 2% SC served as( control); (G6): 2% SC + </w:t>
      </w:r>
      <w:r w:rsidRPr="00934380">
        <w:rPr>
          <w:rFonts w:cs="Times New Roman"/>
          <w:lang w:eastAsia="en-US" w:bidi="ar-EG"/>
        </w:rPr>
        <w:t xml:space="preserve">9log </w:t>
      </w:r>
      <w:r w:rsidRPr="00934380">
        <w:rPr>
          <w:rFonts w:cs="Times New Roman"/>
          <w:vertAlign w:val="subscript"/>
          <w:lang w:eastAsia="en-US" w:bidi="ar-EG"/>
        </w:rPr>
        <w:t>10</w:t>
      </w:r>
      <w:r w:rsidRPr="00934380">
        <w:rPr>
          <w:rFonts w:cs="Times New Roman"/>
          <w:lang w:eastAsia="en-US" w:bidi="ar-EG"/>
        </w:rPr>
        <w:t xml:space="preserve">CFU/ ml </w:t>
      </w:r>
      <w:r w:rsidRPr="001925EA">
        <w:rPr>
          <w:rFonts w:cs="Times New Roman"/>
          <w:lang w:eastAsia="en-US" w:bidi="ar-EG"/>
        </w:rPr>
        <w:t xml:space="preserve">of O111. </w:t>
      </w:r>
    </w:p>
    <w:p w14:paraId="572489C9" w14:textId="77777777" w:rsidR="000608FD" w:rsidRDefault="000608FD" w:rsidP="000608FD">
      <w:pPr>
        <w:bidi w:val="0"/>
        <w:jc w:val="both"/>
        <w:rPr>
          <w:rFonts w:cs="Times New Roman"/>
          <w:b/>
          <w:bCs/>
          <w:lang w:eastAsia="en-US" w:bidi="ar-EG"/>
        </w:rPr>
      </w:pPr>
      <w:r w:rsidRPr="0081677E">
        <w:rPr>
          <w:rFonts w:cs="Times New Roman"/>
          <w:lang w:eastAsia="en-US" w:bidi="ar-EG"/>
        </w:rPr>
        <w:t>*</w:t>
      </w:r>
      <w:r w:rsidRPr="00252FAA">
        <w:rPr>
          <w:rFonts w:cs="Times New Roman"/>
          <w:b/>
          <w:bCs/>
          <w:lang w:eastAsia="en-US" w:bidi="ar-EG"/>
        </w:rPr>
        <w:t>S</w:t>
      </w:r>
      <w:r w:rsidRPr="0081677E">
        <w:rPr>
          <w:rFonts w:cs="Times New Roman"/>
          <w:lang w:eastAsia="en-US" w:bidi="ar-EG"/>
        </w:rPr>
        <w:t>: Spoiled samples</w:t>
      </w:r>
      <w:r w:rsidRPr="0081677E">
        <w:rPr>
          <w:rFonts w:cs="Times New Roman"/>
          <w:b/>
          <w:bCs/>
          <w:lang w:eastAsia="en-US" w:bidi="ar-EG"/>
        </w:rPr>
        <w:t xml:space="preserve">.         </w:t>
      </w:r>
      <w:r>
        <w:rPr>
          <w:rFonts w:cs="Times New Roman"/>
          <w:b/>
          <w:bCs/>
          <w:lang w:eastAsia="en-US" w:bidi="ar-EG"/>
        </w:rPr>
        <w:t xml:space="preserve">                                      </w:t>
      </w:r>
    </w:p>
    <w:p w14:paraId="2FC6B5D8" w14:textId="77777777" w:rsidR="000608FD" w:rsidRPr="0041642E" w:rsidRDefault="000608FD" w:rsidP="000608FD">
      <w:pPr>
        <w:bidi w:val="0"/>
        <w:jc w:val="both"/>
        <w:rPr>
          <w:rFonts w:cs="Times New Roman"/>
          <w:b/>
          <w:bCs/>
          <w:lang w:eastAsia="en-US" w:bidi="ar-EG"/>
        </w:rPr>
      </w:pPr>
      <w:r w:rsidRPr="0041642E">
        <w:rPr>
          <w:rFonts w:cs="Times New Roman"/>
          <w:b/>
          <w:bCs/>
          <w:lang w:eastAsia="en-US" w:bidi="ar-EG"/>
        </w:rPr>
        <w:t xml:space="preserve">*ND: </w:t>
      </w:r>
      <w:r w:rsidRPr="00AE4C19">
        <w:rPr>
          <w:rFonts w:cs="Times New Roman"/>
          <w:lang w:eastAsia="en-US" w:bidi="ar-EG"/>
        </w:rPr>
        <w:t>not detected</w:t>
      </w:r>
    </w:p>
    <w:p w14:paraId="753AE06E" w14:textId="77777777" w:rsidR="000608FD" w:rsidRPr="00AE4C19" w:rsidRDefault="000608FD" w:rsidP="000608FD">
      <w:pPr>
        <w:bidi w:val="0"/>
        <w:jc w:val="both"/>
        <w:rPr>
          <w:rFonts w:cs="Times New Roman"/>
          <w:lang w:eastAsia="en-US" w:bidi="ar-EG"/>
        </w:rPr>
      </w:pPr>
      <w:r w:rsidRPr="00AE4C19">
        <w:rPr>
          <w:rFonts w:cs="Times New Roman"/>
          <w:lang w:eastAsia="en-US" w:bidi="ar-EG"/>
        </w:rPr>
        <w:t xml:space="preserve">*values indicated are the mean ± S.E (n=3).      </w:t>
      </w:r>
    </w:p>
    <w:p w14:paraId="6EC0C84E" w14:textId="77777777" w:rsidR="000608FD" w:rsidRDefault="000608FD" w:rsidP="000608FD">
      <w:pPr>
        <w:bidi w:val="0"/>
        <w:jc w:val="both"/>
        <w:rPr>
          <w:rFonts w:cs="Times New Roman"/>
          <w:b/>
          <w:bCs/>
          <w:lang w:eastAsia="en-US" w:bidi="ar-EG"/>
        </w:rPr>
      </w:pPr>
      <w:r w:rsidRPr="00252FAA">
        <w:rPr>
          <w:rFonts w:cs="Times New Roman"/>
          <w:lang w:eastAsia="en-US" w:bidi="ar-EG"/>
        </w:rPr>
        <w:t>*</w:t>
      </w:r>
      <w:r w:rsidRPr="0081677E">
        <w:rPr>
          <w:rFonts w:cs="Times New Roman"/>
          <w:lang w:eastAsia="en-US" w:bidi="ar-EG"/>
        </w:rPr>
        <w:t>Values in the same column denoted by different letters (</w:t>
      </w:r>
      <w:proofErr w:type="spellStart"/>
      <w:r w:rsidRPr="0081677E">
        <w:rPr>
          <w:rFonts w:cs="Times New Roman"/>
          <w:vertAlign w:val="superscript"/>
          <w:lang w:eastAsia="en-US" w:bidi="ar-EG"/>
        </w:rPr>
        <w:t>abc</w:t>
      </w:r>
      <w:proofErr w:type="spellEnd"/>
      <w:r w:rsidRPr="0081677E">
        <w:rPr>
          <w:rFonts w:cs="Times New Roman"/>
          <w:lang w:eastAsia="en-US" w:bidi="ar-EG"/>
        </w:rPr>
        <w:t>) differ</w:t>
      </w:r>
      <w:r w:rsidRPr="0081677E">
        <w:rPr>
          <w:rFonts w:cs="Times New Roman"/>
          <w:color w:val="FF0000"/>
          <w:lang w:eastAsia="en-US" w:bidi="ar-EG"/>
        </w:rPr>
        <w:t xml:space="preserve"> </w:t>
      </w:r>
      <w:r w:rsidRPr="0081677E">
        <w:rPr>
          <w:rFonts w:cs="Times New Roman"/>
          <w:lang w:eastAsia="en-US" w:bidi="ar-EG"/>
        </w:rPr>
        <w:t>significantly (p &lt; 0.05) from each other.</w:t>
      </w:r>
      <w:r w:rsidRPr="0081677E">
        <w:rPr>
          <w:rFonts w:cs="Times New Roman"/>
          <w:b/>
          <w:bCs/>
        </w:rPr>
        <w:t xml:space="preserve"> </w:t>
      </w:r>
      <w:r w:rsidRPr="0081677E">
        <w:rPr>
          <w:rFonts w:cs="Times New Roman"/>
          <w:b/>
          <w:bCs/>
          <w:lang w:eastAsia="en-US" w:bidi="ar-EG"/>
        </w:rPr>
        <w:t xml:space="preserve">)     </w:t>
      </w:r>
    </w:p>
    <w:p w14:paraId="74D14B59" w14:textId="77777777" w:rsidR="000608FD" w:rsidRDefault="0019307A" w:rsidP="00F07731">
      <w:pPr>
        <w:autoSpaceDE w:val="0"/>
        <w:autoSpaceDN w:val="0"/>
        <w:bidi w:val="0"/>
        <w:adjustRightInd w:val="0"/>
        <w:spacing w:before="120" w:after="120" w:line="360" w:lineRule="auto"/>
        <w:jc w:val="center"/>
      </w:pPr>
      <w:r>
        <w:rPr>
          <w:b/>
          <w:bCs/>
        </w:rPr>
        <w:t>4</w:t>
      </w:r>
      <w:r w:rsidR="005C7CA3">
        <w:rPr>
          <w:b/>
          <w:bCs/>
        </w:rPr>
        <w:t>.</w:t>
      </w:r>
      <w:r>
        <w:rPr>
          <w:b/>
          <w:bCs/>
        </w:rPr>
        <w:t xml:space="preserve"> </w:t>
      </w:r>
      <w:r w:rsidRPr="0019307A">
        <w:rPr>
          <w:b/>
          <w:bCs/>
        </w:rPr>
        <w:t>DISCUSSION</w:t>
      </w:r>
    </w:p>
    <w:p w14:paraId="1C448EA5" w14:textId="65CFE373" w:rsidR="008401D9" w:rsidRPr="00B21226" w:rsidRDefault="00B221B6" w:rsidP="000608FD">
      <w:pPr>
        <w:autoSpaceDE w:val="0"/>
        <w:autoSpaceDN w:val="0"/>
        <w:bidi w:val="0"/>
        <w:adjustRightInd w:val="0"/>
        <w:spacing w:before="120" w:after="120" w:line="360" w:lineRule="auto"/>
        <w:ind w:firstLine="720"/>
        <w:jc w:val="both"/>
        <w:rPr>
          <w:b/>
          <w:bCs/>
          <w:sz w:val="26"/>
          <w:szCs w:val="26"/>
        </w:rPr>
      </w:pPr>
      <w:r w:rsidRPr="00CD0BB8">
        <w:rPr>
          <w:sz w:val="26"/>
          <w:szCs w:val="26"/>
        </w:rPr>
        <w:t xml:space="preserve">Although milk pasteurization removes almost all pathogenic </w:t>
      </w:r>
      <w:r w:rsidRPr="00CD0BB8">
        <w:rPr>
          <w:i/>
          <w:iCs/>
          <w:sz w:val="26"/>
          <w:szCs w:val="26"/>
        </w:rPr>
        <w:t>E. coli</w:t>
      </w:r>
      <w:r w:rsidRPr="00CD0BB8">
        <w:rPr>
          <w:sz w:val="26"/>
          <w:szCs w:val="26"/>
        </w:rPr>
        <w:t xml:space="preserve">, inactivation of </w:t>
      </w:r>
      <w:r w:rsidRPr="00CD0BB8">
        <w:rPr>
          <w:i/>
          <w:iCs/>
          <w:sz w:val="26"/>
          <w:szCs w:val="26"/>
        </w:rPr>
        <w:t xml:space="preserve">E. coli </w:t>
      </w:r>
      <w:r w:rsidRPr="00CD0BB8">
        <w:rPr>
          <w:sz w:val="26"/>
          <w:szCs w:val="26"/>
        </w:rPr>
        <w:t xml:space="preserve">shiga toxins has not been proven. However, following consumption of pasteurized milk, an outbreak in North </w:t>
      </w:r>
      <w:proofErr w:type="spellStart"/>
      <w:r w:rsidRPr="00CD0BB8">
        <w:rPr>
          <w:sz w:val="26"/>
          <w:szCs w:val="26"/>
        </w:rPr>
        <w:t>Cumbria</w:t>
      </w:r>
      <w:proofErr w:type="spellEnd"/>
      <w:r w:rsidRPr="00CD0BB8">
        <w:rPr>
          <w:sz w:val="26"/>
          <w:szCs w:val="26"/>
        </w:rPr>
        <w:t>, England, during 1999 with HUS</w:t>
      </w:r>
      <w:r w:rsidRPr="00CD0BB8">
        <w:rPr>
          <w:rFonts w:cs="Times New Roman"/>
          <w:color w:val="000000"/>
          <w:sz w:val="26"/>
          <w:szCs w:val="26"/>
          <w:lang w:eastAsia="en-US"/>
        </w:rPr>
        <w:t xml:space="preserve"> </w:t>
      </w:r>
      <w:r w:rsidRPr="00CD0BB8">
        <w:rPr>
          <w:sz w:val="26"/>
          <w:szCs w:val="26"/>
        </w:rPr>
        <w:t xml:space="preserve">cases have been reported and no living bacteria were found in the milk samples </w:t>
      </w:r>
      <w:r w:rsidRPr="00B21226">
        <w:rPr>
          <w:b/>
          <w:bCs/>
          <w:sz w:val="26"/>
          <w:szCs w:val="26"/>
        </w:rPr>
        <w:t xml:space="preserve">(Goh </w:t>
      </w:r>
      <w:r w:rsidRPr="00B21226">
        <w:rPr>
          <w:b/>
          <w:bCs/>
          <w:i/>
          <w:iCs/>
          <w:sz w:val="26"/>
          <w:szCs w:val="26"/>
        </w:rPr>
        <w:t>et al</w:t>
      </w:r>
      <w:r w:rsidRPr="00B21226">
        <w:rPr>
          <w:b/>
          <w:bCs/>
          <w:sz w:val="26"/>
          <w:szCs w:val="26"/>
        </w:rPr>
        <w:t>., 2002)</w:t>
      </w:r>
      <w:r w:rsidR="00B21226">
        <w:rPr>
          <w:b/>
          <w:bCs/>
          <w:sz w:val="26"/>
          <w:szCs w:val="26"/>
        </w:rPr>
        <w:t>.</w:t>
      </w:r>
    </w:p>
    <w:p w14:paraId="0D21066B" w14:textId="77777777" w:rsidR="008401D9" w:rsidRPr="00B21226" w:rsidRDefault="004F199A" w:rsidP="008401D9">
      <w:pPr>
        <w:autoSpaceDE w:val="0"/>
        <w:autoSpaceDN w:val="0"/>
        <w:bidi w:val="0"/>
        <w:adjustRightInd w:val="0"/>
        <w:spacing w:before="120" w:after="120" w:line="360" w:lineRule="auto"/>
        <w:ind w:firstLine="720"/>
        <w:jc w:val="both"/>
        <w:rPr>
          <w:b/>
          <w:bCs/>
          <w:sz w:val="26"/>
          <w:szCs w:val="26"/>
          <w:lang w:bidi="ar-EG"/>
        </w:rPr>
      </w:pPr>
      <w:r w:rsidRPr="00CD0BB8">
        <w:rPr>
          <w:sz w:val="26"/>
          <w:szCs w:val="26"/>
          <w:lang w:bidi="ar-EG"/>
        </w:rPr>
        <w:t xml:space="preserve">Epidemiological studies suggest that non-O157 Shiga toxin-producing </w:t>
      </w:r>
      <w:r w:rsidRPr="00CD0BB8">
        <w:rPr>
          <w:i/>
          <w:iCs/>
          <w:sz w:val="26"/>
          <w:szCs w:val="26"/>
          <w:lang w:bidi="ar-EG"/>
        </w:rPr>
        <w:t>E.coli</w:t>
      </w:r>
      <w:r w:rsidRPr="00CD0BB8">
        <w:rPr>
          <w:sz w:val="26"/>
          <w:szCs w:val="26"/>
          <w:lang w:bidi="ar-EG"/>
        </w:rPr>
        <w:t xml:space="preserve"> (STEC) is a</w:t>
      </w:r>
      <w:r w:rsidR="00D1374D" w:rsidRPr="00CD0BB8">
        <w:rPr>
          <w:sz w:val="26"/>
          <w:szCs w:val="26"/>
          <w:lang w:bidi="ar-EG"/>
        </w:rPr>
        <w:t xml:space="preserve"> </w:t>
      </w:r>
      <w:r w:rsidRPr="00CD0BB8">
        <w:rPr>
          <w:sz w:val="26"/>
          <w:szCs w:val="26"/>
          <w:lang w:bidi="ar-EG"/>
        </w:rPr>
        <w:t xml:space="preserve">major player associated with foodborne disease </w:t>
      </w:r>
      <w:r w:rsidR="0003764E" w:rsidRPr="00CD0BB8">
        <w:rPr>
          <w:sz w:val="26"/>
          <w:szCs w:val="26"/>
          <w:lang w:bidi="ar-EG"/>
        </w:rPr>
        <w:t xml:space="preserve">outbreaks </w:t>
      </w:r>
      <w:r w:rsidR="0003764E" w:rsidRPr="00B21226">
        <w:rPr>
          <w:b/>
          <w:bCs/>
          <w:sz w:val="26"/>
          <w:szCs w:val="26"/>
          <w:lang w:bidi="ar-EG"/>
        </w:rPr>
        <w:t>(</w:t>
      </w:r>
      <w:r w:rsidR="00D1374D" w:rsidRPr="00B21226">
        <w:rPr>
          <w:b/>
          <w:bCs/>
          <w:sz w:val="26"/>
          <w:szCs w:val="26"/>
          <w:lang w:bidi="ar-EG"/>
        </w:rPr>
        <w:t xml:space="preserve">Johnson </w:t>
      </w:r>
      <w:r w:rsidR="00D1374D" w:rsidRPr="00B21226">
        <w:rPr>
          <w:b/>
          <w:bCs/>
          <w:i/>
          <w:iCs/>
          <w:sz w:val="26"/>
          <w:szCs w:val="26"/>
          <w:lang w:bidi="ar-EG"/>
        </w:rPr>
        <w:t>et al</w:t>
      </w:r>
      <w:r w:rsidR="00D1374D" w:rsidRPr="00B21226">
        <w:rPr>
          <w:b/>
          <w:bCs/>
          <w:sz w:val="26"/>
          <w:szCs w:val="26"/>
          <w:lang w:bidi="ar-EG"/>
        </w:rPr>
        <w:t>., 2006</w:t>
      </w:r>
      <w:r w:rsidR="0003764E" w:rsidRPr="00B21226">
        <w:rPr>
          <w:b/>
          <w:bCs/>
          <w:sz w:val="26"/>
          <w:szCs w:val="26"/>
          <w:lang w:bidi="ar-EG"/>
        </w:rPr>
        <w:t>)</w:t>
      </w:r>
      <w:r w:rsidRPr="00B21226">
        <w:rPr>
          <w:b/>
          <w:bCs/>
          <w:sz w:val="26"/>
          <w:szCs w:val="26"/>
          <w:lang w:bidi="ar-EG"/>
        </w:rPr>
        <w:t xml:space="preserve">. </w:t>
      </w:r>
    </w:p>
    <w:p w14:paraId="46FFEC5F" w14:textId="77777777" w:rsidR="000C7F9C" w:rsidRPr="00CD0BB8" w:rsidRDefault="004F199A" w:rsidP="00C87DC9">
      <w:pPr>
        <w:autoSpaceDE w:val="0"/>
        <w:autoSpaceDN w:val="0"/>
        <w:bidi w:val="0"/>
        <w:adjustRightInd w:val="0"/>
        <w:spacing w:before="120" w:after="120" w:line="360" w:lineRule="auto"/>
        <w:ind w:firstLine="720"/>
        <w:jc w:val="both"/>
        <w:rPr>
          <w:sz w:val="26"/>
          <w:szCs w:val="26"/>
        </w:rPr>
      </w:pPr>
      <w:r w:rsidRPr="00CD0BB8">
        <w:rPr>
          <w:sz w:val="26"/>
          <w:szCs w:val="26"/>
          <w:lang w:bidi="ar-EG"/>
        </w:rPr>
        <w:t xml:space="preserve">The ten most clinically relevant STECs belong to </w:t>
      </w:r>
      <w:proofErr w:type="spellStart"/>
      <w:r w:rsidRPr="00CD0BB8">
        <w:rPr>
          <w:sz w:val="26"/>
          <w:szCs w:val="26"/>
          <w:lang w:bidi="ar-EG"/>
        </w:rPr>
        <w:t>serogroups</w:t>
      </w:r>
      <w:proofErr w:type="spellEnd"/>
      <w:r w:rsidRPr="00CD0BB8">
        <w:rPr>
          <w:sz w:val="26"/>
          <w:szCs w:val="26"/>
          <w:lang w:bidi="ar-EG"/>
        </w:rPr>
        <w:t xml:space="preserve"> O26, O103, O111, O145,O157, O91, O113, O128, O45, and O121</w:t>
      </w:r>
      <w:r w:rsidR="0003764E" w:rsidRPr="00CD0BB8">
        <w:rPr>
          <w:sz w:val="26"/>
          <w:szCs w:val="26"/>
          <w:lang w:bidi="ar-EG"/>
        </w:rPr>
        <w:t xml:space="preserve"> have been reported in milk and </w:t>
      </w:r>
      <w:r w:rsidR="0003764E" w:rsidRPr="00CD0BB8">
        <w:rPr>
          <w:sz w:val="26"/>
          <w:szCs w:val="26"/>
          <w:lang w:bidi="ar-EG"/>
        </w:rPr>
        <w:lastRenderedPageBreak/>
        <w:t xml:space="preserve">dairy products causing severe illness in humans including diarrhea, hemorrhagic colitis, and hemolytic uremic syndrome and may result in death </w:t>
      </w:r>
      <w:r w:rsidR="0003764E" w:rsidRPr="00B21226">
        <w:rPr>
          <w:b/>
          <w:bCs/>
          <w:sz w:val="26"/>
          <w:szCs w:val="26"/>
          <w:lang w:bidi="ar-EG"/>
        </w:rPr>
        <w:t xml:space="preserve">(Farrokh </w:t>
      </w:r>
      <w:r w:rsidR="0003764E" w:rsidRPr="00B21226">
        <w:rPr>
          <w:b/>
          <w:bCs/>
          <w:i/>
          <w:iCs/>
          <w:sz w:val="26"/>
          <w:szCs w:val="26"/>
          <w:lang w:bidi="ar-EG"/>
        </w:rPr>
        <w:t>et al</w:t>
      </w:r>
      <w:r w:rsidR="0003764E" w:rsidRPr="00B21226">
        <w:rPr>
          <w:b/>
          <w:bCs/>
          <w:sz w:val="26"/>
          <w:szCs w:val="26"/>
          <w:lang w:bidi="ar-EG"/>
        </w:rPr>
        <w:t>.,2003)</w:t>
      </w:r>
      <w:r w:rsidR="000C7F9C" w:rsidRPr="00CD0BB8">
        <w:rPr>
          <w:sz w:val="26"/>
          <w:szCs w:val="26"/>
          <w:lang w:bidi="ar-EG"/>
        </w:rPr>
        <w:t>.</w:t>
      </w:r>
      <w:r w:rsidR="000C7F9C" w:rsidRPr="00CD0BB8">
        <w:rPr>
          <w:i/>
          <w:iCs/>
          <w:sz w:val="26"/>
          <w:szCs w:val="26"/>
          <w:lang w:bidi="ar-EG"/>
        </w:rPr>
        <w:t xml:space="preserve">   </w:t>
      </w:r>
    </w:p>
    <w:p w14:paraId="631BC683" w14:textId="77777777" w:rsidR="00CB4BF5" w:rsidRPr="00CD0BB8" w:rsidRDefault="00CB4BF5" w:rsidP="000C7F9C">
      <w:pPr>
        <w:pStyle w:val="Default"/>
        <w:tabs>
          <w:tab w:val="right" w:pos="9026"/>
        </w:tabs>
        <w:spacing w:line="360" w:lineRule="auto"/>
        <w:jc w:val="both"/>
        <w:rPr>
          <w:i/>
          <w:iCs/>
          <w:color w:val="auto"/>
          <w:sz w:val="26"/>
          <w:szCs w:val="26"/>
          <w:lang w:bidi="ar-EG"/>
        </w:rPr>
      </w:pPr>
      <w:r w:rsidRPr="00CD0BB8">
        <w:rPr>
          <w:color w:val="auto"/>
          <w:sz w:val="26"/>
          <w:szCs w:val="26"/>
          <w:lang w:eastAsia="ar-SA" w:bidi="ar-EG"/>
        </w:rPr>
        <w:t xml:space="preserve">Kareish cheese serve as an ideal medium for STEC bacterial growth </w:t>
      </w:r>
      <w:r w:rsidR="0000070D" w:rsidRPr="00CD0BB8">
        <w:rPr>
          <w:color w:val="auto"/>
          <w:sz w:val="26"/>
          <w:szCs w:val="26"/>
          <w:lang w:eastAsia="ar-SA" w:bidi="ar-EG"/>
        </w:rPr>
        <w:t>due to synergistic</w:t>
      </w:r>
      <w:r w:rsidR="003A6F04" w:rsidRPr="00CD0BB8">
        <w:rPr>
          <w:color w:val="auto"/>
          <w:sz w:val="26"/>
          <w:szCs w:val="26"/>
          <w:lang w:eastAsia="ar-SA" w:bidi="ar-EG"/>
        </w:rPr>
        <w:t xml:space="preserve"> effect </w:t>
      </w:r>
      <w:r w:rsidR="0000070D" w:rsidRPr="00CD0BB8">
        <w:rPr>
          <w:color w:val="auto"/>
          <w:sz w:val="26"/>
          <w:szCs w:val="26"/>
          <w:lang w:eastAsia="ar-SA" w:bidi="ar-EG"/>
        </w:rPr>
        <w:t xml:space="preserve"> </w:t>
      </w:r>
      <w:r w:rsidRPr="00CD0BB8">
        <w:rPr>
          <w:color w:val="auto"/>
          <w:sz w:val="26"/>
          <w:szCs w:val="26"/>
          <w:lang w:eastAsia="ar-SA" w:bidi="ar-EG"/>
        </w:rPr>
        <w:t>of</w:t>
      </w:r>
      <w:r w:rsidR="003A6F04" w:rsidRPr="00CD0BB8">
        <w:rPr>
          <w:color w:val="auto"/>
          <w:sz w:val="26"/>
          <w:szCs w:val="26"/>
          <w:lang w:eastAsia="ar-SA" w:bidi="ar-EG"/>
        </w:rPr>
        <w:t xml:space="preserve"> different factors exist in cheese</w:t>
      </w:r>
      <w:r w:rsidRPr="00CD0BB8">
        <w:rPr>
          <w:color w:val="auto"/>
          <w:sz w:val="26"/>
          <w:szCs w:val="26"/>
          <w:lang w:eastAsia="ar-SA" w:bidi="ar-EG"/>
        </w:rPr>
        <w:t xml:space="preserve"> a</w:t>
      </w:r>
      <w:r w:rsidR="003A6F04" w:rsidRPr="00CD0BB8">
        <w:rPr>
          <w:color w:val="auto"/>
          <w:sz w:val="26"/>
          <w:szCs w:val="26"/>
          <w:lang w:eastAsia="ar-SA" w:bidi="ar-EG"/>
        </w:rPr>
        <w:t xml:space="preserve">s (low </w:t>
      </w:r>
      <w:r w:rsidR="000C7F9C" w:rsidRPr="00CD0BB8">
        <w:rPr>
          <w:color w:val="auto"/>
          <w:sz w:val="26"/>
          <w:szCs w:val="26"/>
          <w:lang w:eastAsia="ar-SA" w:bidi="ar-EG"/>
        </w:rPr>
        <w:t>p</w:t>
      </w:r>
      <w:r w:rsidR="003A6F04" w:rsidRPr="00CD0BB8">
        <w:rPr>
          <w:color w:val="auto"/>
          <w:sz w:val="26"/>
          <w:szCs w:val="26"/>
          <w:lang w:eastAsia="ar-SA" w:bidi="ar-EG"/>
        </w:rPr>
        <w:t>H, water activity, NaCl and starter culture)</w:t>
      </w:r>
      <w:r w:rsidR="00D1374D" w:rsidRPr="00CD0BB8">
        <w:rPr>
          <w:color w:val="auto"/>
          <w:sz w:val="26"/>
          <w:szCs w:val="26"/>
          <w:lang w:eastAsia="ar-SA" w:bidi="ar-EG"/>
        </w:rPr>
        <w:t xml:space="preserve"> </w:t>
      </w:r>
      <w:r w:rsidR="00D1374D" w:rsidRPr="00B21226">
        <w:rPr>
          <w:b/>
          <w:bCs/>
          <w:color w:val="auto"/>
          <w:sz w:val="26"/>
          <w:szCs w:val="26"/>
          <w:lang w:eastAsia="ar-SA" w:bidi="ar-EG"/>
        </w:rPr>
        <w:t>(Galvez et al., 2007)</w:t>
      </w:r>
      <w:r w:rsidR="00D1374D" w:rsidRPr="00CD0BB8">
        <w:rPr>
          <w:color w:val="auto"/>
          <w:sz w:val="26"/>
          <w:szCs w:val="26"/>
          <w:lang w:eastAsia="ar-SA" w:bidi="ar-EG"/>
        </w:rPr>
        <w:t xml:space="preserve"> </w:t>
      </w:r>
      <w:r w:rsidRPr="00CD0BB8">
        <w:rPr>
          <w:color w:val="auto"/>
          <w:sz w:val="26"/>
          <w:szCs w:val="26"/>
          <w:lang w:eastAsia="ar-SA" w:bidi="ar-EG"/>
        </w:rPr>
        <w:t xml:space="preserve"> </w:t>
      </w:r>
      <w:r w:rsidR="003A6F04" w:rsidRPr="00CD0BB8">
        <w:rPr>
          <w:color w:val="auto"/>
          <w:sz w:val="26"/>
          <w:szCs w:val="26"/>
          <w:lang w:eastAsia="ar-SA" w:bidi="ar-EG"/>
        </w:rPr>
        <w:t>.</w:t>
      </w:r>
    </w:p>
    <w:p w14:paraId="3B9B6CCD" w14:textId="77777777" w:rsidR="000C7F9C" w:rsidRPr="00CD0BB8" w:rsidRDefault="003406F4" w:rsidP="00A6560E">
      <w:pPr>
        <w:tabs>
          <w:tab w:val="left" w:pos="6120"/>
        </w:tabs>
        <w:bidi w:val="0"/>
        <w:spacing w:before="120" w:after="120" w:line="360" w:lineRule="auto"/>
        <w:ind w:firstLine="720"/>
        <w:jc w:val="both"/>
        <w:rPr>
          <w:rFonts w:cs="Times New Roman"/>
          <w:sz w:val="26"/>
          <w:szCs w:val="26"/>
          <w:lang w:bidi="ar-EG"/>
        </w:rPr>
      </w:pPr>
      <w:r w:rsidRPr="00CD0BB8">
        <w:rPr>
          <w:rFonts w:cs="Times New Roman"/>
          <w:sz w:val="26"/>
          <w:szCs w:val="26"/>
          <w:lang w:bidi="ar-EG"/>
        </w:rPr>
        <w:t>It is evident from table</w:t>
      </w:r>
      <w:r w:rsidR="002A3E7A" w:rsidRPr="00CD0BB8">
        <w:rPr>
          <w:rFonts w:cs="Times New Roman"/>
          <w:sz w:val="26"/>
          <w:szCs w:val="26"/>
          <w:lang w:bidi="ar-EG"/>
        </w:rPr>
        <w:t xml:space="preserve"> </w:t>
      </w:r>
      <w:r w:rsidRPr="00CD0BB8">
        <w:rPr>
          <w:rFonts w:cs="Times New Roman"/>
          <w:sz w:val="26"/>
          <w:szCs w:val="26"/>
          <w:lang w:bidi="ar-EG"/>
        </w:rPr>
        <w:t>(1</w:t>
      </w:r>
      <w:r w:rsidR="00991ABB" w:rsidRPr="00CD0BB8">
        <w:rPr>
          <w:rFonts w:cs="Times New Roman"/>
          <w:sz w:val="26"/>
          <w:szCs w:val="26"/>
          <w:lang w:bidi="ar-EG"/>
        </w:rPr>
        <w:t>&amp;2</w:t>
      </w:r>
      <w:r w:rsidRPr="00CD0BB8">
        <w:rPr>
          <w:rFonts w:cs="Times New Roman"/>
          <w:sz w:val="26"/>
          <w:szCs w:val="26"/>
          <w:lang w:bidi="ar-EG"/>
        </w:rPr>
        <w:t xml:space="preserve">) </w:t>
      </w:r>
      <w:r w:rsidR="00F16984" w:rsidRPr="00CD0BB8">
        <w:rPr>
          <w:rFonts w:cs="Times New Roman"/>
          <w:sz w:val="26"/>
          <w:szCs w:val="26"/>
          <w:lang w:bidi="ar-EG"/>
        </w:rPr>
        <w:t>that STEC strains</w:t>
      </w:r>
      <w:r w:rsidR="002A3E7A" w:rsidRPr="00CD0BB8">
        <w:rPr>
          <w:rFonts w:cs="Times New Roman"/>
          <w:sz w:val="26"/>
          <w:szCs w:val="26"/>
          <w:lang w:bidi="ar-EG"/>
        </w:rPr>
        <w:t xml:space="preserve"> (O26</w:t>
      </w:r>
      <w:proofErr w:type="gramStart"/>
      <w:r w:rsidR="002A3E7A" w:rsidRPr="00CD0BB8">
        <w:rPr>
          <w:rFonts w:cs="Times New Roman"/>
          <w:sz w:val="26"/>
          <w:szCs w:val="26"/>
          <w:lang w:bidi="ar-EG"/>
        </w:rPr>
        <w:t>,O111</w:t>
      </w:r>
      <w:proofErr w:type="gramEnd"/>
      <w:r w:rsidR="002A3E7A" w:rsidRPr="00CD0BB8">
        <w:rPr>
          <w:rFonts w:cs="Times New Roman"/>
          <w:sz w:val="26"/>
          <w:szCs w:val="26"/>
          <w:lang w:bidi="ar-EG"/>
        </w:rPr>
        <w:t>)</w:t>
      </w:r>
      <w:r w:rsidR="00991ABB" w:rsidRPr="00CD0BB8">
        <w:rPr>
          <w:rFonts w:cs="Times New Roman"/>
          <w:sz w:val="26"/>
          <w:szCs w:val="26"/>
          <w:lang w:bidi="ar-EG"/>
        </w:rPr>
        <w:t xml:space="preserve"> were absent from all examined Kareish cheese</w:t>
      </w:r>
      <w:r w:rsidR="00A6560E" w:rsidRPr="00CD0BB8">
        <w:rPr>
          <w:rFonts w:cs="Times New Roman"/>
          <w:sz w:val="26"/>
          <w:szCs w:val="26"/>
          <w:lang w:bidi="ar-EG"/>
        </w:rPr>
        <w:t xml:space="preserve"> </w:t>
      </w:r>
      <w:r w:rsidR="00F16984" w:rsidRPr="00CD0BB8">
        <w:rPr>
          <w:rFonts w:cs="Times New Roman"/>
          <w:sz w:val="26"/>
          <w:szCs w:val="26"/>
          <w:lang w:bidi="ar-EG"/>
        </w:rPr>
        <w:t>in both</w:t>
      </w:r>
      <w:r w:rsidR="00FA25F5" w:rsidRPr="00CD0BB8">
        <w:rPr>
          <w:rFonts w:cs="Times New Roman"/>
          <w:sz w:val="26"/>
          <w:szCs w:val="26"/>
          <w:lang w:bidi="ar-EG"/>
        </w:rPr>
        <w:t>(</w:t>
      </w:r>
      <w:r w:rsidR="00F16984" w:rsidRPr="00CD0BB8">
        <w:rPr>
          <w:rFonts w:cs="Times New Roman"/>
          <w:sz w:val="26"/>
          <w:szCs w:val="26"/>
          <w:lang w:bidi="ar-EG"/>
        </w:rPr>
        <w:t xml:space="preserve"> G1</w:t>
      </w:r>
      <w:r w:rsidR="00FA25F5" w:rsidRPr="00CD0BB8">
        <w:rPr>
          <w:rFonts w:cs="Times New Roman"/>
          <w:sz w:val="26"/>
          <w:szCs w:val="26"/>
          <w:lang w:bidi="ar-EG"/>
        </w:rPr>
        <w:t>):</w:t>
      </w:r>
      <w:r w:rsidR="0029326C" w:rsidRPr="00CD0BB8">
        <w:rPr>
          <w:rFonts w:cs="Times New Roman"/>
          <w:sz w:val="26"/>
          <w:szCs w:val="26"/>
          <w:lang w:bidi="ar-EG"/>
        </w:rPr>
        <w:t xml:space="preserve"> (control)</w:t>
      </w:r>
      <w:r w:rsidR="00F16984" w:rsidRPr="00CD0BB8">
        <w:rPr>
          <w:rFonts w:cs="Times New Roman"/>
          <w:sz w:val="26"/>
          <w:szCs w:val="26"/>
          <w:lang w:bidi="ar-EG"/>
        </w:rPr>
        <w:t xml:space="preserve"> &amp;</w:t>
      </w:r>
      <w:r w:rsidR="00FA25F5" w:rsidRPr="00CD0BB8">
        <w:rPr>
          <w:rFonts w:cs="Times New Roman"/>
          <w:sz w:val="26"/>
          <w:szCs w:val="26"/>
          <w:lang w:bidi="ar-EG"/>
        </w:rPr>
        <w:t>(</w:t>
      </w:r>
      <w:r w:rsidR="00F16984" w:rsidRPr="00CD0BB8">
        <w:rPr>
          <w:sz w:val="26"/>
          <w:szCs w:val="26"/>
        </w:rPr>
        <w:t xml:space="preserve"> </w:t>
      </w:r>
      <w:r w:rsidR="00F16984" w:rsidRPr="00CD0BB8">
        <w:rPr>
          <w:rFonts w:cs="Times New Roman"/>
          <w:sz w:val="26"/>
          <w:szCs w:val="26"/>
          <w:lang w:bidi="ar-EG"/>
        </w:rPr>
        <w:t>G4</w:t>
      </w:r>
      <w:r w:rsidR="00FA25F5" w:rsidRPr="00CD0BB8">
        <w:rPr>
          <w:rFonts w:cs="Times New Roman"/>
          <w:sz w:val="26"/>
          <w:szCs w:val="26"/>
          <w:lang w:bidi="ar-EG"/>
        </w:rPr>
        <w:t xml:space="preserve">): 2%SC </w:t>
      </w:r>
      <w:r w:rsidR="0029326C" w:rsidRPr="00CD0BB8">
        <w:rPr>
          <w:rFonts w:cs="Times New Roman"/>
          <w:sz w:val="26"/>
          <w:szCs w:val="26"/>
          <w:lang w:bidi="ar-EG"/>
        </w:rPr>
        <w:t xml:space="preserve">(control) </w:t>
      </w:r>
      <w:r w:rsidR="002A3E7A" w:rsidRPr="00CD0BB8">
        <w:rPr>
          <w:rFonts w:cs="Times New Roman"/>
          <w:sz w:val="26"/>
          <w:szCs w:val="26"/>
          <w:lang w:bidi="ar-EG"/>
        </w:rPr>
        <w:t>throughout the entire period.</w:t>
      </w:r>
      <w:r w:rsidR="002A3E7A" w:rsidRPr="00CD0BB8">
        <w:rPr>
          <w:rFonts w:cs="Times New Roman"/>
          <w:color w:val="000000" w:themeColor="text1"/>
          <w:sz w:val="26"/>
          <w:szCs w:val="26"/>
          <w:lang w:eastAsia="en-US"/>
        </w:rPr>
        <w:t xml:space="preserve"> T</w:t>
      </w:r>
      <w:r w:rsidR="002F59F2" w:rsidRPr="00CD0BB8">
        <w:rPr>
          <w:rFonts w:cs="Times New Roman"/>
          <w:color w:val="000000" w:themeColor="text1"/>
          <w:sz w:val="26"/>
          <w:szCs w:val="26"/>
          <w:lang w:eastAsia="en-US"/>
        </w:rPr>
        <w:t xml:space="preserve">his </w:t>
      </w:r>
      <w:r w:rsidR="002A3E7A" w:rsidRPr="00CD0BB8">
        <w:rPr>
          <w:rFonts w:cs="Times New Roman"/>
          <w:color w:val="000000" w:themeColor="text1"/>
          <w:sz w:val="26"/>
          <w:szCs w:val="26"/>
          <w:lang w:eastAsia="en-US"/>
        </w:rPr>
        <w:t>is may</w:t>
      </w:r>
      <w:r w:rsidR="00D8152A" w:rsidRPr="00CD0BB8">
        <w:rPr>
          <w:rFonts w:cs="Times New Roman"/>
          <w:color w:val="000000" w:themeColor="text1"/>
          <w:sz w:val="26"/>
          <w:szCs w:val="26"/>
          <w:lang w:eastAsia="en-US"/>
        </w:rPr>
        <w:t xml:space="preserve"> be due to effective </w:t>
      </w:r>
      <w:r w:rsidR="002F59F2" w:rsidRPr="00CD0BB8">
        <w:rPr>
          <w:rFonts w:cs="Times New Roman"/>
          <w:color w:val="000000" w:themeColor="text1"/>
          <w:sz w:val="26"/>
          <w:szCs w:val="26"/>
          <w:lang w:eastAsia="en-US"/>
        </w:rPr>
        <w:t xml:space="preserve">pasteurization of milk to produce high quality cheese to protect </w:t>
      </w:r>
      <w:proofErr w:type="gramStart"/>
      <w:r w:rsidR="002F59F2" w:rsidRPr="00CD0BB8">
        <w:rPr>
          <w:rFonts w:cs="Times New Roman"/>
          <w:color w:val="000000" w:themeColor="text1"/>
          <w:sz w:val="26"/>
          <w:szCs w:val="26"/>
          <w:lang w:eastAsia="en-US"/>
        </w:rPr>
        <w:t>consumers</w:t>
      </w:r>
      <w:proofErr w:type="gramEnd"/>
      <w:r w:rsidR="002F59F2" w:rsidRPr="00CD0BB8">
        <w:rPr>
          <w:rFonts w:cs="Times New Roman"/>
          <w:color w:val="000000" w:themeColor="text1"/>
          <w:sz w:val="26"/>
          <w:szCs w:val="26"/>
          <w:lang w:eastAsia="en-US"/>
        </w:rPr>
        <w:t xml:space="preserve"> </w:t>
      </w:r>
      <w:r w:rsidR="003201DF" w:rsidRPr="00CD0BB8">
        <w:rPr>
          <w:rFonts w:cs="Times New Roman"/>
          <w:color w:val="000000" w:themeColor="text1"/>
          <w:sz w:val="26"/>
          <w:szCs w:val="26"/>
          <w:lang w:eastAsia="en-US"/>
        </w:rPr>
        <w:t>health</w:t>
      </w:r>
      <w:r w:rsidR="00A66864" w:rsidRPr="00CD0BB8">
        <w:rPr>
          <w:rFonts w:cs="Times New Roman"/>
          <w:color w:val="000000" w:themeColor="text1"/>
          <w:sz w:val="26"/>
          <w:szCs w:val="26"/>
          <w:lang w:eastAsia="en-US"/>
        </w:rPr>
        <w:t xml:space="preserve"> </w:t>
      </w:r>
      <w:r w:rsidR="003201DF" w:rsidRPr="00B21226">
        <w:rPr>
          <w:rFonts w:cs="Times New Roman"/>
          <w:b/>
          <w:bCs/>
          <w:color w:val="000000" w:themeColor="text1"/>
          <w:sz w:val="26"/>
          <w:szCs w:val="26"/>
          <w:lang w:eastAsia="en-US"/>
        </w:rPr>
        <w:t>(</w:t>
      </w:r>
      <w:proofErr w:type="spellStart"/>
      <w:r w:rsidR="003201DF" w:rsidRPr="00B21226">
        <w:rPr>
          <w:rFonts w:cs="Times New Roman"/>
          <w:b/>
          <w:bCs/>
          <w:color w:val="000000" w:themeColor="text1"/>
          <w:sz w:val="26"/>
          <w:szCs w:val="26"/>
          <w:lang w:eastAsia="en-US"/>
        </w:rPr>
        <w:t>Abdalla</w:t>
      </w:r>
      <w:proofErr w:type="spellEnd"/>
      <w:r w:rsidR="003201DF" w:rsidRPr="00B21226">
        <w:rPr>
          <w:rFonts w:cs="Times New Roman"/>
          <w:b/>
          <w:bCs/>
          <w:color w:val="000000" w:themeColor="text1"/>
          <w:sz w:val="26"/>
          <w:szCs w:val="26"/>
          <w:lang w:eastAsia="en-US"/>
        </w:rPr>
        <w:t xml:space="preserve"> </w:t>
      </w:r>
      <w:r w:rsidR="003201DF" w:rsidRPr="00B21226">
        <w:rPr>
          <w:rFonts w:cs="Times New Roman"/>
          <w:b/>
          <w:bCs/>
          <w:i/>
          <w:iCs/>
          <w:color w:val="000000" w:themeColor="text1"/>
          <w:sz w:val="26"/>
          <w:szCs w:val="26"/>
          <w:lang w:eastAsia="en-US"/>
        </w:rPr>
        <w:t>et al</w:t>
      </w:r>
      <w:r w:rsidR="003201DF" w:rsidRPr="00B21226">
        <w:rPr>
          <w:rFonts w:cs="Times New Roman"/>
          <w:b/>
          <w:bCs/>
          <w:color w:val="000000" w:themeColor="text1"/>
          <w:sz w:val="26"/>
          <w:szCs w:val="26"/>
          <w:lang w:eastAsia="en-US"/>
        </w:rPr>
        <w:t>., 2006)</w:t>
      </w:r>
      <w:r w:rsidR="002F59F2" w:rsidRPr="00B21226">
        <w:rPr>
          <w:rFonts w:cs="Times New Roman"/>
          <w:b/>
          <w:bCs/>
          <w:color w:val="000000" w:themeColor="text1"/>
          <w:sz w:val="26"/>
          <w:szCs w:val="26"/>
          <w:lang w:eastAsia="en-US"/>
        </w:rPr>
        <w:t>.</w:t>
      </w:r>
      <w:r w:rsidR="007A677D" w:rsidRPr="00CD0BB8">
        <w:rPr>
          <w:rFonts w:cs="Times New Roman"/>
          <w:color w:val="000000" w:themeColor="text1"/>
          <w:sz w:val="26"/>
          <w:szCs w:val="26"/>
          <w:lang w:eastAsia="en-US"/>
        </w:rPr>
        <w:t xml:space="preserve"> </w:t>
      </w:r>
      <w:r w:rsidR="002F59F2" w:rsidRPr="00CD0BB8">
        <w:rPr>
          <w:rFonts w:cs="Times New Roman"/>
          <w:color w:val="000000" w:themeColor="text1"/>
          <w:sz w:val="26"/>
          <w:szCs w:val="26"/>
          <w:lang w:eastAsia="en-US"/>
        </w:rPr>
        <w:t>O</w:t>
      </w:r>
      <w:r w:rsidR="007A677D" w:rsidRPr="00CD0BB8">
        <w:rPr>
          <w:rFonts w:cs="Times New Roman"/>
          <w:color w:val="000000" w:themeColor="text1"/>
          <w:sz w:val="26"/>
          <w:szCs w:val="26"/>
          <w:lang w:eastAsia="en-US"/>
        </w:rPr>
        <w:t>ur result</w:t>
      </w:r>
      <w:r w:rsidR="002A3E7A" w:rsidRPr="00CD0BB8">
        <w:rPr>
          <w:rFonts w:cs="Times New Roman"/>
          <w:color w:val="000000" w:themeColor="text1"/>
          <w:sz w:val="26"/>
          <w:szCs w:val="26"/>
          <w:lang w:eastAsia="en-US"/>
        </w:rPr>
        <w:t>s</w:t>
      </w:r>
      <w:r w:rsidR="007A677D" w:rsidRPr="00CD0BB8">
        <w:rPr>
          <w:rFonts w:cs="Times New Roman"/>
          <w:color w:val="000000" w:themeColor="text1"/>
          <w:sz w:val="26"/>
          <w:szCs w:val="26"/>
          <w:lang w:eastAsia="en-US"/>
        </w:rPr>
        <w:t xml:space="preserve"> agreed to those established by EOSQ (2005</w:t>
      </w:r>
      <w:r w:rsidR="00A66864" w:rsidRPr="00CD0BB8">
        <w:rPr>
          <w:rFonts w:cs="Times New Roman"/>
          <w:color w:val="000000" w:themeColor="text1"/>
          <w:sz w:val="26"/>
          <w:szCs w:val="26"/>
          <w:lang w:eastAsia="en-US"/>
        </w:rPr>
        <w:t>)</w:t>
      </w:r>
      <w:r w:rsidR="002A3E7A" w:rsidRPr="00CD0BB8">
        <w:rPr>
          <w:rFonts w:cs="Times New Roman"/>
          <w:color w:val="000000" w:themeColor="text1"/>
          <w:sz w:val="26"/>
          <w:szCs w:val="26"/>
          <w:lang w:eastAsia="en-US"/>
        </w:rPr>
        <w:t xml:space="preserve"> for cold stored soft cheese,</w:t>
      </w:r>
      <w:r w:rsidR="007A677D" w:rsidRPr="00CD0BB8">
        <w:rPr>
          <w:rFonts w:cs="Times New Roman"/>
          <w:color w:val="000000" w:themeColor="text1"/>
          <w:sz w:val="26"/>
          <w:szCs w:val="26"/>
          <w:lang w:eastAsia="en-US"/>
        </w:rPr>
        <w:t xml:space="preserve"> </w:t>
      </w:r>
      <w:r w:rsidR="00A66864" w:rsidRPr="00CD0BB8">
        <w:rPr>
          <w:rFonts w:cs="Times New Roman"/>
          <w:color w:val="000000" w:themeColor="text1"/>
          <w:sz w:val="26"/>
          <w:szCs w:val="26"/>
          <w:lang w:eastAsia="en-US"/>
        </w:rPr>
        <w:t xml:space="preserve">that </w:t>
      </w:r>
      <w:r w:rsidR="002A3E7A" w:rsidRPr="00CD0BB8">
        <w:rPr>
          <w:rFonts w:cs="Times New Roman"/>
          <w:color w:val="000000" w:themeColor="text1"/>
          <w:sz w:val="26"/>
          <w:szCs w:val="26"/>
          <w:lang w:eastAsia="en-US"/>
        </w:rPr>
        <w:t>it</w:t>
      </w:r>
      <w:r w:rsidR="007A677D" w:rsidRPr="00CD0BB8">
        <w:rPr>
          <w:rFonts w:cs="Times New Roman"/>
          <w:color w:val="000000" w:themeColor="text1"/>
          <w:sz w:val="26"/>
          <w:szCs w:val="26"/>
          <w:lang w:eastAsia="en-US"/>
        </w:rPr>
        <w:t xml:space="preserve"> must be free </w:t>
      </w:r>
      <w:proofErr w:type="gramStart"/>
      <w:r w:rsidR="007A677D" w:rsidRPr="00CD0BB8">
        <w:rPr>
          <w:rFonts w:cs="Times New Roman"/>
          <w:color w:val="000000" w:themeColor="text1"/>
          <w:sz w:val="26"/>
          <w:szCs w:val="26"/>
          <w:lang w:eastAsia="en-US"/>
        </w:rPr>
        <w:t xml:space="preserve">from  </w:t>
      </w:r>
      <w:proofErr w:type="spellStart"/>
      <w:r w:rsidR="007A677D" w:rsidRPr="00CD0BB8">
        <w:rPr>
          <w:rFonts w:cs="Times New Roman"/>
          <w:i/>
          <w:iCs/>
          <w:color w:val="000000" w:themeColor="text1"/>
          <w:sz w:val="26"/>
          <w:szCs w:val="26"/>
          <w:lang w:eastAsia="en-US"/>
        </w:rPr>
        <w:t>Enteropathogenic</w:t>
      </w:r>
      <w:proofErr w:type="spellEnd"/>
      <w:proofErr w:type="gramEnd"/>
      <w:r w:rsidR="007A677D" w:rsidRPr="00CD0BB8">
        <w:rPr>
          <w:rFonts w:cs="Times New Roman"/>
          <w:i/>
          <w:iCs/>
          <w:color w:val="000000" w:themeColor="text1"/>
          <w:sz w:val="26"/>
          <w:szCs w:val="26"/>
          <w:lang w:eastAsia="en-US"/>
        </w:rPr>
        <w:t xml:space="preserve"> E. coli</w:t>
      </w:r>
      <w:r w:rsidR="007A677D" w:rsidRPr="00CD0BB8">
        <w:rPr>
          <w:rFonts w:cs="Times New Roman"/>
          <w:color w:val="000000" w:themeColor="text1"/>
          <w:sz w:val="26"/>
          <w:szCs w:val="26"/>
          <w:lang w:eastAsia="en-US"/>
        </w:rPr>
        <w:t>.</w:t>
      </w:r>
    </w:p>
    <w:p w14:paraId="54A9CCD0" w14:textId="77777777" w:rsidR="00B44577" w:rsidRPr="00CD0BB8" w:rsidRDefault="00B44577" w:rsidP="00A6560E">
      <w:pPr>
        <w:tabs>
          <w:tab w:val="left" w:pos="6120"/>
        </w:tabs>
        <w:bidi w:val="0"/>
        <w:spacing w:before="120" w:after="120" w:line="360" w:lineRule="auto"/>
        <w:ind w:firstLine="720"/>
        <w:jc w:val="both"/>
        <w:rPr>
          <w:rFonts w:cs="Times New Roman"/>
          <w:sz w:val="26"/>
          <w:szCs w:val="26"/>
          <w:rtl/>
          <w:lang w:bidi="ar-EG"/>
        </w:rPr>
      </w:pPr>
      <w:r w:rsidRPr="00CD0BB8">
        <w:rPr>
          <w:rFonts w:cs="Times New Roman"/>
          <w:sz w:val="26"/>
          <w:szCs w:val="26"/>
          <w:lang w:bidi="ar-EG"/>
        </w:rPr>
        <w:t xml:space="preserve">The mean values of (O26) counts </w:t>
      </w:r>
      <w:r w:rsidR="00296C6F" w:rsidRPr="00CD0BB8">
        <w:rPr>
          <w:rFonts w:cs="Times New Roman"/>
          <w:sz w:val="26"/>
          <w:szCs w:val="26"/>
          <w:lang w:bidi="ar-EG"/>
        </w:rPr>
        <w:t>(log</w:t>
      </w:r>
      <w:r w:rsidR="00296C6F" w:rsidRPr="00CD0BB8">
        <w:rPr>
          <w:rFonts w:cs="Times New Roman"/>
          <w:sz w:val="26"/>
          <w:szCs w:val="26"/>
          <w:vertAlign w:val="subscript"/>
          <w:lang w:bidi="ar-EG"/>
        </w:rPr>
        <w:t>10</w:t>
      </w:r>
      <w:r w:rsidR="00296C6F" w:rsidRPr="00CD0BB8">
        <w:rPr>
          <w:rFonts w:cs="Times New Roman"/>
          <w:sz w:val="26"/>
          <w:szCs w:val="26"/>
          <w:lang w:bidi="ar-EG"/>
        </w:rPr>
        <w:t xml:space="preserve"> CFU/g</w:t>
      </w:r>
      <w:r w:rsidR="002C1089" w:rsidRPr="00CD0BB8">
        <w:rPr>
          <w:rFonts w:cs="Times New Roman"/>
          <w:sz w:val="26"/>
          <w:szCs w:val="26"/>
          <w:lang w:bidi="ar-EG"/>
        </w:rPr>
        <w:t xml:space="preserve"> ±</w:t>
      </w:r>
      <w:r w:rsidR="002C1089" w:rsidRPr="00CD0BB8">
        <w:rPr>
          <w:rFonts w:cs="Times New Roman"/>
          <w:sz w:val="26"/>
          <w:szCs w:val="26"/>
          <w:lang w:eastAsia="en-US" w:bidi="ar-EG"/>
        </w:rPr>
        <w:t xml:space="preserve"> </w:t>
      </w:r>
      <w:r w:rsidR="002C1089" w:rsidRPr="00CD0BB8">
        <w:rPr>
          <w:rFonts w:cs="Times New Roman"/>
          <w:sz w:val="26"/>
          <w:szCs w:val="26"/>
          <w:lang w:bidi="ar-EG"/>
        </w:rPr>
        <w:t>S.E</w:t>
      </w:r>
      <w:r w:rsidR="00296C6F" w:rsidRPr="00CD0BB8">
        <w:rPr>
          <w:rFonts w:cs="Times New Roman"/>
          <w:sz w:val="26"/>
          <w:szCs w:val="26"/>
          <w:lang w:bidi="ar-EG"/>
        </w:rPr>
        <w:t>)</w:t>
      </w:r>
      <w:r w:rsidR="00296C6F" w:rsidRPr="00CD0BB8">
        <w:rPr>
          <w:rFonts w:cs="Times New Roman"/>
          <w:b/>
          <w:bCs/>
          <w:sz w:val="26"/>
          <w:szCs w:val="26"/>
          <w:lang w:bidi="ar-EG"/>
        </w:rPr>
        <w:t xml:space="preserve"> </w:t>
      </w:r>
      <w:r w:rsidRPr="00CD0BB8">
        <w:rPr>
          <w:rFonts w:cs="Times New Roman"/>
          <w:sz w:val="26"/>
          <w:szCs w:val="26"/>
          <w:lang w:bidi="ar-EG"/>
        </w:rPr>
        <w:t xml:space="preserve">at Zero time were </w:t>
      </w:r>
      <w:r w:rsidR="00296C6F" w:rsidRPr="00CD0BB8">
        <w:rPr>
          <w:rFonts w:cs="Times New Roman"/>
          <w:sz w:val="26"/>
          <w:szCs w:val="26"/>
          <w:lang w:bidi="ar-EG"/>
        </w:rPr>
        <w:t>6.67±5.32</w:t>
      </w:r>
      <w:r w:rsidRPr="00CD0BB8">
        <w:rPr>
          <w:rFonts w:cs="Times New Roman"/>
          <w:sz w:val="26"/>
          <w:szCs w:val="26"/>
          <w:lang w:bidi="ar-EG"/>
        </w:rPr>
        <w:t xml:space="preserve"> and </w:t>
      </w:r>
      <w:r w:rsidR="00296C6F" w:rsidRPr="00CD0BB8">
        <w:rPr>
          <w:rFonts w:cs="Times New Roman"/>
          <w:sz w:val="26"/>
          <w:szCs w:val="26"/>
          <w:lang w:bidi="ar-EG"/>
        </w:rPr>
        <w:t xml:space="preserve">6.46±5.66 for </w:t>
      </w:r>
      <w:proofErr w:type="gramStart"/>
      <w:r w:rsidR="00296C6F" w:rsidRPr="00CD0BB8">
        <w:rPr>
          <w:rFonts w:cs="Times New Roman"/>
          <w:sz w:val="26"/>
          <w:szCs w:val="26"/>
          <w:lang w:bidi="ar-EG"/>
        </w:rPr>
        <w:t>G2</w:t>
      </w:r>
      <w:r w:rsidR="00DB78A5" w:rsidRPr="00CD0BB8">
        <w:rPr>
          <w:rFonts w:cs="Times New Roman"/>
          <w:sz w:val="26"/>
          <w:szCs w:val="26"/>
          <w:lang w:bidi="ar-EG"/>
        </w:rPr>
        <w:t>(</w:t>
      </w:r>
      <w:proofErr w:type="gramEnd"/>
      <w:r w:rsidR="00DB78A5" w:rsidRPr="00CD0BB8">
        <w:rPr>
          <w:rFonts w:cs="Times New Roman"/>
          <w:color w:val="FF0000"/>
          <w:sz w:val="26"/>
          <w:szCs w:val="26"/>
          <w:lang w:bidi="ar-EG"/>
        </w:rPr>
        <w:t xml:space="preserve"> </w:t>
      </w:r>
      <w:r w:rsidR="00DB78A5" w:rsidRPr="00CD0BB8">
        <w:rPr>
          <w:rFonts w:cs="Times New Roman"/>
          <w:sz w:val="26"/>
          <w:szCs w:val="26"/>
          <w:lang w:bidi="ar-EG"/>
        </w:rPr>
        <w:t xml:space="preserve">Inoculated with 1ml of O26) </w:t>
      </w:r>
      <w:r w:rsidR="00296C6F" w:rsidRPr="00CD0BB8">
        <w:rPr>
          <w:rFonts w:cs="Times New Roman"/>
          <w:sz w:val="26"/>
          <w:szCs w:val="26"/>
          <w:lang w:bidi="ar-EG"/>
        </w:rPr>
        <w:t>&amp;</w:t>
      </w:r>
      <w:r w:rsidR="00DB78A5" w:rsidRPr="00CD0BB8">
        <w:rPr>
          <w:rFonts w:cs="Times New Roman"/>
          <w:sz w:val="26"/>
          <w:szCs w:val="26"/>
          <w:lang w:bidi="ar-EG"/>
        </w:rPr>
        <w:t xml:space="preserve"> </w:t>
      </w:r>
      <w:r w:rsidR="00296C6F" w:rsidRPr="00CD0BB8">
        <w:rPr>
          <w:rFonts w:cs="Times New Roman"/>
          <w:sz w:val="26"/>
          <w:szCs w:val="26"/>
          <w:lang w:bidi="ar-EG"/>
        </w:rPr>
        <w:t>G5</w:t>
      </w:r>
      <w:r w:rsidR="00DB78A5" w:rsidRPr="00CD0BB8">
        <w:rPr>
          <w:rFonts w:cs="Times New Roman"/>
          <w:sz w:val="26"/>
          <w:szCs w:val="26"/>
          <w:lang w:bidi="ar-EG"/>
        </w:rPr>
        <w:t xml:space="preserve">(2%SC + 1 ml of O26 inoculum) respectively. On storage, </w:t>
      </w:r>
      <w:smartTag w:uri="urn:schemas-microsoft-com:office:smarttags" w:element="stockticker">
        <w:r w:rsidR="00DB78A5" w:rsidRPr="00CD0BB8">
          <w:rPr>
            <w:rFonts w:cs="Times New Roman"/>
            <w:sz w:val="26"/>
            <w:szCs w:val="26"/>
            <w:lang w:bidi="ar-EG"/>
          </w:rPr>
          <w:t>STEC</w:t>
        </w:r>
      </w:smartTag>
      <w:r w:rsidR="00DB78A5" w:rsidRPr="00CD0BB8">
        <w:rPr>
          <w:rFonts w:cs="Times New Roman"/>
          <w:sz w:val="26"/>
          <w:szCs w:val="26"/>
          <w:lang w:bidi="ar-EG"/>
        </w:rPr>
        <w:t xml:space="preserve"> counts sharply increased in their </w:t>
      </w:r>
      <w:r w:rsidR="00D70B4B" w:rsidRPr="00CD0BB8">
        <w:rPr>
          <w:rFonts w:cs="Times New Roman"/>
          <w:sz w:val="26"/>
          <w:szCs w:val="26"/>
          <w:lang w:bidi="ar-EG"/>
        </w:rPr>
        <w:t>numbers and</w:t>
      </w:r>
      <w:r w:rsidR="00DB78A5" w:rsidRPr="00CD0BB8">
        <w:rPr>
          <w:rFonts w:cs="Times New Roman"/>
          <w:sz w:val="26"/>
          <w:szCs w:val="26"/>
          <w:lang w:bidi="ar-EG"/>
        </w:rPr>
        <w:t xml:space="preserve"> reached their maximum at the </w:t>
      </w:r>
      <w:proofErr w:type="gramStart"/>
      <w:r w:rsidR="00DB78A5" w:rsidRPr="00CD0BB8">
        <w:rPr>
          <w:rFonts w:cs="Times New Roman"/>
          <w:sz w:val="26"/>
          <w:szCs w:val="26"/>
          <w:lang w:bidi="ar-EG"/>
        </w:rPr>
        <w:t>12</w:t>
      </w:r>
      <w:r w:rsidR="00DB78A5" w:rsidRPr="00CD0BB8">
        <w:rPr>
          <w:rFonts w:cs="Times New Roman"/>
          <w:sz w:val="26"/>
          <w:szCs w:val="26"/>
          <w:vertAlign w:val="superscript"/>
          <w:lang w:bidi="ar-EG"/>
        </w:rPr>
        <w:t xml:space="preserve">th  </w:t>
      </w:r>
      <w:r w:rsidR="00DB78A5" w:rsidRPr="00CD0BB8">
        <w:rPr>
          <w:rFonts w:cs="Times New Roman"/>
          <w:sz w:val="26"/>
          <w:szCs w:val="26"/>
          <w:lang w:bidi="ar-EG"/>
        </w:rPr>
        <w:t>day</w:t>
      </w:r>
      <w:proofErr w:type="gramEnd"/>
      <w:r w:rsidR="00DB78A5" w:rsidRPr="00CD0BB8">
        <w:rPr>
          <w:rFonts w:cs="Times New Roman"/>
          <w:sz w:val="26"/>
          <w:szCs w:val="26"/>
          <w:lang w:bidi="ar-EG"/>
        </w:rPr>
        <w:t xml:space="preserve"> of refrigerated </w:t>
      </w:r>
      <w:r w:rsidR="00D36387" w:rsidRPr="00CD0BB8">
        <w:rPr>
          <w:rFonts w:cs="Times New Roman"/>
          <w:sz w:val="26"/>
          <w:szCs w:val="26"/>
          <w:lang w:bidi="ar-EG"/>
        </w:rPr>
        <w:t>storage 9.08±8.65,  8.01±7.69</w:t>
      </w:r>
      <w:r w:rsidR="00A6560E" w:rsidRPr="00CD0BB8">
        <w:rPr>
          <w:rFonts w:cs="Times New Roman"/>
          <w:sz w:val="26"/>
          <w:szCs w:val="26"/>
          <w:lang w:bidi="ar-EG"/>
        </w:rPr>
        <w:t xml:space="preserve"> Cfu/g</w:t>
      </w:r>
      <w:r w:rsidR="00D70B4B" w:rsidRPr="00CD0BB8">
        <w:rPr>
          <w:rFonts w:cs="Times New Roman"/>
          <w:sz w:val="26"/>
          <w:szCs w:val="26"/>
          <w:lang w:bidi="ar-EG"/>
        </w:rPr>
        <w:t>. Finally, the STEC counts decreased gradually until the end of shelf life time of examined kareish cheese samples it decreased to reach 5.53±4.85,</w:t>
      </w:r>
      <w:r w:rsidR="00D70B4B" w:rsidRPr="00CD0BB8">
        <w:rPr>
          <w:sz w:val="26"/>
          <w:szCs w:val="26"/>
        </w:rPr>
        <w:t xml:space="preserve"> </w:t>
      </w:r>
      <w:r w:rsidR="00D70B4B" w:rsidRPr="00CD0BB8">
        <w:rPr>
          <w:rFonts w:cs="Times New Roman"/>
          <w:sz w:val="26"/>
          <w:szCs w:val="26"/>
          <w:lang w:bidi="ar-EG"/>
        </w:rPr>
        <w:t>4.63±4.55 (at15</w:t>
      </w:r>
      <w:r w:rsidR="00D70B4B" w:rsidRPr="00CD0BB8">
        <w:rPr>
          <w:rFonts w:cs="Times New Roman"/>
          <w:sz w:val="26"/>
          <w:szCs w:val="26"/>
          <w:vertAlign w:val="superscript"/>
          <w:lang w:bidi="ar-EG"/>
        </w:rPr>
        <w:t xml:space="preserve"> </w:t>
      </w:r>
      <w:proofErr w:type="spellStart"/>
      <w:r w:rsidR="00D70B4B" w:rsidRPr="00CD0BB8">
        <w:rPr>
          <w:rFonts w:cs="Times New Roman"/>
          <w:sz w:val="26"/>
          <w:szCs w:val="26"/>
          <w:vertAlign w:val="superscript"/>
          <w:lang w:bidi="ar-EG"/>
        </w:rPr>
        <w:t>th</w:t>
      </w:r>
      <w:proofErr w:type="spellEnd"/>
      <w:r w:rsidR="00D70B4B" w:rsidRPr="00CD0BB8">
        <w:rPr>
          <w:rFonts w:cs="Times New Roman"/>
          <w:sz w:val="26"/>
          <w:szCs w:val="26"/>
          <w:lang w:bidi="ar-EG"/>
        </w:rPr>
        <w:t>, 21</w:t>
      </w:r>
      <w:r w:rsidR="00D70B4B" w:rsidRPr="00CD0BB8">
        <w:rPr>
          <w:rFonts w:cs="Times New Roman"/>
          <w:sz w:val="26"/>
          <w:szCs w:val="26"/>
          <w:vertAlign w:val="superscript"/>
          <w:lang w:bidi="ar-EG"/>
        </w:rPr>
        <w:t xml:space="preserve"> </w:t>
      </w:r>
      <w:proofErr w:type="spellStart"/>
      <w:r w:rsidR="00D70B4B" w:rsidRPr="00CD0BB8">
        <w:rPr>
          <w:rFonts w:cs="Times New Roman"/>
          <w:sz w:val="26"/>
          <w:szCs w:val="26"/>
          <w:vertAlign w:val="superscript"/>
          <w:lang w:bidi="ar-EG"/>
        </w:rPr>
        <w:t>th</w:t>
      </w:r>
      <w:proofErr w:type="spellEnd"/>
      <w:r w:rsidR="00D70B4B" w:rsidRPr="00CD0BB8">
        <w:rPr>
          <w:rFonts w:cs="Times New Roman"/>
          <w:sz w:val="26"/>
          <w:szCs w:val="26"/>
          <w:lang w:bidi="ar-EG"/>
        </w:rPr>
        <w:t xml:space="preserve"> day) </w:t>
      </w:r>
      <w:r w:rsidR="00D36387" w:rsidRPr="00CD0BB8">
        <w:rPr>
          <w:rFonts w:cs="Times New Roman"/>
          <w:sz w:val="26"/>
          <w:szCs w:val="26"/>
          <w:lang w:bidi="ar-EG"/>
        </w:rPr>
        <w:t xml:space="preserve"> for G2 &amp; G5 respectively</w:t>
      </w:r>
      <w:r w:rsidR="00D70B4B" w:rsidRPr="00CD0BB8">
        <w:rPr>
          <w:rFonts w:cs="Times New Roman"/>
          <w:sz w:val="26"/>
          <w:szCs w:val="26"/>
          <w:lang w:bidi="ar-EG"/>
        </w:rPr>
        <w:t>(Table 1).</w:t>
      </w:r>
      <w:r w:rsidR="0042706F" w:rsidRPr="00CD0BB8">
        <w:rPr>
          <w:rFonts w:cs="Times New Roman"/>
          <w:sz w:val="26"/>
          <w:szCs w:val="26"/>
          <w:lang w:bidi="ar-EG"/>
        </w:rPr>
        <w:t xml:space="preserve"> </w:t>
      </w:r>
    </w:p>
    <w:p w14:paraId="11232753" w14:textId="56EC92F2" w:rsidR="00F82387" w:rsidRPr="00CD0BB8" w:rsidRDefault="001E29E8" w:rsidP="00C37E33">
      <w:pPr>
        <w:tabs>
          <w:tab w:val="left" w:pos="6120"/>
        </w:tabs>
        <w:bidi w:val="0"/>
        <w:spacing w:before="120" w:after="120" w:line="360" w:lineRule="auto"/>
        <w:ind w:firstLine="720"/>
        <w:jc w:val="both"/>
        <w:rPr>
          <w:rFonts w:cs="Times New Roman"/>
          <w:sz w:val="26"/>
          <w:szCs w:val="26"/>
          <w:lang w:bidi="ar-EG"/>
        </w:rPr>
      </w:pPr>
      <w:r w:rsidRPr="00CD0BB8">
        <w:rPr>
          <w:rFonts w:cs="Times New Roman"/>
          <w:sz w:val="26"/>
          <w:szCs w:val="26"/>
          <w:lang w:bidi="ar-EG"/>
        </w:rPr>
        <w:t>The</w:t>
      </w:r>
      <w:r w:rsidR="00F82387" w:rsidRPr="00CD0BB8">
        <w:rPr>
          <w:rFonts w:cs="Times New Roman"/>
          <w:sz w:val="26"/>
          <w:szCs w:val="26"/>
          <w:lang w:bidi="ar-EG"/>
        </w:rPr>
        <w:t xml:space="preserve"> obtained results agreed to those recorded by </w:t>
      </w:r>
      <w:r w:rsidR="00F82387" w:rsidRPr="00DF35A4">
        <w:rPr>
          <w:rFonts w:cs="Times New Roman"/>
          <w:b/>
          <w:bCs/>
          <w:sz w:val="26"/>
          <w:szCs w:val="26"/>
          <w:lang w:bidi="ar-EG"/>
        </w:rPr>
        <w:t>(</w:t>
      </w:r>
      <w:proofErr w:type="spellStart"/>
      <w:r w:rsidR="00F82387" w:rsidRPr="00DF35A4">
        <w:rPr>
          <w:rFonts w:cs="Times New Roman"/>
          <w:b/>
          <w:bCs/>
          <w:sz w:val="26"/>
          <w:szCs w:val="26"/>
          <w:lang w:bidi="ar-EG"/>
        </w:rPr>
        <w:t>Schlesser</w:t>
      </w:r>
      <w:proofErr w:type="spellEnd"/>
      <w:r w:rsidR="00F82387" w:rsidRPr="00DF35A4">
        <w:rPr>
          <w:rFonts w:cs="Times New Roman"/>
          <w:b/>
          <w:bCs/>
          <w:sz w:val="26"/>
          <w:szCs w:val="26"/>
          <w:lang w:bidi="ar-EG"/>
        </w:rPr>
        <w:t xml:space="preserve"> </w:t>
      </w:r>
      <w:r w:rsidR="00F82387" w:rsidRPr="00DF35A4">
        <w:rPr>
          <w:rFonts w:cs="Times New Roman"/>
          <w:b/>
          <w:bCs/>
          <w:i/>
          <w:iCs/>
          <w:sz w:val="26"/>
          <w:szCs w:val="26"/>
          <w:lang w:bidi="ar-EG"/>
        </w:rPr>
        <w:t>et al</w:t>
      </w:r>
      <w:r w:rsidR="00F82387" w:rsidRPr="00DF35A4">
        <w:rPr>
          <w:rFonts w:cs="Times New Roman"/>
          <w:b/>
          <w:bCs/>
          <w:sz w:val="26"/>
          <w:szCs w:val="26"/>
          <w:lang w:bidi="ar-EG"/>
        </w:rPr>
        <w:t xml:space="preserve">., </w:t>
      </w:r>
      <w:r w:rsidR="00A6560E" w:rsidRPr="00DF35A4">
        <w:rPr>
          <w:rFonts w:cs="Times New Roman"/>
          <w:b/>
          <w:bCs/>
          <w:sz w:val="26"/>
          <w:szCs w:val="26"/>
          <w:lang w:bidi="ar-EG"/>
        </w:rPr>
        <w:t>2006;</w:t>
      </w:r>
      <w:r w:rsidR="00F82387" w:rsidRPr="00DF35A4">
        <w:rPr>
          <w:rFonts w:cs="Times New Roman"/>
          <w:b/>
          <w:bCs/>
          <w:sz w:val="26"/>
          <w:szCs w:val="26"/>
          <w:lang w:bidi="ar-EG"/>
        </w:rPr>
        <w:t xml:space="preserve"> </w:t>
      </w:r>
      <w:proofErr w:type="spellStart"/>
      <w:r w:rsidR="00F82387" w:rsidRPr="00DF35A4">
        <w:rPr>
          <w:rFonts w:cs="Times New Roman"/>
          <w:b/>
          <w:bCs/>
          <w:sz w:val="26"/>
          <w:szCs w:val="26"/>
          <w:lang w:bidi="ar-EG"/>
        </w:rPr>
        <w:t>Montet</w:t>
      </w:r>
      <w:proofErr w:type="spellEnd"/>
      <w:r w:rsidR="00F82387" w:rsidRPr="00DF35A4">
        <w:rPr>
          <w:rFonts w:cs="Times New Roman"/>
          <w:b/>
          <w:bCs/>
          <w:sz w:val="26"/>
          <w:szCs w:val="26"/>
          <w:lang w:bidi="ar-EG"/>
        </w:rPr>
        <w:t xml:space="preserve"> </w:t>
      </w:r>
      <w:r w:rsidR="00F82387" w:rsidRPr="00DF35A4">
        <w:rPr>
          <w:rFonts w:cs="Times New Roman"/>
          <w:b/>
          <w:bCs/>
          <w:i/>
          <w:iCs/>
          <w:sz w:val="26"/>
          <w:szCs w:val="26"/>
          <w:lang w:bidi="ar-EG"/>
        </w:rPr>
        <w:t>et al</w:t>
      </w:r>
      <w:r w:rsidR="00F82387" w:rsidRPr="00DF35A4">
        <w:rPr>
          <w:rFonts w:cs="Times New Roman"/>
          <w:b/>
          <w:bCs/>
          <w:sz w:val="26"/>
          <w:szCs w:val="26"/>
          <w:lang w:bidi="ar-EG"/>
        </w:rPr>
        <w:t xml:space="preserve">., 2009; </w:t>
      </w:r>
      <w:proofErr w:type="spellStart"/>
      <w:r w:rsidR="00F82387" w:rsidRPr="00DF35A4">
        <w:rPr>
          <w:rFonts w:cs="Times New Roman"/>
          <w:b/>
          <w:bCs/>
          <w:sz w:val="26"/>
          <w:szCs w:val="26"/>
          <w:lang w:bidi="ar-EG"/>
        </w:rPr>
        <w:t>Bellio</w:t>
      </w:r>
      <w:proofErr w:type="spellEnd"/>
      <w:r w:rsidR="00F82387" w:rsidRPr="00DF35A4">
        <w:rPr>
          <w:rFonts w:cs="Times New Roman"/>
          <w:b/>
          <w:bCs/>
          <w:sz w:val="26"/>
          <w:szCs w:val="26"/>
          <w:lang w:bidi="ar-EG"/>
        </w:rPr>
        <w:t xml:space="preserve"> </w:t>
      </w:r>
      <w:r w:rsidR="00F82387" w:rsidRPr="00DF35A4">
        <w:rPr>
          <w:rFonts w:cs="Times New Roman"/>
          <w:b/>
          <w:bCs/>
          <w:i/>
          <w:iCs/>
          <w:sz w:val="26"/>
          <w:szCs w:val="26"/>
          <w:lang w:bidi="ar-EG"/>
        </w:rPr>
        <w:t>et al</w:t>
      </w:r>
      <w:r w:rsidR="00F82387" w:rsidRPr="00DF35A4">
        <w:rPr>
          <w:rFonts w:cs="Times New Roman"/>
          <w:b/>
          <w:bCs/>
          <w:sz w:val="26"/>
          <w:szCs w:val="26"/>
          <w:lang w:bidi="ar-EG"/>
        </w:rPr>
        <w:t xml:space="preserve">., </w:t>
      </w:r>
      <w:r w:rsidR="00A6560E" w:rsidRPr="00DF35A4">
        <w:rPr>
          <w:rFonts w:cs="Times New Roman"/>
          <w:b/>
          <w:bCs/>
          <w:sz w:val="26"/>
          <w:szCs w:val="26"/>
          <w:lang w:bidi="ar-EG"/>
        </w:rPr>
        <w:t>2018)</w:t>
      </w:r>
      <w:r w:rsidR="00F82387" w:rsidRPr="00CD0BB8">
        <w:rPr>
          <w:rFonts w:cs="Times New Roman"/>
          <w:sz w:val="26"/>
          <w:szCs w:val="26"/>
          <w:lang w:bidi="ar-EG"/>
        </w:rPr>
        <w:t xml:space="preserve"> whom </w:t>
      </w:r>
      <w:r w:rsidR="00F82387" w:rsidRPr="000425D2">
        <w:rPr>
          <w:rFonts w:cs="Times New Roman"/>
          <w:sz w:val="26"/>
          <w:szCs w:val="26"/>
          <w:lang w:bidi="ar-EG"/>
        </w:rPr>
        <w:t xml:space="preserve">stated </w:t>
      </w:r>
      <w:r w:rsidR="00A6560E" w:rsidRPr="000425D2">
        <w:rPr>
          <w:rFonts w:cs="Times New Roman"/>
          <w:sz w:val="26"/>
          <w:szCs w:val="26"/>
          <w:lang w:bidi="ar-EG"/>
        </w:rPr>
        <w:t>that STEC</w:t>
      </w:r>
      <w:r w:rsidR="00F82387" w:rsidRPr="000425D2">
        <w:rPr>
          <w:rFonts w:cs="Times New Roman"/>
          <w:sz w:val="26"/>
          <w:szCs w:val="26"/>
          <w:lang w:bidi="ar-EG"/>
        </w:rPr>
        <w:t xml:space="preserve"> counts </w:t>
      </w:r>
      <w:commentRangeStart w:id="1"/>
      <w:r w:rsidR="00A6560E" w:rsidRPr="000425D2">
        <w:rPr>
          <w:rFonts w:cs="Times New Roman"/>
          <w:sz w:val="26"/>
          <w:szCs w:val="26"/>
          <w:lang w:bidi="ar-EG"/>
        </w:rPr>
        <w:t>increased</w:t>
      </w:r>
      <w:commentRangeEnd w:id="1"/>
      <w:r w:rsidR="00A6560E" w:rsidRPr="000425D2">
        <w:rPr>
          <w:rStyle w:val="CommentReference"/>
          <w:sz w:val="26"/>
          <w:szCs w:val="26"/>
        </w:rPr>
        <w:commentReference w:id="1"/>
      </w:r>
      <w:r w:rsidR="00A6560E" w:rsidRPr="000425D2">
        <w:rPr>
          <w:rFonts w:cs="Times New Roman"/>
          <w:sz w:val="26"/>
          <w:szCs w:val="26"/>
          <w:lang w:bidi="ar-EG"/>
        </w:rPr>
        <w:t xml:space="preserve"> by </w:t>
      </w:r>
      <w:r w:rsidR="00F95E46" w:rsidRPr="000425D2">
        <w:rPr>
          <w:rFonts w:cs="Times New Roman"/>
          <w:sz w:val="26"/>
          <w:szCs w:val="26"/>
          <w:lang w:bidi="ar-EG"/>
        </w:rPr>
        <w:t>(0.5</w:t>
      </w:r>
      <w:r w:rsidR="00F82387" w:rsidRPr="000425D2">
        <w:rPr>
          <w:rFonts w:cs="Times New Roman"/>
          <w:sz w:val="26"/>
          <w:szCs w:val="26"/>
          <w:lang w:bidi="ar-EG"/>
        </w:rPr>
        <w:t>-2; 1-2.2 and  2.0 log</w:t>
      </w:r>
      <w:r w:rsidR="00F82387" w:rsidRPr="000425D2">
        <w:rPr>
          <w:rFonts w:cs="Times New Roman"/>
          <w:sz w:val="26"/>
          <w:szCs w:val="26"/>
          <w:vertAlign w:val="subscript"/>
          <w:lang w:bidi="ar-EG"/>
        </w:rPr>
        <w:t xml:space="preserve">10 </w:t>
      </w:r>
      <w:r w:rsidR="00F82387" w:rsidRPr="000425D2">
        <w:rPr>
          <w:rFonts w:cs="Times New Roman"/>
          <w:sz w:val="26"/>
          <w:szCs w:val="26"/>
          <w:lang w:bidi="ar-EG"/>
        </w:rPr>
        <w:t>CFU/g)</w:t>
      </w:r>
      <w:r w:rsidR="00DF35A4" w:rsidRPr="000425D2">
        <w:rPr>
          <w:rFonts w:cs="Times New Roman"/>
          <w:sz w:val="26"/>
          <w:szCs w:val="26"/>
          <w:lang w:bidi="ar-EG"/>
        </w:rPr>
        <w:t xml:space="preserve"> for Cheddar, Camembert</w:t>
      </w:r>
      <w:r w:rsidR="00DF35A4">
        <w:rPr>
          <w:rFonts w:cs="Times New Roman"/>
          <w:sz w:val="26"/>
          <w:szCs w:val="26"/>
          <w:lang w:bidi="ar-EG"/>
        </w:rPr>
        <w:t>- type cheese&amp;</w:t>
      </w:r>
      <w:r w:rsidR="00C37E33" w:rsidRPr="00C37E33">
        <w:rPr>
          <w:rFonts w:asciiTheme="majorBidi" w:hAnsiTheme="majorBidi" w:cstheme="majorBidi"/>
          <w:sz w:val="26"/>
          <w:szCs w:val="26"/>
          <w:lang w:bidi="ar-EG"/>
        </w:rPr>
        <w:t xml:space="preserve"> </w:t>
      </w:r>
      <w:proofErr w:type="spellStart"/>
      <w:r w:rsidR="00C37E33" w:rsidRPr="00C37E33">
        <w:rPr>
          <w:rFonts w:cs="Times New Roman"/>
          <w:sz w:val="26"/>
          <w:szCs w:val="26"/>
          <w:lang w:bidi="ar-EG"/>
        </w:rPr>
        <w:t>Fontina</w:t>
      </w:r>
      <w:proofErr w:type="spellEnd"/>
      <w:r w:rsidR="00C37E33" w:rsidRPr="00C37E33">
        <w:rPr>
          <w:rFonts w:cs="Times New Roman"/>
          <w:sz w:val="26"/>
          <w:szCs w:val="26"/>
          <w:lang w:bidi="ar-EG"/>
        </w:rPr>
        <w:t xml:space="preserve"> Protected Designation of Origin cheese</w:t>
      </w:r>
      <w:r w:rsidR="00F82387" w:rsidRPr="00CD0BB8">
        <w:rPr>
          <w:rFonts w:cs="Times New Roman"/>
          <w:sz w:val="26"/>
          <w:szCs w:val="26"/>
          <w:lang w:bidi="ar-EG"/>
        </w:rPr>
        <w:t xml:space="preserve"> respectively.</w:t>
      </w:r>
    </w:p>
    <w:p w14:paraId="0CA853E0" w14:textId="77777777" w:rsidR="0042706F" w:rsidRPr="00C37E33" w:rsidRDefault="001F21BB" w:rsidP="000F7F1C">
      <w:pPr>
        <w:tabs>
          <w:tab w:val="left" w:pos="6120"/>
        </w:tabs>
        <w:bidi w:val="0"/>
        <w:spacing w:before="120" w:after="120" w:line="360" w:lineRule="auto"/>
        <w:ind w:firstLine="720"/>
        <w:jc w:val="both"/>
        <w:rPr>
          <w:rFonts w:cs="Times New Roman"/>
          <w:b/>
          <w:bCs/>
          <w:color w:val="FF0000"/>
          <w:sz w:val="26"/>
          <w:szCs w:val="26"/>
          <w:lang w:bidi="ar-EG"/>
        </w:rPr>
      </w:pPr>
      <w:r w:rsidRPr="00CD0BB8">
        <w:rPr>
          <w:rFonts w:cs="Times New Roman"/>
          <w:sz w:val="26"/>
          <w:szCs w:val="26"/>
          <w:lang w:bidi="ar-EG"/>
        </w:rPr>
        <w:t xml:space="preserve">An increase in the levels of STEC was observed in </w:t>
      </w:r>
      <w:proofErr w:type="gramStart"/>
      <w:r w:rsidRPr="00CD0BB8">
        <w:rPr>
          <w:rFonts w:cs="Times New Roman"/>
          <w:sz w:val="26"/>
          <w:szCs w:val="26"/>
          <w:lang w:bidi="ar-EG"/>
        </w:rPr>
        <w:t>G2(</w:t>
      </w:r>
      <w:proofErr w:type="gramEnd"/>
      <w:r w:rsidRPr="00CD0BB8">
        <w:rPr>
          <w:rFonts w:cs="Times New Roman"/>
          <w:sz w:val="26"/>
          <w:szCs w:val="26"/>
          <w:lang w:bidi="ar-EG"/>
        </w:rPr>
        <w:t xml:space="preserve"> Inoculated with 1ml of O26) &amp; G5(2%SC + 1 ml of O26 inoculum)</w:t>
      </w:r>
      <w:r w:rsidRPr="00CD0BB8">
        <w:rPr>
          <w:rFonts w:cs="Times New Roman"/>
          <w:color w:val="FF0000"/>
          <w:sz w:val="26"/>
          <w:szCs w:val="26"/>
          <w:lang w:bidi="ar-EG"/>
        </w:rPr>
        <w:t xml:space="preserve"> </w:t>
      </w:r>
      <w:r w:rsidR="009E354E" w:rsidRPr="00CD0BB8">
        <w:rPr>
          <w:rFonts w:cs="Times New Roman"/>
          <w:color w:val="000000" w:themeColor="text1"/>
          <w:sz w:val="26"/>
          <w:szCs w:val="26"/>
          <w:lang w:bidi="ar-EG"/>
        </w:rPr>
        <w:t xml:space="preserve"> either </w:t>
      </w:r>
      <w:r w:rsidRPr="00CD0BB8">
        <w:rPr>
          <w:rFonts w:cs="Times New Roman"/>
          <w:color w:val="000000" w:themeColor="text1"/>
          <w:sz w:val="26"/>
          <w:szCs w:val="26"/>
          <w:lang w:bidi="ar-EG"/>
        </w:rPr>
        <w:t>due to</w:t>
      </w:r>
      <w:r w:rsidR="009E354E" w:rsidRPr="00CD0BB8">
        <w:rPr>
          <w:rFonts w:cs="Times New Roman"/>
          <w:color w:val="000000" w:themeColor="text1"/>
          <w:sz w:val="26"/>
          <w:szCs w:val="26"/>
          <w:lang w:bidi="ar-EG"/>
        </w:rPr>
        <w:t xml:space="preserve"> bacterial  growth of  STEC, or to</w:t>
      </w:r>
      <w:r w:rsidRPr="00CD0BB8">
        <w:rPr>
          <w:rFonts w:cs="Times New Roman"/>
          <w:color w:val="000000" w:themeColor="text1"/>
          <w:sz w:val="26"/>
          <w:szCs w:val="26"/>
          <w:lang w:bidi="ar-EG"/>
        </w:rPr>
        <w:t xml:space="preserve"> concentration</w:t>
      </w:r>
      <w:r w:rsidR="009E354E" w:rsidRPr="00CD0BB8">
        <w:rPr>
          <w:rFonts w:cs="Times New Roman"/>
          <w:color w:val="000000" w:themeColor="text1"/>
          <w:sz w:val="26"/>
          <w:szCs w:val="26"/>
          <w:lang w:bidi="ar-EG"/>
        </w:rPr>
        <w:t xml:space="preserve"> of bacteria </w:t>
      </w:r>
      <w:r w:rsidRPr="00CD0BB8">
        <w:rPr>
          <w:rFonts w:cs="Times New Roman"/>
          <w:color w:val="000000" w:themeColor="text1"/>
          <w:sz w:val="26"/>
          <w:szCs w:val="26"/>
          <w:lang w:bidi="ar-EG"/>
        </w:rPr>
        <w:t xml:space="preserve"> during curd formation, which </w:t>
      </w:r>
      <w:r w:rsidRPr="00CD0BB8">
        <w:rPr>
          <w:rFonts w:cs="Times New Roman"/>
          <w:sz w:val="26"/>
          <w:szCs w:val="26"/>
          <w:lang w:bidi="ar-EG"/>
        </w:rPr>
        <w:t>generally increases the STEC concentration</w:t>
      </w:r>
      <w:r w:rsidR="005C3713" w:rsidRPr="00CD0BB8">
        <w:rPr>
          <w:rFonts w:cs="Times New Roman"/>
          <w:sz w:val="26"/>
          <w:szCs w:val="26"/>
          <w:lang w:bidi="ar-EG"/>
        </w:rPr>
        <w:t xml:space="preserve"> by 5-10 fold </w:t>
      </w:r>
      <w:r w:rsidR="00796B25" w:rsidRPr="00CD0BB8">
        <w:rPr>
          <w:rFonts w:cs="Times New Roman"/>
          <w:sz w:val="26"/>
          <w:szCs w:val="26"/>
          <w:lang w:bidi="ar-EG"/>
        </w:rPr>
        <w:t xml:space="preserve"> in soft cheese such as </w:t>
      </w:r>
      <w:proofErr w:type="spellStart"/>
      <w:r w:rsidR="00796B25" w:rsidRPr="00CD0BB8">
        <w:rPr>
          <w:rFonts w:cs="Times New Roman"/>
          <w:sz w:val="26"/>
          <w:szCs w:val="26"/>
          <w:lang w:bidi="ar-EG"/>
        </w:rPr>
        <w:t>kareish</w:t>
      </w:r>
      <w:proofErr w:type="spellEnd"/>
      <w:r w:rsidR="00796B25" w:rsidRPr="00CD0BB8">
        <w:rPr>
          <w:rFonts w:cs="Times New Roman"/>
          <w:sz w:val="26"/>
          <w:szCs w:val="26"/>
          <w:lang w:bidi="ar-EG"/>
        </w:rPr>
        <w:t xml:space="preserve">, feta and </w:t>
      </w:r>
      <w:proofErr w:type="spellStart"/>
      <w:r w:rsidR="00796B25" w:rsidRPr="00CD0BB8">
        <w:rPr>
          <w:rFonts w:cs="Times New Roman"/>
          <w:sz w:val="26"/>
          <w:szCs w:val="26"/>
          <w:lang w:bidi="ar-EG"/>
        </w:rPr>
        <w:t>telemes</w:t>
      </w:r>
      <w:proofErr w:type="spellEnd"/>
      <w:r w:rsidR="007012A9" w:rsidRPr="00CD0BB8">
        <w:rPr>
          <w:rFonts w:cs="Times New Roman"/>
          <w:b/>
          <w:bCs/>
          <w:sz w:val="26"/>
          <w:szCs w:val="26"/>
          <w:lang w:bidi="ar-EG"/>
        </w:rPr>
        <w:t xml:space="preserve"> </w:t>
      </w:r>
      <w:r w:rsidR="00796B25" w:rsidRPr="00C37E33">
        <w:rPr>
          <w:rFonts w:cs="Times New Roman"/>
          <w:b/>
          <w:bCs/>
          <w:sz w:val="26"/>
          <w:szCs w:val="26"/>
          <w:lang w:bidi="ar-EG"/>
        </w:rPr>
        <w:t xml:space="preserve">(Maher </w:t>
      </w:r>
      <w:r w:rsidR="00796B25" w:rsidRPr="00C37E33">
        <w:rPr>
          <w:rFonts w:cs="Times New Roman"/>
          <w:b/>
          <w:bCs/>
          <w:i/>
          <w:iCs/>
          <w:sz w:val="26"/>
          <w:szCs w:val="26"/>
          <w:lang w:bidi="ar-EG"/>
        </w:rPr>
        <w:t>et al</w:t>
      </w:r>
      <w:r w:rsidR="00796B25" w:rsidRPr="00C37E33">
        <w:rPr>
          <w:rFonts w:cs="Times New Roman"/>
          <w:b/>
          <w:bCs/>
          <w:sz w:val="26"/>
          <w:szCs w:val="26"/>
          <w:lang w:bidi="ar-EG"/>
        </w:rPr>
        <w:t xml:space="preserve">.,2001; </w:t>
      </w:r>
      <w:proofErr w:type="spellStart"/>
      <w:r w:rsidR="00796B25" w:rsidRPr="00C37E33">
        <w:rPr>
          <w:rFonts w:cs="Times New Roman"/>
          <w:b/>
          <w:bCs/>
          <w:sz w:val="26"/>
          <w:szCs w:val="26"/>
          <w:lang w:bidi="ar-EG"/>
        </w:rPr>
        <w:t>Govaris</w:t>
      </w:r>
      <w:proofErr w:type="spellEnd"/>
      <w:r w:rsidR="00796B25" w:rsidRPr="00C37E33">
        <w:rPr>
          <w:rFonts w:cs="Times New Roman"/>
          <w:b/>
          <w:bCs/>
          <w:sz w:val="26"/>
          <w:szCs w:val="26"/>
          <w:lang w:bidi="ar-EG"/>
        </w:rPr>
        <w:t xml:space="preserve"> </w:t>
      </w:r>
      <w:r w:rsidR="00796B25" w:rsidRPr="00C37E33">
        <w:rPr>
          <w:rFonts w:cs="Times New Roman"/>
          <w:b/>
          <w:bCs/>
          <w:i/>
          <w:iCs/>
          <w:sz w:val="26"/>
          <w:szCs w:val="26"/>
          <w:lang w:bidi="ar-EG"/>
        </w:rPr>
        <w:t>et al</w:t>
      </w:r>
      <w:r w:rsidR="00796B25" w:rsidRPr="00C37E33">
        <w:rPr>
          <w:rFonts w:cs="Times New Roman"/>
          <w:b/>
          <w:bCs/>
          <w:sz w:val="26"/>
          <w:szCs w:val="26"/>
          <w:lang w:bidi="ar-EG"/>
        </w:rPr>
        <w:t>., 2002)</w:t>
      </w:r>
      <w:r w:rsidR="00796B25" w:rsidRPr="00CD0BB8">
        <w:rPr>
          <w:rFonts w:cs="Times New Roman"/>
          <w:sz w:val="26"/>
          <w:szCs w:val="26"/>
          <w:lang w:bidi="ar-EG"/>
        </w:rPr>
        <w:t>.</w:t>
      </w:r>
      <w:r w:rsidRPr="00CD0BB8">
        <w:rPr>
          <w:rFonts w:cs="Times New Roman"/>
          <w:sz w:val="26"/>
          <w:szCs w:val="26"/>
          <w:lang w:bidi="ar-EG"/>
        </w:rPr>
        <w:t xml:space="preserve"> </w:t>
      </w:r>
      <w:r w:rsidR="005F2E34" w:rsidRPr="00CD0BB8">
        <w:rPr>
          <w:rFonts w:cs="Times New Roman"/>
          <w:sz w:val="26"/>
          <w:szCs w:val="26"/>
          <w:lang w:bidi="ar-EG"/>
        </w:rPr>
        <w:t>Also, the rate of</w:t>
      </w:r>
      <w:r w:rsidR="00D80A89" w:rsidRPr="00CD0BB8">
        <w:rPr>
          <w:sz w:val="26"/>
          <w:szCs w:val="26"/>
        </w:rPr>
        <w:t xml:space="preserve"> </w:t>
      </w:r>
      <w:r w:rsidR="00D80A89" w:rsidRPr="00CD0BB8">
        <w:rPr>
          <w:rFonts w:cs="Times New Roman"/>
          <w:sz w:val="26"/>
          <w:szCs w:val="26"/>
          <w:lang w:bidi="ar-EG"/>
        </w:rPr>
        <w:t>STEC</w:t>
      </w:r>
      <w:r w:rsidR="005F2E34" w:rsidRPr="00CD0BB8">
        <w:rPr>
          <w:rFonts w:cs="Times New Roman"/>
          <w:sz w:val="26"/>
          <w:szCs w:val="26"/>
          <w:lang w:bidi="ar-EG"/>
        </w:rPr>
        <w:t xml:space="preserve"> </w:t>
      </w:r>
      <w:r w:rsidR="005C3245" w:rsidRPr="00CD0BB8">
        <w:rPr>
          <w:rFonts w:cs="Times New Roman"/>
          <w:sz w:val="26"/>
          <w:szCs w:val="26"/>
          <w:lang w:bidi="ar-EG"/>
        </w:rPr>
        <w:t xml:space="preserve">growth </w:t>
      </w:r>
      <w:r w:rsidR="00D80A89" w:rsidRPr="00CD0BB8">
        <w:rPr>
          <w:rFonts w:cs="Times New Roman"/>
          <w:sz w:val="26"/>
          <w:szCs w:val="26"/>
          <w:lang w:bidi="ar-EG"/>
        </w:rPr>
        <w:t>is higher in</w:t>
      </w:r>
      <w:r w:rsidR="00D80A89" w:rsidRPr="00CD0BB8">
        <w:rPr>
          <w:sz w:val="26"/>
          <w:szCs w:val="26"/>
        </w:rPr>
        <w:t xml:space="preserve"> </w:t>
      </w:r>
      <w:r w:rsidR="00D80A89" w:rsidRPr="00CD0BB8">
        <w:rPr>
          <w:rFonts w:cs="Times New Roman"/>
          <w:sz w:val="26"/>
          <w:szCs w:val="26"/>
          <w:lang w:bidi="ar-EG"/>
        </w:rPr>
        <w:t xml:space="preserve">G2 than G5 </w:t>
      </w:r>
      <w:r w:rsidR="005F2E34" w:rsidRPr="00CD0BB8">
        <w:rPr>
          <w:rFonts w:cs="Times New Roman"/>
          <w:sz w:val="26"/>
          <w:szCs w:val="26"/>
          <w:lang w:bidi="ar-EG"/>
        </w:rPr>
        <w:t>depending on the cheese-making scheme</w:t>
      </w:r>
      <w:r w:rsidR="00D80A89" w:rsidRPr="00CD0BB8">
        <w:rPr>
          <w:rFonts w:cs="Times New Roman"/>
          <w:sz w:val="26"/>
          <w:szCs w:val="26"/>
          <w:lang w:bidi="ar-EG"/>
        </w:rPr>
        <w:t xml:space="preserve"> (addition of 2% SC)</w:t>
      </w:r>
      <w:r w:rsidR="005F2E34" w:rsidRPr="00CD0BB8">
        <w:rPr>
          <w:rFonts w:cs="Times New Roman"/>
          <w:sz w:val="26"/>
          <w:szCs w:val="26"/>
          <w:lang w:bidi="ar-EG"/>
        </w:rPr>
        <w:t xml:space="preserve"> </w:t>
      </w:r>
      <w:r w:rsidR="005C3713" w:rsidRPr="00C37E33">
        <w:rPr>
          <w:rFonts w:cs="Times New Roman"/>
          <w:b/>
          <w:bCs/>
          <w:sz w:val="26"/>
          <w:szCs w:val="26"/>
          <w:lang w:bidi="ar-EG"/>
        </w:rPr>
        <w:t>(</w:t>
      </w:r>
      <w:r w:rsidR="005F2E34" w:rsidRPr="00C37E33">
        <w:rPr>
          <w:rFonts w:cs="Times New Roman"/>
          <w:b/>
          <w:bCs/>
          <w:sz w:val="26"/>
          <w:szCs w:val="26"/>
          <w:lang w:bidi="ar-EG"/>
        </w:rPr>
        <w:t>Farrokh</w:t>
      </w:r>
      <w:r w:rsidR="005F2E34" w:rsidRPr="00C37E33">
        <w:rPr>
          <w:rFonts w:cs="Times New Roman"/>
          <w:b/>
          <w:bCs/>
          <w:i/>
          <w:iCs/>
          <w:sz w:val="26"/>
          <w:szCs w:val="26"/>
          <w:lang w:bidi="ar-EG"/>
        </w:rPr>
        <w:t xml:space="preserve"> et al</w:t>
      </w:r>
      <w:r w:rsidR="005F2E34" w:rsidRPr="00C37E33">
        <w:rPr>
          <w:rFonts w:cs="Times New Roman"/>
          <w:b/>
          <w:bCs/>
          <w:sz w:val="26"/>
          <w:szCs w:val="26"/>
          <w:lang w:bidi="ar-EG"/>
        </w:rPr>
        <w:t>., 2013)</w:t>
      </w:r>
      <w:r w:rsidR="004D31FE" w:rsidRPr="00C37E33">
        <w:rPr>
          <w:rFonts w:cs="Times New Roman"/>
          <w:b/>
          <w:bCs/>
          <w:sz w:val="26"/>
          <w:szCs w:val="26"/>
          <w:lang w:bidi="ar-EG"/>
        </w:rPr>
        <w:t>.</w:t>
      </w:r>
    </w:p>
    <w:p w14:paraId="30A67F1C" w14:textId="77777777" w:rsidR="00A53117" w:rsidRPr="00C37E33" w:rsidRDefault="004766DA" w:rsidP="000F7F1C">
      <w:pPr>
        <w:tabs>
          <w:tab w:val="left" w:pos="6120"/>
        </w:tabs>
        <w:bidi w:val="0"/>
        <w:spacing w:before="120" w:after="120" w:line="360" w:lineRule="auto"/>
        <w:ind w:firstLine="720"/>
        <w:jc w:val="both"/>
        <w:rPr>
          <w:rFonts w:cs="Times New Roman"/>
          <w:b/>
          <w:bCs/>
          <w:color w:val="000000" w:themeColor="text1"/>
          <w:sz w:val="26"/>
          <w:szCs w:val="26"/>
          <w:lang w:bidi="ar-EG"/>
        </w:rPr>
      </w:pPr>
      <w:r w:rsidRPr="00CD0BB8">
        <w:rPr>
          <w:rFonts w:cs="Times New Roman"/>
          <w:color w:val="000000" w:themeColor="text1"/>
          <w:sz w:val="26"/>
          <w:szCs w:val="26"/>
          <w:lang w:bidi="ar-EG"/>
        </w:rPr>
        <w:lastRenderedPageBreak/>
        <w:t xml:space="preserve">The extended shelf- life of low salt (3%) soft cheese with 2% starter culture up to </w:t>
      </w:r>
      <w:r w:rsidR="00161777" w:rsidRPr="00CD0BB8">
        <w:rPr>
          <w:rFonts w:cs="Times New Roman"/>
          <w:color w:val="000000" w:themeColor="text1"/>
          <w:sz w:val="26"/>
          <w:szCs w:val="26"/>
          <w:lang w:bidi="ar-EG"/>
        </w:rPr>
        <w:t>18</w:t>
      </w:r>
      <w:r w:rsidR="00161777" w:rsidRPr="00CD0BB8">
        <w:rPr>
          <w:rFonts w:cs="Times New Roman"/>
          <w:color w:val="000000" w:themeColor="text1"/>
          <w:sz w:val="26"/>
          <w:szCs w:val="26"/>
          <w:vertAlign w:val="superscript"/>
          <w:lang w:bidi="ar-EG"/>
        </w:rPr>
        <w:t>th</w:t>
      </w:r>
      <w:r w:rsidR="00B751B1" w:rsidRPr="00CD0BB8">
        <w:rPr>
          <w:rFonts w:cs="Times New Roman"/>
          <w:color w:val="000000" w:themeColor="text1"/>
          <w:sz w:val="26"/>
          <w:szCs w:val="26"/>
          <w:lang w:bidi="ar-EG"/>
        </w:rPr>
        <w:t xml:space="preserve"> ,</w:t>
      </w:r>
      <w:r w:rsidR="00161777" w:rsidRPr="00CD0BB8">
        <w:rPr>
          <w:rFonts w:cs="Times New Roman"/>
          <w:color w:val="000000" w:themeColor="text1"/>
          <w:sz w:val="26"/>
          <w:szCs w:val="26"/>
          <w:lang w:bidi="ar-EG"/>
        </w:rPr>
        <w:t xml:space="preserve"> </w:t>
      </w:r>
      <w:commentRangeStart w:id="2"/>
      <w:r w:rsidR="00B751B1" w:rsidRPr="00CD0BB8">
        <w:rPr>
          <w:rFonts w:cs="Times New Roman"/>
          <w:color w:val="000000" w:themeColor="text1"/>
          <w:sz w:val="26"/>
          <w:szCs w:val="26"/>
          <w:lang w:bidi="ar-EG"/>
        </w:rPr>
        <w:t xml:space="preserve">24 </w:t>
      </w:r>
      <w:commentRangeEnd w:id="2"/>
      <w:r w:rsidR="00F95E46" w:rsidRPr="00CD0BB8">
        <w:rPr>
          <w:rStyle w:val="CommentReference"/>
          <w:sz w:val="26"/>
          <w:szCs w:val="26"/>
        </w:rPr>
        <w:commentReference w:id="2"/>
      </w:r>
      <w:proofErr w:type="spellStart"/>
      <w:r w:rsidR="00B751B1" w:rsidRPr="00CD0BB8">
        <w:rPr>
          <w:rFonts w:cs="Times New Roman"/>
          <w:color w:val="000000" w:themeColor="text1"/>
          <w:sz w:val="26"/>
          <w:szCs w:val="26"/>
          <w:vertAlign w:val="superscript"/>
          <w:lang w:bidi="ar-EG"/>
        </w:rPr>
        <w:t>th</w:t>
      </w:r>
      <w:proofErr w:type="spellEnd"/>
      <w:r w:rsidR="00B751B1" w:rsidRPr="00CD0BB8">
        <w:rPr>
          <w:rFonts w:cs="Times New Roman"/>
          <w:color w:val="000000" w:themeColor="text1"/>
          <w:sz w:val="26"/>
          <w:szCs w:val="26"/>
          <w:lang w:bidi="ar-EG"/>
        </w:rPr>
        <w:t xml:space="preserve"> </w:t>
      </w:r>
      <w:r w:rsidR="00161777" w:rsidRPr="00CD0BB8">
        <w:rPr>
          <w:rFonts w:cs="Times New Roman"/>
          <w:color w:val="000000" w:themeColor="text1"/>
          <w:sz w:val="26"/>
          <w:szCs w:val="26"/>
          <w:lang w:bidi="ar-EG"/>
        </w:rPr>
        <w:t>&amp;</w:t>
      </w:r>
      <w:r w:rsidR="00B751B1" w:rsidRPr="00CD0BB8">
        <w:rPr>
          <w:rFonts w:cs="Times New Roman"/>
          <w:color w:val="000000" w:themeColor="text1"/>
          <w:sz w:val="26"/>
          <w:szCs w:val="26"/>
          <w:lang w:bidi="ar-EG"/>
        </w:rPr>
        <w:t>24</w:t>
      </w:r>
      <w:r w:rsidR="00B751B1" w:rsidRPr="00CD0BB8">
        <w:rPr>
          <w:rFonts w:cs="Times New Roman"/>
          <w:color w:val="000000" w:themeColor="text1"/>
          <w:sz w:val="26"/>
          <w:szCs w:val="26"/>
          <w:vertAlign w:val="superscript"/>
          <w:lang w:bidi="ar-EG"/>
        </w:rPr>
        <w:t xml:space="preserve"> </w:t>
      </w:r>
      <w:proofErr w:type="spellStart"/>
      <w:r w:rsidR="00B751B1" w:rsidRPr="00CD0BB8">
        <w:rPr>
          <w:rFonts w:cs="Times New Roman"/>
          <w:color w:val="000000" w:themeColor="text1"/>
          <w:sz w:val="26"/>
          <w:szCs w:val="26"/>
          <w:vertAlign w:val="superscript"/>
          <w:lang w:bidi="ar-EG"/>
        </w:rPr>
        <w:t>th</w:t>
      </w:r>
      <w:proofErr w:type="spellEnd"/>
      <w:r w:rsidR="00B751B1" w:rsidRPr="00CD0BB8">
        <w:rPr>
          <w:rFonts w:cs="Times New Roman"/>
          <w:color w:val="000000" w:themeColor="text1"/>
          <w:sz w:val="26"/>
          <w:szCs w:val="26"/>
          <w:lang w:bidi="ar-EG"/>
        </w:rPr>
        <w:t xml:space="preserve"> </w:t>
      </w:r>
      <w:r w:rsidR="00533BCA" w:rsidRPr="00CD0BB8">
        <w:rPr>
          <w:rFonts w:cs="Times New Roman"/>
          <w:color w:val="000000" w:themeColor="text1"/>
          <w:sz w:val="26"/>
          <w:szCs w:val="26"/>
          <w:lang w:bidi="ar-EG"/>
        </w:rPr>
        <w:t>day</w:t>
      </w:r>
      <w:r w:rsidR="00161777" w:rsidRPr="00CD0BB8">
        <w:rPr>
          <w:rFonts w:cs="Times New Roman"/>
          <w:color w:val="000000" w:themeColor="text1"/>
          <w:sz w:val="26"/>
          <w:szCs w:val="26"/>
          <w:lang w:bidi="ar-EG"/>
        </w:rPr>
        <w:t xml:space="preserve"> of refrigerated storage</w:t>
      </w:r>
      <w:r w:rsidR="00965D55" w:rsidRPr="00CD0BB8">
        <w:rPr>
          <w:rFonts w:cs="Times New Roman"/>
          <w:color w:val="000000" w:themeColor="text1"/>
          <w:sz w:val="26"/>
          <w:szCs w:val="26"/>
          <w:lang w:bidi="ar-EG"/>
        </w:rPr>
        <w:t xml:space="preserve"> </w:t>
      </w:r>
      <w:r w:rsidR="00161777" w:rsidRPr="00CD0BB8">
        <w:rPr>
          <w:rFonts w:cs="Times New Roman"/>
          <w:color w:val="000000" w:themeColor="text1"/>
          <w:sz w:val="26"/>
          <w:szCs w:val="26"/>
          <w:lang w:bidi="ar-EG"/>
        </w:rPr>
        <w:t xml:space="preserve">in G4(served as control) </w:t>
      </w:r>
      <w:r w:rsidR="00965D55" w:rsidRPr="00CD0BB8">
        <w:rPr>
          <w:rFonts w:cs="Times New Roman"/>
          <w:color w:val="000000" w:themeColor="text1"/>
          <w:sz w:val="26"/>
          <w:szCs w:val="26"/>
          <w:lang w:bidi="ar-EG"/>
        </w:rPr>
        <w:t>,</w:t>
      </w:r>
      <w:r w:rsidR="00161777" w:rsidRPr="00CD0BB8">
        <w:rPr>
          <w:rFonts w:cs="Times New Roman"/>
          <w:color w:val="000000" w:themeColor="text1"/>
          <w:sz w:val="26"/>
          <w:szCs w:val="26"/>
          <w:lang w:bidi="ar-EG"/>
        </w:rPr>
        <w:t>G5</w:t>
      </w:r>
      <w:r w:rsidR="00161777" w:rsidRPr="00CD0BB8">
        <w:rPr>
          <w:rFonts w:cs="Times New Roman"/>
          <w:sz w:val="26"/>
          <w:szCs w:val="26"/>
          <w:lang w:bidi="ar-EG"/>
        </w:rPr>
        <w:t>(1 ml of O26 inoculum)</w:t>
      </w:r>
      <w:r w:rsidR="00965D55" w:rsidRPr="00CD0BB8">
        <w:rPr>
          <w:rFonts w:cs="Times New Roman"/>
          <w:sz w:val="26"/>
          <w:szCs w:val="26"/>
          <w:lang w:bidi="ar-EG"/>
        </w:rPr>
        <w:t xml:space="preserve"> &amp; G6 (1 ml of O111 inoculum)</w:t>
      </w:r>
      <w:r w:rsidR="00161777" w:rsidRPr="00CD0BB8">
        <w:rPr>
          <w:rFonts w:cs="Times New Roman"/>
          <w:sz w:val="26"/>
          <w:szCs w:val="26"/>
          <w:lang w:bidi="ar-EG"/>
        </w:rPr>
        <w:t xml:space="preserve"> </w:t>
      </w:r>
      <w:r w:rsidR="00161777" w:rsidRPr="00CD0BB8">
        <w:rPr>
          <w:rFonts w:cs="Times New Roman"/>
          <w:color w:val="000000" w:themeColor="text1"/>
          <w:sz w:val="26"/>
          <w:szCs w:val="26"/>
          <w:lang w:bidi="ar-EG"/>
        </w:rPr>
        <w:t>respectively</w:t>
      </w:r>
      <w:r w:rsidR="003560A4" w:rsidRPr="00CD0BB8">
        <w:rPr>
          <w:rFonts w:cs="Times New Roman"/>
          <w:color w:val="FF0000"/>
          <w:sz w:val="26"/>
          <w:szCs w:val="26"/>
          <w:lang w:bidi="ar-EG"/>
        </w:rPr>
        <w:t xml:space="preserve"> </w:t>
      </w:r>
      <w:r w:rsidR="003560A4" w:rsidRPr="00CD0BB8">
        <w:rPr>
          <w:rFonts w:cs="Times New Roman"/>
          <w:color w:val="000000" w:themeColor="text1"/>
          <w:sz w:val="26"/>
          <w:szCs w:val="26"/>
          <w:lang w:bidi="ar-EG"/>
        </w:rPr>
        <w:t xml:space="preserve">Table </w:t>
      </w:r>
      <w:r w:rsidR="00E94B66" w:rsidRPr="00CD0BB8">
        <w:rPr>
          <w:rFonts w:cs="Times New Roman"/>
          <w:color w:val="000000" w:themeColor="text1"/>
          <w:sz w:val="26"/>
          <w:szCs w:val="26"/>
          <w:lang w:bidi="ar-EG"/>
        </w:rPr>
        <w:t>(</w:t>
      </w:r>
      <w:r w:rsidR="003560A4" w:rsidRPr="00CD0BB8">
        <w:rPr>
          <w:rFonts w:cs="Times New Roman"/>
          <w:color w:val="000000" w:themeColor="text1"/>
          <w:sz w:val="26"/>
          <w:szCs w:val="26"/>
          <w:lang w:bidi="ar-EG"/>
        </w:rPr>
        <w:t>1&amp;2</w:t>
      </w:r>
      <w:r w:rsidR="00E94B66" w:rsidRPr="00CD0BB8">
        <w:rPr>
          <w:rFonts w:cs="Times New Roman"/>
          <w:color w:val="000000" w:themeColor="text1"/>
          <w:sz w:val="26"/>
          <w:szCs w:val="26"/>
          <w:lang w:bidi="ar-EG"/>
        </w:rPr>
        <w:t>)</w:t>
      </w:r>
      <w:r w:rsidR="00965D55" w:rsidRPr="00CD0BB8">
        <w:rPr>
          <w:rFonts w:cs="Times New Roman"/>
          <w:color w:val="000000" w:themeColor="text1"/>
          <w:sz w:val="26"/>
          <w:szCs w:val="26"/>
          <w:lang w:bidi="ar-EG"/>
        </w:rPr>
        <w:t xml:space="preserve"> </w:t>
      </w:r>
      <w:r w:rsidR="003560A4" w:rsidRPr="00CD0BB8">
        <w:rPr>
          <w:rFonts w:cs="Times New Roman"/>
          <w:color w:val="000000" w:themeColor="text1"/>
          <w:sz w:val="26"/>
          <w:szCs w:val="26"/>
          <w:lang w:bidi="ar-EG"/>
        </w:rPr>
        <w:t>.</w:t>
      </w:r>
      <w:r w:rsidR="00355BCC" w:rsidRPr="00CD0BB8">
        <w:rPr>
          <w:rFonts w:cs="Times New Roman"/>
          <w:color w:val="000000" w:themeColor="text1"/>
          <w:sz w:val="26"/>
          <w:szCs w:val="26"/>
          <w:lang w:bidi="ar-EG"/>
        </w:rPr>
        <w:t xml:space="preserve"> This result may be attributed to</w:t>
      </w:r>
      <w:r w:rsidR="00F36255" w:rsidRPr="00CD0BB8">
        <w:rPr>
          <w:rFonts w:cs="Times New Roman"/>
          <w:color w:val="000000" w:themeColor="text1"/>
          <w:sz w:val="26"/>
          <w:szCs w:val="26"/>
          <w:lang w:bidi="ar-EG"/>
        </w:rPr>
        <w:t xml:space="preserve"> the suppressive effect of several antimicrobial metabolites</w:t>
      </w:r>
      <w:r w:rsidR="0085618B" w:rsidRPr="00CD0BB8">
        <w:rPr>
          <w:rFonts w:cs="Times New Roman"/>
          <w:color w:val="000000" w:themeColor="text1"/>
          <w:sz w:val="26"/>
          <w:szCs w:val="26"/>
          <w:lang w:bidi="ar-EG"/>
        </w:rPr>
        <w:t xml:space="preserve"> such as</w:t>
      </w:r>
      <w:r w:rsidR="000A10F5" w:rsidRPr="00CD0BB8">
        <w:rPr>
          <w:rFonts w:cs="Times New Roman"/>
          <w:color w:val="000000" w:themeColor="text1"/>
          <w:sz w:val="26"/>
          <w:szCs w:val="26"/>
          <w:lang w:bidi="ar-EG"/>
        </w:rPr>
        <w:t>;</w:t>
      </w:r>
      <w:r w:rsidR="00F36255" w:rsidRPr="00CD0BB8">
        <w:rPr>
          <w:rFonts w:cs="Times New Roman"/>
          <w:color w:val="000000" w:themeColor="text1"/>
          <w:sz w:val="26"/>
          <w:szCs w:val="26"/>
          <w:lang w:bidi="ar-EG"/>
        </w:rPr>
        <w:t xml:space="preserve"> </w:t>
      </w:r>
      <w:r w:rsidR="000A10F5" w:rsidRPr="00CD0BB8">
        <w:rPr>
          <w:rFonts w:cs="Times New Roman"/>
          <w:color w:val="000000" w:themeColor="text1"/>
          <w:sz w:val="26"/>
          <w:szCs w:val="26"/>
          <w:lang w:bidi="ar-EG"/>
        </w:rPr>
        <w:t xml:space="preserve">organic acids, hydrogen peroxide, </w:t>
      </w:r>
      <w:proofErr w:type="spellStart"/>
      <w:r w:rsidR="000A10F5" w:rsidRPr="00CD0BB8">
        <w:rPr>
          <w:rFonts w:cs="Times New Roman"/>
          <w:color w:val="000000" w:themeColor="text1"/>
          <w:sz w:val="26"/>
          <w:szCs w:val="26"/>
          <w:lang w:bidi="ar-EG"/>
        </w:rPr>
        <w:t>diacetyl</w:t>
      </w:r>
      <w:proofErr w:type="spellEnd"/>
      <w:r w:rsidR="000A10F5" w:rsidRPr="00CD0BB8">
        <w:rPr>
          <w:rFonts w:cs="Times New Roman"/>
          <w:color w:val="000000" w:themeColor="text1"/>
          <w:sz w:val="26"/>
          <w:szCs w:val="26"/>
          <w:lang w:bidi="ar-EG"/>
        </w:rPr>
        <w:t xml:space="preserve">, antifungal compounds and </w:t>
      </w:r>
      <w:proofErr w:type="spellStart"/>
      <w:r w:rsidR="000A10F5" w:rsidRPr="00CD0BB8">
        <w:rPr>
          <w:rFonts w:cs="Times New Roman"/>
          <w:color w:val="000000" w:themeColor="text1"/>
          <w:sz w:val="26"/>
          <w:szCs w:val="26"/>
          <w:lang w:bidi="ar-EG"/>
        </w:rPr>
        <w:t>phenyllactic</w:t>
      </w:r>
      <w:proofErr w:type="spellEnd"/>
      <w:r w:rsidR="000A10F5" w:rsidRPr="00CD0BB8">
        <w:rPr>
          <w:rFonts w:cs="Times New Roman"/>
          <w:color w:val="000000" w:themeColor="text1"/>
          <w:sz w:val="26"/>
          <w:szCs w:val="26"/>
          <w:lang w:bidi="ar-EG"/>
        </w:rPr>
        <w:t xml:space="preserve"> acid, produce by the added</w:t>
      </w:r>
      <w:r w:rsidR="009E354E" w:rsidRPr="00CD0BB8">
        <w:rPr>
          <w:rFonts w:cs="Times New Roman"/>
          <w:color w:val="000000" w:themeColor="text1"/>
          <w:sz w:val="26"/>
          <w:szCs w:val="26"/>
          <w:lang w:bidi="ar-EG"/>
        </w:rPr>
        <w:t xml:space="preserve"> starter</w:t>
      </w:r>
      <w:r w:rsidR="000A10F5" w:rsidRPr="00CD0BB8">
        <w:rPr>
          <w:rFonts w:cs="Times New Roman"/>
          <w:color w:val="000000" w:themeColor="text1"/>
          <w:sz w:val="26"/>
          <w:szCs w:val="26"/>
          <w:lang w:bidi="ar-EG"/>
        </w:rPr>
        <w:t xml:space="preserve"> </w:t>
      </w:r>
      <w:smartTag w:uri="urn:schemas-microsoft-com:office:smarttags" w:element="stockticker">
        <w:r w:rsidR="000A10F5" w:rsidRPr="00CD0BB8">
          <w:rPr>
            <w:rFonts w:cs="Times New Roman"/>
            <w:color w:val="000000" w:themeColor="text1"/>
            <w:sz w:val="26"/>
            <w:szCs w:val="26"/>
            <w:lang w:bidi="ar-EG"/>
          </w:rPr>
          <w:t>LAB</w:t>
        </w:r>
      </w:smartTag>
      <w:r w:rsidR="000A10F5" w:rsidRPr="00CD0BB8">
        <w:rPr>
          <w:rFonts w:cs="Times New Roman"/>
          <w:color w:val="000000" w:themeColor="text1"/>
          <w:sz w:val="26"/>
          <w:szCs w:val="26"/>
          <w:lang w:bidi="ar-EG"/>
        </w:rPr>
        <w:t xml:space="preserve"> which protect the products from spoilage-causing microorganisms </w:t>
      </w:r>
      <w:r w:rsidR="000A10F5" w:rsidRPr="00C37E33">
        <w:rPr>
          <w:rFonts w:cs="Times New Roman"/>
          <w:b/>
          <w:bCs/>
          <w:color w:val="000000" w:themeColor="text1"/>
          <w:sz w:val="26"/>
          <w:szCs w:val="26"/>
          <w:lang w:bidi="ar-EG"/>
        </w:rPr>
        <w:t>(</w:t>
      </w:r>
      <w:proofErr w:type="spellStart"/>
      <w:r w:rsidR="000A10F5" w:rsidRPr="00C37E33">
        <w:rPr>
          <w:rFonts w:cs="Times New Roman"/>
          <w:b/>
          <w:bCs/>
          <w:color w:val="000000" w:themeColor="text1"/>
          <w:sz w:val="26"/>
          <w:szCs w:val="26"/>
          <w:lang w:bidi="ar-EG"/>
        </w:rPr>
        <w:t>Anjum</w:t>
      </w:r>
      <w:proofErr w:type="spellEnd"/>
      <w:r w:rsidR="000A10F5" w:rsidRPr="00C37E33">
        <w:rPr>
          <w:rFonts w:cs="Times New Roman"/>
          <w:b/>
          <w:bCs/>
          <w:color w:val="000000" w:themeColor="text1"/>
          <w:sz w:val="26"/>
          <w:szCs w:val="26"/>
          <w:lang w:bidi="ar-EG"/>
        </w:rPr>
        <w:t xml:space="preserve"> </w:t>
      </w:r>
      <w:r w:rsidR="000A10F5" w:rsidRPr="00C37E33">
        <w:rPr>
          <w:rFonts w:cs="Times New Roman"/>
          <w:b/>
          <w:bCs/>
          <w:i/>
          <w:iCs/>
          <w:color w:val="000000" w:themeColor="text1"/>
          <w:sz w:val="26"/>
          <w:szCs w:val="26"/>
          <w:lang w:bidi="ar-EG"/>
        </w:rPr>
        <w:t>et al</w:t>
      </w:r>
      <w:r w:rsidR="000A10F5" w:rsidRPr="00C37E33">
        <w:rPr>
          <w:rFonts w:cs="Times New Roman"/>
          <w:b/>
          <w:bCs/>
          <w:color w:val="000000" w:themeColor="text1"/>
          <w:sz w:val="26"/>
          <w:szCs w:val="26"/>
          <w:lang w:bidi="ar-EG"/>
        </w:rPr>
        <w:t>., 2014)</w:t>
      </w:r>
      <w:r w:rsidR="000A10F5" w:rsidRPr="00CD0BB8">
        <w:rPr>
          <w:rFonts w:cs="Times New Roman"/>
          <w:color w:val="000000" w:themeColor="text1"/>
          <w:sz w:val="26"/>
          <w:szCs w:val="26"/>
          <w:lang w:bidi="ar-EG"/>
        </w:rPr>
        <w:t>.</w:t>
      </w:r>
      <w:r w:rsidR="00410347" w:rsidRPr="00CD0BB8">
        <w:rPr>
          <w:rFonts w:cs="Times New Roman"/>
          <w:color w:val="000000" w:themeColor="text1"/>
          <w:sz w:val="26"/>
          <w:szCs w:val="26"/>
          <w:lang w:bidi="ar-EG"/>
        </w:rPr>
        <w:t xml:space="preserve"> Also, presence of starter </w:t>
      </w:r>
      <w:smartTag w:uri="urn:schemas-microsoft-com:office:smarttags" w:element="stockticker">
        <w:r w:rsidR="00410347" w:rsidRPr="00CD0BB8">
          <w:rPr>
            <w:rFonts w:cs="Times New Roman"/>
            <w:color w:val="000000" w:themeColor="text1"/>
            <w:sz w:val="26"/>
            <w:szCs w:val="26"/>
            <w:lang w:bidi="ar-EG"/>
          </w:rPr>
          <w:t>LAB</w:t>
        </w:r>
      </w:smartTag>
      <w:r w:rsidR="00410347" w:rsidRPr="00CD0BB8">
        <w:rPr>
          <w:rFonts w:cs="Times New Roman"/>
          <w:color w:val="000000" w:themeColor="text1"/>
          <w:sz w:val="26"/>
          <w:szCs w:val="26"/>
          <w:lang w:bidi="ar-EG"/>
        </w:rPr>
        <w:t xml:space="preserve"> during manufacturing of Kareish cheese lead to decrease in the </w:t>
      </w:r>
      <w:r w:rsidR="000F7F1C" w:rsidRPr="00CD0BB8">
        <w:rPr>
          <w:rFonts w:cs="Times New Roman"/>
          <w:color w:val="000000" w:themeColor="text1"/>
          <w:sz w:val="26"/>
          <w:szCs w:val="26"/>
          <w:lang w:bidi="ar-EG"/>
        </w:rPr>
        <w:t>p</w:t>
      </w:r>
      <w:r w:rsidR="00410347" w:rsidRPr="00CD0BB8">
        <w:rPr>
          <w:rFonts w:cs="Times New Roman"/>
          <w:color w:val="000000" w:themeColor="text1"/>
          <w:sz w:val="26"/>
          <w:szCs w:val="26"/>
          <w:lang w:bidi="ar-EG"/>
        </w:rPr>
        <w:t>H of cheese by action of acids</w:t>
      </w:r>
      <w:r w:rsidR="00074D10" w:rsidRPr="00CD0BB8">
        <w:rPr>
          <w:rFonts w:cs="Times New Roman"/>
          <w:color w:val="000000" w:themeColor="text1"/>
          <w:sz w:val="26"/>
          <w:szCs w:val="26"/>
          <w:lang w:bidi="ar-EG"/>
        </w:rPr>
        <w:t xml:space="preserve"> that act antagonistically against STEC strains</w:t>
      </w:r>
      <w:r w:rsidR="0087371B" w:rsidRPr="00CD0BB8">
        <w:rPr>
          <w:rFonts w:cs="Times New Roman"/>
          <w:color w:val="000000" w:themeColor="text1"/>
          <w:sz w:val="26"/>
          <w:szCs w:val="26"/>
          <w:lang w:bidi="ar-EG"/>
        </w:rPr>
        <w:t xml:space="preserve"> </w:t>
      </w:r>
      <w:proofErr w:type="gramStart"/>
      <w:r w:rsidR="0087371B" w:rsidRPr="00C37E33">
        <w:rPr>
          <w:rFonts w:cs="Times New Roman"/>
          <w:b/>
          <w:bCs/>
          <w:sz w:val="26"/>
          <w:szCs w:val="26"/>
          <w:lang w:bidi="ar-EG"/>
        </w:rPr>
        <w:t>(</w:t>
      </w:r>
      <w:r w:rsidR="00074D10" w:rsidRPr="00C37E33">
        <w:rPr>
          <w:rFonts w:cs="Times New Roman"/>
          <w:b/>
          <w:bCs/>
          <w:sz w:val="26"/>
          <w:szCs w:val="26"/>
          <w:lang w:bidi="ar-EG"/>
        </w:rPr>
        <w:t xml:space="preserve"> </w:t>
      </w:r>
      <w:proofErr w:type="spellStart"/>
      <w:r w:rsidR="00074D10" w:rsidRPr="00C37E33">
        <w:rPr>
          <w:rFonts w:cs="Times New Roman"/>
          <w:b/>
          <w:bCs/>
          <w:sz w:val="26"/>
          <w:szCs w:val="26"/>
          <w:lang w:bidi="ar-EG"/>
        </w:rPr>
        <w:t>Dineen</w:t>
      </w:r>
      <w:proofErr w:type="spellEnd"/>
      <w:proofErr w:type="gramEnd"/>
      <w:r w:rsidR="00074D10" w:rsidRPr="00C37E33">
        <w:rPr>
          <w:rFonts w:cs="Times New Roman"/>
          <w:b/>
          <w:bCs/>
          <w:i/>
          <w:iCs/>
          <w:sz w:val="26"/>
          <w:szCs w:val="26"/>
          <w:lang w:bidi="ar-EG"/>
        </w:rPr>
        <w:t xml:space="preserve"> et al</w:t>
      </w:r>
      <w:r w:rsidR="00074D10" w:rsidRPr="00C37E33">
        <w:rPr>
          <w:rFonts w:cs="Times New Roman"/>
          <w:b/>
          <w:bCs/>
          <w:sz w:val="26"/>
          <w:szCs w:val="26"/>
          <w:lang w:bidi="ar-EG"/>
        </w:rPr>
        <w:t xml:space="preserve">., 1998 </w:t>
      </w:r>
      <w:r w:rsidR="00B452DB" w:rsidRPr="00C37E33">
        <w:rPr>
          <w:rFonts w:cs="Times New Roman"/>
          <w:b/>
          <w:bCs/>
          <w:sz w:val="26"/>
          <w:szCs w:val="26"/>
          <w:lang w:bidi="ar-EG"/>
        </w:rPr>
        <w:t xml:space="preserve">; </w:t>
      </w:r>
      <w:proofErr w:type="spellStart"/>
      <w:r w:rsidR="0087371B" w:rsidRPr="00C37E33">
        <w:rPr>
          <w:rFonts w:cs="Times New Roman"/>
          <w:b/>
          <w:bCs/>
          <w:sz w:val="26"/>
          <w:szCs w:val="26"/>
          <w:lang w:bidi="ar-EG"/>
        </w:rPr>
        <w:t>Maha</w:t>
      </w:r>
      <w:r w:rsidR="004E42B0" w:rsidRPr="00C37E33">
        <w:rPr>
          <w:rFonts w:cs="Times New Roman"/>
          <w:b/>
          <w:bCs/>
          <w:sz w:val="26"/>
          <w:szCs w:val="26"/>
          <w:lang w:bidi="ar-EG"/>
        </w:rPr>
        <w:t>u</w:t>
      </w:r>
      <w:r w:rsidR="0087371B" w:rsidRPr="00C37E33">
        <w:rPr>
          <w:rFonts w:cs="Times New Roman"/>
          <w:b/>
          <w:bCs/>
          <w:sz w:val="26"/>
          <w:szCs w:val="26"/>
          <w:lang w:bidi="ar-EG"/>
        </w:rPr>
        <w:t>t</w:t>
      </w:r>
      <w:proofErr w:type="spellEnd"/>
      <w:r w:rsidR="0087371B" w:rsidRPr="00C37E33">
        <w:rPr>
          <w:rFonts w:cs="Times New Roman"/>
          <w:b/>
          <w:bCs/>
          <w:i/>
          <w:iCs/>
          <w:sz w:val="26"/>
          <w:szCs w:val="26"/>
          <w:lang w:bidi="ar-EG"/>
        </w:rPr>
        <w:t xml:space="preserve"> et al</w:t>
      </w:r>
      <w:r w:rsidR="0087371B" w:rsidRPr="00C37E33">
        <w:rPr>
          <w:rFonts w:cs="Times New Roman"/>
          <w:b/>
          <w:bCs/>
          <w:sz w:val="26"/>
          <w:szCs w:val="26"/>
          <w:lang w:bidi="ar-EG"/>
        </w:rPr>
        <w:t>.,2000).</w:t>
      </w:r>
    </w:p>
    <w:p w14:paraId="7E671AA0" w14:textId="7E9EFDDC" w:rsidR="004E3938" w:rsidRPr="00CD0BB8" w:rsidRDefault="00A53117" w:rsidP="00277D1D">
      <w:pPr>
        <w:tabs>
          <w:tab w:val="left" w:pos="6120"/>
        </w:tabs>
        <w:bidi w:val="0"/>
        <w:spacing w:before="120" w:after="120" w:line="360" w:lineRule="auto"/>
        <w:ind w:firstLine="720"/>
        <w:jc w:val="both"/>
        <w:rPr>
          <w:rFonts w:cs="Times New Roman"/>
          <w:color w:val="000000" w:themeColor="text1"/>
          <w:sz w:val="26"/>
          <w:szCs w:val="26"/>
          <w:rtl/>
          <w:lang w:bidi="ar-EG"/>
        </w:rPr>
      </w:pPr>
      <w:r w:rsidRPr="00CD0BB8">
        <w:rPr>
          <w:rFonts w:cs="Times New Roman"/>
          <w:color w:val="000000" w:themeColor="text1"/>
          <w:sz w:val="26"/>
          <w:szCs w:val="26"/>
          <w:lang w:bidi="ar-EG"/>
        </w:rPr>
        <w:t>Survival of STEC strains can be enhanced by cross-protection when subjected to combination of many factors such as; acid, salt concentration</w:t>
      </w:r>
      <w:r w:rsidR="006F2360" w:rsidRPr="00CD0BB8">
        <w:rPr>
          <w:rFonts w:cs="Times New Roman"/>
          <w:color w:val="000000" w:themeColor="text1"/>
          <w:sz w:val="26"/>
          <w:szCs w:val="26"/>
          <w:lang w:bidi="ar-EG"/>
        </w:rPr>
        <w:t>, heat and presence or absence of SC</w:t>
      </w:r>
      <w:r w:rsidRPr="00CD0BB8">
        <w:rPr>
          <w:rFonts w:cs="Times New Roman"/>
          <w:color w:val="000000" w:themeColor="text1"/>
          <w:sz w:val="26"/>
          <w:szCs w:val="26"/>
          <w:lang w:bidi="ar-EG"/>
        </w:rPr>
        <w:t xml:space="preserve"> </w:t>
      </w:r>
      <w:r w:rsidRPr="00C37E33">
        <w:rPr>
          <w:rFonts w:cs="Times New Roman"/>
          <w:b/>
          <w:bCs/>
          <w:color w:val="000000" w:themeColor="text1"/>
          <w:sz w:val="26"/>
          <w:szCs w:val="26"/>
          <w:lang w:bidi="ar-EG"/>
        </w:rPr>
        <w:t xml:space="preserve">(Rowe and Kirk, </w:t>
      </w:r>
      <w:proofErr w:type="gramStart"/>
      <w:r w:rsidRPr="00C37E33">
        <w:rPr>
          <w:rFonts w:cs="Times New Roman"/>
          <w:b/>
          <w:bCs/>
          <w:color w:val="000000" w:themeColor="text1"/>
          <w:sz w:val="26"/>
          <w:szCs w:val="26"/>
          <w:lang w:bidi="ar-EG"/>
        </w:rPr>
        <w:t>1999 ;</w:t>
      </w:r>
      <w:proofErr w:type="gramEnd"/>
      <w:r w:rsidRPr="00C37E33">
        <w:rPr>
          <w:rFonts w:cs="Times New Roman"/>
          <w:b/>
          <w:bCs/>
          <w:color w:val="000000" w:themeColor="text1"/>
          <w:sz w:val="26"/>
          <w:szCs w:val="26"/>
          <w:lang w:bidi="ar-EG"/>
        </w:rPr>
        <w:t xml:space="preserve"> Abu-Ghazaleh.2012</w:t>
      </w:r>
      <w:r w:rsidR="006F2360" w:rsidRPr="00C37E33">
        <w:rPr>
          <w:rFonts w:cs="Times New Roman"/>
          <w:b/>
          <w:bCs/>
          <w:color w:val="000000" w:themeColor="text1"/>
          <w:sz w:val="26"/>
          <w:szCs w:val="26"/>
          <w:lang w:bidi="ar-EG"/>
        </w:rPr>
        <w:t>)</w:t>
      </w:r>
      <w:r w:rsidR="00C37E33">
        <w:rPr>
          <w:rFonts w:cs="Times New Roman"/>
          <w:color w:val="000000" w:themeColor="text1"/>
          <w:sz w:val="26"/>
          <w:szCs w:val="26"/>
          <w:lang w:bidi="ar-EG"/>
        </w:rPr>
        <w:t>.</w:t>
      </w:r>
      <w:r w:rsidRPr="00CD0BB8">
        <w:rPr>
          <w:rFonts w:cs="Times New Roman"/>
          <w:color w:val="000000" w:themeColor="text1"/>
          <w:sz w:val="26"/>
          <w:szCs w:val="26"/>
          <w:lang w:bidi="ar-EG"/>
        </w:rPr>
        <w:t xml:space="preserve">  </w:t>
      </w:r>
    </w:p>
    <w:p w14:paraId="54757AF0" w14:textId="7AEE4E56" w:rsidR="00AD7ACE" w:rsidRPr="00CD0BB8" w:rsidRDefault="00A52183" w:rsidP="00AD7ACE">
      <w:pPr>
        <w:tabs>
          <w:tab w:val="left" w:pos="6120"/>
        </w:tabs>
        <w:bidi w:val="0"/>
        <w:spacing w:before="120" w:after="120" w:line="360" w:lineRule="auto"/>
        <w:ind w:firstLine="720"/>
        <w:jc w:val="both"/>
        <w:rPr>
          <w:rFonts w:cs="Times New Roman"/>
          <w:color w:val="000000" w:themeColor="text1"/>
          <w:sz w:val="26"/>
          <w:szCs w:val="26"/>
          <w:lang w:bidi="ar-EG"/>
        </w:rPr>
      </w:pPr>
      <w:r w:rsidRPr="00CD0BB8">
        <w:rPr>
          <w:rFonts w:cs="Times New Roman"/>
          <w:color w:val="000000" w:themeColor="text1"/>
          <w:sz w:val="26"/>
          <w:szCs w:val="26"/>
          <w:lang w:bidi="ar-EG"/>
        </w:rPr>
        <w:t xml:space="preserve">After 12 days of refrigerated storage,  </w:t>
      </w:r>
      <w:r w:rsidRPr="00CD0BB8">
        <w:rPr>
          <w:rFonts w:cs="Times New Roman"/>
          <w:sz w:val="26"/>
          <w:szCs w:val="26"/>
          <w:lang w:bidi="ar-EG"/>
        </w:rPr>
        <w:t xml:space="preserve">the behavior of non O157 </w:t>
      </w:r>
      <w:r w:rsidRPr="00CD0BB8">
        <w:rPr>
          <w:rFonts w:cs="Times New Roman"/>
          <w:color w:val="000000" w:themeColor="text1"/>
          <w:sz w:val="26"/>
          <w:szCs w:val="26"/>
          <w:lang w:bidi="ar-EG"/>
        </w:rPr>
        <w:t>STEC strains can  be affected by the microbial hurdles found in cheese</w:t>
      </w:r>
      <w:r w:rsidR="008D2A0A" w:rsidRPr="00CD0BB8">
        <w:rPr>
          <w:rFonts w:cs="Times New Roman"/>
          <w:color w:val="000000" w:themeColor="text1"/>
          <w:sz w:val="26"/>
          <w:szCs w:val="26"/>
          <w:lang w:bidi="ar-EG"/>
        </w:rPr>
        <w:t xml:space="preserve"> (Milk micro flora as well as Lactic acid bacteria) </w:t>
      </w:r>
      <w:r w:rsidR="004B350B" w:rsidRPr="00CD0BB8">
        <w:rPr>
          <w:rFonts w:cs="Times New Roman"/>
          <w:color w:val="000000" w:themeColor="text1"/>
          <w:sz w:val="26"/>
          <w:szCs w:val="26"/>
          <w:lang w:bidi="ar-EG"/>
        </w:rPr>
        <w:t>.</w:t>
      </w:r>
      <w:r w:rsidR="00B452DB" w:rsidRPr="00CD0BB8">
        <w:rPr>
          <w:rFonts w:cs="Times New Roman"/>
          <w:color w:val="000000" w:themeColor="text1"/>
          <w:sz w:val="26"/>
          <w:szCs w:val="26"/>
          <w:lang w:bidi="ar-EG"/>
        </w:rPr>
        <w:t>Generally there is a decline in the numbers of STEC in G2</w:t>
      </w:r>
      <w:r w:rsidR="00B452DB" w:rsidRPr="00CD0BB8">
        <w:rPr>
          <w:rFonts w:cs="Times New Roman"/>
          <w:color w:val="FF0000"/>
          <w:sz w:val="26"/>
          <w:szCs w:val="26"/>
          <w:lang w:bidi="ar-EG"/>
        </w:rPr>
        <w:t xml:space="preserve"> </w:t>
      </w:r>
      <w:r w:rsidR="00B452DB" w:rsidRPr="00CD0BB8">
        <w:rPr>
          <w:rFonts w:cs="Times New Roman"/>
          <w:color w:val="000000" w:themeColor="text1"/>
          <w:sz w:val="26"/>
          <w:szCs w:val="26"/>
          <w:lang w:bidi="ar-EG"/>
        </w:rPr>
        <w:t xml:space="preserve">( Inoculated with </w:t>
      </w:r>
      <w:r w:rsidR="001D3AE1" w:rsidRPr="00CD0BB8">
        <w:rPr>
          <w:rFonts w:cs="Times New Roman"/>
          <w:color w:val="000000" w:themeColor="text1"/>
          <w:sz w:val="26"/>
          <w:szCs w:val="26"/>
          <w:lang w:bidi="ar-EG"/>
        </w:rPr>
        <w:t xml:space="preserve">9 log </w:t>
      </w:r>
      <w:r w:rsidR="001D3AE1" w:rsidRPr="00CD0BB8">
        <w:rPr>
          <w:rFonts w:cs="Times New Roman"/>
          <w:color w:val="000000" w:themeColor="text1"/>
          <w:sz w:val="26"/>
          <w:szCs w:val="26"/>
          <w:vertAlign w:val="subscript"/>
          <w:lang w:bidi="ar-EG"/>
        </w:rPr>
        <w:t>10</w:t>
      </w:r>
      <w:r w:rsidR="001D3AE1" w:rsidRPr="00CD0BB8">
        <w:rPr>
          <w:rFonts w:cs="Times New Roman"/>
          <w:color w:val="000000" w:themeColor="text1"/>
          <w:sz w:val="26"/>
          <w:szCs w:val="26"/>
          <w:lang w:bidi="ar-EG"/>
        </w:rPr>
        <w:t>CFU/ ml</w:t>
      </w:r>
      <w:r w:rsidR="00B452DB" w:rsidRPr="00CD0BB8">
        <w:rPr>
          <w:rFonts w:cs="Times New Roman"/>
          <w:color w:val="000000" w:themeColor="text1"/>
          <w:sz w:val="26"/>
          <w:szCs w:val="26"/>
          <w:lang w:bidi="ar-EG"/>
        </w:rPr>
        <w:t xml:space="preserve"> of O26), G3( Inoculated with </w:t>
      </w:r>
      <w:r w:rsidR="001D3AE1" w:rsidRPr="00CD0BB8">
        <w:rPr>
          <w:rFonts w:cs="Times New Roman"/>
          <w:color w:val="000000" w:themeColor="text1"/>
          <w:sz w:val="26"/>
          <w:szCs w:val="26"/>
          <w:lang w:bidi="ar-EG"/>
        </w:rPr>
        <w:t xml:space="preserve">9 log </w:t>
      </w:r>
      <w:r w:rsidR="001D3AE1" w:rsidRPr="00CD0BB8">
        <w:rPr>
          <w:rFonts w:cs="Times New Roman"/>
          <w:color w:val="000000" w:themeColor="text1"/>
          <w:sz w:val="26"/>
          <w:szCs w:val="26"/>
          <w:vertAlign w:val="subscript"/>
          <w:lang w:bidi="ar-EG"/>
        </w:rPr>
        <w:t>10</w:t>
      </w:r>
      <w:r w:rsidR="001D3AE1" w:rsidRPr="00CD0BB8">
        <w:rPr>
          <w:rFonts w:cs="Times New Roman"/>
          <w:color w:val="000000" w:themeColor="text1"/>
          <w:sz w:val="26"/>
          <w:szCs w:val="26"/>
          <w:lang w:bidi="ar-EG"/>
        </w:rPr>
        <w:t>CFU/ ml</w:t>
      </w:r>
      <w:r w:rsidR="00B452DB" w:rsidRPr="00CD0BB8">
        <w:rPr>
          <w:rFonts w:cs="Times New Roman"/>
          <w:color w:val="000000" w:themeColor="text1"/>
          <w:sz w:val="26"/>
          <w:szCs w:val="26"/>
          <w:lang w:bidi="ar-EG"/>
        </w:rPr>
        <w:t xml:space="preserve"> of O111), G5( 2%SC + </w:t>
      </w:r>
      <w:r w:rsidR="001D3AE1" w:rsidRPr="00CD0BB8">
        <w:rPr>
          <w:rFonts w:cs="Times New Roman"/>
          <w:color w:val="000000" w:themeColor="text1"/>
          <w:sz w:val="26"/>
          <w:szCs w:val="26"/>
          <w:lang w:bidi="ar-EG"/>
        </w:rPr>
        <w:t xml:space="preserve">9 log </w:t>
      </w:r>
      <w:r w:rsidR="001D3AE1" w:rsidRPr="00CD0BB8">
        <w:rPr>
          <w:rFonts w:cs="Times New Roman"/>
          <w:color w:val="000000" w:themeColor="text1"/>
          <w:sz w:val="26"/>
          <w:szCs w:val="26"/>
          <w:vertAlign w:val="subscript"/>
          <w:lang w:bidi="ar-EG"/>
        </w:rPr>
        <w:t>10</w:t>
      </w:r>
      <w:r w:rsidR="001D3AE1" w:rsidRPr="00CD0BB8">
        <w:rPr>
          <w:rFonts w:cs="Times New Roman"/>
          <w:color w:val="000000" w:themeColor="text1"/>
          <w:sz w:val="26"/>
          <w:szCs w:val="26"/>
          <w:lang w:bidi="ar-EG"/>
        </w:rPr>
        <w:t xml:space="preserve">CFU/ ml </w:t>
      </w:r>
      <w:r w:rsidR="00B452DB" w:rsidRPr="00CD0BB8">
        <w:rPr>
          <w:rFonts w:cs="Times New Roman"/>
          <w:color w:val="000000" w:themeColor="text1"/>
          <w:sz w:val="26"/>
          <w:szCs w:val="26"/>
          <w:lang w:bidi="ar-EG"/>
        </w:rPr>
        <w:t>of O26 inoculum)</w:t>
      </w:r>
      <w:r w:rsidR="00B452DB" w:rsidRPr="00CD0BB8">
        <w:rPr>
          <w:rFonts w:cs="Times New Roman"/>
          <w:sz w:val="26"/>
          <w:szCs w:val="26"/>
          <w:lang w:bidi="ar-EG"/>
        </w:rPr>
        <w:t xml:space="preserve"> </w:t>
      </w:r>
      <w:r w:rsidR="00B452DB" w:rsidRPr="00CD0BB8">
        <w:rPr>
          <w:rFonts w:cs="Times New Roman"/>
          <w:color w:val="000000" w:themeColor="text1"/>
          <w:sz w:val="26"/>
          <w:szCs w:val="26"/>
          <w:lang w:bidi="ar-EG"/>
        </w:rPr>
        <w:t>&amp;G6</w:t>
      </w:r>
      <w:r w:rsidR="006F2360" w:rsidRPr="00CD0BB8">
        <w:rPr>
          <w:rFonts w:cs="Times New Roman"/>
          <w:color w:val="000000" w:themeColor="text1"/>
          <w:sz w:val="26"/>
          <w:szCs w:val="26"/>
          <w:lang w:bidi="ar-EG"/>
        </w:rPr>
        <w:t xml:space="preserve"> </w:t>
      </w:r>
      <w:r w:rsidR="00B452DB" w:rsidRPr="00CD0BB8">
        <w:rPr>
          <w:rFonts w:cs="Times New Roman"/>
          <w:color w:val="000000" w:themeColor="text1"/>
          <w:sz w:val="26"/>
          <w:szCs w:val="26"/>
          <w:lang w:bidi="ar-EG"/>
        </w:rPr>
        <w:t xml:space="preserve">( 2%SC + </w:t>
      </w:r>
      <w:r w:rsidR="001D3AE1" w:rsidRPr="00CD0BB8">
        <w:rPr>
          <w:rFonts w:cs="Times New Roman"/>
          <w:color w:val="000000" w:themeColor="text1"/>
          <w:sz w:val="26"/>
          <w:szCs w:val="26"/>
          <w:lang w:bidi="ar-EG"/>
        </w:rPr>
        <w:t xml:space="preserve">9 log </w:t>
      </w:r>
      <w:r w:rsidR="001D3AE1" w:rsidRPr="00CD0BB8">
        <w:rPr>
          <w:rFonts w:cs="Times New Roman"/>
          <w:color w:val="000000" w:themeColor="text1"/>
          <w:sz w:val="26"/>
          <w:szCs w:val="26"/>
          <w:vertAlign w:val="subscript"/>
          <w:lang w:bidi="ar-EG"/>
        </w:rPr>
        <w:t>10</w:t>
      </w:r>
      <w:r w:rsidR="001D3AE1" w:rsidRPr="00CD0BB8">
        <w:rPr>
          <w:rFonts w:cs="Times New Roman"/>
          <w:color w:val="000000" w:themeColor="text1"/>
          <w:sz w:val="26"/>
          <w:szCs w:val="26"/>
          <w:lang w:bidi="ar-EG"/>
        </w:rPr>
        <w:t xml:space="preserve">CFU/ ml </w:t>
      </w:r>
      <w:r w:rsidR="00B452DB" w:rsidRPr="00CD0BB8">
        <w:rPr>
          <w:rFonts w:cs="Times New Roman"/>
          <w:color w:val="000000" w:themeColor="text1"/>
          <w:sz w:val="26"/>
          <w:szCs w:val="26"/>
          <w:lang w:bidi="ar-EG"/>
        </w:rPr>
        <w:t>O111 inoculum)</w:t>
      </w:r>
      <w:r w:rsidR="00E94B66" w:rsidRPr="00CD0BB8">
        <w:rPr>
          <w:rFonts w:cs="Times New Roman"/>
          <w:color w:val="000000" w:themeColor="text1"/>
          <w:sz w:val="26"/>
          <w:szCs w:val="26"/>
          <w:lang w:bidi="ar-EG"/>
        </w:rPr>
        <w:t xml:space="preserve"> till signs of spoilage</w:t>
      </w:r>
      <w:r w:rsidR="000F7F1C" w:rsidRPr="00CD0BB8">
        <w:rPr>
          <w:rFonts w:cs="Times New Roman"/>
          <w:color w:val="000000" w:themeColor="text1"/>
          <w:sz w:val="26"/>
          <w:szCs w:val="26"/>
          <w:lang w:bidi="ar-EG"/>
        </w:rPr>
        <w:t xml:space="preserve"> at </w:t>
      </w:r>
      <w:r w:rsidR="000F7F1C" w:rsidRPr="00CD0BB8">
        <w:rPr>
          <w:rFonts w:cs="Times New Roman"/>
          <w:sz w:val="26"/>
          <w:szCs w:val="26"/>
          <w:lang w:bidi="ar-EG"/>
        </w:rPr>
        <w:t>18</w:t>
      </w:r>
      <w:r w:rsidR="000F7F1C" w:rsidRPr="00CD0BB8">
        <w:rPr>
          <w:rFonts w:cs="Times New Roman"/>
          <w:sz w:val="26"/>
          <w:szCs w:val="26"/>
          <w:vertAlign w:val="superscript"/>
          <w:lang w:bidi="ar-EG"/>
        </w:rPr>
        <w:t xml:space="preserve"> </w:t>
      </w:r>
      <w:proofErr w:type="spellStart"/>
      <w:r w:rsidR="000F7F1C" w:rsidRPr="00CD0BB8">
        <w:rPr>
          <w:rFonts w:cs="Times New Roman"/>
          <w:sz w:val="26"/>
          <w:szCs w:val="26"/>
          <w:vertAlign w:val="superscript"/>
          <w:lang w:bidi="ar-EG"/>
        </w:rPr>
        <w:t>th</w:t>
      </w:r>
      <w:proofErr w:type="spellEnd"/>
      <w:r w:rsidR="000F7F1C" w:rsidRPr="00CD0BB8">
        <w:rPr>
          <w:rFonts w:cs="Times New Roman"/>
          <w:sz w:val="26"/>
          <w:szCs w:val="26"/>
          <w:lang w:bidi="ar-EG"/>
        </w:rPr>
        <w:t>, 18</w:t>
      </w:r>
      <w:r w:rsidR="000F7F1C" w:rsidRPr="00CD0BB8">
        <w:rPr>
          <w:rFonts w:cs="Times New Roman"/>
          <w:sz w:val="26"/>
          <w:szCs w:val="26"/>
          <w:vertAlign w:val="superscript"/>
          <w:lang w:bidi="ar-EG"/>
        </w:rPr>
        <w:t xml:space="preserve"> </w:t>
      </w:r>
      <w:proofErr w:type="spellStart"/>
      <w:r w:rsidR="000F7F1C" w:rsidRPr="00CD0BB8">
        <w:rPr>
          <w:rFonts w:cs="Times New Roman"/>
          <w:sz w:val="26"/>
          <w:szCs w:val="26"/>
          <w:vertAlign w:val="superscript"/>
          <w:lang w:bidi="ar-EG"/>
        </w:rPr>
        <w:t>th</w:t>
      </w:r>
      <w:proofErr w:type="spellEnd"/>
      <w:r w:rsidR="000F7F1C" w:rsidRPr="00CD0BB8">
        <w:rPr>
          <w:rFonts w:cs="Times New Roman"/>
          <w:sz w:val="26"/>
          <w:szCs w:val="26"/>
          <w:lang w:bidi="ar-EG"/>
        </w:rPr>
        <w:t>, 24</w:t>
      </w:r>
      <w:r w:rsidR="000F7F1C" w:rsidRPr="00CD0BB8">
        <w:rPr>
          <w:rFonts w:cs="Times New Roman"/>
          <w:sz w:val="26"/>
          <w:szCs w:val="26"/>
          <w:vertAlign w:val="superscript"/>
          <w:lang w:bidi="ar-EG"/>
        </w:rPr>
        <w:t xml:space="preserve"> th</w:t>
      </w:r>
      <w:r w:rsidR="00F27988" w:rsidRPr="00CD0BB8">
        <w:rPr>
          <w:rFonts w:cs="Times New Roman"/>
          <w:sz w:val="26"/>
          <w:szCs w:val="26"/>
          <w:lang w:bidi="ar-EG"/>
        </w:rPr>
        <w:t>&amp;</w:t>
      </w:r>
      <w:r w:rsidR="000F7F1C" w:rsidRPr="00CD0BB8">
        <w:rPr>
          <w:rFonts w:cs="Times New Roman"/>
          <w:sz w:val="26"/>
          <w:szCs w:val="26"/>
          <w:lang w:bidi="ar-EG"/>
        </w:rPr>
        <w:t>24</w:t>
      </w:r>
      <w:r w:rsidR="000F7F1C" w:rsidRPr="00CD0BB8">
        <w:rPr>
          <w:rFonts w:cs="Times New Roman"/>
          <w:sz w:val="26"/>
          <w:szCs w:val="26"/>
          <w:vertAlign w:val="superscript"/>
          <w:lang w:bidi="ar-EG"/>
        </w:rPr>
        <w:t xml:space="preserve"> </w:t>
      </w:r>
      <w:proofErr w:type="spellStart"/>
      <w:r w:rsidR="000F7F1C" w:rsidRPr="00CD0BB8">
        <w:rPr>
          <w:rFonts w:cs="Times New Roman"/>
          <w:sz w:val="26"/>
          <w:szCs w:val="26"/>
          <w:vertAlign w:val="superscript"/>
          <w:lang w:bidi="ar-EG"/>
        </w:rPr>
        <w:t>th</w:t>
      </w:r>
      <w:proofErr w:type="spellEnd"/>
      <w:r w:rsidR="000F7F1C" w:rsidRPr="00CD0BB8">
        <w:rPr>
          <w:rFonts w:cs="Times New Roman"/>
          <w:sz w:val="26"/>
          <w:szCs w:val="26"/>
          <w:vertAlign w:val="superscript"/>
          <w:lang w:bidi="ar-EG"/>
        </w:rPr>
        <w:t xml:space="preserve"> </w:t>
      </w:r>
      <w:r w:rsidR="00F27988" w:rsidRPr="00CD0BB8">
        <w:rPr>
          <w:rFonts w:cs="Times New Roman"/>
          <w:sz w:val="26"/>
          <w:szCs w:val="26"/>
          <w:lang w:bidi="ar-EG"/>
        </w:rPr>
        <w:t>day of refrigerated storage in G2, G3, G5&amp; G6</w:t>
      </w:r>
      <w:r w:rsidR="00F27988" w:rsidRPr="00CD0BB8">
        <w:rPr>
          <w:rFonts w:cs="Times New Roman"/>
          <w:color w:val="FF0000"/>
          <w:sz w:val="26"/>
          <w:szCs w:val="26"/>
          <w:lang w:bidi="ar-EG"/>
        </w:rPr>
        <w:t xml:space="preserve"> </w:t>
      </w:r>
      <w:r w:rsidR="00F27988" w:rsidRPr="00CD0BB8">
        <w:rPr>
          <w:rFonts w:cs="Times New Roman"/>
          <w:color w:val="000000" w:themeColor="text1"/>
          <w:sz w:val="26"/>
          <w:szCs w:val="26"/>
          <w:lang w:bidi="ar-EG"/>
        </w:rPr>
        <w:t>respectively</w:t>
      </w:r>
      <w:r w:rsidR="008A46B5" w:rsidRPr="00CD0BB8">
        <w:rPr>
          <w:rFonts w:cs="Times New Roman"/>
          <w:color w:val="000000" w:themeColor="text1"/>
          <w:sz w:val="26"/>
          <w:szCs w:val="26"/>
          <w:lang w:bidi="ar-EG"/>
        </w:rPr>
        <w:t>,</w:t>
      </w:r>
      <w:r w:rsidR="00F27988" w:rsidRPr="00CD0BB8">
        <w:rPr>
          <w:rFonts w:cs="Times New Roman"/>
          <w:color w:val="000000" w:themeColor="text1"/>
          <w:sz w:val="26"/>
          <w:szCs w:val="26"/>
          <w:lang w:bidi="ar-EG"/>
        </w:rPr>
        <w:t xml:space="preserve"> </w:t>
      </w:r>
      <w:r w:rsidR="00E94B66" w:rsidRPr="00CD0BB8">
        <w:rPr>
          <w:rFonts w:cs="Times New Roman"/>
          <w:color w:val="000000" w:themeColor="text1"/>
          <w:sz w:val="26"/>
          <w:szCs w:val="26"/>
          <w:lang w:bidi="ar-EG"/>
        </w:rPr>
        <w:t>Table (1&amp;2).</w:t>
      </w:r>
      <w:r w:rsidR="0081160C" w:rsidRPr="00CD0BB8">
        <w:rPr>
          <w:rFonts w:cs="Times New Roman"/>
          <w:color w:val="000000" w:themeColor="text1"/>
          <w:sz w:val="26"/>
          <w:szCs w:val="26"/>
          <w:lang w:bidi="ar-EG"/>
        </w:rPr>
        <w:t xml:space="preserve"> </w:t>
      </w:r>
      <w:r w:rsidR="00E94B66" w:rsidRPr="00CD0BB8">
        <w:rPr>
          <w:rFonts w:cs="Times New Roman"/>
          <w:color w:val="000000" w:themeColor="text1"/>
          <w:sz w:val="26"/>
          <w:szCs w:val="26"/>
          <w:lang w:bidi="ar-EG"/>
        </w:rPr>
        <w:t xml:space="preserve">Our results agreed to those established by </w:t>
      </w:r>
      <w:proofErr w:type="spellStart"/>
      <w:r w:rsidR="00E94B66" w:rsidRPr="00C37E33">
        <w:rPr>
          <w:rFonts w:cs="Times New Roman"/>
          <w:b/>
          <w:bCs/>
          <w:color w:val="000000" w:themeColor="text1"/>
          <w:sz w:val="26"/>
          <w:szCs w:val="26"/>
          <w:lang w:bidi="ar-EG"/>
        </w:rPr>
        <w:t>Govaris</w:t>
      </w:r>
      <w:proofErr w:type="spellEnd"/>
      <w:r w:rsidR="00E94B66" w:rsidRPr="00C37E33">
        <w:rPr>
          <w:rFonts w:cs="Times New Roman"/>
          <w:b/>
          <w:bCs/>
          <w:color w:val="000000" w:themeColor="text1"/>
          <w:sz w:val="26"/>
          <w:szCs w:val="26"/>
          <w:lang w:bidi="ar-EG"/>
        </w:rPr>
        <w:t xml:space="preserve"> </w:t>
      </w:r>
      <w:r w:rsidR="00E94B66" w:rsidRPr="00C37E33">
        <w:rPr>
          <w:rFonts w:cs="Times New Roman"/>
          <w:b/>
          <w:bCs/>
          <w:i/>
          <w:iCs/>
          <w:color w:val="000000" w:themeColor="text1"/>
          <w:sz w:val="26"/>
          <w:szCs w:val="26"/>
          <w:lang w:bidi="ar-EG"/>
        </w:rPr>
        <w:t>et al</w:t>
      </w:r>
      <w:r w:rsidR="00E94B66" w:rsidRPr="00C37E33">
        <w:rPr>
          <w:rFonts w:cs="Times New Roman"/>
          <w:b/>
          <w:bCs/>
          <w:color w:val="000000" w:themeColor="text1"/>
          <w:sz w:val="26"/>
          <w:szCs w:val="26"/>
          <w:lang w:bidi="ar-EG"/>
        </w:rPr>
        <w:t>., 2002 and Hudson</w:t>
      </w:r>
      <w:r w:rsidR="00E94B66" w:rsidRPr="00C37E33">
        <w:rPr>
          <w:rFonts w:cs="Times New Roman"/>
          <w:b/>
          <w:bCs/>
          <w:i/>
          <w:iCs/>
          <w:color w:val="000000" w:themeColor="text1"/>
          <w:sz w:val="26"/>
          <w:szCs w:val="26"/>
          <w:lang w:bidi="ar-EG"/>
        </w:rPr>
        <w:t xml:space="preserve"> et al</w:t>
      </w:r>
      <w:r w:rsidR="00E94B66" w:rsidRPr="00C37E33">
        <w:rPr>
          <w:rFonts w:cs="Times New Roman"/>
          <w:b/>
          <w:bCs/>
          <w:color w:val="000000" w:themeColor="text1"/>
          <w:sz w:val="26"/>
          <w:szCs w:val="26"/>
          <w:lang w:bidi="ar-EG"/>
        </w:rPr>
        <w:t>., 1997</w:t>
      </w:r>
      <w:r w:rsidR="0081160C" w:rsidRPr="00CD0BB8">
        <w:rPr>
          <w:rFonts w:cs="Times New Roman"/>
          <w:color w:val="000000" w:themeColor="text1"/>
          <w:sz w:val="26"/>
          <w:szCs w:val="26"/>
          <w:lang w:bidi="ar-EG"/>
        </w:rPr>
        <w:t xml:space="preserve"> whom mentioned that</w:t>
      </w:r>
      <w:r w:rsidR="00A25028" w:rsidRPr="00CD0BB8">
        <w:rPr>
          <w:rFonts w:cs="Times New Roman"/>
          <w:color w:val="000000" w:themeColor="text1"/>
          <w:sz w:val="26"/>
          <w:szCs w:val="26"/>
          <w:lang w:bidi="ar-EG"/>
        </w:rPr>
        <w:t xml:space="preserve">; in Feta cheese, </w:t>
      </w:r>
      <w:r w:rsidR="00A25028" w:rsidRPr="00CD0BB8">
        <w:rPr>
          <w:rFonts w:cs="Times New Roman"/>
          <w:i/>
          <w:iCs/>
          <w:color w:val="000000" w:themeColor="text1"/>
          <w:sz w:val="26"/>
          <w:szCs w:val="26"/>
          <w:lang w:bidi="ar-EG"/>
        </w:rPr>
        <w:t>E.coli</w:t>
      </w:r>
      <w:r w:rsidR="00A25028" w:rsidRPr="00CD0BB8">
        <w:rPr>
          <w:rFonts w:cs="Times New Roman"/>
          <w:color w:val="000000" w:themeColor="text1"/>
          <w:sz w:val="26"/>
          <w:szCs w:val="26"/>
          <w:lang w:bidi="ar-EG"/>
        </w:rPr>
        <w:t xml:space="preserve"> O157: H7 was not detectable after 44 days of refrigerated </w:t>
      </w:r>
      <w:proofErr w:type="gramStart"/>
      <w:r w:rsidR="00A25028" w:rsidRPr="00CD0BB8">
        <w:rPr>
          <w:rFonts w:cs="Times New Roman"/>
          <w:color w:val="000000" w:themeColor="text1"/>
          <w:sz w:val="26"/>
          <w:szCs w:val="26"/>
          <w:lang w:bidi="ar-EG"/>
        </w:rPr>
        <w:t>storage ,</w:t>
      </w:r>
      <w:proofErr w:type="gramEnd"/>
      <w:r w:rsidR="00A25028" w:rsidRPr="00CD0BB8">
        <w:rPr>
          <w:rFonts w:cs="Times New Roman"/>
          <w:color w:val="000000" w:themeColor="text1"/>
          <w:sz w:val="26"/>
          <w:szCs w:val="26"/>
          <w:lang w:bidi="ar-EG"/>
        </w:rPr>
        <w:t xml:space="preserve"> also they observed a 3-log cycle reduction in viable counts of </w:t>
      </w:r>
      <w:r w:rsidR="00A25028" w:rsidRPr="00CD0BB8">
        <w:rPr>
          <w:rFonts w:cs="Times New Roman"/>
          <w:i/>
          <w:iCs/>
          <w:color w:val="000000" w:themeColor="text1"/>
          <w:sz w:val="26"/>
          <w:szCs w:val="26"/>
          <w:lang w:bidi="ar-EG"/>
        </w:rPr>
        <w:t>E.coli</w:t>
      </w:r>
      <w:r w:rsidR="00A25028" w:rsidRPr="00CD0BB8">
        <w:rPr>
          <w:rFonts w:cs="Times New Roman"/>
          <w:color w:val="000000" w:themeColor="text1"/>
          <w:sz w:val="26"/>
          <w:szCs w:val="26"/>
          <w:lang w:bidi="ar-EG"/>
        </w:rPr>
        <w:t xml:space="preserve"> O157: H7 after 27, 30, and 27 days for  Colby, Romano, and Feta cheeses respectively.</w:t>
      </w:r>
    </w:p>
    <w:p w14:paraId="39FA2B1F" w14:textId="62186453" w:rsidR="00E94B66" w:rsidRPr="00CD0BB8" w:rsidRDefault="00A25028" w:rsidP="00AD7ACE">
      <w:pPr>
        <w:tabs>
          <w:tab w:val="left" w:pos="6120"/>
        </w:tabs>
        <w:bidi w:val="0"/>
        <w:spacing w:before="120" w:after="120" w:line="360" w:lineRule="auto"/>
        <w:ind w:firstLine="720"/>
        <w:jc w:val="both"/>
        <w:rPr>
          <w:rFonts w:cs="Times New Roman"/>
          <w:color w:val="000000" w:themeColor="text1"/>
          <w:sz w:val="26"/>
          <w:szCs w:val="26"/>
          <w:lang w:bidi="ar-EG"/>
        </w:rPr>
      </w:pPr>
      <w:r w:rsidRPr="00CD0BB8">
        <w:rPr>
          <w:rFonts w:cs="Times New Roman"/>
          <w:color w:val="000000" w:themeColor="text1"/>
          <w:sz w:val="26"/>
          <w:szCs w:val="26"/>
          <w:lang w:bidi="ar-EG"/>
        </w:rPr>
        <w:t xml:space="preserve">Although, </w:t>
      </w:r>
      <w:proofErr w:type="spellStart"/>
      <w:r w:rsidRPr="00C37E33">
        <w:rPr>
          <w:rFonts w:cs="Times New Roman"/>
          <w:b/>
          <w:bCs/>
          <w:color w:val="000000" w:themeColor="text1"/>
          <w:sz w:val="26"/>
          <w:szCs w:val="26"/>
          <w:lang w:bidi="ar-EG"/>
        </w:rPr>
        <w:t>Ramsaran</w:t>
      </w:r>
      <w:proofErr w:type="spellEnd"/>
      <w:r w:rsidRPr="00C37E33">
        <w:rPr>
          <w:rFonts w:cs="Times New Roman"/>
          <w:b/>
          <w:bCs/>
          <w:color w:val="000000" w:themeColor="text1"/>
          <w:sz w:val="26"/>
          <w:szCs w:val="26"/>
          <w:lang w:bidi="ar-EG"/>
        </w:rPr>
        <w:t xml:space="preserve"> </w:t>
      </w:r>
      <w:r w:rsidRPr="00C37E33">
        <w:rPr>
          <w:rFonts w:cs="Times New Roman"/>
          <w:b/>
          <w:bCs/>
          <w:i/>
          <w:iCs/>
          <w:color w:val="000000" w:themeColor="text1"/>
          <w:sz w:val="26"/>
          <w:szCs w:val="26"/>
          <w:lang w:bidi="ar-EG"/>
        </w:rPr>
        <w:t>et al</w:t>
      </w:r>
      <w:r w:rsidR="008106C0" w:rsidRPr="00C37E33">
        <w:rPr>
          <w:rFonts w:cs="Times New Roman"/>
          <w:b/>
          <w:bCs/>
          <w:color w:val="000000" w:themeColor="text1"/>
          <w:sz w:val="26"/>
          <w:szCs w:val="26"/>
          <w:lang w:bidi="ar-EG"/>
        </w:rPr>
        <w:t xml:space="preserve">. </w:t>
      </w:r>
      <w:r w:rsidRPr="00C37E33">
        <w:rPr>
          <w:rFonts w:cs="Times New Roman"/>
          <w:b/>
          <w:bCs/>
          <w:color w:val="000000" w:themeColor="text1"/>
          <w:sz w:val="26"/>
          <w:szCs w:val="26"/>
          <w:lang w:bidi="ar-EG"/>
        </w:rPr>
        <w:t>(1998)</w:t>
      </w:r>
      <w:r w:rsidRPr="00CD0BB8">
        <w:rPr>
          <w:rFonts w:cs="Times New Roman"/>
          <w:b/>
          <w:bCs/>
          <w:color w:val="000000" w:themeColor="text1"/>
          <w:sz w:val="26"/>
          <w:szCs w:val="26"/>
          <w:lang w:bidi="ar-EG"/>
        </w:rPr>
        <w:t xml:space="preserve"> </w:t>
      </w:r>
      <w:r w:rsidR="0081160C" w:rsidRPr="00CD0BB8">
        <w:rPr>
          <w:rFonts w:cs="Times New Roman"/>
          <w:color w:val="000000" w:themeColor="text1"/>
          <w:sz w:val="26"/>
          <w:szCs w:val="26"/>
          <w:lang w:bidi="ar-EG"/>
        </w:rPr>
        <w:t>observed that</w:t>
      </w:r>
      <w:r w:rsidRPr="00CD0BB8">
        <w:rPr>
          <w:rFonts w:cs="Times New Roman"/>
          <w:color w:val="000000" w:themeColor="text1"/>
          <w:sz w:val="26"/>
          <w:szCs w:val="26"/>
          <w:lang w:bidi="ar-EG"/>
        </w:rPr>
        <w:t xml:space="preserve">, with in an inoculation level of </w:t>
      </w:r>
      <w:r w:rsidR="007F5991" w:rsidRPr="00CD0BB8">
        <w:rPr>
          <w:rFonts w:cs="Times New Roman"/>
          <w:color w:val="000000" w:themeColor="text1"/>
          <w:sz w:val="26"/>
          <w:szCs w:val="26"/>
          <w:lang w:bidi="ar-EG"/>
        </w:rPr>
        <w:t>4</w:t>
      </w:r>
      <w:r w:rsidR="007F5991" w:rsidRPr="00CD0BB8">
        <w:rPr>
          <w:rFonts w:cs="Times New Roman"/>
          <w:b/>
          <w:bCs/>
          <w:sz w:val="26"/>
          <w:szCs w:val="26"/>
          <w:lang w:eastAsia="en-US" w:bidi="ar-EG"/>
        </w:rPr>
        <w:t xml:space="preserve"> </w:t>
      </w:r>
      <w:r w:rsidR="007F5991" w:rsidRPr="00CD0BB8">
        <w:rPr>
          <w:rFonts w:cs="Times New Roman"/>
          <w:color w:val="000000" w:themeColor="text1"/>
          <w:sz w:val="26"/>
          <w:szCs w:val="26"/>
          <w:lang w:bidi="ar-EG"/>
        </w:rPr>
        <w:t>log</w:t>
      </w:r>
      <w:r w:rsidR="007F5991" w:rsidRPr="00CD0BB8">
        <w:rPr>
          <w:rFonts w:cs="Times New Roman"/>
          <w:color w:val="000000" w:themeColor="text1"/>
          <w:sz w:val="26"/>
          <w:szCs w:val="26"/>
          <w:vertAlign w:val="subscript"/>
          <w:lang w:bidi="ar-EG"/>
        </w:rPr>
        <w:t>10</w:t>
      </w:r>
      <w:r w:rsidR="007F5991" w:rsidRPr="00CD0BB8">
        <w:rPr>
          <w:rFonts w:cs="Times New Roman"/>
          <w:color w:val="000000" w:themeColor="text1"/>
          <w:sz w:val="26"/>
          <w:szCs w:val="26"/>
          <w:lang w:bidi="ar-EG"/>
        </w:rPr>
        <w:t xml:space="preserve"> CFU/</w:t>
      </w:r>
      <w:proofErr w:type="gramStart"/>
      <w:r w:rsidR="007F5991" w:rsidRPr="00CD0BB8">
        <w:rPr>
          <w:rFonts w:cs="Times New Roman"/>
          <w:color w:val="000000" w:themeColor="text1"/>
          <w:sz w:val="26"/>
          <w:szCs w:val="26"/>
          <w:lang w:bidi="ar-EG"/>
        </w:rPr>
        <w:t>ml ,</w:t>
      </w:r>
      <w:proofErr w:type="gramEnd"/>
      <w:r w:rsidR="007F5991" w:rsidRPr="00CD0BB8">
        <w:rPr>
          <w:rFonts w:cs="Times New Roman"/>
          <w:color w:val="000000" w:themeColor="text1"/>
          <w:sz w:val="26"/>
          <w:szCs w:val="26"/>
          <w:lang w:bidi="ar-EG"/>
        </w:rPr>
        <w:t xml:space="preserve"> the pathogen population in cheese was more than 6 log</w:t>
      </w:r>
      <w:r w:rsidR="007F5991" w:rsidRPr="00CD0BB8">
        <w:rPr>
          <w:rFonts w:cs="Times New Roman"/>
          <w:color w:val="000000" w:themeColor="text1"/>
          <w:sz w:val="26"/>
          <w:szCs w:val="26"/>
          <w:vertAlign w:val="subscript"/>
          <w:lang w:bidi="ar-EG"/>
        </w:rPr>
        <w:t>10</w:t>
      </w:r>
      <w:r w:rsidR="007F5991" w:rsidRPr="00CD0BB8">
        <w:rPr>
          <w:rFonts w:cs="Times New Roman"/>
          <w:color w:val="000000" w:themeColor="text1"/>
          <w:sz w:val="26"/>
          <w:szCs w:val="26"/>
          <w:lang w:bidi="ar-EG"/>
        </w:rPr>
        <w:t xml:space="preserve"> CFU/g after 75 days of refrigerated storage. </w:t>
      </w:r>
    </w:p>
    <w:p w14:paraId="4D55073F" w14:textId="77777777" w:rsidR="001457E3" w:rsidRPr="00CD0BB8" w:rsidRDefault="00F15BE3" w:rsidP="0012057A">
      <w:pPr>
        <w:tabs>
          <w:tab w:val="left" w:pos="6120"/>
        </w:tabs>
        <w:bidi w:val="0"/>
        <w:spacing w:before="120" w:after="120" w:line="360" w:lineRule="auto"/>
        <w:ind w:firstLine="720"/>
        <w:jc w:val="both"/>
        <w:rPr>
          <w:rFonts w:cs="Times New Roman"/>
          <w:color w:val="000000" w:themeColor="text1"/>
          <w:sz w:val="26"/>
          <w:szCs w:val="26"/>
          <w:lang w:bidi="ar-EG"/>
        </w:rPr>
      </w:pPr>
      <w:proofErr w:type="spellStart"/>
      <w:r w:rsidRPr="00C37E33">
        <w:rPr>
          <w:rFonts w:cs="Times New Roman"/>
          <w:b/>
          <w:bCs/>
          <w:color w:val="000000" w:themeColor="text1"/>
          <w:sz w:val="26"/>
          <w:szCs w:val="26"/>
          <w:lang w:bidi="ar-EG"/>
        </w:rPr>
        <w:t>Montet</w:t>
      </w:r>
      <w:proofErr w:type="spellEnd"/>
      <w:r w:rsidRPr="00C37E33">
        <w:rPr>
          <w:rFonts w:cs="Times New Roman"/>
          <w:b/>
          <w:bCs/>
          <w:i/>
          <w:iCs/>
          <w:color w:val="000000" w:themeColor="text1"/>
          <w:sz w:val="26"/>
          <w:szCs w:val="26"/>
          <w:lang w:bidi="ar-EG"/>
        </w:rPr>
        <w:t xml:space="preserve"> et al</w:t>
      </w:r>
      <w:r w:rsidRPr="00C37E33">
        <w:rPr>
          <w:rFonts w:cs="Times New Roman"/>
          <w:b/>
          <w:bCs/>
          <w:color w:val="000000" w:themeColor="text1"/>
          <w:sz w:val="26"/>
          <w:szCs w:val="26"/>
          <w:lang w:bidi="ar-EG"/>
        </w:rPr>
        <w:t>., 2009</w:t>
      </w:r>
      <w:r w:rsidRPr="00CD0BB8">
        <w:rPr>
          <w:rFonts w:cs="Times New Roman"/>
          <w:color w:val="000000" w:themeColor="text1"/>
          <w:sz w:val="26"/>
          <w:szCs w:val="26"/>
          <w:lang w:bidi="ar-EG"/>
        </w:rPr>
        <w:t xml:space="preserve"> found that non- O157 STEC strains survived in Camembert-type cheese during storage for </w:t>
      </w:r>
      <w:r w:rsidR="00A62D37" w:rsidRPr="00CD0BB8">
        <w:rPr>
          <w:rFonts w:cs="Times New Roman"/>
          <w:color w:val="000000" w:themeColor="text1"/>
          <w:sz w:val="26"/>
          <w:szCs w:val="26"/>
          <w:lang w:bidi="ar-EG"/>
        </w:rPr>
        <w:t>up to 20 days.</w:t>
      </w:r>
    </w:p>
    <w:p w14:paraId="5203E490" w14:textId="77777777" w:rsidR="00A5611D" w:rsidRPr="00CD0BB8" w:rsidRDefault="001E29E8" w:rsidP="00C74DFA">
      <w:pPr>
        <w:tabs>
          <w:tab w:val="left" w:pos="6120"/>
        </w:tabs>
        <w:bidi w:val="0"/>
        <w:spacing w:before="120" w:after="120" w:line="360" w:lineRule="auto"/>
        <w:ind w:firstLine="720"/>
        <w:jc w:val="both"/>
        <w:rPr>
          <w:rFonts w:cs="Times New Roman"/>
          <w:color w:val="000000" w:themeColor="text1"/>
          <w:sz w:val="26"/>
          <w:szCs w:val="26"/>
          <w:lang w:bidi="ar-EG"/>
        </w:rPr>
      </w:pPr>
      <w:r w:rsidRPr="00CD0BB8">
        <w:rPr>
          <w:rFonts w:cs="Times New Roman"/>
          <w:color w:val="000000" w:themeColor="text1"/>
          <w:sz w:val="26"/>
          <w:szCs w:val="26"/>
          <w:lang w:bidi="ar-EG"/>
        </w:rPr>
        <w:lastRenderedPageBreak/>
        <w:t>The results recorded in Table (2) revealed that the</w:t>
      </w:r>
      <w:r w:rsidR="00D90105" w:rsidRPr="00CD0BB8">
        <w:rPr>
          <w:rFonts w:cs="Times New Roman"/>
          <w:color w:val="000000" w:themeColor="text1"/>
          <w:sz w:val="26"/>
          <w:szCs w:val="26"/>
          <w:lang w:bidi="ar-EG"/>
        </w:rPr>
        <w:t xml:space="preserve"> initial</w:t>
      </w:r>
      <w:r w:rsidRPr="00CD0BB8">
        <w:rPr>
          <w:rFonts w:cs="Times New Roman"/>
          <w:color w:val="000000" w:themeColor="text1"/>
          <w:sz w:val="26"/>
          <w:szCs w:val="26"/>
          <w:lang w:bidi="ar-EG"/>
        </w:rPr>
        <w:t xml:space="preserve"> mean values of (O111) counts (log</w:t>
      </w:r>
      <w:r w:rsidRPr="00CD0BB8">
        <w:rPr>
          <w:rFonts w:cs="Times New Roman"/>
          <w:color w:val="000000" w:themeColor="text1"/>
          <w:sz w:val="26"/>
          <w:szCs w:val="26"/>
          <w:vertAlign w:val="subscript"/>
          <w:lang w:bidi="ar-EG"/>
        </w:rPr>
        <w:t>10</w:t>
      </w:r>
      <w:r w:rsidRPr="00CD0BB8">
        <w:rPr>
          <w:rFonts w:cs="Times New Roman"/>
          <w:color w:val="000000" w:themeColor="text1"/>
          <w:sz w:val="26"/>
          <w:szCs w:val="26"/>
          <w:lang w:bidi="ar-EG"/>
        </w:rPr>
        <w:t xml:space="preserve"> CFU/g ± S.E)</w:t>
      </w:r>
      <w:r w:rsidRPr="00CD0BB8">
        <w:rPr>
          <w:rFonts w:cs="Times New Roman"/>
          <w:b/>
          <w:bCs/>
          <w:color w:val="000000" w:themeColor="text1"/>
          <w:sz w:val="26"/>
          <w:szCs w:val="26"/>
          <w:lang w:bidi="ar-EG"/>
        </w:rPr>
        <w:t xml:space="preserve"> </w:t>
      </w:r>
      <w:r w:rsidRPr="00CD0BB8">
        <w:rPr>
          <w:rFonts w:cs="Times New Roman"/>
          <w:color w:val="000000" w:themeColor="text1"/>
          <w:sz w:val="26"/>
          <w:szCs w:val="26"/>
          <w:lang w:bidi="ar-EG"/>
        </w:rPr>
        <w:t>at Zero time were 6.50±5.98,</w:t>
      </w:r>
      <w:r w:rsidRPr="00CD0BB8">
        <w:rPr>
          <w:rFonts w:cs="Times New Roman"/>
          <w:sz w:val="26"/>
          <w:szCs w:val="26"/>
          <w:lang w:eastAsia="en-US" w:bidi="ar-EG"/>
        </w:rPr>
        <w:t xml:space="preserve"> </w:t>
      </w:r>
      <w:r w:rsidRPr="00CD0BB8">
        <w:rPr>
          <w:rFonts w:cs="Times New Roman"/>
          <w:color w:val="000000" w:themeColor="text1"/>
          <w:sz w:val="26"/>
          <w:szCs w:val="26"/>
          <w:lang w:bidi="ar-EG"/>
        </w:rPr>
        <w:t>6.06 ± 5.75</w:t>
      </w:r>
      <w:r w:rsidR="00C1512D" w:rsidRPr="00CD0BB8">
        <w:rPr>
          <w:rFonts w:cs="Times New Roman"/>
          <w:color w:val="000000" w:themeColor="text1"/>
          <w:sz w:val="26"/>
          <w:szCs w:val="26"/>
          <w:lang w:bidi="ar-EG"/>
        </w:rPr>
        <w:t>,On storage, the counts were sharply increased in their numbers and reached 9.11±8.90, 8.07 ± 7.76</w:t>
      </w:r>
      <w:r w:rsidR="00C1512D" w:rsidRPr="00CD0BB8">
        <w:rPr>
          <w:sz w:val="26"/>
          <w:szCs w:val="26"/>
        </w:rPr>
        <w:t xml:space="preserve"> </w:t>
      </w:r>
      <w:r w:rsidR="00C1512D" w:rsidRPr="00CD0BB8">
        <w:rPr>
          <w:rFonts w:cs="Times New Roman"/>
          <w:color w:val="000000" w:themeColor="text1"/>
          <w:sz w:val="26"/>
          <w:szCs w:val="26"/>
          <w:lang w:bidi="ar-EG"/>
        </w:rPr>
        <w:t>at 12 days of storage, finally</w:t>
      </w:r>
      <w:r w:rsidR="00C1512D" w:rsidRPr="00CD0BB8">
        <w:rPr>
          <w:sz w:val="26"/>
          <w:szCs w:val="26"/>
        </w:rPr>
        <w:t xml:space="preserve"> </w:t>
      </w:r>
      <w:r w:rsidR="00C1512D" w:rsidRPr="00CD0BB8">
        <w:rPr>
          <w:rFonts w:cs="Times New Roman"/>
          <w:color w:val="000000" w:themeColor="text1"/>
          <w:sz w:val="26"/>
          <w:szCs w:val="26"/>
          <w:lang w:bidi="ar-EG"/>
        </w:rPr>
        <w:t xml:space="preserve">it decreased till appearance of spoilage signs to reach 5.61±4.82, 4.34 ± 4.08 at 15, 21days </w:t>
      </w:r>
      <w:r w:rsidR="00D90105" w:rsidRPr="00CD0BB8">
        <w:rPr>
          <w:rFonts w:cs="Times New Roman"/>
          <w:color w:val="000000" w:themeColor="text1"/>
          <w:sz w:val="26"/>
          <w:szCs w:val="26"/>
          <w:lang w:bidi="ar-EG"/>
        </w:rPr>
        <w:t>for G3</w:t>
      </w:r>
      <w:r w:rsidR="00D90105" w:rsidRPr="00CD0BB8">
        <w:rPr>
          <w:rFonts w:cs="Times New Roman"/>
          <w:color w:val="FF0000"/>
          <w:sz w:val="26"/>
          <w:szCs w:val="26"/>
          <w:lang w:bidi="ar-EG"/>
        </w:rPr>
        <w:t xml:space="preserve"> </w:t>
      </w:r>
      <w:r w:rsidR="00D90105" w:rsidRPr="00CD0BB8">
        <w:rPr>
          <w:rFonts w:cs="Times New Roman"/>
          <w:color w:val="000000" w:themeColor="text1"/>
          <w:sz w:val="26"/>
          <w:szCs w:val="26"/>
          <w:lang w:bidi="ar-EG"/>
        </w:rPr>
        <w:t>(</w:t>
      </w:r>
      <w:r w:rsidR="00C74DFA" w:rsidRPr="00CD0BB8">
        <w:rPr>
          <w:rFonts w:cs="Times New Roman"/>
          <w:color w:val="000000" w:themeColor="text1"/>
          <w:sz w:val="26"/>
          <w:szCs w:val="26"/>
          <w:lang w:bidi="ar-EG"/>
        </w:rPr>
        <w:t xml:space="preserve">Inoculated with 9 log </w:t>
      </w:r>
      <w:r w:rsidR="00C74DFA" w:rsidRPr="00CD0BB8">
        <w:rPr>
          <w:rFonts w:cs="Times New Roman"/>
          <w:color w:val="000000" w:themeColor="text1"/>
          <w:sz w:val="26"/>
          <w:szCs w:val="26"/>
          <w:vertAlign w:val="subscript"/>
          <w:lang w:bidi="ar-EG"/>
        </w:rPr>
        <w:t>10</w:t>
      </w:r>
      <w:r w:rsidR="00C74DFA" w:rsidRPr="00CD0BB8">
        <w:rPr>
          <w:rFonts w:cs="Times New Roman"/>
          <w:color w:val="000000" w:themeColor="text1"/>
          <w:sz w:val="26"/>
          <w:szCs w:val="26"/>
          <w:lang w:bidi="ar-EG"/>
        </w:rPr>
        <w:t>CFU/ ml</w:t>
      </w:r>
      <w:r w:rsidR="00D90105" w:rsidRPr="00CD0BB8">
        <w:rPr>
          <w:rFonts w:cs="Times New Roman"/>
          <w:color w:val="000000" w:themeColor="text1"/>
          <w:sz w:val="26"/>
          <w:szCs w:val="26"/>
          <w:lang w:bidi="ar-EG"/>
        </w:rPr>
        <w:t xml:space="preserve"> of O111)&amp; G6(2%SC + </w:t>
      </w:r>
      <w:r w:rsidR="00C74DFA" w:rsidRPr="00CD0BB8">
        <w:rPr>
          <w:rFonts w:cs="Times New Roman"/>
          <w:color w:val="000000" w:themeColor="text1"/>
          <w:sz w:val="26"/>
          <w:szCs w:val="26"/>
          <w:lang w:bidi="ar-EG"/>
        </w:rPr>
        <w:t xml:space="preserve">9 log </w:t>
      </w:r>
      <w:r w:rsidR="00C74DFA" w:rsidRPr="00CD0BB8">
        <w:rPr>
          <w:rFonts w:cs="Times New Roman"/>
          <w:color w:val="000000" w:themeColor="text1"/>
          <w:sz w:val="26"/>
          <w:szCs w:val="26"/>
          <w:vertAlign w:val="subscript"/>
          <w:lang w:bidi="ar-EG"/>
        </w:rPr>
        <w:t>10</w:t>
      </w:r>
      <w:r w:rsidR="00C74DFA" w:rsidRPr="00CD0BB8">
        <w:rPr>
          <w:rFonts w:cs="Times New Roman"/>
          <w:color w:val="000000" w:themeColor="text1"/>
          <w:sz w:val="26"/>
          <w:szCs w:val="26"/>
          <w:lang w:bidi="ar-EG"/>
        </w:rPr>
        <w:t xml:space="preserve">CFU/ ml </w:t>
      </w:r>
      <w:r w:rsidR="00D90105" w:rsidRPr="00CD0BB8">
        <w:rPr>
          <w:rFonts w:cs="Times New Roman"/>
          <w:color w:val="000000" w:themeColor="text1"/>
          <w:sz w:val="26"/>
          <w:szCs w:val="26"/>
          <w:lang w:bidi="ar-EG"/>
        </w:rPr>
        <w:t>of O111)</w:t>
      </w:r>
      <w:r w:rsidRPr="00CD0BB8">
        <w:rPr>
          <w:rFonts w:cs="Times New Roman"/>
          <w:color w:val="000000" w:themeColor="text1"/>
          <w:sz w:val="26"/>
          <w:szCs w:val="26"/>
          <w:lang w:bidi="ar-EG"/>
        </w:rPr>
        <w:t xml:space="preserve"> </w:t>
      </w:r>
      <w:r w:rsidR="00D90105" w:rsidRPr="00CD0BB8">
        <w:rPr>
          <w:rFonts w:cs="Times New Roman"/>
          <w:color w:val="000000" w:themeColor="text1"/>
          <w:sz w:val="26"/>
          <w:szCs w:val="26"/>
          <w:lang w:bidi="ar-EG"/>
        </w:rPr>
        <w:t>respectively.</w:t>
      </w:r>
      <w:r w:rsidR="00C1512D" w:rsidRPr="00CD0BB8">
        <w:rPr>
          <w:rFonts w:cs="Times New Roman"/>
          <w:color w:val="000000" w:themeColor="text1"/>
          <w:sz w:val="26"/>
          <w:szCs w:val="26"/>
          <w:lang w:bidi="ar-EG"/>
        </w:rPr>
        <w:t xml:space="preserve"> </w:t>
      </w:r>
      <w:r w:rsidR="00F428A6" w:rsidRPr="00CD0BB8">
        <w:rPr>
          <w:rFonts w:cs="Times New Roman"/>
          <w:color w:val="000000" w:themeColor="text1"/>
          <w:sz w:val="26"/>
          <w:szCs w:val="26"/>
          <w:lang w:bidi="ar-EG"/>
        </w:rPr>
        <w:t xml:space="preserve"> </w:t>
      </w:r>
      <w:r w:rsidR="00E705D8" w:rsidRPr="00CD0BB8">
        <w:rPr>
          <w:rFonts w:cs="Times New Roman"/>
          <w:color w:val="000000" w:themeColor="text1"/>
          <w:sz w:val="26"/>
          <w:szCs w:val="26"/>
          <w:lang w:bidi="ar-EG"/>
        </w:rPr>
        <w:t xml:space="preserve">The obtained results </w:t>
      </w:r>
      <w:r w:rsidR="008E7C68" w:rsidRPr="00CD0BB8">
        <w:rPr>
          <w:rFonts w:cs="Times New Roman"/>
          <w:color w:val="000000" w:themeColor="text1"/>
          <w:sz w:val="26"/>
          <w:szCs w:val="26"/>
          <w:lang w:bidi="ar-EG"/>
        </w:rPr>
        <w:t>were nearly similar to those recorded by</w:t>
      </w:r>
      <w:r w:rsidR="008E7C68" w:rsidRPr="00CD0BB8">
        <w:rPr>
          <w:rFonts w:cs="Times New Roman"/>
          <w:sz w:val="26"/>
          <w:szCs w:val="26"/>
          <w:lang w:bidi="ar-EG"/>
        </w:rPr>
        <w:t xml:space="preserve"> </w:t>
      </w:r>
      <w:r w:rsidR="00D11FD5" w:rsidRPr="00C37E33">
        <w:rPr>
          <w:rFonts w:cs="Times New Roman"/>
          <w:b/>
          <w:bCs/>
          <w:color w:val="000000" w:themeColor="text1"/>
          <w:sz w:val="26"/>
          <w:szCs w:val="26"/>
          <w:lang w:bidi="ar-EG"/>
        </w:rPr>
        <w:t>(</w:t>
      </w:r>
      <w:proofErr w:type="spellStart"/>
      <w:r w:rsidR="008E7C68" w:rsidRPr="00C37E33">
        <w:rPr>
          <w:rFonts w:cs="Times New Roman"/>
          <w:b/>
          <w:bCs/>
          <w:color w:val="000000" w:themeColor="text1"/>
          <w:sz w:val="26"/>
          <w:szCs w:val="26"/>
          <w:lang w:bidi="ar-EG"/>
        </w:rPr>
        <w:t>Mohammadi</w:t>
      </w:r>
      <w:proofErr w:type="spellEnd"/>
      <w:r w:rsidR="008E7C68" w:rsidRPr="00C37E33">
        <w:rPr>
          <w:rFonts w:cs="Times New Roman"/>
          <w:b/>
          <w:bCs/>
          <w:color w:val="000000" w:themeColor="text1"/>
          <w:sz w:val="26"/>
          <w:szCs w:val="26"/>
          <w:lang w:bidi="ar-EG"/>
        </w:rPr>
        <w:t xml:space="preserve"> </w:t>
      </w:r>
      <w:r w:rsidR="008E7C68" w:rsidRPr="00C37E33">
        <w:rPr>
          <w:rFonts w:cs="Times New Roman"/>
          <w:b/>
          <w:bCs/>
          <w:i/>
          <w:iCs/>
          <w:color w:val="000000" w:themeColor="text1"/>
          <w:sz w:val="26"/>
          <w:szCs w:val="26"/>
          <w:lang w:bidi="ar-EG"/>
        </w:rPr>
        <w:t>et al</w:t>
      </w:r>
      <w:r w:rsidR="008E7C68" w:rsidRPr="00C37E33">
        <w:rPr>
          <w:rFonts w:cs="Times New Roman"/>
          <w:b/>
          <w:bCs/>
          <w:color w:val="000000" w:themeColor="text1"/>
          <w:sz w:val="26"/>
          <w:szCs w:val="26"/>
          <w:lang w:bidi="ar-EG"/>
        </w:rPr>
        <w:t xml:space="preserve">., </w:t>
      </w:r>
      <w:hyperlink r:id="rId13" w:anchor="jfds12547-bib-0023" w:history="1">
        <w:r w:rsidR="008E7C68" w:rsidRPr="00C37E33">
          <w:rPr>
            <w:rStyle w:val="Hyperlink"/>
            <w:rFonts w:cs="Times New Roman"/>
            <w:b/>
            <w:bCs/>
            <w:color w:val="auto"/>
            <w:sz w:val="26"/>
            <w:szCs w:val="26"/>
            <w:u w:val="none"/>
            <w:lang w:bidi="ar-EG"/>
          </w:rPr>
          <w:t>2009</w:t>
        </w:r>
      </w:hyperlink>
      <w:r w:rsidR="00D11FD5" w:rsidRPr="00C37E33">
        <w:rPr>
          <w:rStyle w:val="Hyperlink"/>
          <w:rFonts w:cs="Times New Roman"/>
          <w:b/>
          <w:bCs/>
          <w:color w:val="auto"/>
          <w:sz w:val="26"/>
          <w:szCs w:val="26"/>
          <w:u w:val="none"/>
          <w:lang w:bidi="ar-EG"/>
        </w:rPr>
        <w:t>)</w:t>
      </w:r>
      <w:r w:rsidR="0012057A" w:rsidRPr="00CD0BB8">
        <w:rPr>
          <w:rFonts w:cs="Times New Roman"/>
          <w:sz w:val="26"/>
          <w:szCs w:val="26"/>
          <w:lang w:bidi="ar-EG"/>
        </w:rPr>
        <w:t xml:space="preserve"> wh</w:t>
      </w:r>
      <w:r w:rsidR="009E2A0B" w:rsidRPr="00CD0BB8">
        <w:rPr>
          <w:rFonts w:cs="Times New Roman"/>
          <w:sz w:val="26"/>
          <w:szCs w:val="26"/>
          <w:lang w:bidi="ar-EG"/>
        </w:rPr>
        <w:t>om</w:t>
      </w:r>
      <w:r w:rsidR="0012057A" w:rsidRPr="00CD0BB8">
        <w:rPr>
          <w:rFonts w:cs="Times New Roman"/>
          <w:sz w:val="26"/>
          <w:szCs w:val="26"/>
          <w:lang w:bidi="ar-EG"/>
        </w:rPr>
        <w:t xml:space="preserve"> </w:t>
      </w:r>
      <w:r w:rsidR="008E7C68" w:rsidRPr="00CD0BB8">
        <w:rPr>
          <w:rFonts w:cs="Times New Roman"/>
          <w:color w:val="000000" w:themeColor="text1"/>
          <w:sz w:val="26"/>
          <w:szCs w:val="26"/>
          <w:lang w:bidi="ar-EG"/>
        </w:rPr>
        <w:t xml:space="preserve">found </w:t>
      </w:r>
      <w:r w:rsidR="0012057A" w:rsidRPr="00CD0BB8">
        <w:rPr>
          <w:rFonts w:cs="Times New Roman"/>
          <w:color w:val="000000" w:themeColor="text1"/>
          <w:sz w:val="26"/>
          <w:szCs w:val="26"/>
          <w:lang w:bidi="ar-EG"/>
        </w:rPr>
        <w:t>that the counts</w:t>
      </w:r>
      <w:r w:rsidR="008E7C68" w:rsidRPr="00CD0BB8">
        <w:rPr>
          <w:rFonts w:cs="Times New Roman"/>
          <w:color w:val="000000" w:themeColor="text1"/>
          <w:sz w:val="26"/>
          <w:szCs w:val="26"/>
          <w:lang w:bidi="ar-EG"/>
        </w:rPr>
        <w:t xml:space="preserve"> of </w:t>
      </w:r>
      <w:r w:rsidR="008E7C68" w:rsidRPr="00CD0BB8">
        <w:rPr>
          <w:rFonts w:cs="Times New Roman"/>
          <w:i/>
          <w:iCs/>
          <w:color w:val="000000" w:themeColor="text1"/>
          <w:sz w:val="26"/>
          <w:szCs w:val="26"/>
          <w:lang w:bidi="ar-EG"/>
        </w:rPr>
        <w:t>E. coli</w:t>
      </w:r>
      <w:r w:rsidR="008E7C68" w:rsidRPr="00CD0BB8">
        <w:rPr>
          <w:rFonts w:cs="Times New Roman"/>
          <w:color w:val="000000" w:themeColor="text1"/>
          <w:sz w:val="26"/>
          <w:szCs w:val="26"/>
          <w:lang w:bidi="ar-EG"/>
        </w:rPr>
        <w:t> O157:H7 were reduced by 3.1 to 3.8 log</w:t>
      </w:r>
      <w:r w:rsidR="008E7C68" w:rsidRPr="00CD0BB8">
        <w:rPr>
          <w:rFonts w:cs="Times New Roman"/>
          <w:color w:val="000000" w:themeColor="text1"/>
          <w:sz w:val="26"/>
          <w:szCs w:val="26"/>
          <w:vertAlign w:val="subscript"/>
          <w:lang w:bidi="ar-EG"/>
        </w:rPr>
        <w:t>10</w:t>
      </w:r>
      <w:r w:rsidR="008E7C68" w:rsidRPr="00CD0BB8">
        <w:rPr>
          <w:rFonts w:cs="Times New Roman"/>
          <w:color w:val="000000" w:themeColor="text1"/>
          <w:sz w:val="26"/>
          <w:szCs w:val="26"/>
          <w:lang w:bidi="ar-EG"/>
        </w:rPr>
        <w:t> CFU/g more in Iranian white cheese made with starter LAB during refrigerated storage than in those prepared without starter cultures. </w:t>
      </w:r>
    </w:p>
    <w:p w14:paraId="7A6438A2" w14:textId="347DE9AB" w:rsidR="00A155D4" w:rsidRPr="00CD0BB8" w:rsidRDefault="008E7C68" w:rsidP="00C37E33">
      <w:pPr>
        <w:tabs>
          <w:tab w:val="left" w:pos="6120"/>
        </w:tabs>
        <w:bidi w:val="0"/>
        <w:spacing w:before="120" w:after="120" w:line="360" w:lineRule="auto"/>
        <w:ind w:firstLine="720"/>
        <w:jc w:val="both"/>
        <w:rPr>
          <w:rFonts w:cs="Times New Roman"/>
          <w:color w:val="000000" w:themeColor="text1"/>
          <w:sz w:val="26"/>
          <w:szCs w:val="26"/>
          <w:lang w:bidi="ar-EG"/>
        </w:rPr>
      </w:pPr>
      <w:r w:rsidRPr="00CD0BB8">
        <w:rPr>
          <w:rFonts w:cs="Times New Roman"/>
          <w:color w:val="000000" w:themeColor="text1"/>
          <w:sz w:val="26"/>
          <w:szCs w:val="26"/>
          <w:lang w:bidi="ar-EG"/>
        </w:rPr>
        <w:t xml:space="preserve"> </w:t>
      </w:r>
      <w:r w:rsidR="00E705D8" w:rsidRPr="00CD0BB8">
        <w:rPr>
          <w:rFonts w:cs="Times New Roman"/>
          <w:color w:val="000000" w:themeColor="text1"/>
          <w:sz w:val="26"/>
          <w:szCs w:val="26"/>
          <w:lang w:bidi="ar-EG"/>
        </w:rPr>
        <w:t xml:space="preserve"> </w:t>
      </w:r>
      <w:r w:rsidR="004172AE" w:rsidRPr="00CD0BB8">
        <w:rPr>
          <w:rFonts w:cs="Times New Roman"/>
          <w:color w:val="000000" w:themeColor="text1"/>
          <w:sz w:val="26"/>
          <w:szCs w:val="26"/>
          <w:lang w:bidi="ar-EG"/>
        </w:rPr>
        <w:t xml:space="preserve"> </w:t>
      </w:r>
      <w:r w:rsidR="00D90105" w:rsidRPr="00CD0BB8">
        <w:rPr>
          <w:rFonts w:cs="Times New Roman"/>
          <w:color w:val="000000" w:themeColor="text1"/>
          <w:sz w:val="26"/>
          <w:szCs w:val="26"/>
          <w:lang w:bidi="ar-EG"/>
        </w:rPr>
        <w:t xml:space="preserve">  </w:t>
      </w:r>
      <w:r w:rsidR="00A5611D" w:rsidRPr="00CD0BB8">
        <w:rPr>
          <w:rFonts w:cs="Times New Roman"/>
          <w:color w:val="000000" w:themeColor="text1"/>
          <w:sz w:val="26"/>
          <w:szCs w:val="26"/>
          <w:lang w:bidi="ar-EG"/>
        </w:rPr>
        <w:t xml:space="preserve">Certainly, during refrigerated storage of cheeses and other </w:t>
      </w:r>
      <w:proofErr w:type="gramStart"/>
      <w:r w:rsidR="00A5611D" w:rsidRPr="00CD0BB8">
        <w:rPr>
          <w:rFonts w:cs="Times New Roman"/>
          <w:color w:val="000000" w:themeColor="text1"/>
          <w:sz w:val="26"/>
          <w:szCs w:val="26"/>
          <w:lang w:bidi="ar-EG"/>
        </w:rPr>
        <w:t>fermented  dairy</w:t>
      </w:r>
      <w:proofErr w:type="gramEnd"/>
      <w:r w:rsidR="00A5611D" w:rsidRPr="00CD0BB8">
        <w:rPr>
          <w:rFonts w:cs="Times New Roman"/>
          <w:color w:val="000000" w:themeColor="text1"/>
          <w:sz w:val="26"/>
          <w:szCs w:val="26"/>
          <w:lang w:bidi="ar-EG"/>
        </w:rPr>
        <w:t xml:space="preserve"> products at &lt;10 °C, the numbers of viable STEC decrease during normal storage. This was shown in Feta cheeses aged for 30 d </w:t>
      </w:r>
      <w:r w:rsidR="00A5611D" w:rsidRPr="00C37E33">
        <w:rPr>
          <w:rFonts w:cs="Times New Roman"/>
          <w:b/>
          <w:bCs/>
          <w:color w:val="000000" w:themeColor="text1"/>
          <w:sz w:val="26"/>
          <w:szCs w:val="26"/>
          <w:lang w:bidi="ar-EG"/>
        </w:rPr>
        <w:t>(Hudson et al., 1997).</w:t>
      </w:r>
    </w:p>
    <w:p w14:paraId="71DD9443" w14:textId="50F2EC20" w:rsidR="00B5301B" w:rsidRPr="00CD0BB8" w:rsidRDefault="003F63D5" w:rsidP="00A155D4">
      <w:pPr>
        <w:tabs>
          <w:tab w:val="left" w:pos="6120"/>
        </w:tabs>
        <w:bidi w:val="0"/>
        <w:spacing w:before="120" w:after="120" w:line="360" w:lineRule="auto"/>
        <w:ind w:firstLine="720"/>
        <w:jc w:val="both"/>
        <w:rPr>
          <w:rFonts w:cs="Times New Roman"/>
          <w:color w:val="000000" w:themeColor="text1"/>
          <w:sz w:val="26"/>
          <w:szCs w:val="26"/>
          <w:lang w:bidi="ar-EG"/>
        </w:rPr>
      </w:pPr>
      <w:r w:rsidRPr="00CD0BB8">
        <w:rPr>
          <w:rFonts w:cs="Times New Roman"/>
          <w:sz w:val="26"/>
          <w:szCs w:val="26"/>
          <w:lang w:bidi="ar-EG"/>
        </w:rPr>
        <w:t xml:space="preserve">As well as, Careful inspection of table(1&amp;2) we can concluded that there </w:t>
      </w:r>
      <w:r w:rsidR="00E52508" w:rsidRPr="00CD0BB8">
        <w:rPr>
          <w:rFonts w:cs="Times New Roman"/>
          <w:sz w:val="26"/>
          <w:szCs w:val="26"/>
          <w:lang w:bidi="ar-EG"/>
        </w:rPr>
        <w:t>was a</w:t>
      </w:r>
      <w:r w:rsidRPr="00CD0BB8">
        <w:rPr>
          <w:rFonts w:cs="Times New Roman"/>
          <w:sz w:val="26"/>
          <w:szCs w:val="26"/>
          <w:lang w:bidi="ar-EG"/>
        </w:rPr>
        <w:t xml:space="preserve"> significant increase in numbers of STEC from the initial count in  G2 &amp; G3( Kareish cheese manufactured without SC)   (by 2.4- 2.6 log</w:t>
      </w:r>
      <w:r w:rsidRPr="00CD0BB8">
        <w:rPr>
          <w:rFonts w:cs="Times New Roman"/>
          <w:sz w:val="26"/>
          <w:szCs w:val="26"/>
          <w:vertAlign w:val="subscript"/>
          <w:lang w:bidi="ar-EG"/>
        </w:rPr>
        <w:t xml:space="preserve">10 </w:t>
      </w:r>
      <w:r w:rsidRPr="00CD0BB8">
        <w:rPr>
          <w:rFonts w:cs="Times New Roman"/>
          <w:sz w:val="26"/>
          <w:szCs w:val="26"/>
          <w:lang w:bidi="ar-EG"/>
        </w:rPr>
        <w:t>CFU/g), Moreover  G5, G6( Kareish cheese manufactured with 2%SC) were increased by ( 1.55- 2.01  log</w:t>
      </w:r>
      <w:r w:rsidRPr="00CD0BB8">
        <w:rPr>
          <w:rFonts w:cs="Times New Roman"/>
          <w:sz w:val="26"/>
          <w:szCs w:val="26"/>
          <w:vertAlign w:val="subscript"/>
          <w:lang w:bidi="ar-EG"/>
        </w:rPr>
        <w:t xml:space="preserve">10 </w:t>
      </w:r>
      <w:r w:rsidRPr="00CD0BB8">
        <w:rPr>
          <w:rFonts w:cs="Times New Roman"/>
          <w:sz w:val="26"/>
          <w:szCs w:val="26"/>
          <w:lang w:bidi="ar-EG"/>
        </w:rPr>
        <w:t xml:space="preserve">CFU/g). </w:t>
      </w:r>
      <w:r w:rsidR="00991E98" w:rsidRPr="00CD0BB8">
        <w:rPr>
          <w:rFonts w:cs="Times New Roman"/>
          <w:b/>
          <w:bCs/>
          <w:sz w:val="26"/>
          <w:szCs w:val="26"/>
          <w:lang w:bidi="ar-EG"/>
        </w:rPr>
        <w:t xml:space="preserve"> </w:t>
      </w:r>
      <w:proofErr w:type="gramStart"/>
      <w:r w:rsidR="00991E98" w:rsidRPr="00CD0BB8">
        <w:rPr>
          <w:rFonts w:cs="Times New Roman"/>
          <w:sz w:val="26"/>
          <w:szCs w:val="26"/>
          <w:lang w:bidi="ar-EG"/>
        </w:rPr>
        <w:t>our</w:t>
      </w:r>
      <w:proofErr w:type="gramEnd"/>
      <w:r w:rsidR="00991E98" w:rsidRPr="00CD0BB8">
        <w:rPr>
          <w:rFonts w:cs="Times New Roman"/>
          <w:sz w:val="26"/>
          <w:szCs w:val="26"/>
          <w:lang w:bidi="ar-EG"/>
        </w:rPr>
        <w:t xml:space="preserve"> results were similar to those recorded by</w:t>
      </w:r>
      <w:r w:rsidR="00F04A94" w:rsidRPr="00CD0BB8">
        <w:rPr>
          <w:rFonts w:cs="Times New Roman"/>
          <w:sz w:val="26"/>
          <w:szCs w:val="26"/>
          <w:lang w:bidi="ar-EG"/>
        </w:rPr>
        <w:t xml:space="preserve"> </w:t>
      </w:r>
      <w:proofErr w:type="spellStart"/>
      <w:r w:rsidRPr="00C37E33">
        <w:rPr>
          <w:rFonts w:cs="Times New Roman"/>
          <w:b/>
          <w:bCs/>
          <w:sz w:val="26"/>
          <w:szCs w:val="26"/>
          <w:lang w:bidi="ar-EG"/>
        </w:rPr>
        <w:t>Osaili</w:t>
      </w:r>
      <w:proofErr w:type="spellEnd"/>
      <w:r w:rsidRPr="00C37E33">
        <w:rPr>
          <w:rFonts w:cs="Times New Roman"/>
          <w:b/>
          <w:bCs/>
          <w:sz w:val="26"/>
          <w:szCs w:val="26"/>
          <w:lang w:bidi="ar-EG"/>
        </w:rPr>
        <w:t xml:space="preserve"> </w:t>
      </w:r>
      <w:r w:rsidRPr="00C37E33">
        <w:rPr>
          <w:rFonts w:cs="Times New Roman"/>
          <w:b/>
          <w:bCs/>
          <w:i/>
          <w:iCs/>
          <w:sz w:val="26"/>
          <w:szCs w:val="26"/>
          <w:lang w:bidi="ar-EG"/>
        </w:rPr>
        <w:t>et al.</w:t>
      </w:r>
      <w:r w:rsidRPr="00C37E33">
        <w:rPr>
          <w:rFonts w:cs="Times New Roman"/>
          <w:b/>
          <w:bCs/>
          <w:sz w:val="26"/>
          <w:szCs w:val="26"/>
          <w:lang w:bidi="ar-EG"/>
        </w:rPr>
        <w:t xml:space="preserve"> </w:t>
      </w:r>
      <w:r w:rsidR="00E52508" w:rsidRPr="00C37E33">
        <w:rPr>
          <w:rFonts w:cs="Times New Roman"/>
          <w:b/>
          <w:bCs/>
          <w:sz w:val="26"/>
          <w:szCs w:val="26"/>
          <w:lang w:bidi="ar-EG"/>
        </w:rPr>
        <w:t>(</w:t>
      </w:r>
      <w:r w:rsidRPr="00C37E33">
        <w:rPr>
          <w:rFonts w:cs="Times New Roman"/>
          <w:b/>
          <w:bCs/>
          <w:sz w:val="26"/>
          <w:szCs w:val="26"/>
          <w:lang w:bidi="ar-EG"/>
        </w:rPr>
        <w:t>2014</w:t>
      </w:r>
      <w:r w:rsidR="00991E98" w:rsidRPr="00C37E33">
        <w:rPr>
          <w:rFonts w:cs="Times New Roman"/>
          <w:b/>
          <w:bCs/>
          <w:sz w:val="26"/>
          <w:szCs w:val="26"/>
          <w:lang w:bidi="ar-EG"/>
        </w:rPr>
        <w:t>)</w:t>
      </w:r>
      <w:r w:rsidR="00991E98" w:rsidRPr="00CD0BB8">
        <w:rPr>
          <w:rFonts w:cs="Times New Roman"/>
          <w:sz w:val="26"/>
          <w:szCs w:val="26"/>
          <w:lang w:bidi="ar-EG"/>
        </w:rPr>
        <w:t xml:space="preserve"> who</w:t>
      </w:r>
      <w:r w:rsidR="00E52508" w:rsidRPr="00CD0BB8">
        <w:rPr>
          <w:rFonts w:cs="Times New Roman"/>
          <w:sz w:val="26"/>
          <w:szCs w:val="26"/>
          <w:lang w:bidi="ar-EG"/>
        </w:rPr>
        <w:t>m</w:t>
      </w:r>
      <w:r w:rsidR="00991E98" w:rsidRPr="00CD0BB8">
        <w:rPr>
          <w:rFonts w:cs="Times New Roman"/>
          <w:sz w:val="26"/>
          <w:szCs w:val="26"/>
          <w:lang w:bidi="ar-EG"/>
        </w:rPr>
        <w:t xml:space="preserve"> </w:t>
      </w:r>
      <w:r w:rsidRPr="00CD0BB8">
        <w:rPr>
          <w:rFonts w:cs="Times New Roman"/>
          <w:sz w:val="26"/>
          <w:szCs w:val="26"/>
          <w:lang w:bidi="ar-EG"/>
        </w:rPr>
        <w:t xml:space="preserve"> found   that presence of starter (LAB) during manufacture of white brined cheese significantly </w:t>
      </w:r>
      <w:r w:rsidR="0081160C" w:rsidRPr="00CD0BB8">
        <w:rPr>
          <w:rFonts w:cs="Times New Roman"/>
          <w:sz w:val="26"/>
          <w:szCs w:val="26"/>
          <w:lang w:bidi="ar-EG"/>
        </w:rPr>
        <w:t>enhanced</w:t>
      </w:r>
      <w:r w:rsidRPr="00CD0BB8">
        <w:rPr>
          <w:rFonts w:cs="Times New Roman"/>
          <w:sz w:val="26"/>
          <w:szCs w:val="26"/>
          <w:lang w:bidi="ar-EG"/>
        </w:rPr>
        <w:t xml:space="preserve">  reduction of </w:t>
      </w:r>
      <w:r w:rsidRPr="00CD0BB8">
        <w:rPr>
          <w:rFonts w:cs="Times New Roman"/>
          <w:i/>
          <w:iCs/>
          <w:sz w:val="26"/>
          <w:szCs w:val="26"/>
          <w:lang w:bidi="ar-EG"/>
        </w:rPr>
        <w:t>E.coli</w:t>
      </w:r>
      <w:r w:rsidRPr="00CD0BB8">
        <w:rPr>
          <w:rFonts w:cs="Times New Roman"/>
          <w:sz w:val="26"/>
          <w:szCs w:val="26"/>
          <w:lang w:bidi="ar-EG"/>
        </w:rPr>
        <w:t xml:space="preserve"> O157: H7  counts overall  its storage time.</w:t>
      </w:r>
    </w:p>
    <w:p w14:paraId="5C8DC074" w14:textId="77777777" w:rsidR="00E52508" w:rsidRPr="00CD0BB8" w:rsidRDefault="00631BD6" w:rsidP="00E52508">
      <w:pPr>
        <w:tabs>
          <w:tab w:val="left" w:pos="6120"/>
        </w:tabs>
        <w:bidi w:val="0"/>
        <w:spacing w:before="120" w:after="120" w:line="360" w:lineRule="auto"/>
        <w:ind w:firstLine="720"/>
        <w:jc w:val="both"/>
        <w:rPr>
          <w:rFonts w:cs="Times New Roman"/>
          <w:sz w:val="26"/>
          <w:szCs w:val="26"/>
          <w:lang w:bidi="ar-EG"/>
        </w:rPr>
      </w:pPr>
      <w:r w:rsidRPr="00CD0BB8">
        <w:rPr>
          <w:rFonts w:cs="Times New Roman"/>
          <w:sz w:val="26"/>
          <w:szCs w:val="26"/>
          <w:lang w:bidi="ar-EG"/>
        </w:rPr>
        <w:t xml:space="preserve">Growth of STEC during </w:t>
      </w:r>
      <w:r w:rsidR="00F97DF2" w:rsidRPr="00CD0BB8">
        <w:rPr>
          <w:rFonts w:cs="Times New Roman"/>
          <w:sz w:val="26"/>
          <w:szCs w:val="26"/>
          <w:lang w:bidi="ar-EG"/>
        </w:rPr>
        <w:t xml:space="preserve">manufacture and storage of soft cheese is inhibited by addition of NaCl at concentrations ≥ 8.5%. But, it could withstand salt concentrations till </w:t>
      </w:r>
      <w:r w:rsidR="003B0292" w:rsidRPr="00CD0BB8">
        <w:rPr>
          <w:rFonts w:cs="Times New Roman"/>
          <w:sz w:val="26"/>
          <w:szCs w:val="26"/>
          <w:lang w:bidi="ar-EG"/>
        </w:rPr>
        <w:t>5</w:t>
      </w:r>
      <w:r w:rsidR="00F97DF2" w:rsidRPr="00CD0BB8">
        <w:rPr>
          <w:rFonts w:cs="Times New Roman"/>
          <w:sz w:val="26"/>
          <w:szCs w:val="26"/>
          <w:lang w:bidi="ar-EG"/>
        </w:rPr>
        <w:t xml:space="preserve">.59% </w:t>
      </w:r>
      <w:r w:rsidR="00F97DF2" w:rsidRPr="00C37E33">
        <w:rPr>
          <w:rFonts w:cs="Times New Roman"/>
          <w:b/>
          <w:bCs/>
          <w:sz w:val="26"/>
          <w:szCs w:val="26"/>
          <w:lang w:bidi="ar-EG"/>
        </w:rPr>
        <w:t>(Glass</w:t>
      </w:r>
      <w:r w:rsidR="00F97DF2" w:rsidRPr="00C37E33">
        <w:rPr>
          <w:rFonts w:cs="Times New Roman"/>
          <w:b/>
          <w:bCs/>
          <w:i/>
          <w:iCs/>
          <w:sz w:val="26"/>
          <w:szCs w:val="26"/>
          <w:lang w:bidi="ar-EG"/>
        </w:rPr>
        <w:t xml:space="preserve"> et al</w:t>
      </w:r>
      <w:r w:rsidR="00F97DF2" w:rsidRPr="00C37E33">
        <w:rPr>
          <w:rFonts w:cs="Times New Roman"/>
          <w:b/>
          <w:bCs/>
          <w:sz w:val="26"/>
          <w:szCs w:val="26"/>
          <w:lang w:bidi="ar-EG"/>
        </w:rPr>
        <w:t>.</w:t>
      </w:r>
      <w:proofErr w:type="gramStart"/>
      <w:r w:rsidR="00F97DF2" w:rsidRPr="00C37E33">
        <w:rPr>
          <w:rFonts w:cs="Times New Roman"/>
          <w:b/>
          <w:bCs/>
          <w:sz w:val="26"/>
          <w:szCs w:val="26"/>
          <w:lang w:bidi="ar-EG"/>
        </w:rPr>
        <w:t>,1992</w:t>
      </w:r>
      <w:proofErr w:type="gramEnd"/>
      <w:r w:rsidR="00F97DF2" w:rsidRPr="00C37E33">
        <w:rPr>
          <w:rFonts w:cs="Times New Roman"/>
          <w:b/>
          <w:bCs/>
          <w:sz w:val="26"/>
          <w:szCs w:val="26"/>
          <w:lang w:bidi="ar-EG"/>
        </w:rPr>
        <w:t>)</w:t>
      </w:r>
      <w:r w:rsidR="00F97DF2" w:rsidRPr="00CD0BB8">
        <w:rPr>
          <w:rFonts w:cs="Times New Roman"/>
          <w:sz w:val="26"/>
          <w:szCs w:val="26"/>
          <w:lang w:bidi="ar-EG"/>
        </w:rPr>
        <w:t xml:space="preserve">. </w:t>
      </w:r>
    </w:p>
    <w:p w14:paraId="451D148E" w14:textId="5914EE82" w:rsidR="00F47A4C" w:rsidRPr="00CD0BB8" w:rsidRDefault="003714D5" w:rsidP="005B13CD">
      <w:pPr>
        <w:tabs>
          <w:tab w:val="left" w:pos="6120"/>
        </w:tabs>
        <w:bidi w:val="0"/>
        <w:spacing w:before="120" w:after="120" w:line="360" w:lineRule="auto"/>
        <w:ind w:firstLine="720"/>
        <w:jc w:val="both"/>
        <w:rPr>
          <w:rFonts w:cs="Times New Roman"/>
          <w:color w:val="C00000"/>
          <w:sz w:val="26"/>
          <w:szCs w:val="26"/>
          <w:lang w:bidi="ar-EG"/>
        </w:rPr>
      </w:pPr>
      <w:r w:rsidRPr="00CD0BB8">
        <w:rPr>
          <w:rFonts w:cs="Times New Roman"/>
          <w:sz w:val="26"/>
          <w:szCs w:val="26"/>
          <w:lang w:bidi="ar-EG"/>
        </w:rPr>
        <w:t xml:space="preserve">In </w:t>
      </w:r>
      <w:proofErr w:type="gramStart"/>
      <w:r w:rsidRPr="00CD0BB8">
        <w:rPr>
          <w:rFonts w:cs="Times New Roman"/>
          <w:sz w:val="26"/>
          <w:szCs w:val="26"/>
          <w:lang w:bidi="ar-EG"/>
        </w:rPr>
        <w:t>conclusion ,</w:t>
      </w:r>
      <w:proofErr w:type="gramEnd"/>
      <w:r w:rsidRPr="00CD0BB8">
        <w:rPr>
          <w:rFonts w:cs="Times New Roman"/>
          <w:sz w:val="26"/>
          <w:szCs w:val="26"/>
          <w:lang w:bidi="ar-EG"/>
        </w:rPr>
        <w:t xml:space="preserve"> low salt soft cheese (3% NaCl) </w:t>
      </w:r>
      <w:r w:rsidR="00775F3A" w:rsidRPr="00CD0BB8">
        <w:rPr>
          <w:rFonts w:cs="Times New Roman"/>
          <w:sz w:val="26"/>
          <w:szCs w:val="26"/>
          <w:lang w:bidi="ar-EG"/>
        </w:rPr>
        <w:t>with added starter lactic acid bacteria (SC) at concentration of 2% had prolonged shelf-life than those without  (SC). Also</w:t>
      </w:r>
      <w:r w:rsidR="00B17343" w:rsidRPr="00CD0BB8">
        <w:rPr>
          <w:rFonts w:cs="Times New Roman"/>
          <w:sz w:val="26"/>
          <w:szCs w:val="26"/>
          <w:lang w:bidi="ar-EG"/>
        </w:rPr>
        <w:t>, viable</w:t>
      </w:r>
      <w:r w:rsidR="00775F3A" w:rsidRPr="00CD0BB8">
        <w:rPr>
          <w:rFonts w:cs="Times New Roman"/>
          <w:sz w:val="26"/>
          <w:szCs w:val="26"/>
          <w:lang w:bidi="ar-EG"/>
        </w:rPr>
        <w:t xml:space="preserve"> counts of STEC in starter culture treated groups were lower than those in </w:t>
      </w:r>
      <w:proofErr w:type="gramStart"/>
      <w:r w:rsidR="00775F3A" w:rsidRPr="00CD0BB8">
        <w:rPr>
          <w:rFonts w:cs="Times New Roman"/>
          <w:sz w:val="26"/>
          <w:szCs w:val="26"/>
          <w:lang w:bidi="ar-EG"/>
        </w:rPr>
        <w:t>un</w:t>
      </w:r>
      <w:proofErr w:type="gramEnd"/>
      <w:r w:rsidR="00775F3A" w:rsidRPr="00CD0BB8">
        <w:rPr>
          <w:rFonts w:cs="Times New Roman"/>
          <w:sz w:val="26"/>
          <w:szCs w:val="26"/>
          <w:lang w:bidi="ar-EG"/>
        </w:rPr>
        <w:t xml:space="preserve"> treated ones</w:t>
      </w:r>
      <w:r w:rsidR="00B17343" w:rsidRPr="00CD0BB8">
        <w:rPr>
          <w:rFonts w:cs="Times New Roman"/>
          <w:sz w:val="26"/>
          <w:szCs w:val="26"/>
          <w:lang w:bidi="ar-EG"/>
        </w:rPr>
        <w:t>.</w:t>
      </w:r>
      <w:r w:rsidR="006F5E05" w:rsidRPr="00CD0BB8">
        <w:rPr>
          <w:sz w:val="26"/>
          <w:szCs w:val="26"/>
        </w:rPr>
        <w:t xml:space="preserve"> </w:t>
      </w:r>
      <w:r w:rsidR="006F5E05" w:rsidRPr="00CD0BB8">
        <w:rPr>
          <w:rFonts w:cs="Times New Roman"/>
          <w:sz w:val="26"/>
          <w:szCs w:val="26"/>
          <w:lang w:bidi="ar-EG"/>
        </w:rPr>
        <w:t>This means presence of starter culture affect survival of non O157:H7</w:t>
      </w:r>
      <w:r w:rsidR="005B13CD" w:rsidRPr="00CD0BB8">
        <w:rPr>
          <w:rFonts w:cs="Times New Roman"/>
          <w:sz w:val="26"/>
          <w:szCs w:val="26"/>
          <w:lang w:bidi="ar-EG"/>
        </w:rPr>
        <w:t xml:space="preserve">, </w:t>
      </w:r>
      <w:commentRangeStart w:id="3"/>
      <w:r w:rsidR="005B13CD" w:rsidRPr="00C37E33">
        <w:rPr>
          <w:rFonts w:cs="Times New Roman"/>
          <w:sz w:val="26"/>
          <w:szCs w:val="26"/>
          <w:lang w:bidi="ar-EG"/>
        </w:rPr>
        <w:t>significantly</w:t>
      </w:r>
      <w:commentRangeEnd w:id="3"/>
      <w:r w:rsidR="005B13CD" w:rsidRPr="00C37E33">
        <w:rPr>
          <w:rStyle w:val="CommentReference"/>
          <w:sz w:val="26"/>
          <w:szCs w:val="26"/>
        </w:rPr>
        <w:commentReference w:id="3"/>
      </w:r>
      <w:r w:rsidR="005B13CD" w:rsidRPr="00CD0BB8">
        <w:rPr>
          <w:rFonts w:cs="Times New Roman"/>
          <w:sz w:val="26"/>
          <w:szCs w:val="26"/>
          <w:lang w:bidi="ar-EG"/>
        </w:rPr>
        <w:t xml:space="preserve">. </w:t>
      </w:r>
      <w:r w:rsidR="00775F3A" w:rsidRPr="00CD0BB8">
        <w:rPr>
          <w:rFonts w:cs="Times New Roman"/>
          <w:sz w:val="26"/>
          <w:szCs w:val="26"/>
          <w:lang w:bidi="ar-EG"/>
        </w:rPr>
        <w:t xml:space="preserve">Consistently, non O157 STEC </w:t>
      </w:r>
      <w:r w:rsidR="00B17343" w:rsidRPr="00CD0BB8">
        <w:rPr>
          <w:rFonts w:cs="Times New Roman"/>
          <w:sz w:val="26"/>
          <w:szCs w:val="26"/>
          <w:lang w:bidi="ar-EG"/>
        </w:rPr>
        <w:t>was able to survive l</w:t>
      </w:r>
      <w:r w:rsidR="00E52508" w:rsidRPr="00CD0BB8">
        <w:rPr>
          <w:rFonts w:cs="Times New Roman"/>
          <w:sz w:val="26"/>
          <w:szCs w:val="26"/>
          <w:lang w:bidi="ar-EG"/>
        </w:rPr>
        <w:t>o</w:t>
      </w:r>
      <w:r w:rsidR="00B17343" w:rsidRPr="00CD0BB8">
        <w:rPr>
          <w:rFonts w:cs="Times New Roman"/>
          <w:sz w:val="26"/>
          <w:szCs w:val="26"/>
          <w:lang w:bidi="ar-EG"/>
        </w:rPr>
        <w:t>w salt concentration (3%) beyond end of refrigerated storage</w:t>
      </w:r>
      <w:r w:rsidR="00B17343" w:rsidRPr="00CD0BB8">
        <w:rPr>
          <w:rFonts w:cs="Times New Roman"/>
          <w:color w:val="C00000"/>
          <w:sz w:val="26"/>
          <w:szCs w:val="26"/>
          <w:lang w:bidi="ar-EG"/>
        </w:rPr>
        <w:t>.</w:t>
      </w:r>
    </w:p>
    <w:p w14:paraId="07AA7371" w14:textId="77777777" w:rsidR="005C158B" w:rsidRPr="00F47A4C" w:rsidRDefault="00284F74" w:rsidP="00884A4F">
      <w:pPr>
        <w:tabs>
          <w:tab w:val="left" w:pos="6120"/>
        </w:tabs>
        <w:bidi w:val="0"/>
        <w:spacing w:before="120" w:after="120" w:line="360" w:lineRule="auto"/>
        <w:jc w:val="both"/>
        <w:rPr>
          <w:rFonts w:cs="Times New Roman"/>
          <w:color w:val="C00000"/>
          <w:lang w:bidi="ar-EG"/>
        </w:rPr>
      </w:pPr>
      <w:r w:rsidRPr="00D76F24">
        <w:rPr>
          <w:rFonts w:cs="Times New Roman"/>
          <w:b/>
          <w:bCs/>
        </w:rPr>
        <w:t>5</w:t>
      </w:r>
      <w:r w:rsidR="00884A4F">
        <w:rPr>
          <w:rFonts w:cs="Times New Roman"/>
          <w:b/>
          <w:bCs/>
        </w:rPr>
        <w:t>.</w:t>
      </w:r>
      <w:r w:rsidRPr="00D76F24">
        <w:rPr>
          <w:rFonts w:cs="Times New Roman"/>
          <w:b/>
          <w:bCs/>
        </w:rPr>
        <w:t xml:space="preserve"> CONCLUSION</w:t>
      </w:r>
    </w:p>
    <w:p w14:paraId="02420204" w14:textId="4B993217" w:rsidR="00C30AC6" w:rsidRPr="00A0727A" w:rsidRDefault="00C30AC6" w:rsidP="00C37E33">
      <w:pPr>
        <w:tabs>
          <w:tab w:val="left" w:pos="6120"/>
        </w:tabs>
        <w:bidi w:val="0"/>
        <w:spacing w:before="120" w:after="120" w:line="360" w:lineRule="auto"/>
        <w:ind w:firstLine="720"/>
        <w:jc w:val="both"/>
        <w:rPr>
          <w:rFonts w:asciiTheme="majorBidi" w:hAnsiTheme="majorBidi" w:cstheme="majorBidi"/>
          <w:color w:val="FF0000"/>
          <w:lang w:bidi="ar-EG"/>
        </w:rPr>
      </w:pPr>
    </w:p>
    <w:p w14:paraId="64DD49B0" w14:textId="4F65B401" w:rsidR="00983F9D" w:rsidRPr="00A0727A" w:rsidRDefault="00C057E0" w:rsidP="00A0727A">
      <w:pPr>
        <w:autoSpaceDE w:val="0"/>
        <w:autoSpaceDN w:val="0"/>
        <w:bidi w:val="0"/>
        <w:adjustRightInd w:val="0"/>
        <w:spacing w:line="360" w:lineRule="auto"/>
        <w:ind w:firstLine="720"/>
        <w:jc w:val="both"/>
        <w:rPr>
          <w:rFonts w:asciiTheme="majorBidi" w:hAnsiTheme="majorBidi" w:cstheme="majorBidi"/>
          <w:lang w:bidi="ar-EG"/>
        </w:rPr>
      </w:pPr>
      <w:r w:rsidRPr="00C057E0">
        <w:rPr>
          <w:rFonts w:cs="Times New Roman"/>
        </w:rPr>
        <w:t>It is apparent that</w:t>
      </w:r>
      <w:r w:rsidR="00745D86">
        <w:rPr>
          <w:rFonts w:cs="Times New Roman"/>
        </w:rPr>
        <w:t xml:space="preserve"> presence of </w:t>
      </w:r>
      <w:r w:rsidRPr="00C057E0">
        <w:rPr>
          <w:rFonts w:cs="Times New Roman"/>
        </w:rPr>
        <w:t xml:space="preserve">starter culture </w:t>
      </w:r>
      <w:r w:rsidR="00F1427C">
        <w:rPr>
          <w:rFonts w:cs="Times New Roman"/>
        </w:rPr>
        <w:t>(</w:t>
      </w:r>
      <w:r w:rsidRPr="00C057E0">
        <w:rPr>
          <w:rFonts w:cs="Times New Roman"/>
        </w:rPr>
        <w:t>LAB</w:t>
      </w:r>
      <w:r w:rsidR="00F1427C">
        <w:rPr>
          <w:rFonts w:cs="Times New Roman"/>
        </w:rPr>
        <w:t>),</w:t>
      </w:r>
      <w:r w:rsidRPr="00C057E0">
        <w:rPr>
          <w:rFonts w:cs="Times New Roman"/>
        </w:rPr>
        <w:t xml:space="preserve"> the low </w:t>
      </w:r>
      <w:r w:rsidR="00F1427C">
        <w:rPr>
          <w:rFonts w:cs="Times New Roman"/>
        </w:rPr>
        <w:t>water activity</w:t>
      </w:r>
      <w:r w:rsidR="00745D86">
        <w:rPr>
          <w:rFonts w:cs="Times New Roman"/>
        </w:rPr>
        <w:t>, low PH</w:t>
      </w:r>
      <w:r w:rsidR="00F1427C">
        <w:rPr>
          <w:rFonts w:cs="Times New Roman"/>
        </w:rPr>
        <w:t xml:space="preserve"> and increasing salt concentration</w:t>
      </w:r>
      <w:r w:rsidRPr="00C057E0">
        <w:rPr>
          <w:rFonts w:cs="Times New Roman"/>
        </w:rPr>
        <w:t xml:space="preserve"> </w:t>
      </w:r>
      <w:r w:rsidR="00745D86">
        <w:rPr>
          <w:rFonts w:cs="Times New Roman"/>
        </w:rPr>
        <w:t>reduces</w:t>
      </w:r>
      <w:r w:rsidRPr="00C057E0">
        <w:rPr>
          <w:rFonts w:cs="Times New Roman"/>
        </w:rPr>
        <w:t xml:space="preserve"> </w:t>
      </w:r>
      <w:r w:rsidR="00F1427C">
        <w:rPr>
          <w:rFonts w:cs="Times New Roman"/>
        </w:rPr>
        <w:t>STEC</w:t>
      </w:r>
      <w:r w:rsidR="002944F5">
        <w:rPr>
          <w:rFonts w:cs="Times New Roman"/>
        </w:rPr>
        <w:t xml:space="preserve"> counts</w:t>
      </w:r>
      <w:r w:rsidR="00745D86">
        <w:rPr>
          <w:rFonts w:cs="Times New Roman"/>
        </w:rPr>
        <w:t>.</w:t>
      </w:r>
      <w:r w:rsidRPr="00C057E0">
        <w:rPr>
          <w:rFonts w:cs="Times New Roman"/>
        </w:rPr>
        <w:t xml:space="preserve"> </w:t>
      </w:r>
      <w:r w:rsidR="002944F5">
        <w:rPr>
          <w:rFonts w:cs="Times New Roman"/>
        </w:rPr>
        <w:t>T</w:t>
      </w:r>
      <w:r w:rsidRPr="00C057E0">
        <w:rPr>
          <w:rFonts w:cs="Times New Roman"/>
        </w:rPr>
        <w:t xml:space="preserve">hese results indicate that </w:t>
      </w:r>
      <w:r w:rsidR="00F1427C">
        <w:rPr>
          <w:rFonts w:cs="Times New Roman"/>
        </w:rPr>
        <w:t>STEC</w:t>
      </w:r>
      <w:r w:rsidRPr="00C057E0">
        <w:rPr>
          <w:rFonts w:cs="Times New Roman"/>
        </w:rPr>
        <w:t xml:space="preserve"> can survive </w:t>
      </w:r>
      <w:r w:rsidR="005C158B">
        <w:rPr>
          <w:rFonts w:cs="Times New Roman"/>
        </w:rPr>
        <w:t xml:space="preserve">law </w:t>
      </w:r>
      <w:r w:rsidR="00F1427C">
        <w:rPr>
          <w:rFonts w:cs="Times New Roman"/>
        </w:rPr>
        <w:t>salt concentration in experimentally produced kareish</w:t>
      </w:r>
      <w:r w:rsidRPr="00C057E0">
        <w:rPr>
          <w:rFonts w:cs="Times New Roman"/>
        </w:rPr>
        <w:t xml:space="preserve"> cheese </w:t>
      </w:r>
      <w:r w:rsidR="00C376C1">
        <w:rPr>
          <w:rFonts w:cs="Times New Roman"/>
        </w:rPr>
        <w:t>so,</w:t>
      </w:r>
      <w:r w:rsidRPr="00C057E0">
        <w:rPr>
          <w:rFonts w:cs="Times New Roman"/>
        </w:rPr>
        <w:t xml:space="preserve"> control measures including good manufacturing practices and hazard analysis critical control point programs during its processing are necessary to reduce the risk of </w:t>
      </w:r>
      <w:r w:rsidR="00C376C1">
        <w:rPr>
          <w:rFonts w:cs="Times New Roman"/>
        </w:rPr>
        <w:t xml:space="preserve">STEC </w:t>
      </w:r>
      <w:r w:rsidRPr="00C057E0">
        <w:rPr>
          <w:rFonts w:cs="Times New Roman"/>
        </w:rPr>
        <w:t>contamination.</w:t>
      </w:r>
    </w:p>
    <w:p w14:paraId="1860DD6D" w14:textId="77777777" w:rsidR="00DD1F2E" w:rsidRDefault="00DD1F2E" w:rsidP="000C4083">
      <w:pPr>
        <w:bidi w:val="0"/>
        <w:jc w:val="both"/>
        <w:rPr>
          <w:rFonts w:cs="Times New Roman"/>
          <w:lang w:eastAsia="en-US"/>
        </w:rPr>
      </w:pPr>
      <w:r w:rsidRPr="00DD1F2E">
        <w:rPr>
          <w:rFonts w:cs="Times New Roman"/>
          <w:b/>
          <w:bCs/>
          <w:lang w:eastAsia="en-US"/>
        </w:rPr>
        <w:t xml:space="preserve">6. </w:t>
      </w:r>
      <w:r w:rsidR="000C4083">
        <w:rPr>
          <w:rFonts w:cs="Times New Roman"/>
          <w:b/>
          <w:bCs/>
          <w:lang w:eastAsia="en-US"/>
        </w:rPr>
        <w:t xml:space="preserve"> </w:t>
      </w:r>
      <w:r w:rsidRPr="00DD1F2E">
        <w:rPr>
          <w:rFonts w:cs="Times New Roman"/>
          <w:b/>
          <w:bCs/>
          <w:lang w:eastAsia="en-US"/>
        </w:rPr>
        <w:t>ACKNOWLEDGMENT</w:t>
      </w:r>
      <w:r w:rsidRPr="00DD1F2E">
        <w:rPr>
          <w:rFonts w:cs="Times New Roman"/>
          <w:lang w:eastAsia="en-US"/>
        </w:rPr>
        <w:t xml:space="preserve"> </w:t>
      </w:r>
    </w:p>
    <w:p w14:paraId="571B5512" w14:textId="77777777" w:rsidR="00593DC8" w:rsidRDefault="00593DC8" w:rsidP="00DD1F2E">
      <w:pPr>
        <w:bidi w:val="0"/>
        <w:jc w:val="both"/>
        <w:rPr>
          <w:rFonts w:cs="Times New Roman"/>
          <w:lang w:eastAsia="en-US"/>
        </w:rPr>
      </w:pPr>
    </w:p>
    <w:p w14:paraId="4E9B6F67" w14:textId="77777777" w:rsidR="00DD1F2E" w:rsidRDefault="00DD1F2E" w:rsidP="00CD0BB8">
      <w:pPr>
        <w:bidi w:val="0"/>
        <w:spacing w:line="360" w:lineRule="auto"/>
        <w:ind w:firstLine="720"/>
        <w:jc w:val="both"/>
      </w:pPr>
      <w:r w:rsidRPr="00DD1F2E">
        <w:rPr>
          <w:rFonts w:cs="Times New Roman"/>
          <w:lang w:eastAsia="en-US"/>
        </w:rPr>
        <w:t>We are greatly thankful to all staff members of</w:t>
      </w:r>
      <w:r w:rsidRPr="00DD1F2E">
        <w:t xml:space="preserve"> </w:t>
      </w:r>
      <w:r w:rsidRPr="00DD1F2E">
        <w:rPr>
          <w:rFonts w:cs="Times New Roman"/>
          <w:lang w:eastAsia="en-US"/>
        </w:rPr>
        <w:t xml:space="preserve">Food Hygiene, Department, Faculty of Vet. Med. </w:t>
      </w:r>
      <w:proofErr w:type="spellStart"/>
      <w:r w:rsidRPr="00DD1F2E">
        <w:rPr>
          <w:rFonts w:cs="Times New Roman"/>
          <w:lang w:eastAsia="en-US"/>
        </w:rPr>
        <w:t>Moshtohor</w:t>
      </w:r>
      <w:proofErr w:type="spellEnd"/>
      <w:r w:rsidRPr="00DD1F2E">
        <w:rPr>
          <w:rFonts w:cs="Times New Roman"/>
          <w:lang w:eastAsia="en-US"/>
        </w:rPr>
        <w:t xml:space="preserve">, </w:t>
      </w:r>
      <w:proofErr w:type="spellStart"/>
      <w:r w:rsidRPr="00DD1F2E">
        <w:rPr>
          <w:rFonts w:cs="Times New Roman"/>
          <w:lang w:eastAsia="en-US"/>
        </w:rPr>
        <w:t>Benha</w:t>
      </w:r>
      <w:proofErr w:type="spellEnd"/>
      <w:r w:rsidRPr="00DD1F2E">
        <w:rPr>
          <w:rFonts w:cs="Times New Roman"/>
          <w:lang w:eastAsia="en-US"/>
        </w:rPr>
        <w:t xml:space="preserve"> University</w:t>
      </w:r>
      <w:r>
        <w:rPr>
          <w:rFonts w:cs="Times New Roman"/>
          <w:lang w:eastAsia="en-US"/>
        </w:rPr>
        <w:t>.</w:t>
      </w:r>
      <w:r w:rsidRPr="00DD1F2E">
        <w:rPr>
          <w:rFonts w:cs="Times New Roman"/>
          <w:lang w:eastAsia="en-US"/>
        </w:rPr>
        <w:t xml:space="preserve"> Furthermore, we would like to thank the staff of Animal Health Research Institute, </w:t>
      </w:r>
      <w:proofErr w:type="spellStart"/>
      <w:r w:rsidRPr="00DD1F2E">
        <w:rPr>
          <w:rFonts w:cs="Times New Roman"/>
          <w:lang w:eastAsia="en-US"/>
        </w:rPr>
        <w:t>Shebin</w:t>
      </w:r>
      <w:proofErr w:type="spellEnd"/>
      <w:r w:rsidRPr="00DD1F2E">
        <w:rPr>
          <w:rFonts w:cs="Times New Roman"/>
          <w:lang w:eastAsia="en-US"/>
        </w:rPr>
        <w:t xml:space="preserve"> El-</w:t>
      </w:r>
      <w:proofErr w:type="spellStart"/>
      <w:r w:rsidRPr="00DD1F2E">
        <w:rPr>
          <w:rFonts w:cs="Times New Roman"/>
          <w:lang w:eastAsia="en-US"/>
        </w:rPr>
        <w:t>Kom</w:t>
      </w:r>
      <w:proofErr w:type="spellEnd"/>
      <w:r w:rsidRPr="00DD1F2E">
        <w:rPr>
          <w:rFonts w:cs="Times New Roman"/>
          <w:lang w:eastAsia="en-US"/>
        </w:rPr>
        <w:t xml:space="preserve"> Branch</w:t>
      </w:r>
      <w:r>
        <w:rPr>
          <w:rFonts w:cs="Times New Roman"/>
          <w:lang w:eastAsia="en-US"/>
        </w:rPr>
        <w:t>.</w:t>
      </w:r>
      <w:r w:rsidRPr="00DD1F2E">
        <w:rPr>
          <w:rFonts w:cs="Times New Roman"/>
          <w:lang w:eastAsia="en-US"/>
        </w:rPr>
        <w:t xml:space="preserve"> where we carried out our work.</w:t>
      </w:r>
      <w:r w:rsidRPr="00DD1F2E">
        <w:rPr>
          <w:rFonts w:cs="Times New Roman"/>
          <w:b/>
          <w:bCs/>
          <w:sz w:val="24"/>
          <w:szCs w:val="24"/>
        </w:rPr>
        <w:t xml:space="preserve"> </w:t>
      </w:r>
    </w:p>
    <w:p w14:paraId="3C0D906B" w14:textId="77777777" w:rsidR="00593DC8" w:rsidRDefault="00DD1F2E" w:rsidP="00DD1F2E">
      <w:pPr>
        <w:bidi w:val="0"/>
        <w:jc w:val="both"/>
        <w:rPr>
          <w:rFonts w:cs="Times New Roman"/>
          <w:b/>
          <w:bCs/>
          <w:lang w:eastAsia="en-US"/>
        </w:rPr>
      </w:pPr>
      <w:r w:rsidRPr="00DD1F2E">
        <w:rPr>
          <w:b/>
          <w:bCs/>
        </w:rPr>
        <w:t xml:space="preserve"> </w:t>
      </w:r>
    </w:p>
    <w:p w14:paraId="6F6A3614" w14:textId="77777777" w:rsidR="00DD1F2E" w:rsidRDefault="00DD1F2E" w:rsidP="00593DC8">
      <w:pPr>
        <w:bidi w:val="0"/>
        <w:jc w:val="both"/>
        <w:rPr>
          <w:rFonts w:cs="Times New Roman"/>
          <w:lang w:eastAsia="en-US"/>
        </w:rPr>
      </w:pPr>
      <w:r w:rsidRPr="00DD1F2E">
        <w:rPr>
          <w:rFonts w:cs="Times New Roman"/>
          <w:b/>
          <w:bCs/>
          <w:lang w:eastAsia="en-US"/>
        </w:rPr>
        <w:t>7. CONFLICT OF INTERESTS</w:t>
      </w:r>
      <w:r w:rsidRPr="00DD1F2E">
        <w:rPr>
          <w:rFonts w:cs="Times New Roman"/>
          <w:lang w:eastAsia="en-US"/>
        </w:rPr>
        <w:t xml:space="preserve"> </w:t>
      </w:r>
    </w:p>
    <w:p w14:paraId="58A99BF8" w14:textId="77777777" w:rsidR="00D81CE0" w:rsidRDefault="00DD1F2E" w:rsidP="00DD1F2E">
      <w:pPr>
        <w:bidi w:val="0"/>
        <w:jc w:val="both"/>
        <w:rPr>
          <w:rFonts w:cs="Times New Roman"/>
          <w:b/>
          <w:bCs/>
          <w:lang w:eastAsia="en-US"/>
        </w:rPr>
      </w:pPr>
      <w:r w:rsidRPr="00DD1F2E">
        <w:rPr>
          <w:rFonts w:cs="Times New Roman"/>
          <w:lang w:eastAsia="en-US"/>
        </w:rPr>
        <w:t xml:space="preserve">authors declare that they have no conflict of interest. </w:t>
      </w:r>
    </w:p>
    <w:p w14:paraId="7DD158EC" w14:textId="77777777" w:rsidR="00D81CE0" w:rsidRDefault="00D81CE0" w:rsidP="00D81CE0">
      <w:pPr>
        <w:bidi w:val="0"/>
        <w:jc w:val="both"/>
        <w:rPr>
          <w:rFonts w:cs="Times New Roman"/>
          <w:b/>
          <w:bCs/>
          <w:lang w:eastAsia="en-US"/>
        </w:rPr>
      </w:pPr>
    </w:p>
    <w:p w14:paraId="314177C0" w14:textId="77777777" w:rsidR="00CD0BB8" w:rsidRDefault="00CD0BB8" w:rsidP="001A4902">
      <w:pPr>
        <w:bidi w:val="0"/>
        <w:jc w:val="both"/>
        <w:rPr>
          <w:rFonts w:cs="Times New Roman"/>
          <w:b/>
          <w:bCs/>
          <w:lang w:eastAsia="en-US"/>
        </w:rPr>
      </w:pPr>
    </w:p>
    <w:p w14:paraId="3FC8C968" w14:textId="77777777" w:rsidR="00CD0BB8" w:rsidRDefault="00CD0BB8" w:rsidP="00CD0BB8">
      <w:pPr>
        <w:bidi w:val="0"/>
        <w:jc w:val="both"/>
        <w:rPr>
          <w:rFonts w:cs="Times New Roman"/>
          <w:b/>
          <w:bCs/>
          <w:lang w:eastAsia="en-US"/>
        </w:rPr>
      </w:pPr>
    </w:p>
    <w:p w14:paraId="4F0E87A0" w14:textId="77777777" w:rsidR="00CD0BB8" w:rsidRDefault="00CD0BB8" w:rsidP="00CD0BB8">
      <w:pPr>
        <w:bidi w:val="0"/>
        <w:jc w:val="both"/>
        <w:rPr>
          <w:rFonts w:cs="Times New Roman"/>
          <w:b/>
          <w:bCs/>
          <w:lang w:eastAsia="en-US"/>
        </w:rPr>
      </w:pPr>
    </w:p>
    <w:p w14:paraId="444407DA" w14:textId="77777777" w:rsidR="00CD0BB8" w:rsidRDefault="00CD0BB8" w:rsidP="00CD0BB8">
      <w:pPr>
        <w:bidi w:val="0"/>
        <w:jc w:val="both"/>
        <w:rPr>
          <w:rFonts w:cs="Times New Roman"/>
          <w:b/>
          <w:bCs/>
          <w:lang w:eastAsia="en-US"/>
        </w:rPr>
      </w:pPr>
    </w:p>
    <w:p w14:paraId="2D37FD62" w14:textId="77777777" w:rsidR="00CD0BB8" w:rsidRDefault="00CD0BB8" w:rsidP="00CD0BB8">
      <w:pPr>
        <w:bidi w:val="0"/>
        <w:jc w:val="both"/>
        <w:rPr>
          <w:rFonts w:cs="Times New Roman"/>
          <w:b/>
          <w:bCs/>
          <w:lang w:eastAsia="en-US"/>
        </w:rPr>
      </w:pPr>
    </w:p>
    <w:p w14:paraId="634D6226" w14:textId="7618B72C" w:rsidR="00642EA7" w:rsidRDefault="00DD1F2E" w:rsidP="00CD0BB8">
      <w:pPr>
        <w:bidi w:val="0"/>
        <w:jc w:val="center"/>
        <w:rPr>
          <w:rFonts w:cs="Times New Roman"/>
          <w:b/>
          <w:bCs/>
          <w:lang w:eastAsia="en-US"/>
        </w:rPr>
      </w:pPr>
      <w:r>
        <w:rPr>
          <w:rFonts w:cs="Times New Roman"/>
          <w:b/>
          <w:bCs/>
          <w:lang w:eastAsia="en-US"/>
        </w:rPr>
        <w:t>8</w:t>
      </w:r>
      <w:r w:rsidR="001A4902">
        <w:rPr>
          <w:rFonts w:cs="Times New Roman"/>
          <w:b/>
          <w:bCs/>
          <w:lang w:eastAsia="en-US"/>
        </w:rPr>
        <w:t>.</w:t>
      </w:r>
      <w:r w:rsidR="00106A20">
        <w:rPr>
          <w:rFonts w:cs="Times New Roman"/>
          <w:b/>
          <w:bCs/>
          <w:lang w:eastAsia="en-US"/>
        </w:rPr>
        <w:t xml:space="preserve"> </w:t>
      </w:r>
      <w:r w:rsidR="006E5189">
        <w:rPr>
          <w:rFonts w:cs="Times New Roman"/>
          <w:b/>
          <w:bCs/>
          <w:lang w:eastAsia="en-US"/>
        </w:rPr>
        <w:t>REFERENCES</w:t>
      </w:r>
    </w:p>
    <w:p w14:paraId="2ABB34EE" w14:textId="77777777" w:rsidR="00642EA7" w:rsidRDefault="00642EA7" w:rsidP="00277D1D">
      <w:pPr>
        <w:bidi w:val="0"/>
        <w:ind w:left="720"/>
        <w:jc w:val="both"/>
        <w:rPr>
          <w:rFonts w:cs="Times New Roman"/>
        </w:rPr>
      </w:pPr>
    </w:p>
    <w:p w14:paraId="6AEA623A" w14:textId="655EA5D4" w:rsidR="00642EA7" w:rsidRPr="00CD0BB8" w:rsidRDefault="00642EA7"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Abdalla</w:t>
      </w:r>
      <w:proofErr w:type="spellEnd"/>
      <w:r w:rsidRPr="00CD0BB8">
        <w:rPr>
          <w:rFonts w:asciiTheme="majorBidi" w:hAnsiTheme="majorBidi" w:cstheme="majorBidi"/>
          <w:sz w:val="26"/>
          <w:szCs w:val="26"/>
        </w:rPr>
        <w:t xml:space="preserve">, H.M., </w:t>
      </w:r>
      <w:proofErr w:type="spellStart"/>
      <w:r w:rsidRPr="00CD0BB8">
        <w:rPr>
          <w:rFonts w:asciiTheme="majorBidi" w:hAnsiTheme="majorBidi" w:cstheme="majorBidi"/>
          <w:sz w:val="26"/>
          <w:szCs w:val="26"/>
        </w:rPr>
        <w:t>Ayad</w:t>
      </w:r>
      <w:proofErr w:type="spellEnd"/>
      <w:r w:rsidRPr="00CD0BB8">
        <w:rPr>
          <w:rFonts w:asciiTheme="majorBidi" w:hAnsiTheme="majorBidi" w:cstheme="majorBidi"/>
          <w:sz w:val="26"/>
          <w:szCs w:val="26"/>
        </w:rPr>
        <w:t xml:space="preserve">, E.H.E., El-Soda, M. 2006. Effect of seasonal variations on natural flora, chemical composition and organoleptic properties of artisanal Egyptian Ras cheese. </w:t>
      </w:r>
      <w:proofErr w:type="spellStart"/>
      <w:r w:rsidR="006F7346" w:rsidRPr="006F7346">
        <w:rPr>
          <w:rFonts w:asciiTheme="majorBidi" w:hAnsiTheme="majorBidi" w:cstheme="majorBidi"/>
          <w:sz w:val="26"/>
          <w:szCs w:val="26"/>
        </w:rPr>
        <w:t>Egy</w:t>
      </w:r>
      <w:proofErr w:type="spellEnd"/>
      <w:r w:rsidR="006F7346" w:rsidRPr="006F7346">
        <w:rPr>
          <w:rFonts w:asciiTheme="majorBidi" w:hAnsiTheme="majorBidi" w:cstheme="majorBidi"/>
          <w:sz w:val="26"/>
          <w:szCs w:val="26"/>
        </w:rPr>
        <w:t>-J-Dairy-Sci</w:t>
      </w:r>
      <w:r w:rsidRPr="00CD0BB8">
        <w:rPr>
          <w:rFonts w:asciiTheme="majorBidi" w:hAnsiTheme="majorBidi" w:cstheme="majorBidi"/>
          <w:sz w:val="26"/>
          <w:szCs w:val="26"/>
        </w:rPr>
        <w:t>. 34: 87-101.</w:t>
      </w:r>
    </w:p>
    <w:p w14:paraId="3CC74E1F" w14:textId="7B0CAD73" w:rsidR="00693249" w:rsidRPr="006F7346"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color w:val="C00000"/>
          <w:sz w:val="26"/>
          <w:szCs w:val="26"/>
        </w:rPr>
      </w:pPr>
      <w:proofErr w:type="spellStart"/>
      <w:r w:rsidRPr="00CD0BB8">
        <w:rPr>
          <w:rFonts w:asciiTheme="majorBidi" w:hAnsiTheme="majorBidi" w:cstheme="majorBidi"/>
          <w:sz w:val="26"/>
          <w:szCs w:val="26"/>
        </w:rPr>
        <w:t>Abd-</w:t>
      </w:r>
      <w:r w:rsidRPr="007309AC">
        <w:rPr>
          <w:rFonts w:asciiTheme="majorBidi" w:hAnsiTheme="majorBidi" w:cstheme="majorBidi"/>
          <w:sz w:val="26"/>
          <w:szCs w:val="26"/>
        </w:rPr>
        <w:t>Ehamid</w:t>
      </w:r>
      <w:proofErr w:type="spellEnd"/>
      <w:r w:rsidRPr="007309AC">
        <w:rPr>
          <w:rFonts w:asciiTheme="majorBidi" w:hAnsiTheme="majorBidi" w:cstheme="majorBidi"/>
          <w:sz w:val="26"/>
          <w:szCs w:val="26"/>
        </w:rPr>
        <w:t xml:space="preserve">, A. M. 2012. Production of Functional Kariesh Cheese by Microencapsulation of </w:t>
      </w:r>
      <w:proofErr w:type="spellStart"/>
      <w:r w:rsidRPr="007309AC">
        <w:rPr>
          <w:rFonts w:asciiTheme="majorBidi" w:hAnsiTheme="majorBidi" w:cstheme="majorBidi"/>
          <w:sz w:val="26"/>
          <w:szCs w:val="26"/>
        </w:rPr>
        <w:t>Bifidobacterium</w:t>
      </w:r>
      <w:proofErr w:type="spellEnd"/>
      <w:r w:rsidRPr="007309AC">
        <w:rPr>
          <w:rFonts w:asciiTheme="majorBidi" w:hAnsiTheme="majorBidi" w:cstheme="majorBidi"/>
          <w:sz w:val="26"/>
          <w:szCs w:val="26"/>
        </w:rPr>
        <w:t xml:space="preserve"> </w:t>
      </w:r>
      <w:proofErr w:type="spellStart"/>
      <w:r w:rsidRPr="007309AC">
        <w:rPr>
          <w:rFonts w:asciiTheme="majorBidi" w:hAnsiTheme="majorBidi" w:cstheme="majorBidi"/>
          <w:sz w:val="26"/>
          <w:szCs w:val="26"/>
        </w:rPr>
        <w:t>adolescentis</w:t>
      </w:r>
      <w:proofErr w:type="spellEnd"/>
      <w:r w:rsidRPr="007309AC">
        <w:rPr>
          <w:rFonts w:asciiTheme="majorBidi" w:hAnsiTheme="majorBidi" w:cstheme="majorBidi"/>
          <w:sz w:val="26"/>
          <w:szCs w:val="26"/>
        </w:rPr>
        <w:t xml:space="preserve"> ATCC 15704. </w:t>
      </w:r>
      <w:r w:rsidR="007309AC" w:rsidRPr="007309AC">
        <w:rPr>
          <w:rFonts w:asciiTheme="majorBidi" w:hAnsiTheme="majorBidi" w:cstheme="majorBidi"/>
          <w:sz w:val="26"/>
          <w:szCs w:val="26"/>
        </w:rPr>
        <w:t xml:space="preserve">Adv. J. Food Sci. Technol. </w:t>
      </w:r>
      <w:r w:rsidRPr="007309AC">
        <w:rPr>
          <w:rFonts w:asciiTheme="majorBidi" w:hAnsiTheme="majorBidi" w:cstheme="majorBidi"/>
          <w:sz w:val="26"/>
          <w:szCs w:val="26"/>
        </w:rPr>
        <w:t>4 (2): 112-117, 2012.</w:t>
      </w:r>
    </w:p>
    <w:p w14:paraId="450CC943" w14:textId="30670326"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Abou-Donia</w:t>
      </w:r>
      <w:proofErr w:type="spellEnd"/>
      <w:r w:rsidRPr="00CD0BB8">
        <w:rPr>
          <w:rFonts w:asciiTheme="majorBidi" w:hAnsiTheme="majorBidi" w:cstheme="majorBidi"/>
          <w:sz w:val="26"/>
          <w:szCs w:val="26"/>
        </w:rPr>
        <w:t>, S.A., 2008. Origin, history and manufacturing process of Egyptian dairy products: An overview. Alex. J. Food Sci. Technol. 5: 51-62.</w:t>
      </w:r>
    </w:p>
    <w:p w14:paraId="1691EC8E" w14:textId="7AF091B5" w:rsidR="00693249" w:rsidRPr="007309AC"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lastRenderedPageBreak/>
        <w:t>Abu-</w:t>
      </w:r>
      <w:proofErr w:type="spellStart"/>
      <w:r w:rsidRPr="00CD0BB8">
        <w:rPr>
          <w:rFonts w:asciiTheme="majorBidi" w:hAnsiTheme="majorBidi" w:cstheme="majorBidi"/>
          <w:sz w:val="26"/>
          <w:szCs w:val="26"/>
        </w:rPr>
        <w:t>Ghazaleh</w:t>
      </w:r>
      <w:proofErr w:type="spellEnd"/>
      <w:r w:rsidRPr="00CD0BB8">
        <w:rPr>
          <w:rFonts w:asciiTheme="majorBidi" w:hAnsiTheme="majorBidi" w:cstheme="majorBidi"/>
          <w:sz w:val="26"/>
          <w:szCs w:val="26"/>
        </w:rPr>
        <w:t xml:space="preserve">, B. M. 2012. Effects of ascorbic acid, citric acid, lactic acid, NaCl, potassium sorbate and Thymus vulgaris extract on Staphylococcus aureus and </w:t>
      </w:r>
      <w:r w:rsidRPr="00021E90">
        <w:rPr>
          <w:rFonts w:asciiTheme="majorBidi" w:hAnsiTheme="majorBidi" w:cstheme="majorBidi"/>
          <w:sz w:val="26"/>
          <w:szCs w:val="26"/>
        </w:rPr>
        <w:t>Escherichia coli</w:t>
      </w:r>
      <w:r w:rsidRPr="00CD0BB8">
        <w:rPr>
          <w:rFonts w:asciiTheme="majorBidi" w:hAnsiTheme="majorBidi" w:cstheme="majorBidi"/>
          <w:sz w:val="26"/>
          <w:szCs w:val="26"/>
        </w:rPr>
        <w:t xml:space="preserve">. </w:t>
      </w:r>
      <w:r w:rsidR="007309AC" w:rsidRPr="007309AC">
        <w:rPr>
          <w:rFonts w:asciiTheme="majorBidi" w:hAnsiTheme="majorBidi" w:cstheme="majorBidi"/>
          <w:sz w:val="26"/>
          <w:szCs w:val="26"/>
        </w:rPr>
        <w:t xml:space="preserve">Afr. J. </w:t>
      </w:r>
      <w:proofErr w:type="spellStart"/>
      <w:r w:rsidR="007309AC" w:rsidRPr="007309AC">
        <w:rPr>
          <w:rFonts w:asciiTheme="majorBidi" w:hAnsiTheme="majorBidi" w:cstheme="majorBidi"/>
          <w:sz w:val="26"/>
          <w:szCs w:val="26"/>
        </w:rPr>
        <w:t>Microbiol</w:t>
      </w:r>
      <w:proofErr w:type="spellEnd"/>
      <w:r w:rsidR="007309AC" w:rsidRPr="007309AC">
        <w:rPr>
          <w:rFonts w:asciiTheme="majorBidi" w:hAnsiTheme="majorBidi" w:cstheme="majorBidi"/>
          <w:sz w:val="26"/>
          <w:szCs w:val="26"/>
        </w:rPr>
        <w:t>. Res.</w:t>
      </w:r>
      <w:r w:rsidRPr="007309AC">
        <w:rPr>
          <w:rFonts w:asciiTheme="majorBidi" w:hAnsiTheme="majorBidi" w:cstheme="majorBidi"/>
          <w:sz w:val="26"/>
          <w:szCs w:val="26"/>
        </w:rPr>
        <w:t xml:space="preserve"> 7(1)</w:t>
      </w:r>
      <w:r w:rsidR="007309AC">
        <w:rPr>
          <w:rFonts w:asciiTheme="majorBidi" w:hAnsiTheme="majorBidi" w:cstheme="majorBidi"/>
          <w:sz w:val="26"/>
          <w:szCs w:val="26"/>
        </w:rPr>
        <w:t>:</w:t>
      </w:r>
      <w:r w:rsidRPr="007309AC">
        <w:rPr>
          <w:rFonts w:asciiTheme="majorBidi" w:hAnsiTheme="majorBidi" w:cstheme="majorBidi"/>
          <w:sz w:val="26"/>
          <w:szCs w:val="26"/>
        </w:rPr>
        <w:t xml:space="preserve"> 7-12</w:t>
      </w:r>
      <w:r w:rsidR="00B55D8D" w:rsidRPr="007309AC">
        <w:rPr>
          <w:rFonts w:asciiTheme="majorBidi" w:hAnsiTheme="majorBidi" w:cstheme="majorBidi"/>
          <w:sz w:val="26"/>
          <w:szCs w:val="26"/>
        </w:rPr>
        <w:t>.</w:t>
      </w:r>
    </w:p>
    <w:p w14:paraId="772CB58F" w14:textId="1F10F3F5"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Allen, K.J., </w:t>
      </w:r>
      <w:proofErr w:type="spellStart"/>
      <w:r w:rsidRPr="00CD0BB8">
        <w:rPr>
          <w:rFonts w:asciiTheme="majorBidi" w:hAnsiTheme="majorBidi" w:cstheme="majorBidi"/>
          <w:sz w:val="26"/>
          <w:szCs w:val="26"/>
        </w:rPr>
        <w:t>Lepp</w:t>
      </w:r>
      <w:proofErr w:type="spellEnd"/>
      <w:r w:rsidRPr="00CD0BB8">
        <w:rPr>
          <w:rFonts w:asciiTheme="majorBidi" w:hAnsiTheme="majorBidi" w:cstheme="majorBidi"/>
          <w:sz w:val="26"/>
          <w:szCs w:val="26"/>
        </w:rPr>
        <w:t>, D., McKellar, R.C., Griffiths, M.W.2008.</w:t>
      </w:r>
      <w:r w:rsidR="00D51565">
        <w:rPr>
          <w:rFonts w:asciiTheme="majorBidi" w:hAnsiTheme="majorBidi" w:cstheme="majorBidi"/>
          <w:sz w:val="26"/>
          <w:szCs w:val="26"/>
        </w:rPr>
        <w:t xml:space="preserve"> </w:t>
      </w:r>
      <w:r w:rsidRPr="00CD0BB8">
        <w:rPr>
          <w:rFonts w:asciiTheme="majorBidi" w:hAnsiTheme="majorBidi" w:cstheme="majorBidi"/>
          <w:sz w:val="26"/>
          <w:szCs w:val="26"/>
        </w:rPr>
        <w:t>Examination of stress and virulence gene expression</w:t>
      </w:r>
      <w:r w:rsidR="00F8155B">
        <w:rPr>
          <w:rFonts w:asciiTheme="majorBidi" w:hAnsiTheme="majorBidi" w:cstheme="majorBidi"/>
          <w:sz w:val="26"/>
          <w:szCs w:val="26"/>
        </w:rPr>
        <w:t xml:space="preserve"> </w:t>
      </w:r>
      <w:r w:rsidRPr="00CD0BB8">
        <w:rPr>
          <w:rFonts w:asciiTheme="majorBidi" w:hAnsiTheme="majorBidi" w:cstheme="majorBidi"/>
          <w:sz w:val="26"/>
          <w:szCs w:val="26"/>
        </w:rPr>
        <w:t>in</w:t>
      </w:r>
      <w:r w:rsidR="00F8155B">
        <w:rPr>
          <w:rFonts w:asciiTheme="majorBidi" w:hAnsiTheme="majorBidi" w:cstheme="majorBidi"/>
          <w:sz w:val="26"/>
          <w:szCs w:val="26"/>
        </w:rPr>
        <w:t xml:space="preserve"> </w:t>
      </w:r>
      <w:r w:rsidR="00F8155B" w:rsidRPr="00F8155B">
        <w:rPr>
          <w:rFonts w:asciiTheme="majorBidi" w:hAnsiTheme="majorBidi" w:cstheme="majorBidi"/>
          <w:i/>
          <w:iCs/>
          <w:sz w:val="26"/>
          <w:szCs w:val="26"/>
        </w:rPr>
        <w:t>Escherichia</w:t>
      </w:r>
      <w:r w:rsidRPr="00F8155B">
        <w:rPr>
          <w:rFonts w:asciiTheme="majorBidi" w:hAnsiTheme="majorBidi" w:cstheme="majorBidi"/>
          <w:i/>
          <w:iCs/>
          <w:sz w:val="26"/>
          <w:szCs w:val="26"/>
        </w:rPr>
        <w:t>coli</w:t>
      </w:r>
      <w:r w:rsidRPr="00CD0BB8">
        <w:rPr>
          <w:rFonts w:asciiTheme="majorBidi" w:hAnsiTheme="majorBidi" w:cstheme="majorBidi"/>
          <w:sz w:val="26"/>
          <w:szCs w:val="26"/>
        </w:rPr>
        <w:t xml:space="preserve">O157:H7 using targeted </w:t>
      </w:r>
      <w:r w:rsidR="00F8155B" w:rsidRPr="00CD0BB8">
        <w:rPr>
          <w:rFonts w:asciiTheme="majorBidi" w:hAnsiTheme="majorBidi" w:cstheme="majorBidi"/>
          <w:sz w:val="26"/>
          <w:szCs w:val="26"/>
        </w:rPr>
        <w:t>microarray analysis</w:t>
      </w:r>
      <w:r w:rsidR="00F8155B">
        <w:rPr>
          <w:rFonts w:asciiTheme="majorBidi" w:hAnsiTheme="majorBidi" w:cstheme="majorBidi"/>
          <w:sz w:val="26"/>
          <w:szCs w:val="26"/>
        </w:rPr>
        <w:t xml:space="preserve"> </w:t>
      </w:r>
      <w:r w:rsidRPr="00CD0BB8">
        <w:rPr>
          <w:rFonts w:asciiTheme="majorBidi" w:hAnsiTheme="majorBidi" w:cstheme="majorBidi"/>
          <w:sz w:val="26"/>
          <w:szCs w:val="26"/>
        </w:rPr>
        <w:t xml:space="preserve">.Foodborne </w:t>
      </w:r>
      <w:proofErr w:type="spellStart"/>
      <w:r w:rsidRPr="00CD0BB8">
        <w:rPr>
          <w:rFonts w:asciiTheme="majorBidi" w:hAnsiTheme="majorBidi" w:cstheme="majorBidi"/>
          <w:sz w:val="26"/>
          <w:szCs w:val="26"/>
        </w:rPr>
        <w:t>Pathog</w:t>
      </w:r>
      <w:proofErr w:type="spellEnd"/>
      <w:r w:rsidRPr="00CD0BB8">
        <w:rPr>
          <w:rFonts w:asciiTheme="majorBidi" w:hAnsiTheme="majorBidi" w:cstheme="majorBidi"/>
          <w:sz w:val="26"/>
          <w:szCs w:val="26"/>
        </w:rPr>
        <w:t xml:space="preserve"> Dis</w:t>
      </w:r>
      <w:r w:rsidR="00F8155B">
        <w:rPr>
          <w:rFonts w:asciiTheme="majorBidi" w:hAnsiTheme="majorBidi" w:cstheme="majorBidi"/>
          <w:sz w:val="26"/>
          <w:szCs w:val="26"/>
        </w:rPr>
        <w:t>.</w:t>
      </w:r>
      <w:r w:rsidR="007309AC">
        <w:rPr>
          <w:rFonts w:asciiTheme="majorBidi" w:hAnsiTheme="majorBidi" w:cstheme="majorBidi"/>
          <w:sz w:val="26"/>
          <w:szCs w:val="26"/>
        </w:rPr>
        <w:t xml:space="preserve"> </w:t>
      </w:r>
      <w:r w:rsidRPr="00CD0BB8">
        <w:rPr>
          <w:rFonts w:asciiTheme="majorBidi" w:hAnsiTheme="majorBidi" w:cstheme="majorBidi"/>
          <w:sz w:val="26"/>
          <w:szCs w:val="26"/>
        </w:rPr>
        <w:t>5, 437–447.</w:t>
      </w:r>
    </w:p>
    <w:p w14:paraId="093E3513" w14:textId="283CE2E2" w:rsidR="00693249" w:rsidRPr="00CD0BB8" w:rsidRDefault="00693249" w:rsidP="00D51565">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Anjum</w:t>
      </w:r>
      <w:proofErr w:type="spellEnd"/>
      <w:r w:rsidRPr="00CD0BB8">
        <w:rPr>
          <w:rFonts w:asciiTheme="majorBidi" w:hAnsiTheme="majorBidi" w:cstheme="majorBidi"/>
          <w:sz w:val="26"/>
          <w:szCs w:val="26"/>
        </w:rPr>
        <w:t xml:space="preserve">, N., </w:t>
      </w:r>
      <w:proofErr w:type="spellStart"/>
      <w:r w:rsidRPr="00CD0BB8">
        <w:rPr>
          <w:rFonts w:asciiTheme="majorBidi" w:hAnsiTheme="majorBidi" w:cstheme="majorBidi"/>
          <w:sz w:val="26"/>
          <w:szCs w:val="26"/>
        </w:rPr>
        <w:t>Maqsood</w:t>
      </w:r>
      <w:proofErr w:type="spellEnd"/>
      <w:r w:rsidRPr="00CD0BB8">
        <w:rPr>
          <w:rFonts w:asciiTheme="majorBidi" w:hAnsiTheme="majorBidi" w:cstheme="majorBidi"/>
          <w:sz w:val="26"/>
          <w:szCs w:val="26"/>
        </w:rPr>
        <w:t xml:space="preserve">, S., </w:t>
      </w:r>
      <w:proofErr w:type="spellStart"/>
      <w:r w:rsidRPr="00CD0BB8">
        <w:rPr>
          <w:rFonts w:asciiTheme="majorBidi" w:hAnsiTheme="majorBidi" w:cstheme="majorBidi"/>
          <w:sz w:val="26"/>
          <w:szCs w:val="26"/>
        </w:rPr>
        <w:t>Masud</w:t>
      </w:r>
      <w:proofErr w:type="spellEnd"/>
      <w:r w:rsidRPr="00CD0BB8">
        <w:rPr>
          <w:rFonts w:asciiTheme="majorBidi" w:hAnsiTheme="majorBidi" w:cstheme="majorBidi"/>
          <w:sz w:val="26"/>
          <w:szCs w:val="26"/>
        </w:rPr>
        <w:t xml:space="preserve">, T., Ahmad, A., </w:t>
      </w:r>
      <w:proofErr w:type="spellStart"/>
      <w:r w:rsidRPr="00CD0BB8">
        <w:rPr>
          <w:rFonts w:asciiTheme="majorBidi" w:hAnsiTheme="majorBidi" w:cstheme="majorBidi"/>
          <w:sz w:val="26"/>
          <w:szCs w:val="26"/>
        </w:rPr>
        <w:t>Sohail</w:t>
      </w:r>
      <w:proofErr w:type="spellEnd"/>
      <w:r w:rsidRPr="00CD0BB8">
        <w:rPr>
          <w:rFonts w:asciiTheme="majorBidi" w:hAnsiTheme="majorBidi" w:cstheme="majorBidi"/>
          <w:sz w:val="26"/>
          <w:szCs w:val="26"/>
        </w:rPr>
        <w:t>, A.</w:t>
      </w:r>
      <w:proofErr w:type="gramStart"/>
      <w:r w:rsidRPr="00CD0BB8">
        <w:rPr>
          <w:rFonts w:asciiTheme="majorBidi" w:hAnsiTheme="majorBidi" w:cstheme="majorBidi"/>
          <w:sz w:val="26"/>
          <w:szCs w:val="26"/>
        </w:rPr>
        <w:t xml:space="preserve">,  </w:t>
      </w:r>
      <w:proofErr w:type="spellStart"/>
      <w:r w:rsidRPr="00CD0BB8">
        <w:rPr>
          <w:rFonts w:asciiTheme="majorBidi" w:hAnsiTheme="majorBidi" w:cstheme="majorBidi"/>
          <w:sz w:val="26"/>
          <w:szCs w:val="26"/>
        </w:rPr>
        <w:t>Momin</w:t>
      </w:r>
      <w:proofErr w:type="spellEnd"/>
      <w:proofErr w:type="gramEnd"/>
      <w:r w:rsidRPr="00CD0BB8">
        <w:rPr>
          <w:rFonts w:asciiTheme="majorBidi" w:hAnsiTheme="majorBidi" w:cstheme="majorBidi"/>
          <w:sz w:val="26"/>
          <w:szCs w:val="26"/>
        </w:rPr>
        <w:t xml:space="preserve">, A. 2014. </w:t>
      </w:r>
      <w:r w:rsidRPr="00CD0BB8">
        <w:rPr>
          <w:rFonts w:asciiTheme="majorBidi" w:hAnsiTheme="majorBidi" w:cstheme="majorBidi"/>
          <w:i/>
          <w:iCs/>
          <w:sz w:val="26"/>
          <w:szCs w:val="26"/>
        </w:rPr>
        <w:t>Lactobacillus acidophilus</w:t>
      </w:r>
      <w:r w:rsidRPr="00CD0BB8">
        <w:rPr>
          <w:rFonts w:asciiTheme="majorBidi" w:hAnsiTheme="majorBidi" w:cstheme="majorBidi"/>
          <w:sz w:val="26"/>
          <w:szCs w:val="26"/>
        </w:rPr>
        <w:t>: Characterization</w:t>
      </w:r>
      <w:r w:rsidRPr="00CD0BB8">
        <w:rPr>
          <w:rFonts w:asciiTheme="majorBidi" w:eastAsia="AGaramondPro-Regular" w:hAnsiTheme="majorBidi" w:cstheme="majorBidi"/>
          <w:sz w:val="26"/>
          <w:szCs w:val="26"/>
          <w:lang w:eastAsia="en-US"/>
        </w:rPr>
        <w:t xml:space="preserve"> </w:t>
      </w:r>
      <w:r w:rsidRPr="00CD0BB8">
        <w:rPr>
          <w:rFonts w:asciiTheme="majorBidi" w:hAnsiTheme="majorBidi" w:cstheme="majorBidi"/>
          <w:sz w:val="26"/>
          <w:szCs w:val="26"/>
        </w:rPr>
        <w:t xml:space="preserve">of the Species and Application in Food Production. </w:t>
      </w:r>
      <w:r w:rsidRPr="00CD0BB8">
        <w:rPr>
          <w:rFonts w:asciiTheme="majorBidi" w:hAnsiTheme="majorBidi" w:cstheme="majorBidi"/>
          <w:i/>
          <w:iCs/>
          <w:sz w:val="26"/>
          <w:szCs w:val="26"/>
        </w:rPr>
        <w:t>Critical</w:t>
      </w:r>
      <w:r w:rsidRPr="00CD0BB8">
        <w:rPr>
          <w:rFonts w:asciiTheme="majorBidi" w:hAnsiTheme="majorBidi" w:cstheme="majorBidi"/>
          <w:sz w:val="26"/>
          <w:szCs w:val="26"/>
        </w:rPr>
        <w:t xml:space="preserve"> </w:t>
      </w:r>
      <w:r w:rsidRPr="00CD0BB8">
        <w:rPr>
          <w:rFonts w:asciiTheme="majorBidi" w:hAnsiTheme="majorBidi" w:cstheme="majorBidi"/>
          <w:i/>
          <w:iCs/>
          <w:sz w:val="26"/>
          <w:szCs w:val="26"/>
        </w:rPr>
        <w:t xml:space="preserve">Reviews in Food Science and Nutrition </w:t>
      </w:r>
      <w:r w:rsidRPr="00CD0BB8">
        <w:rPr>
          <w:rFonts w:asciiTheme="majorBidi" w:hAnsiTheme="majorBidi" w:cstheme="majorBidi"/>
          <w:b/>
          <w:bCs/>
          <w:sz w:val="26"/>
          <w:szCs w:val="26"/>
        </w:rPr>
        <w:t>54</w:t>
      </w:r>
      <w:r w:rsidRPr="00CD0BB8">
        <w:rPr>
          <w:rFonts w:asciiTheme="majorBidi" w:hAnsiTheme="majorBidi" w:cstheme="majorBidi"/>
          <w:sz w:val="26"/>
          <w:szCs w:val="26"/>
        </w:rPr>
        <w:t>: 1241-</w:t>
      </w:r>
      <w:r w:rsidR="00D51565" w:rsidRPr="00D51565">
        <w:rPr>
          <w:rFonts w:asciiTheme="majorBidi" w:hAnsiTheme="majorBidi" w:cstheme="majorBidi"/>
          <w:sz w:val="26"/>
          <w:szCs w:val="26"/>
        </w:rPr>
        <w:t>12</w:t>
      </w:r>
      <w:r w:rsidRPr="00CD0BB8">
        <w:rPr>
          <w:rFonts w:asciiTheme="majorBidi" w:hAnsiTheme="majorBidi" w:cstheme="majorBidi"/>
          <w:sz w:val="26"/>
          <w:szCs w:val="26"/>
        </w:rPr>
        <w:t>51.</w:t>
      </w:r>
    </w:p>
    <w:p w14:paraId="3286D2C6"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APHA  </w:t>
      </w:r>
      <w:proofErr w:type="gramStart"/>
      <w:r w:rsidRPr="00CD0BB8">
        <w:rPr>
          <w:rFonts w:asciiTheme="majorBidi" w:hAnsiTheme="majorBidi" w:cstheme="majorBidi"/>
          <w:sz w:val="26"/>
          <w:szCs w:val="26"/>
        </w:rPr>
        <w:t>" American</w:t>
      </w:r>
      <w:proofErr w:type="gramEnd"/>
      <w:r w:rsidRPr="00CD0BB8">
        <w:rPr>
          <w:rFonts w:asciiTheme="majorBidi" w:hAnsiTheme="majorBidi" w:cstheme="majorBidi"/>
          <w:sz w:val="26"/>
          <w:szCs w:val="26"/>
        </w:rPr>
        <w:t xml:space="preserve"> Public Health Association".2004. </w:t>
      </w:r>
      <w:proofErr w:type="spellStart"/>
      <w:r w:rsidRPr="00CD0BB8">
        <w:rPr>
          <w:rFonts w:asciiTheme="majorBidi" w:hAnsiTheme="majorBidi" w:cstheme="majorBidi"/>
          <w:sz w:val="26"/>
          <w:szCs w:val="26"/>
        </w:rPr>
        <w:t>Wehr</w:t>
      </w:r>
      <w:proofErr w:type="gramStart"/>
      <w:r w:rsidRPr="00CD0BB8">
        <w:rPr>
          <w:rFonts w:asciiTheme="majorBidi" w:hAnsiTheme="majorBidi" w:cstheme="majorBidi"/>
          <w:sz w:val="26"/>
          <w:szCs w:val="26"/>
        </w:rPr>
        <w:t>,H.M</w:t>
      </w:r>
      <w:proofErr w:type="spellEnd"/>
      <w:proofErr w:type="gramEnd"/>
      <w:r w:rsidRPr="00CD0BB8">
        <w:rPr>
          <w:rFonts w:asciiTheme="majorBidi" w:hAnsiTheme="majorBidi" w:cstheme="majorBidi"/>
          <w:sz w:val="26"/>
          <w:szCs w:val="26"/>
        </w:rPr>
        <w:t>. and Frank, J.F.     (eds.).Standard methods for the microbiological examination of dairy products, 17</w:t>
      </w:r>
      <w:r w:rsidRPr="00CD0BB8">
        <w:rPr>
          <w:rFonts w:asciiTheme="majorBidi" w:hAnsiTheme="majorBidi" w:cstheme="majorBidi"/>
          <w:sz w:val="26"/>
          <w:szCs w:val="26"/>
          <w:vertAlign w:val="superscript"/>
        </w:rPr>
        <w:t>th</w:t>
      </w:r>
      <w:r w:rsidRPr="00CD0BB8">
        <w:rPr>
          <w:rFonts w:asciiTheme="majorBidi" w:hAnsiTheme="majorBidi" w:cstheme="majorBidi"/>
          <w:sz w:val="26"/>
          <w:szCs w:val="26"/>
        </w:rPr>
        <w:t xml:space="preserve"> Ed.,      Washington, D.C., USA.</w:t>
      </w:r>
    </w:p>
    <w:p w14:paraId="7950CA98"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Bach, S. J., McAllister, T. A.</w:t>
      </w:r>
      <w:proofErr w:type="gramStart"/>
      <w:r w:rsidRPr="00CD0BB8">
        <w:rPr>
          <w:rFonts w:asciiTheme="majorBidi" w:hAnsiTheme="majorBidi" w:cstheme="majorBidi"/>
          <w:sz w:val="26"/>
          <w:szCs w:val="26"/>
        </w:rPr>
        <w:t xml:space="preserve">,  </w:t>
      </w:r>
      <w:proofErr w:type="spellStart"/>
      <w:r w:rsidRPr="00CD0BB8">
        <w:rPr>
          <w:rFonts w:asciiTheme="majorBidi" w:hAnsiTheme="majorBidi" w:cstheme="majorBidi"/>
          <w:sz w:val="26"/>
          <w:szCs w:val="26"/>
        </w:rPr>
        <w:t>Veira</w:t>
      </w:r>
      <w:proofErr w:type="spellEnd"/>
      <w:proofErr w:type="gramEnd"/>
      <w:r w:rsidRPr="00CD0BB8">
        <w:rPr>
          <w:rFonts w:asciiTheme="majorBidi" w:hAnsiTheme="majorBidi" w:cstheme="majorBidi"/>
          <w:sz w:val="26"/>
          <w:szCs w:val="26"/>
        </w:rPr>
        <w:t xml:space="preserve">, D. M.,  Gannon V. P. J. and Holley, R. A. 2002. Effect of </w:t>
      </w:r>
      <w:proofErr w:type="spellStart"/>
      <w:r w:rsidRPr="00CD0BB8">
        <w:rPr>
          <w:rFonts w:asciiTheme="majorBidi" w:hAnsiTheme="majorBidi" w:cstheme="majorBidi"/>
          <w:sz w:val="26"/>
          <w:szCs w:val="26"/>
        </w:rPr>
        <w:t>monensin</w:t>
      </w:r>
      <w:proofErr w:type="spellEnd"/>
      <w:r w:rsidRPr="00CD0BB8">
        <w:rPr>
          <w:rFonts w:asciiTheme="majorBidi" w:hAnsiTheme="majorBidi" w:cstheme="majorBidi"/>
          <w:sz w:val="26"/>
          <w:szCs w:val="26"/>
        </w:rPr>
        <w:t xml:space="preserve"> on survival and growth of Escherichia coli O157:H7 in vitro. Can. Vet. J. 43:718-719.</w:t>
      </w:r>
    </w:p>
    <w:p w14:paraId="2B79332A" w14:textId="07A6E04C"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lang w:bidi="ar-EG"/>
        </w:rPr>
        <w:t>Bellio</w:t>
      </w:r>
      <w:proofErr w:type="spellEnd"/>
      <w:r w:rsidRPr="00CD0BB8">
        <w:rPr>
          <w:rFonts w:asciiTheme="majorBidi" w:hAnsiTheme="majorBidi" w:cstheme="majorBidi"/>
          <w:sz w:val="26"/>
          <w:szCs w:val="26"/>
          <w:lang w:bidi="ar-EG"/>
        </w:rPr>
        <w:t xml:space="preserve">, </w:t>
      </w:r>
      <w:proofErr w:type="gramStart"/>
      <w:r w:rsidRPr="00CD0BB8">
        <w:rPr>
          <w:rFonts w:asciiTheme="majorBidi" w:hAnsiTheme="majorBidi" w:cstheme="majorBidi"/>
          <w:sz w:val="26"/>
          <w:szCs w:val="26"/>
          <w:lang w:bidi="ar-EG"/>
        </w:rPr>
        <w:t>A .</w:t>
      </w:r>
      <w:proofErr w:type="gramEnd"/>
      <w:r w:rsidRPr="00CD0BB8">
        <w:rPr>
          <w:rFonts w:asciiTheme="majorBidi" w:hAnsiTheme="majorBidi" w:cstheme="majorBidi"/>
          <w:sz w:val="26"/>
          <w:szCs w:val="26"/>
          <w:lang w:bidi="ar-EG"/>
        </w:rPr>
        <w:t xml:space="preserve">, Bianchi, M.D., Vitale, N., </w:t>
      </w:r>
      <w:proofErr w:type="spellStart"/>
      <w:r w:rsidRPr="00CD0BB8">
        <w:rPr>
          <w:rFonts w:asciiTheme="majorBidi" w:hAnsiTheme="majorBidi" w:cstheme="majorBidi"/>
          <w:sz w:val="26"/>
          <w:szCs w:val="26"/>
          <w:lang w:bidi="ar-EG"/>
        </w:rPr>
        <w:t>Decastelli</w:t>
      </w:r>
      <w:proofErr w:type="spellEnd"/>
      <w:r w:rsidRPr="00CD0BB8">
        <w:rPr>
          <w:rFonts w:asciiTheme="majorBidi" w:hAnsiTheme="majorBidi" w:cstheme="majorBidi"/>
          <w:sz w:val="26"/>
          <w:szCs w:val="26"/>
          <w:lang w:bidi="ar-EG"/>
        </w:rPr>
        <w:t xml:space="preserve">, L. 2018. Behavior of Escherichia coli O157:H7 during the manufacture and ripening of </w:t>
      </w:r>
      <w:proofErr w:type="spellStart"/>
      <w:r w:rsidRPr="00CD0BB8">
        <w:rPr>
          <w:rFonts w:asciiTheme="majorBidi" w:hAnsiTheme="majorBidi" w:cstheme="majorBidi"/>
          <w:sz w:val="26"/>
          <w:szCs w:val="26"/>
          <w:lang w:bidi="ar-EG"/>
        </w:rPr>
        <w:t>Fontina</w:t>
      </w:r>
      <w:proofErr w:type="spellEnd"/>
      <w:r w:rsidRPr="00CD0BB8">
        <w:rPr>
          <w:rFonts w:asciiTheme="majorBidi" w:hAnsiTheme="majorBidi" w:cstheme="majorBidi"/>
          <w:sz w:val="26"/>
          <w:szCs w:val="26"/>
          <w:lang w:bidi="ar-EG"/>
        </w:rPr>
        <w:t xml:space="preserve"> Protected Designation of Origin cheese</w:t>
      </w:r>
      <w:r w:rsidR="00183800">
        <w:rPr>
          <w:rFonts w:asciiTheme="majorBidi" w:hAnsiTheme="majorBidi" w:cstheme="majorBidi"/>
          <w:sz w:val="26"/>
          <w:szCs w:val="26"/>
          <w:lang w:bidi="ar-EG"/>
        </w:rPr>
        <w:t xml:space="preserve"> </w:t>
      </w:r>
      <w:r w:rsidRPr="00CD0BB8">
        <w:rPr>
          <w:rFonts w:asciiTheme="majorBidi" w:hAnsiTheme="majorBidi" w:cstheme="majorBidi"/>
          <w:sz w:val="26"/>
          <w:szCs w:val="26"/>
          <w:lang w:bidi="ar-EG"/>
        </w:rPr>
        <w:t>.</w:t>
      </w:r>
      <w:proofErr w:type="spellStart"/>
      <w:r w:rsidRPr="00CD0BB8">
        <w:rPr>
          <w:rFonts w:asciiTheme="majorBidi" w:hAnsiTheme="majorBidi" w:cstheme="majorBidi"/>
          <w:sz w:val="26"/>
          <w:szCs w:val="26"/>
          <w:lang w:bidi="ar-EG"/>
        </w:rPr>
        <w:t>J.of</w:t>
      </w:r>
      <w:proofErr w:type="spellEnd"/>
      <w:r w:rsidRPr="00CD0BB8">
        <w:rPr>
          <w:rFonts w:asciiTheme="majorBidi" w:hAnsiTheme="majorBidi" w:cstheme="majorBidi"/>
          <w:sz w:val="26"/>
          <w:szCs w:val="26"/>
          <w:lang w:bidi="ar-EG"/>
        </w:rPr>
        <w:t xml:space="preserve"> Dairy sci</w:t>
      </w:r>
      <w:r w:rsidR="00183800">
        <w:rPr>
          <w:rFonts w:asciiTheme="majorBidi" w:hAnsiTheme="majorBidi" w:cstheme="majorBidi"/>
          <w:sz w:val="26"/>
          <w:szCs w:val="26"/>
          <w:lang w:bidi="ar-EG"/>
        </w:rPr>
        <w:t>.</w:t>
      </w:r>
      <w:r w:rsidR="00F8155B" w:rsidRPr="00CD0BB8">
        <w:rPr>
          <w:rFonts w:asciiTheme="majorBidi" w:hAnsiTheme="majorBidi" w:cstheme="majorBidi"/>
          <w:sz w:val="26"/>
          <w:szCs w:val="26"/>
          <w:lang w:bidi="ar-EG"/>
        </w:rPr>
        <w:t xml:space="preserve"> </w:t>
      </w:r>
      <w:r w:rsidRPr="00CD0BB8">
        <w:rPr>
          <w:rFonts w:asciiTheme="majorBidi" w:hAnsiTheme="majorBidi" w:cstheme="majorBidi"/>
          <w:sz w:val="26"/>
          <w:szCs w:val="26"/>
          <w:lang w:bidi="ar-EG"/>
        </w:rPr>
        <w:t>101(6)</w:t>
      </w:r>
      <w:proofErr w:type="gramStart"/>
      <w:r w:rsidRPr="00CD0BB8">
        <w:rPr>
          <w:rFonts w:asciiTheme="majorBidi" w:hAnsiTheme="majorBidi" w:cstheme="majorBidi"/>
          <w:sz w:val="26"/>
          <w:szCs w:val="26"/>
          <w:lang w:bidi="ar-EG"/>
        </w:rPr>
        <w:t>,2018</w:t>
      </w:r>
      <w:proofErr w:type="gramEnd"/>
      <w:r w:rsidRPr="00CD0BB8">
        <w:rPr>
          <w:rFonts w:asciiTheme="majorBidi" w:hAnsiTheme="majorBidi" w:cstheme="majorBidi"/>
          <w:sz w:val="26"/>
          <w:szCs w:val="26"/>
          <w:lang w:bidi="ar-EG"/>
        </w:rPr>
        <w:t>.</w:t>
      </w:r>
    </w:p>
    <w:p w14:paraId="63AC952B" w14:textId="5C6C6F7B"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Blanco, M., Blanco, J.E., Mora, A., Rey, J., Alonso, J.M., </w:t>
      </w:r>
      <w:proofErr w:type="spellStart"/>
      <w:r w:rsidRPr="00CD0BB8">
        <w:rPr>
          <w:rFonts w:asciiTheme="majorBidi" w:hAnsiTheme="majorBidi" w:cstheme="majorBidi"/>
          <w:sz w:val="26"/>
          <w:szCs w:val="26"/>
        </w:rPr>
        <w:t>Hermoso</w:t>
      </w:r>
      <w:proofErr w:type="spellEnd"/>
      <w:r w:rsidRPr="00CD0BB8">
        <w:rPr>
          <w:rFonts w:asciiTheme="majorBidi" w:hAnsiTheme="majorBidi" w:cstheme="majorBidi"/>
          <w:sz w:val="26"/>
          <w:szCs w:val="26"/>
        </w:rPr>
        <w:t xml:space="preserve">, M., </w:t>
      </w:r>
      <w:proofErr w:type="spellStart"/>
      <w:r w:rsidRPr="00CD0BB8">
        <w:rPr>
          <w:rFonts w:asciiTheme="majorBidi" w:hAnsiTheme="majorBidi" w:cstheme="majorBidi"/>
          <w:sz w:val="26"/>
          <w:szCs w:val="26"/>
        </w:rPr>
        <w:t>Hermoso</w:t>
      </w:r>
      <w:proofErr w:type="spellEnd"/>
      <w:r w:rsidRPr="00CD0BB8">
        <w:rPr>
          <w:rFonts w:asciiTheme="majorBidi" w:hAnsiTheme="majorBidi" w:cstheme="majorBidi"/>
          <w:sz w:val="26"/>
          <w:szCs w:val="26"/>
        </w:rPr>
        <w:t>, J., Alonso, M.P., Dhabi, G., Gonzalez, E.A.</w:t>
      </w:r>
      <w:proofErr w:type="gramStart"/>
      <w:r w:rsidRPr="00CD0BB8">
        <w:rPr>
          <w:rFonts w:asciiTheme="majorBidi" w:hAnsiTheme="majorBidi" w:cstheme="majorBidi"/>
          <w:sz w:val="26"/>
          <w:szCs w:val="26"/>
        </w:rPr>
        <w:t>,</w:t>
      </w:r>
      <w:proofErr w:type="spellStart"/>
      <w:r w:rsidRPr="00CD0BB8">
        <w:rPr>
          <w:rFonts w:asciiTheme="majorBidi" w:hAnsiTheme="majorBidi" w:cstheme="majorBidi"/>
          <w:sz w:val="26"/>
          <w:szCs w:val="26"/>
        </w:rPr>
        <w:t>Bernardez</w:t>
      </w:r>
      <w:proofErr w:type="spellEnd"/>
      <w:proofErr w:type="gramEnd"/>
      <w:r w:rsidRPr="00CD0BB8">
        <w:rPr>
          <w:rFonts w:asciiTheme="majorBidi" w:hAnsiTheme="majorBidi" w:cstheme="majorBidi"/>
          <w:sz w:val="26"/>
          <w:szCs w:val="26"/>
        </w:rPr>
        <w:t xml:space="preserve">, M.I. 2003. Serotypes, virulence genes and </w:t>
      </w:r>
      <w:proofErr w:type="spellStart"/>
      <w:r w:rsidRPr="00CD0BB8">
        <w:rPr>
          <w:rFonts w:asciiTheme="majorBidi" w:hAnsiTheme="majorBidi" w:cstheme="majorBidi"/>
          <w:sz w:val="26"/>
          <w:szCs w:val="26"/>
        </w:rPr>
        <w:t>intimin</w:t>
      </w:r>
      <w:proofErr w:type="spellEnd"/>
      <w:r w:rsidRPr="00CD0BB8">
        <w:rPr>
          <w:rFonts w:asciiTheme="majorBidi" w:hAnsiTheme="majorBidi" w:cstheme="majorBidi"/>
          <w:sz w:val="26"/>
          <w:szCs w:val="26"/>
        </w:rPr>
        <w:t xml:space="preserve"> types of </w:t>
      </w:r>
      <w:proofErr w:type="spellStart"/>
      <w:r w:rsidRPr="00CD0BB8">
        <w:rPr>
          <w:rFonts w:asciiTheme="majorBidi" w:hAnsiTheme="majorBidi" w:cstheme="majorBidi"/>
          <w:sz w:val="26"/>
          <w:szCs w:val="26"/>
        </w:rPr>
        <w:t>shiga</w:t>
      </w:r>
      <w:proofErr w:type="spellEnd"/>
      <w:r w:rsidRPr="00CD0BB8">
        <w:rPr>
          <w:rFonts w:asciiTheme="majorBidi" w:hAnsiTheme="majorBidi" w:cstheme="majorBidi"/>
          <w:sz w:val="26"/>
          <w:szCs w:val="26"/>
        </w:rPr>
        <w:t xml:space="preserve"> toxin (</w:t>
      </w:r>
      <w:proofErr w:type="spellStart"/>
      <w:r w:rsidRPr="00CD0BB8">
        <w:rPr>
          <w:rFonts w:asciiTheme="majorBidi" w:hAnsiTheme="majorBidi" w:cstheme="majorBidi"/>
          <w:sz w:val="26"/>
          <w:szCs w:val="26"/>
        </w:rPr>
        <w:t>verotoxin</w:t>
      </w:r>
      <w:proofErr w:type="spellEnd"/>
      <w:proofErr w:type="gramStart"/>
      <w:r w:rsidRPr="00CD0BB8">
        <w:rPr>
          <w:rFonts w:asciiTheme="majorBidi" w:hAnsiTheme="majorBidi" w:cstheme="majorBidi"/>
          <w:sz w:val="26"/>
          <w:szCs w:val="26"/>
        </w:rPr>
        <w:t>)-</w:t>
      </w:r>
      <w:proofErr w:type="gramEnd"/>
      <w:r w:rsidRPr="00CD0BB8">
        <w:rPr>
          <w:rFonts w:asciiTheme="majorBidi" w:hAnsiTheme="majorBidi" w:cstheme="majorBidi"/>
          <w:sz w:val="26"/>
          <w:szCs w:val="26"/>
        </w:rPr>
        <w:t xml:space="preserve"> producing </w:t>
      </w:r>
      <w:r w:rsidRPr="00CD0BB8">
        <w:rPr>
          <w:rFonts w:asciiTheme="majorBidi" w:hAnsiTheme="majorBidi" w:cstheme="majorBidi"/>
          <w:i/>
          <w:iCs/>
          <w:sz w:val="26"/>
          <w:szCs w:val="26"/>
        </w:rPr>
        <w:t xml:space="preserve">E. coli </w:t>
      </w:r>
      <w:r w:rsidRPr="00CD0BB8">
        <w:rPr>
          <w:rFonts w:asciiTheme="majorBidi" w:hAnsiTheme="majorBidi" w:cstheme="majorBidi"/>
          <w:sz w:val="26"/>
          <w:szCs w:val="26"/>
        </w:rPr>
        <w:t xml:space="preserve">isolates from healthy sheep in Spain. </w:t>
      </w:r>
      <w:proofErr w:type="gramStart"/>
      <w:r w:rsidRPr="00CD0BB8">
        <w:rPr>
          <w:rFonts w:asciiTheme="majorBidi" w:hAnsiTheme="majorBidi" w:cstheme="majorBidi"/>
          <w:sz w:val="26"/>
          <w:szCs w:val="26"/>
        </w:rPr>
        <w:t xml:space="preserve">J </w:t>
      </w:r>
      <w:proofErr w:type="spellStart"/>
      <w:r w:rsidRPr="00CD0BB8">
        <w:rPr>
          <w:rFonts w:asciiTheme="majorBidi" w:hAnsiTheme="majorBidi" w:cstheme="majorBidi"/>
          <w:sz w:val="26"/>
          <w:szCs w:val="26"/>
        </w:rPr>
        <w:t>Clin</w:t>
      </w:r>
      <w:proofErr w:type="spellEnd"/>
      <w:r w:rsidRPr="00CD0BB8">
        <w:rPr>
          <w:rFonts w:asciiTheme="majorBidi" w:hAnsiTheme="majorBidi" w:cstheme="majorBidi"/>
          <w:sz w:val="26"/>
          <w:szCs w:val="26"/>
        </w:rPr>
        <w:t xml:space="preserve"> Micro</w:t>
      </w:r>
      <w:r w:rsidR="00F8155B">
        <w:rPr>
          <w:rFonts w:asciiTheme="majorBidi" w:hAnsiTheme="majorBidi" w:cstheme="majorBidi"/>
          <w:sz w:val="26"/>
          <w:szCs w:val="26"/>
        </w:rPr>
        <w:t>.</w:t>
      </w:r>
      <w:proofErr w:type="gramEnd"/>
      <w:r w:rsidRPr="00CD0BB8">
        <w:rPr>
          <w:rFonts w:asciiTheme="majorBidi" w:hAnsiTheme="majorBidi" w:cstheme="majorBidi"/>
          <w:sz w:val="26"/>
          <w:szCs w:val="26"/>
        </w:rPr>
        <w:t xml:space="preserve"> 41(4):1351-1356.</w:t>
      </w:r>
    </w:p>
    <w:p w14:paraId="6EE37453" w14:textId="0C57FD6E"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Blassy</w:t>
      </w:r>
      <w:proofErr w:type="spellEnd"/>
      <w:r w:rsidRPr="00CD0BB8">
        <w:rPr>
          <w:rFonts w:asciiTheme="majorBidi" w:hAnsiTheme="majorBidi" w:cstheme="majorBidi"/>
          <w:sz w:val="26"/>
          <w:szCs w:val="26"/>
        </w:rPr>
        <w:t xml:space="preserve">, I., </w:t>
      </w:r>
      <w:proofErr w:type="spellStart"/>
      <w:r w:rsidRPr="00CD0BB8">
        <w:rPr>
          <w:rFonts w:asciiTheme="majorBidi" w:hAnsiTheme="majorBidi" w:cstheme="majorBidi"/>
          <w:sz w:val="26"/>
          <w:szCs w:val="26"/>
        </w:rPr>
        <w:t>Kholoud</w:t>
      </w:r>
      <w:proofErr w:type="spellEnd"/>
      <w:r w:rsidRPr="00CD0BB8">
        <w:rPr>
          <w:rFonts w:asciiTheme="majorBidi" w:hAnsiTheme="majorBidi" w:cstheme="majorBidi"/>
          <w:sz w:val="26"/>
          <w:szCs w:val="26"/>
        </w:rPr>
        <w:t>, M., Ismail, M. M. 2003. Effect of draining method on the quality of Kareish Cheese. Journal of Agriculture Science, Mansoura Univ. 28 (10): 7365-7374.</w:t>
      </w:r>
    </w:p>
    <w:p w14:paraId="26F28EF6"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Brown, R. C. 2004. The Complete Book of Cheese, Chapter (3). Roquefort cheese dressing, bottled USA.</w:t>
      </w:r>
    </w:p>
    <w:p w14:paraId="4263421E"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gramStart"/>
      <w:r w:rsidRPr="00CD0BB8">
        <w:rPr>
          <w:rFonts w:asciiTheme="majorBidi" w:hAnsiTheme="majorBidi" w:cstheme="majorBidi"/>
          <w:sz w:val="26"/>
          <w:szCs w:val="26"/>
        </w:rPr>
        <w:lastRenderedPageBreak/>
        <w:t>BSI ,1984</w:t>
      </w:r>
      <w:proofErr w:type="gramEnd"/>
      <w:r w:rsidRPr="00CD0BB8">
        <w:rPr>
          <w:rFonts w:asciiTheme="majorBidi" w:hAnsiTheme="majorBidi" w:cstheme="majorBidi"/>
          <w:sz w:val="26"/>
          <w:szCs w:val="26"/>
        </w:rPr>
        <w:t>. British standards Institution, Microbiological examination of dairy purposes. BS4285: Section 2010.</w:t>
      </w:r>
    </w:p>
    <w:p w14:paraId="74EC4F10"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Clarke, G.M., </w:t>
      </w:r>
      <w:proofErr w:type="spellStart"/>
      <w:r w:rsidRPr="00CD0BB8">
        <w:rPr>
          <w:rFonts w:asciiTheme="majorBidi" w:hAnsiTheme="majorBidi" w:cstheme="majorBidi"/>
          <w:sz w:val="26"/>
          <w:szCs w:val="26"/>
        </w:rPr>
        <w:t>Kempson</w:t>
      </w:r>
      <w:proofErr w:type="spellEnd"/>
      <w:r w:rsidRPr="00CD0BB8">
        <w:rPr>
          <w:rFonts w:asciiTheme="majorBidi" w:hAnsiTheme="majorBidi" w:cstheme="majorBidi"/>
          <w:sz w:val="26"/>
          <w:szCs w:val="26"/>
        </w:rPr>
        <w:t>, R.E. 1997. Introduction to The Design and Analysis of Experiments, (1st edition, Arnold, a member of the Holder Headline Group, London, UK).</w:t>
      </w:r>
    </w:p>
    <w:p w14:paraId="28A214AC" w14:textId="5D97E2C2" w:rsidR="00693249" w:rsidRPr="00CD0BB8" w:rsidRDefault="00693249" w:rsidP="00183800">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w:t>
      </w:r>
      <w:proofErr w:type="spellStart"/>
      <w:r w:rsidRPr="00CD0BB8">
        <w:rPr>
          <w:rFonts w:asciiTheme="majorBidi" w:hAnsiTheme="majorBidi" w:cstheme="majorBidi"/>
          <w:sz w:val="26"/>
          <w:szCs w:val="26"/>
        </w:rPr>
        <w:t>Dineen</w:t>
      </w:r>
      <w:proofErr w:type="spellEnd"/>
      <w:r w:rsidRPr="00CD0BB8">
        <w:rPr>
          <w:rFonts w:asciiTheme="majorBidi" w:hAnsiTheme="majorBidi" w:cstheme="majorBidi"/>
          <w:sz w:val="26"/>
          <w:szCs w:val="26"/>
        </w:rPr>
        <w:t xml:space="preserve"> SS, Takeuchi K, </w:t>
      </w:r>
      <w:proofErr w:type="spellStart"/>
      <w:r w:rsidRPr="00CD0BB8">
        <w:rPr>
          <w:rFonts w:asciiTheme="majorBidi" w:hAnsiTheme="majorBidi" w:cstheme="majorBidi"/>
          <w:sz w:val="26"/>
          <w:szCs w:val="26"/>
        </w:rPr>
        <w:t>Soudah</w:t>
      </w:r>
      <w:proofErr w:type="spellEnd"/>
      <w:r w:rsidRPr="00CD0BB8">
        <w:rPr>
          <w:rFonts w:asciiTheme="majorBidi" w:hAnsiTheme="majorBidi" w:cstheme="majorBidi"/>
          <w:sz w:val="26"/>
          <w:szCs w:val="26"/>
        </w:rPr>
        <w:t xml:space="preserve"> JE, Boor KJ. 1998.</w:t>
      </w:r>
      <w:r w:rsidRPr="00CD0BB8">
        <w:rPr>
          <w:rFonts w:asciiTheme="majorBidi" w:hAnsiTheme="majorBidi" w:cstheme="majorBidi"/>
          <w:b/>
          <w:bCs/>
          <w:sz w:val="26"/>
          <w:szCs w:val="26"/>
        </w:rPr>
        <w:t xml:space="preserve"> </w:t>
      </w:r>
      <w:r w:rsidRPr="00CD0BB8">
        <w:rPr>
          <w:rFonts w:asciiTheme="majorBidi" w:hAnsiTheme="majorBidi" w:cstheme="majorBidi"/>
          <w:sz w:val="26"/>
          <w:szCs w:val="26"/>
        </w:rPr>
        <w:t>Persistence of Escherichia coli O157:H7 in dairy fermentation systems, J Food Prot. 61(12):1602-</w:t>
      </w:r>
      <w:r w:rsidR="00183800" w:rsidRPr="00183800">
        <w:rPr>
          <w:rFonts w:asciiTheme="majorBidi" w:hAnsiTheme="majorBidi" w:cstheme="majorBidi"/>
          <w:sz w:val="26"/>
          <w:szCs w:val="26"/>
        </w:rPr>
        <w:t>160</w:t>
      </w:r>
      <w:r w:rsidRPr="00CD0BB8">
        <w:rPr>
          <w:rFonts w:asciiTheme="majorBidi" w:hAnsiTheme="majorBidi" w:cstheme="majorBidi"/>
          <w:sz w:val="26"/>
          <w:szCs w:val="26"/>
        </w:rPr>
        <w:t>8.</w:t>
      </w:r>
    </w:p>
    <w:p w14:paraId="6CFFC7B3" w14:textId="3439EABB"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Dong, T. and </w:t>
      </w:r>
      <w:proofErr w:type="spellStart"/>
      <w:r w:rsidRPr="00CD0BB8">
        <w:rPr>
          <w:rFonts w:asciiTheme="majorBidi" w:hAnsiTheme="majorBidi" w:cstheme="majorBidi"/>
          <w:sz w:val="26"/>
          <w:szCs w:val="26"/>
        </w:rPr>
        <w:t>Schellhorn</w:t>
      </w:r>
      <w:proofErr w:type="spellEnd"/>
      <w:r w:rsidRPr="00CD0BB8">
        <w:rPr>
          <w:rFonts w:asciiTheme="majorBidi" w:hAnsiTheme="majorBidi" w:cstheme="majorBidi"/>
          <w:sz w:val="26"/>
          <w:szCs w:val="26"/>
        </w:rPr>
        <w:t xml:space="preserve">, H.E. 2009. Global effect of </w:t>
      </w:r>
      <w:proofErr w:type="spellStart"/>
      <w:r w:rsidRPr="00CD0BB8">
        <w:rPr>
          <w:rFonts w:asciiTheme="majorBidi" w:hAnsiTheme="majorBidi" w:cstheme="majorBidi"/>
          <w:sz w:val="26"/>
          <w:szCs w:val="26"/>
        </w:rPr>
        <w:t>RpoS</w:t>
      </w:r>
      <w:proofErr w:type="spellEnd"/>
      <w:r w:rsidRPr="00CD0BB8">
        <w:rPr>
          <w:rFonts w:asciiTheme="majorBidi" w:hAnsiTheme="majorBidi" w:cstheme="majorBidi"/>
          <w:sz w:val="26"/>
          <w:szCs w:val="26"/>
        </w:rPr>
        <w:t xml:space="preserve"> </w:t>
      </w:r>
      <w:proofErr w:type="spellStart"/>
      <w:r w:rsidRPr="00CD0BB8">
        <w:rPr>
          <w:rFonts w:asciiTheme="majorBidi" w:hAnsiTheme="majorBidi" w:cstheme="majorBidi"/>
          <w:sz w:val="26"/>
          <w:szCs w:val="26"/>
        </w:rPr>
        <w:t>ongene</w:t>
      </w:r>
      <w:proofErr w:type="spellEnd"/>
      <w:r w:rsidRPr="00CD0BB8">
        <w:rPr>
          <w:rFonts w:asciiTheme="majorBidi" w:hAnsiTheme="majorBidi" w:cstheme="majorBidi"/>
          <w:sz w:val="26"/>
          <w:szCs w:val="26"/>
        </w:rPr>
        <w:t xml:space="preserve"> expression in pathogenic</w:t>
      </w:r>
      <w:r w:rsidR="00F8155B">
        <w:rPr>
          <w:rFonts w:asciiTheme="majorBidi" w:hAnsiTheme="majorBidi" w:cstheme="majorBidi"/>
          <w:sz w:val="26"/>
          <w:szCs w:val="26"/>
        </w:rPr>
        <w:t xml:space="preserve"> </w:t>
      </w:r>
      <w:r w:rsidRPr="00F8155B">
        <w:rPr>
          <w:rFonts w:asciiTheme="majorBidi" w:hAnsiTheme="majorBidi" w:cstheme="majorBidi"/>
          <w:i/>
          <w:iCs/>
          <w:sz w:val="26"/>
          <w:szCs w:val="26"/>
        </w:rPr>
        <w:t>Escherichia coli</w:t>
      </w:r>
      <w:r w:rsidR="00F8155B">
        <w:rPr>
          <w:rFonts w:asciiTheme="majorBidi" w:hAnsiTheme="majorBidi" w:cstheme="majorBidi"/>
          <w:sz w:val="26"/>
          <w:szCs w:val="26"/>
        </w:rPr>
        <w:t xml:space="preserve"> </w:t>
      </w:r>
      <w:r w:rsidRPr="00CD0BB8">
        <w:rPr>
          <w:rFonts w:asciiTheme="majorBidi" w:hAnsiTheme="majorBidi" w:cstheme="majorBidi"/>
          <w:sz w:val="26"/>
          <w:szCs w:val="26"/>
        </w:rPr>
        <w:t>O157:H7strain EDL933.BMC Genomics10, 349.</w:t>
      </w:r>
    </w:p>
    <w:p w14:paraId="2B9D073A" w14:textId="7F63990E"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Donkor</w:t>
      </w:r>
      <w:proofErr w:type="spellEnd"/>
      <w:r w:rsidRPr="00CD0BB8">
        <w:rPr>
          <w:rFonts w:asciiTheme="majorBidi" w:hAnsiTheme="majorBidi" w:cstheme="majorBidi"/>
          <w:sz w:val="26"/>
          <w:szCs w:val="26"/>
        </w:rPr>
        <w:t xml:space="preserve">, O.N., </w:t>
      </w:r>
      <w:proofErr w:type="spellStart"/>
      <w:r w:rsidRPr="00CD0BB8">
        <w:rPr>
          <w:rFonts w:asciiTheme="majorBidi" w:hAnsiTheme="majorBidi" w:cstheme="majorBidi"/>
          <w:sz w:val="26"/>
          <w:szCs w:val="26"/>
        </w:rPr>
        <w:t>Nilmini</w:t>
      </w:r>
      <w:proofErr w:type="spellEnd"/>
      <w:r w:rsidRPr="00CD0BB8">
        <w:rPr>
          <w:rFonts w:asciiTheme="majorBidi" w:hAnsiTheme="majorBidi" w:cstheme="majorBidi"/>
          <w:sz w:val="26"/>
          <w:szCs w:val="26"/>
        </w:rPr>
        <w:t xml:space="preserve">, S.L.I., </w:t>
      </w:r>
      <w:proofErr w:type="spellStart"/>
      <w:r w:rsidRPr="00CD0BB8">
        <w:rPr>
          <w:rFonts w:asciiTheme="majorBidi" w:hAnsiTheme="majorBidi" w:cstheme="majorBidi"/>
          <w:sz w:val="26"/>
          <w:szCs w:val="26"/>
        </w:rPr>
        <w:t>Stolic</w:t>
      </w:r>
      <w:proofErr w:type="spellEnd"/>
      <w:r w:rsidRPr="00CD0BB8">
        <w:rPr>
          <w:rFonts w:asciiTheme="majorBidi" w:hAnsiTheme="majorBidi" w:cstheme="majorBidi"/>
          <w:sz w:val="26"/>
          <w:szCs w:val="26"/>
        </w:rPr>
        <w:t xml:space="preserve">, P., </w:t>
      </w:r>
      <w:proofErr w:type="spellStart"/>
      <w:r w:rsidRPr="00CD0BB8">
        <w:rPr>
          <w:rFonts w:asciiTheme="majorBidi" w:hAnsiTheme="majorBidi" w:cstheme="majorBidi"/>
          <w:sz w:val="26"/>
          <w:szCs w:val="26"/>
        </w:rPr>
        <w:t>Vasiljevic</w:t>
      </w:r>
      <w:proofErr w:type="spellEnd"/>
      <w:r w:rsidRPr="00CD0BB8">
        <w:rPr>
          <w:rFonts w:asciiTheme="majorBidi" w:hAnsiTheme="majorBidi" w:cstheme="majorBidi"/>
          <w:sz w:val="26"/>
          <w:szCs w:val="26"/>
        </w:rPr>
        <w:t xml:space="preserve">, T., Shah, N.P. 2007. </w:t>
      </w:r>
      <w:proofErr w:type="gramStart"/>
      <w:r w:rsidRPr="00CD0BB8">
        <w:rPr>
          <w:rFonts w:asciiTheme="majorBidi" w:hAnsiTheme="majorBidi" w:cstheme="majorBidi"/>
          <w:sz w:val="26"/>
          <w:szCs w:val="26"/>
        </w:rPr>
        <w:t>Survival and activity of selected probiotic organisms in set-type yoghurt during cold storage.</w:t>
      </w:r>
      <w:proofErr w:type="gramEnd"/>
      <w:r w:rsidRPr="00CD0BB8">
        <w:rPr>
          <w:rFonts w:asciiTheme="majorBidi" w:hAnsiTheme="majorBidi" w:cstheme="majorBidi"/>
          <w:sz w:val="26"/>
          <w:szCs w:val="26"/>
        </w:rPr>
        <w:t xml:space="preserve"> </w:t>
      </w:r>
      <w:r w:rsidR="003E5063" w:rsidRPr="003E5063">
        <w:rPr>
          <w:rFonts w:asciiTheme="majorBidi" w:hAnsiTheme="majorBidi" w:cstheme="majorBidi"/>
          <w:i/>
          <w:iCs/>
          <w:sz w:val="26"/>
          <w:szCs w:val="26"/>
        </w:rPr>
        <w:t> </w:t>
      </w:r>
      <w:proofErr w:type="spellStart"/>
      <w:r w:rsidR="003E5063" w:rsidRPr="003E5063">
        <w:rPr>
          <w:rFonts w:asciiTheme="majorBidi" w:hAnsiTheme="majorBidi" w:cstheme="majorBidi"/>
          <w:i/>
          <w:iCs/>
          <w:sz w:val="26"/>
          <w:szCs w:val="26"/>
        </w:rPr>
        <w:t>Int</w:t>
      </w:r>
      <w:proofErr w:type="spellEnd"/>
      <w:r w:rsidR="003E5063" w:rsidRPr="003E5063">
        <w:rPr>
          <w:rFonts w:asciiTheme="majorBidi" w:hAnsiTheme="majorBidi" w:cstheme="majorBidi"/>
          <w:i/>
          <w:iCs/>
          <w:sz w:val="26"/>
          <w:szCs w:val="26"/>
        </w:rPr>
        <w:t xml:space="preserve"> Dairy J</w:t>
      </w:r>
      <w:r w:rsidR="003E5063">
        <w:rPr>
          <w:rFonts w:asciiTheme="majorBidi" w:hAnsiTheme="majorBidi" w:cstheme="majorBidi"/>
          <w:sz w:val="26"/>
          <w:szCs w:val="26"/>
        </w:rPr>
        <w:t>.</w:t>
      </w:r>
      <w:r w:rsidR="003E5063" w:rsidRPr="003E5063">
        <w:rPr>
          <w:rFonts w:asciiTheme="majorBidi" w:hAnsiTheme="majorBidi" w:cstheme="majorBidi"/>
          <w:b/>
          <w:bCs/>
          <w:i/>
          <w:iCs/>
          <w:sz w:val="26"/>
          <w:szCs w:val="26"/>
        </w:rPr>
        <w:t xml:space="preserve"> </w:t>
      </w:r>
      <w:r w:rsidRPr="00CD0BB8">
        <w:rPr>
          <w:rFonts w:asciiTheme="majorBidi" w:hAnsiTheme="majorBidi" w:cstheme="majorBidi"/>
          <w:b/>
          <w:bCs/>
          <w:sz w:val="26"/>
          <w:szCs w:val="26"/>
        </w:rPr>
        <w:t>17</w:t>
      </w:r>
      <w:r w:rsidRPr="00CD0BB8">
        <w:rPr>
          <w:rFonts w:asciiTheme="majorBidi" w:hAnsiTheme="majorBidi" w:cstheme="majorBidi"/>
          <w:sz w:val="26"/>
          <w:szCs w:val="26"/>
        </w:rPr>
        <w:t>: 657-665.</w:t>
      </w:r>
    </w:p>
    <w:p w14:paraId="422B16CF" w14:textId="2AF39903"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Effat</w:t>
      </w:r>
      <w:proofErr w:type="spellEnd"/>
      <w:r w:rsidRPr="00CD0BB8">
        <w:rPr>
          <w:rFonts w:asciiTheme="majorBidi" w:hAnsiTheme="majorBidi" w:cstheme="majorBidi"/>
          <w:sz w:val="26"/>
          <w:szCs w:val="26"/>
        </w:rPr>
        <w:t xml:space="preserve">, B. A., Salem, M. M. E.  </w:t>
      </w:r>
      <w:proofErr w:type="gramStart"/>
      <w:r w:rsidRPr="00CD0BB8">
        <w:rPr>
          <w:rFonts w:asciiTheme="majorBidi" w:hAnsiTheme="majorBidi" w:cstheme="majorBidi"/>
          <w:sz w:val="26"/>
          <w:szCs w:val="26"/>
        </w:rPr>
        <w:t>and</w:t>
      </w:r>
      <w:proofErr w:type="gramEnd"/>
      <w:r w:rsidRPr="00CD0BB8">
        <w:rPr>
          <w:rFonts w:asciiTheme="majorBidi" w:hAnsiTheme="majorBidi" w:cstheme="majorBidi"/>
          <w:sz w:val="26"/>
          <w:szCs w:val="26"/>
        </w:rPr>
        <w:t xml:space="preserve"> El-</w:t>
      </w:r>
      <w:proofErr w:type="spellStart"/>
      <w:r w:rsidRPr="00CD0BB8">
        <w:rPr>
          <w:rFonts w:asciiTheme="majorBidi" w:hAnsiTheme="majorBidi" w:cstheme="majorBidi"/>
          <w:sz w:val="26"/>
          <w:szCs w:val="26"/>
        </w:rPr>
        <w:t>Shafei</w:t>
      </w:r>
      <w:proofErr w:type="spellEnd"/>
      <w:r w:rsidRPr="00CD0BB8">
        <w:rPr>
          <w:rFonts w:asciiTheme="majorBidi" w:hAnsiTheme="majorBidi" w:cstheme="majorBidi"/>
          <w:sz w:val="26"/>
          <w:szCs w:val="26"/>
        </w:rPr>
        <w:t xml:space="preserve">, K. 2001. Effect of using different starters on quality of Kareish cheese. </w:t>
      </w:r>
      <w:proofErr w:type="spellStart"/>
      <w:proofErr w:type="gramStart"/>
      <w:r w:rsidRPr="00CD0BB8">
        <w:rPr>
          <w:rFonts w:asciiTheme="majorBidi" w:hAnsiTheme="majorBidi" w:cstheme="majorBidi"/>
          <w:sz w:val="26"/>
          <w:szCs w:val="26"/>
        </w:rPr>
        <w:t>Egy</w:t>
      </w:r>
      <w:proofErr w:type="spellEnd"/>
      <w:r w:rsidR="003E5063">
        <w:rPr>
          <w:rFonts w:asciiTheme="majorBidi" w:hAnsiTheme="majorBidi" w:cstheme="majorBidi"/>
          <w:sz w:val="26"/>
          <w:szCs w:val="26"/>
        </w:rPr>
        <w:t>.</w:t>
      </w:r>
      <w:proofErr w:type="gramEnd"/>
      <w:r w:rsidRPr="00CD0BB8">
        <w:rPr>
          <w:rFonts w:asciiTheme="majorBidi" w:hAnsiTheme="majorBidi" w:cstheme="majorBidi"/>
          <w:sz w:val="26"/>
          <w:szCs w:val="26"/>
        </w:rPr>
        <w:t xml:space="preserve"> J</w:t>
      </w:r>
      <w:r w:rsidR="003E5063">
        <w:rPr>
          <w:rFonts w:asciiTheme="majorBidi" w:hAnsiTheme="majorBidi" w:cstheme="majorBidi"/>
          <w:sz w:val="26"/>
          <w:szCs w:val="26"/>
        </w:rPr>
        <w:t>.</w:t>
      </w:r>
      <w:r w:rsidRPr="00CD0BB8">
        <w:rPr>
          <w:rFonts w:asciiTheme="majorBidi" w:hAnsiTheme="majorBidi" w:cstheme="majorBidi"/>
          <w:sz w:val="26"/>
          <w:szCs w:val="26"/>
        </w:rPr>
        <w:t xml:space="preserve"> of Food Sci</w:t>
      </w:r>
      <w:r w:rsidR="003E5063">
        <w:rPr>
          <w:rFonts w:asciiTheme="majorBidi" w:hAnsiTheme="majorBidi" w:cstheme="majorBidi"/>
          <w:sz w:val="26"/>
          <w:szCs w:val="26"/>
        </w:rPr>
        <w:t>.</w:t>
      </w:r>
      <w:r w:rsidRPr="00CD0BB8">
        <w:rPr>
          <w:rFonts w:asciiTheme="majorBidi" w:hAnsiTheme="majorBidi" w:cstheme="majorBidi"/>
          <w:sz w:val="26"/>
          <w:szCs w:val="26"/>
        </w:rPr>
        <w:t xml:space="preserve"> 29(1):95-108, 2001. </w:t>
      </w:r>
    </w:p>
    <w:p w14:paraId="0A16DBC5" w14:textId="77777777" w:rsidR="00693249" w:rsidRPr="00CD0BB8" w:rsidRDefault="00693249" w:rsidP="00F47678">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EOSQ </w:t>
      </w:r>
      <w:proofErr w:type="gramStart"/>
      <w:r w:rsidR="00F47678" w:rsidRPr="00CD0BB8">
        <w:rPr>
          <w:rFonts w:asciiTheme="majorBidi" w:hAnsiTheme="majorBidi" w:cstheme="majorBidi"/>
          <w:sz w:val="26"/>
          <w:szCs w:val="26"/>
        </w:rPr>
        <w:t xml:space="preserve">" </w:t>
      </w:r>
      <w:r w:rsidRPr="00CD0BB8">
        <w:rPr>
          <w:rFonts w:asciiTheme="majorBidi" w:hAnsiTheme="majorBidi" w:cstheme="majorBidi"/>
          <w:sz w:val="26"/>
          <w:szCs w:val="26"/>
        </w:rPr>
        <w:t>Egyptian</w:t>
      </w:r>
      <w:proofErr w:type="gramEnd"/>
      <w:r w:rsidRPr="00CD0BB8">
        <w:rPr>
          <w:rFonts w:asciiTheme="majorBidi" w:hAnsiTheme="majorBidi" w:cstheme="majorBidi"/>
          <w:sz w:val="26"/>
          <w:szCs w:val="26"/>
        </w:rPr>
        <w:t xml:space="preserve"> Organization Standardization and Quality</w:t>
      </w:r>
      <w:r w:rsidR="00F47678" w:rsidRPr="00CD0BB8">
        <w:rPr>
          <w:rFonts w:asciiTheme="majorBidi" w:hAnsiTheme="majorBidi" w:cstheme="majorBidi"/>
          <w:sz w:val="26"/>
          <w:szCs w:val="26"/>
        </w:rPr>
        <w:t>"</w:t>
      </w:r>
      <w:r w:rsidRPr="00CD0BB8">
        <w:rPr>
          <w:rFonts w:asciiTheme="majorBidi" w:hAnsiTheme="majorBidi" w:cstheme="majorBidi"/>
          <w:sz w:val="26"/>
          <w:szCs w:val="26"/>
        </w:rPr>
        <w:t xml:space="preserve"> 2005. Egyptian Organization for Standardization and Quality No. 1008. Soft cheese. Part 4: Kareish cheese and Damietta cheese.ES:1008-2005.</w:t>
      </w:r>
    </w:p>
    <w:p w14:paraId="29F9BC81"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Farrokh, C., Jordan, K., </w:t>
      </w:r>
      <w:proofErr w:type="spellStart"/>
      <w:r w:rsidRPr="00CD0BB8">
        <w:rPr>
          <w:rFonts w:asciiTheme="majorBidi" w:hAnsiTheme="majorBidi" w:cstheme="majorBidi"/>
          <w:sz w:val="26"/>
          <w:szCs w:val="26"/>
        </w:rPr>
        <w:t>Auvray</w:t>
      </w:r>
      <w:proofErr w:type="spellEnd"/>
      <w:r w:rsidRPr="00CD0BB8">
        <w:rPr>
          <w:rFonts w:asciiTheme="majorBidi" w:hAnsiTheme="majorBidi" w:cstheme="majorBidi"/>
          <w:sz w:val="26"/>
          <w:szCs w:val="26"/>
        </w:rPr>
        <w:t xml:space="preserve">, F., Glass, K., </w:t>
      </w:r>
      <w:proofErr w:type="spellStart"/>
      <w:r w:rsidRPr="00CD0BB8">
        <w:rPr>
          <w:rFonts w:asciiTheme="majorBidi" w:hAnsiTheme="majorBidi" w:cstheme="majorBidi"/>
          <w:sz w:val="26"/>
          <w:szCs w:val="26"/>
        </w:rPr>
        <w:t>Oppegaard</w:t>
      </w:r>
      <w:proofErr w:type="spellEnd"/>
      <w:r w:rsidRPr="00CD0BB8">
        <w:rPr>
          <w:rFonts w:asciiTheme="majorBidi" w:hAnsiTheme="majorBidi" w:cstheme="majorBidi"/>
          <w:sz w:val="26"/>
          <w:szCs w:val="26"/>
        </w:rPr>
        <w:t xml:space="preserve">, H., Raynaud, S., </w:t>
      </w:r>
      <w:proofErr w:type="spellStart"/>
      <w:r w:rsidRPr="00CD0BB8">
        <w:rPr>
          <w:rFonts w:asciiTheme="majorBidi" w:hAnsiTheme="majorBidi" w:cstheme="majorBidi"/>
          <w:sz w:val="26"/>
          <w:szCs w:val="26"/>
        </w:rPr>
        <w:t>Thevenot</w:t>
      </w:r>
      <w:proofErr w:type="spellEnd"/>
      <w:r w:rsidRPr="00CD0BB8">
        <w:rPr>
          <w:rFonts w:asciiTheme="majorBidi" w:hAnsiTheme="majorBidi" w:cstheme="majorBidi"/>
          <w:sz w:val="26"/>
          <w:szCs w:val="26"/>
        </w:rPr>
        <w:t xml:space="preserve">, D., </w:t>
      </w:r>
      <w:proofErr w:type="spellStart"/>
      <w:r w:rsidRPr="00CD0BB8">
        <w:rPr>
          <w:rFonts w:asciiTheme="majorBidi" w:hAnsiTheme="majorBidi" w:cstheme="majorBidi"/>
          <w:sz w:val="26"/>
          <w:szCs w:val="26"/>
        </w:rPr>
        <w:t>Condron</w:t>
      </w:r>
      <w:proofErr w:type="spellEnd"/>
      <w:r w:rsidRPr="00CD0BB8">
        <w:rPr>
          <w:rFonts w:asciiTheme="majorBidi" w:hAnsiTheme="majorBidi" w:cstheme="majorBidi"/>
          <w:sz w:val="26"/>
          <w:szCs w:val="26"/>
        </w:rPr>
        <w:t xml:space="preserve">, R., De </w:t>
      </w:r>
      <w:proofErr w:type="spellStart"/>
      <w:r w:rsidRPr="00CD0BB8">
        <w:rPr>
          <w:rFonts w:asciiTheme="majorBidi" w:hAnsiTheme="majorBidi" w:cstheme="majorBidi"/>
          <w:sz w:val="26"/>
          <w:szCs w:val="26"/>
        </w:rPr>
        <w:t>Reu</w:t>
      </w:r>
      <w:proofErr w:type="spellEnd"/>
      <w:r w:rsidRPr="00CD0BB8">
        <w:rPr>
          <w:rFonts w:asciiTheme="majorBidi" w:hAnsiTheme="majorBidi" w:cstheme="majorBidi"/>
          <w:sz w:val="26"/>
          <w:szCs w:val="26"/>
        </w:rPr>
        <w:t xml:space="preserve">, K., </w:t>
      </w:r>
      <w:proofErr w:type="spellStart"/>
      <w:r w:rsidRPr="00CD0BB8">
        <w:rPr>
          <w:rFonts w:asciiTheme="majorBidi" w:hAnsiTheme="majorBidi" w:cstheme="majorBidi"/>
          <w:sz w:val="26"/>
          <w:szCs w:val="26"/>
        </w:rPr>
        <w:t>Govaris</w:t>
      </w:r>
      <w:proofErr w:type="spellEnd"/>
      <w:r w:rsidRPr="00CD0BB8">
        <w:rPr>
          <w:rFonts w:asciiTheme="majorBidi" w:hAnsiTheme="majorBidi" w:cstheme="majorBidi"/>
          <w:sz w:val="26"/>
          <w:szCs w:val="26"/>
        </w:rPr>
        <w:t xml:space="preserve">, A., </w:t>
      </w:r>
      <w:proofErr w:type="spellStart"/>
      <w:r w:rsidRPr="00CD0BB8">
        <w:rPr>
          <w:rFonts w:asciiTheme="majorBidi" w:hAnsiTheme="majorBidi" w:cstheme="majorBidi"/>
          <w:sz w:val="26"/>
          <w:szCs w:val="26"/>
        </w:rPr>
        <w:t>Heggum</w:t>
      </w:r>
      <w:proofErr w:type="spellEnd"/>
      <w:r w:rsidRPr="00CD0BB8">
        <w:rPr>
          <w:rFonts w:asciiTheme="majorBidi" w:hAnsiTheme="majorBidi" w:cstheme="majorBidi"/>
          <w:sz w:val="26"/>
          <w:szCs w:val="26"/>
        </w:rPr>
        <w:t xml:space="preserve">, K., </w:t>
      </w:r>
      <w:proofErr w:type="spellStart"/>
      <w:r w:rsidRPr="00CD0BB8">
        <w:rPr>
          <w:rFonts w:asciiTheme="majorBidi" w:hAnsiTheme="majorBidi" w:cstheme="majorBidi"/>
          <w:sz w:val="26"/>
          <w:szCs w:val="26"/>
        </w:rPr>
        <w:t>Heyndrickx</w:t>
      </w:r>
      <w:proofErr w:type="spellEnd"/>
      <w:r w:rsidRPr="00CD0BB8">
        <w:rPr>
          <w:rFonts w:asciiTheme="majorBidi" w:hAnsiTheme="majorBidi" w:cstheme="majorBidi"/>
          <w:sz w:val="26"/>
          <w:szCs w:val="26"/>
        </w:rPr>
        <w:t xml:space="preserve">, M., </w:t>
      </w:r>
      <w:proofErr w:type="spellStart"/>
      <w:r w:rsidRPr="00CD0BB8">
        <w:rPr>
          <w:rFonts w:asciiTheme="majorBidi" w:hAnsiTheme="majorBidi" w:cstheme="majorBidi"/>
          <w:sz w:val="26"/>
          <w:szCs w:val="26"/>
        </w:rPr>
        <w:t>Hummerjohann</w:t>
      </w:r>
      <w:proofErr w:type="spellEnd"/>
      <w:r w:rsidRPr="00CD0BB8">
        <w:rPr>
          <w:rFonts w:asciiTheme="majorBidi" w:hAnsiTheme="majorBidi" w:cstheme="majorBidi"/>
          <w:sz w:val="26"/>
          <w:szCs w:val="26"/>
        </w:rPr>
        <w:t xml:space="preserve">, J., Lindsay, D., </w:t>
      </w:r>
      <w:proofErr w:type="spellStart"/>
      <w:r w:rsidRPr="00CD0BB8">
        <w:rPr>
          <w:rFonts w:asciiTheme="majorBidi" w:hAnsiTheme="majorBidi" w:cstheme="majorBidi"/>
          <w:sz w:val="26"/>
          <w:szCs w:val="26"/>
        </w:rPr>
        <w:t>Miszczycha</w:t>
      </w:r>
      <w:proofErr w:type="spellEnd"/>
      <w:r w:rsidRPr="00CD0BB8">
        <w:rPr>
          <w:rFonts w:asciiTheme="majorBidi" w:hAnsiTheme="majorBidi" w:cstheme="majorBidi"/>
          <w:sz w:val="26"/>
          <w:szCs w:val="26"/>
        </w:rPr>
        <w:t xml:space="preserve">, S., </w:t>
      </w:r>
      <w:proofErr w:type="spellStart"/>
      <w:r w:rsidRPr="00CD0BB8">
        <w:rPr>
          <w:rFonts w:asciiTheme="majorBidi" w:hAnsiTheme="majorBidi" w:cstheme="majorBidi"/>
          <w:sz w:val="26"/>
          <w:szCs w:val="26"/>
        </w:rPr>
        <w:t>Moussiegt</w:t>
      </w:r>
      <w:proofErr w:type="spellEnd"/>
      <w:r w:rsidRPr="00CD0BB8">
        <w:rPr>
          <w:rFonts w:asciiTheme="majorBidi" w:hAnsiTheme="majorBidi" w:cstheme="majorBidi"/>
          <w:sz w:val="26"/>
          <w:szCs w:val="26"/>
        </w:rPr>
        <w:t xml:space="preserve">, S., </w:t>
      </w:r>
      <w:proofErr w:type="spellStart"/>
      <w:r w:rsidRPr="00CD0BB8">
        <w:rPr>
          <w:rFonts w:asciiTheme="majorBidi" w:hAnsiTheme="majorBidi" w:cstheme="majorBidi"/>
          <w:sz w:val="26"/>
          <w:szCs w:val="26"/>
        </w:rPr>
        <w:t>Verstraete</w:t>
      </w:r>
      <w:proofErr w:type="spellEnd"/>
      <w:r w:rsidRPr="00CD0BB8">
        <w:rPr>
          <w:rFonts w:asciiTheme="majorBidi" w:hAnsiTheme="majorBidi" w:cstheme="majorBidi"/>
          <w:sz w:val="26"/>
          <w:szCs w:val="26"/>
        </w:rPr>
        <w:t>, K., and Cerf, O. 2013. Review of Shiga-toxin-producing </w:t>
      </w:r>
      <w:r w:rsidRPr="00CD0BB8">
        <w:rPr>
          <w:rFonts w:asciiTheme="majorBidi" w:hAnsiTheme="majorBidi" w:cstheme="majorBidi"/>
          <w:i/>
          <w:iCs/>
          <w:sz w:val="26"/>
          <w:szCs w:val="26"/>
        </w:rPr>
        <w:t>Escherichia coli</w:t>
      </w:r>
      <w:r w:rsidRPr="00CD0BB8">
        <w:rPr>
          <w:rFonts w:asciiTheme="majorBidi" w:hAnsiTheme="majorBidi" w:cstheme="majorBidi"/>
          <w:sz w:val="26"/>
          <w:szCs w:val="26"/>
        </w:rPr>
        <w:t> (STEC) and their significance in dairy production.</w:t>
      </w:r>
      <w:r w:rsidRPr="00CD0BB8">
        <w:rPr>
          <w:rFonts w:asciiTheme="majorBidi" w:hAnsiTheme="majorBidi" w:cstheme="majorBidi"/>
          <w:b/>
          <w:bCs/>
          <w:sz w:val="26"/>
          <w:szCs w:val="26"/>
        </w:rPr>
        <w:t> </w:t>
      </w:r>
      <w:r w:rsidRPr="00CD0BB8">
        <w:rPr>
          <w:rFonts w:asciiTheme="majorBidi" w:hAnsiTheme="majorBidi" w:cstheme="majorBidi"/>
          <w:i/>
          <w:iCs/>
          <w:sz w:val="26"/>
          <w:szCs w:val="26"/>
        </w:rPr>
        <w:t xml:space="preserve">Int. J. Food </w:t>
      </w:r>
      <w:proofErr w:type="spellStart"/>
      <w:r w:rsidRPr="00CD0BB8">
        <w:rPr>
          <w:rFonts w:asciiTheme="majorBidi" w:hAnsiTheme="majorBidi" w:cstheme="majorBidi"/>
          <w:i/>
          <w:iCs/>
          <w:sz w:val="26"/>
          <w:szCs w:val="26"/>
        </w:rPr>
        <w:t>Microbiol</w:t>
      </w:r>
      <w:proofErr w:type="spellEnd"/>
      <w:r w:rsidRPr="00CD0BB8">
        <w:rPr>
          <w:rFonts w:asciiTheme="majorBidi" w:hAnsiTheme="majorBidi" w:cstheme="majorBidi"/>
          <w:i/>
          <w:iCs/>
          <w:sz w:val="26"/>
          <w:szCs w:val="26"/>
        </w:rPr>
        <w:t>.</w:t>
      </w:r>
      <w:r w:rsidRPr="00CD0BB8">
        <w:rPr>
          <w:rFonts w:asciiTheme="majorBidi" w:hAnsiTheme="majorBidi" w:cstheme="majorBidi"/>
          <w:sz w:val="26"/>
          <w:szCs w:val="26"/>
        </w:rPr>
        <w:t>  162(2) 190–212</w:t>
      </w:r>
    </w:p>
    <w:p w14:paraId="501EA64C" w14:textId="77777777" w:rsidR="006122EE" w:rsidRDefault="00693249" w:rsidP="006122EE">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FDA"Food</w:t>
      </w:r>
      <w:proofErr w:type="spellEnd"/>
      <w:r w:rsidRPr="00CD0BB8">
        <w:rPr>
          <w:rFonts w:asciiTheme="majorBidi" w:hAnsiTheme="majorBidi" w:cstheme="majorBidi"/>
          <w:sz w:val="26"/>
          <w:szCs w:val="26"/>
        </w:rPr>
        <w:t xml:space="preserve"> and Drug Administration" .2012. Bad Bug Book. </w:t>
      </w:r>
      <w:proofErr w:type="gramStart"/>
      <w:r w:rsidRPr="00CD0BB8">
        <w:rPr>
          <w:rFonts w:asciiTheme="majorBidi" w:hAnsiTheme="majorBidi" w:cstheme="majorBidi"/>
          <w:sz w:val="26"/>
          <w:szCs w:val="26"/>
        </w:rPr>
        <w:t>Foodborne  pathogenic</w:t>
      </w:r>
      <w:proofErr w:type="gramEnd"/>
      <w:r w:rsidRPr="00CD0BB8">
        <w:rPr>
          <w:rFonts w:asciiTheme="majorBidi" w:hAnsiTheme="majorBidi" w:cstheme="majorBidi"/>
          <w:sz w:val="26"/>
          <w:szCs w:val="26"/>
        </w:rPr>
        <w:t xml:space="preserve"> Microorganisms and Natural Toxins Handbook, 2nd Edition.</w:t>
      </w:r>
    </w:p>
    <w:p w14:paraId="547C0959" w14:textId="5E41C35B" w:rsidR="00693249" w:rsidRPr="00B810F7"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Francois</w:t>
      </w:r>
      <w:proofErr w:type="gramStart"/>
      <w:r w:rsidRPr="00CD0BB8">
        <w:rPr>
          <w:rFonts w:asciiTheme="majorBidi" w:hAnsiTheme="majorBidi" w:cstheme="majorBidi"/>
          <w:sz w:val="26"/>
          <w:szCs w:val="26"/>
        </w:rPr>
        <w:t>,Z</w:t>
      </w:r>
      <w:proofErr w:type="spellEnd"/>
      <w:proofErr w:type="gramEnd"/>
      <w:r w:rsidRPr="00CD0BB8">
        <w:rPr>
          <w:rFonts w:asciiTheme="majorBidi" w:hAnsiTheme="majorBidi" w:cstheme="majorBidi"/>
          <w:sz w:val="26"/>
          <w:szCs w:val="26"/>
        </w:rPr>
        <w:t xml:space="preserve">. N., Ahmed, N.,  </w:t>
      </w:r>
      <w:proofErr w:type="spellStart"/>
      <w:r w:rsidRPr="00CD0BB8">
        <w:rPr>
          <w:rFonts w:asciiTheme="majorBidi" w:hAnsiTheme="majorBidi" w:cstheme="majorBidi"/>
          <w:sz w:val="26"/>
          <w:szCs w:val="26"/>
        </w:rPr>
        <w:t>Felicite</w:t>
      </w:r>
      <w:proofErr w:type="spellEnd"/>
      <w:r w:rsidRPr="00CD0BB8">
        <w:rPr>
          <w:rFonts w:asciiTheme="majorBidi" w:hAnsiTheme="majorBidi" w:cstheme="majorBidi"/>
          <w:sz w:val="26"/>
          <w:szCs w:val="26"/>
        </w:rPr>
        <w:t xml:space="preserve">, M. T., El-Soda, M. 2004. </w:t>
      </w:r>
      <w:proofErr w:type="gramStart"/>
      <w:r w:rsidRPr="00CD0BB8">
        <w:rPr>
          <w:rFonts w:asciiTheme="majorBidi" w:hAnsiTheme="majorBidi" w:cstheme="majorBidi"/>
          <w:sz w:val="26"/>
          <w:szCs w:val="26"/>
        </w:rPr>
        <w:t xml:space="preserve">Effect of ropy and capsular </w:t>
      </w:r>
      <w:proofErr w:type="spellStart"/>
      <w:r w:rsidRPr="00CD0BB8">
        <w:rPr>
          <w:rFonts w:asciiTheme="majorBidi" w:hAnsiTheme="majorBidi" w:cstheme="majorBidi"/>
          <w:sz w:val="26"/>
          <w:szCs w:val="26"/>
        </w:rPr>
        <w:t>expolysaccharides</w:t>
      </w:r>
      <w:proofErr w:type="spellEnd"/>
      <w:r w:rsidRPr="00CD0BB8">
        <w:rPr>
          <w:rFonts w:asciiTheme="majorBidi" w:hAnsiTheme="majorBidi" w:cstheme="majorBidi"/>
          <w:sz w:val="26"/>
          <w:szCs w:val="26"/>
        </w:rPr>
        <w:t xml:space="preserve"> producing </w:t>
      </w:r>
      <w:proofErr w:type="spellStart"/>
      <w:r w:rsidRPr="00CD0BB8">
        <w:rPr>
          <w:rFonts w:asciiTheme="majorBidi" w:hAnsiTheme="majorBidi" w:cstheme="majorBidi"/>
          <w:sz w:val="26"/>
          <w:szCs w:val="26"/>
        </w:rPr>
        <w:t>streain</w:t>
      </w:r>
      <w:proofErr w:type="spellEnd"/>
      <w:r w:rsidRPr="00CD0BB8">
        <w:rPr>
          <w:rFonts w:asciiTheme="majorBidi" w:hAnsiTheme="majorBidi" w:cstheme="majorBidi"/>
          <w:sz w:val="26"/>
          <w:szCs w:val="26"/>
        </w:rPr>
        <w:t xml:space="preserve"> of Lactobacillus plantarum 162 M on characteristics and functionality of fermented milk and soft Kareish type cheese.</w:t>
      </w:r>
      <w:proofErr w:type="gramEnd"/>
      <w:r w:rsidRPr="00CD0BB8">
        <w:rPr>
          <w:rFonts w:asciiTheme="majorBidi" w:hAnsiTheme="majorBidi" w:cstheme="majorBidi"/>
          <w:sz w:val="26"/>
          <w:szCs w:val="26"/>
        </w:rPr>
        <w:t xml:space="preserve"> </w:t>
      </w:r>
      <w:r w:rsidR="00B810F7" w:rsidRPr="00B810F7">
        <w:rPr>
          <w:rFonts w:asciiTheme="majorBidi" w:hAnsiTheme="majorBidi" w:cstheme="majorBidi"/>
          <w:sz w:val="26"/>
          <w:szCs w:val="26"/>
        </w:rPr>
        <w:t xml:space="preserve">Afr. J. </w:t>
      </w:r>
      <w:proofErr w:type="spellStart"/>
      <w:r w:rsidR="00B810F7" w:rsidRPr="00B810F7">
        <w:rPr>
          <w:rFonts w:asciiTheme="majorBidi" w:hAnsiTheme="majorBidi" w:cstheme="majorBidi"/>
          <w:sz w:val="26"/>
          <w:szCs w:val="26"/>
        </w:rPr>
        <w:t>Biotechnol</w:t>
      </w:r>
      <w:proofErr w:type="spellEnd"/>
      <w:r w:rsidR="00B810F7" w:rsidRPr="00B810F7">
        <w:rPr>
          <w:rFonts w:asciiTheme="majorBidi" w:hAnsiTheme="majorBidi" w:cstheme="majorBidi"/>
          <w:sz w:val="26"/>
          <w:szCs w:val="26"/>
        </w:rPr>
        <w:t>.</w:t>
      </w:r>
      <w:r w:rsidRPr="00B810F7">
        <w:rPr>
          <w:rFonts w:asciiTheme="majorBidi" w:hAnsiTheme="majorBidi" w:cstheme="majorBidi"/>
          <w:sz w:val="26"/>
          <w:szCs w:val="26"/>
        </w:rPr>
        <w:t xml:space="preserve"> 3, 512-518, 2004.</w:t>
      </w:r>
    </w:p>
    <w:p w14:paraId="357F7CAA" w14:textId="353B2B69" w:rsidR="00693249" w:rsidRPr="00CD0BB8" w:rsidRDefault="00693249" w:rsidP="00745805">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lastRenderedPageBreak/>
        <w:t xml:space="preserve">Galvez, A., </w:t>
      </w:r>
      <w:proofErr w:type="spellStart"/>
      <w:r w:rsidRPr="00CD0BB8">
        <w:rPr>
          <w:rFonts w:asciiTheme="majorBidi" w:hAnsiTheme="majorBidi" w:cstheme="majorBidi"/>
          <w:sz w:val="26"/>
          <w:szCs w:val="26"/>
        </w:rPr>
        <w:t>Abriouel</w:t>
      </w:r>
      <w:proofErr w:type="spellEnd"/>
      <w:r w:rsidRPr="00CD0BB8">
        <w:rPr>
          <w:rFonts w:asciiTheme="majorBidi" w:hAnsiTheme="majorBidi" w:cstheme="majorBidi"/>
          <w:sz w:val="26"/>
          <w:szCs w:val="26"/>
        </w:rPr>
        <w:t xml:space="preserve">, H., Lopez, R.L., Ben Omar, N. 2007. </w:t>
      </w:r>
      <w:proofErr w:type="spellStart"/>
      <w:r w:rsidRPr="00CD0BB8">
        <w:rPr>
          <w:rFonts w:asciiTheme="majorBidi" w:hAnsiTheme="majorBidi" w:cstheme="majorBidi"/>
          <w:sz w:val="26"/>
          <w:szCs w:val="26"/>
        </w:rPr>
        <w:t>Bacteriocin</w:t>
      </w:r>
      <w:proofErr w:type="spellEnd"/>
      <w:r w:rsidRPr="00CD0BB8">
        <w:rPr>
          <w:rFonts w:asciiTheme="majorBidi" w:hAnsiTheme="majorBidi" w:cstheme="majorBidi"/>
          <w:sz w:val="26"/>
          <w:szCs w:val="26"/>
        </w:rPr>
        <w:t xml:space="preserve">-based strategies for food bio preservation. </w:t>
      </w:r>
      <w:proofErr w:type="spellStart"/>
      <w:proofErr w:type="gramStart"/>
      <w:r w:rsidRPr="00CD0BB8">
        <w:rPr>
          <w:rFonts w:asciiTheme="majorBidi" w:hAnsiTheme="majorBidi" w:cstheme="majorBidi"/>
          <w:sz w:val="26"/>
          <w:szCs w:val="26"/>
        </w:rPr>
        <w:t>I.J.of</w:t>
      </w:r>
      <w:proofErr w:type="spellEnd"/>
      <w:r w:rsidRPr="00CD0BB8">
        <w:rPr>
          <w:rFonts w:asciiTheme="majorBidi" w:hAnsiTheme="majorBidi" w:cstheme="majorBidi"/>
          <w:sz w:val="26"/>
          <w:szCs w:val="26"/>
        </w:rPr>
        <w:t xml:space="preserve"> Food </w:t>
      </w:r>
      <w:proofErr w:type="spellStart"/>
      <w:r w:rsidRPr="00CD0BB8">
        <w:rPr>
          <w:rFonts w:asciiTheme="majorBidi" w:hAnsiTheme="majorBidi" w:cstheme="majorBidi"/>
          <w:sz w:val="26"/>
          <w:szCs w:val="26"/>
        </w:rPr>
        <w:t>Microbiol</w:t>
      </w:r>
      <w:proofErr w:type="spellEnd"/>
      <w:r w:rsidR="00745805">
        <w:rPr>
          <w:rFonts w:asciiTheme="majorBidi" w:hAnsiTheme="majorBidi" w:cstheme="majorBidi"/>
          <w:sz w:val="26"/>
          <w:szCs w:val="26"/>
        </w:rPr>
        <w:t>.</w:t>
      </w:r>
      <w:proofErr w:type="gramEnd"/>
      <w:r w:rsidRPr="00CD0BB8">
        <w:rPr>
          <w:rFonts w:asciiTheme="majorBidi" w:hAnsiTheme="majorBidi" w:cstheme="majorBidi"/>
          <w:sz w:val="26"/>
          <w:szCs w:val="26"/>
        </w:rPr>
        <w:t xml:space="preserve"> 120</w:t>
      </w:r>
      <w:proofErr w:type="gramStart"/>
      <w:r w:rsidRPr="00CD0BB8">
        <w:rPr>
          <w:rFonts w:asciiTheme="majorBidi" w:hAnsiTheme="majorBidi" w:cstheme="majorBidi"/>
          <w:sz w:val="26"/>
          <w:szCs w:val="26"/>
        </w:rPr>
        <w:t>,51</w:t>
      </w:r>
      <w:proofErr w:type="gramEnd"/>
      <w:r w:rsidRPr="00CD0BB8">
        <w:rPr>
          <w:rFonts w:asciiTheme="majorBidi" w:hAnsiTheme="majorBidi" w:cstheme="majorBidi"/>
          <w:sz w:val="26"/>
          <w:szCs w:val="26"/>
        </w:rPr>
        <w:t xml:space="preserve">-70. </w:t>
      </w:r>
    </w:p>
    <w:p w14:paraId="76DE5DB8" w14:textId="1BF06DE6"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G</w:t>
      </w:r>
      <w:r w:rsidR="002D186E" w:rsidRPr="00CD0BB8">
        <w:rPr>
          <w:rFonts w:asciiTheme="majorBidi" w:hAnsiTheme="majorBidi" w:cstheme="majorBidi"/>
          <w:sz w:val="26"/>
          <w:szCs w:val="26"/>
        </w:rPr>
        <w:t>lass</w:t>
      </w:r>
      <w:r w:rsidRPr="00CD0BB8">
        <w:rPr>
          <w:rFonts w:asciiTheme="majorBidi" w:hAnsiTheme="majorBidi" w:cstheme="majorBidi"/>
          <w:sz w:val="26"/>
          <w:szCs w:val="26"/>
        </w:rPr>
        <w:t>, K. A.</w:t>
      </w:r>
      <w:proofErr w:type="gramStart"/>
      <w:r w:rsidRPr="00CD0BB8">
        <w:rPr>
          <w:rFonts w:asciiTheme="majorBidi" w:hAnsiTheme="majorBidi" w:cstheme="majorBidi"/>
          <w:sz w:val="26"/>
          <w:szCs w:val="26"/>
        </w:rPr>
        <w:t xml:space="preserve">,  </w:t>
      </w:r>
      <w:proofErr w:type="spellStart"/>
      <w:r w:rsidRPr="00CD0BB8">
        <w:rPr>
          <w:rFonts w:asciiTheme="majorBidi" w:hAnsiTheme="majorBidi" w:cstheme="majorBidi"/>
          <w:sz w:val="26"/>
          <w:szCs w:val="26"/>
        </w:rPr>
        <w:t>Loeffelholz</w:t>
      </w:r>
      <w:proofErr w:type="spellEnd"/>
      <w:proofErr w:type="gramEnd"/>
      <w:r w:rsidRPr="00CD0BB8">
        <w:rPr>
          <w:rFonts w:asciiTheme="majorBidi" w:hAnsiTheme="majorBidi" w:cstheme="majorBidi"/>
          <w:sz w:val="26"/>
          <w:szCs w:val="26"/>
        </w:rPr>
        <w:t xml:space="preserve">, J. M.,  Ford, J. P., Doyle, M. P. 1992. Fate of Escherichia coli 0157:H7 as Affected by pH or Sodium Chloride and in Fermented, Dry Sausage. </w:t>
      </w:r>
      <w:proofErr w:type="spellStart"/>
      <w:r w:rsidR="00745805" w:rsidRPr="00B81C60">
        <w:rPr>
          <w:rFonts w:asciiTheme="majorBidi" w:hAnsiTheme="majorBidi" w:cstheme="majorBidi"/>
          <w:sz w:val="26"/>
          <w:szCs w:val="26"/>
        </w:rPr>
        <w:t>Appl</w:t>
      </w:r>
      <w:proofErr w:type="spellEnd"/>
      <w:r w:rsidR="00745805" w:rsidRPr="00B81C60">
        <w:rPr>
          <w:rFonts w:asciiTheme="majorBidi" w:hAnsiTheme="majorBidi" w:cstheme="majorBidi"/>
          <w:sz w:val="26"/>
          <w:szCs w:val="26"/>
        </w:rPr>
        <w:t xml:space="preserve"> Environ </w:t>
      </w:r>
      <w:proofErr w:type="spellStart"/>
      <w:r w:rsidR="00745805" w:rsidRPr="00B81C60">
        <w:rPr>
          <w:rFonts w:asciiTheme="majorBidi" w:hAnsiTheme="majorBidi" w:cstheme="majorBidi"/>
          <w:sz w:val="26"/>
          <w:szCs w:val="26"/>
        </w:rPr>
        <w:t>Microbiol</w:t>
      </w:r>
      <w:proofErr w:type="spellEnd"/>
      <w:r w:rsidR="00745805" w:rsidRPr="00745805">
        <w:rPr>
          <w:rFonts w:asciiTheme="majorBidi" w:hAnsiTheme="majorBidi" w:cstheme="majorBidi"/>
          <w:sz w:val="26"/>
          <w:szCs w:val="26"/>
        </w:rPr>
        <w:t>.</w:t>
      </w:r>
      <w:r w:rsidRPr="00CD0BB8">
        <w:rPr>
          <w:rFonts w:asciiTheme="majorBidi" w:hAnsiTheme="majorBidi" w:cstheme="majorBidi"/>
          <w:sz w:val="26"/>
          <w:szCs w:val="26"/>
        </w:rPr>
        <w:t xml:space="preserve"> 58, 2513-2516 </w:t>
      </w:r>
    </w:p>
    <w:p w14:paraId="4BBE657D" w14:textId="4382C285"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Goh, S.; Newman, C.; Knowles, M.; Bolton, F.J.; </w:t>
      </w:r>
      <w:proofErr w:type="spellStart"/>
      <w:r w:rsidRPr="00CD0BB8">
        <w:rPr>
          <w:rFonts w:asciiTheme="majorBidi" w:hAnsiTheme="majorBidi" w:cstheme="majorBidi"/>
          <w:sz w:val="26"/>
          <w:szCs w:val="26"/>
        </w:rPr>
        <w:t>Hollyoak</w:t>
      </w:r>
      <w:proofErr w:type="spellEnd"/>
      <w:r w:rsidRPr="00CD0BB8">
        <w:rPr>
          <w:rFonts w:asciiTheme="majorBidi" w:hAnsiTheme="majorBidi" w:cstheme="majorBidi"/>
          <w:sz w:val="26"/>
          <w:szCs w:val="26"/>
        </w:rPr>
        <w:t xml:space="preserve">, V.; Richards, S.; Daley, P.; Counter, D.; Smith, H.R. and </w:t>
      </w:r>
      <w:proofErr w:type="spellStart"/>
      <w:r w:rsidRPr="00CD0BB8">
        <w:rPr>
          <w:rFonts w:asciiTheme="majorBidi" w:hAnsiTheme="majorBidi" w:cstheme="majorBidi"/>
          <w:sz w:val="26"/>
          <w:szCs w:val="26"/>
        </w:rPr>
        <w:t>Keppie</w:t>
      </w:r>
      <w:proofErr w:type="spellEnd"/>
      <w:r w:rsidRPr="00CD0BB8">
        <w:rPr>
          <w:rFonts w:asciiTheme="majorBidi" w:hAnsiTheme="majorBidi" w:cstheme="majorBidi"/>
          <w:sz w:val="26"/>
          <w:szCs w:val="26"/>
        </w:rPr>
        <w:t xml:space="preserve">, N. (2002) E. coli O157 phage type 21/28 outbreak in North </w:t>
      </w:r>
      <w:proofErr w:type="spellStart"/>
      <w:r w:rsidRPr="00CD0BB8">
        <w:rPr>
          <w:rFonts w:asciiTheme="majorBidi" w:hAnsiTheme="majorBidi" w:cstheme="majorBidi"/>
          <w:sz w:val="26"/>
          <w:szCs w:val="26"/>
        </w:rPr>
        <w:t>Cumbria</w:t>
      </w:r>
      <w:proofErr w:type="spellEnd"/>
      <w:r w:rsidRPr="00CD0BB8">
        <w:rPr>
          <w:rFonts w:asciiTheme="majorBidi" w:hAnsiTheme="majorBidi" w:cstheme="majorBidi"/>
          <w:sz w:val="26"/>
          <w:szCs w:val="26"/>
        </w:rPr>
        <w:t xml:space="preserve"> associated with pasteurized milk. </w:t>
      </w:r>
      <w:proofErr w:type="spellStart"/>
      <w:r w:rsidRPr="00CD0BB8">
        <w:rPr>
          <w:rFonts w:asciiTheme="majorBidi" w:hAnsiTheme="majorBidi" w:cstheme="majorBidi"/>
          <w:sz w:val="26"/>
          <w:szCs w:val="26"/>
        </w:rPr>
        <w:t>Epidemiol</w:t>
      </w:r>
      <w:proofErr w:type="spellEnd"/>
      <w:r w:rsidRPr="00CD0BB8">
        <w:rPr>
          <w:rFonts w:asciiTheme="majorBidi" w:hAnsiTheme="majorBidi" w:cstheme="majorBidi"/>
          <w:sz w:val="26"/>
          <w:szCs w:val="26"/>
        </w:rPr>
        <w:t xml:space="preserve"> Infect</w:t>
      </w:r>
      <w:r w:rsidR="00F8155B">
        <w:rPr>
          <w:rFonts w:asciiTheme="majorBidi" w:hAnsiTheme="majorBidi" w:cstheme="majorBidi"/>
          <w:sz w:val="26"/>
          <w:szCs w:val="26"/>
        </w:rPr>
        <w:t>.</w:t>
      </w:r>
      <w:r w:rsidRPr="00CD0BB8">
        <w:rPr>
          <w:rFonts w:asciiTheme="majorBidi" w:hAnsiTheme="majorBidi" w:cstheme="majorBidi"/>
          <w:sz w:val="26"/>
          <w:szCs w:val="26"/>
        </w:rPr>
        <w:t xml:space="preserve"> 129(3): 451-457.</w:t>
      </w:r>
    </w:p>
    <w:p w14:paraId="624839CF" w14:textId="0F026327" w:rsidR="00693249" w:rsidRPr="00CD0BB8" w:rsidRDefault="00693249" w:rsidP="00B81C60">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proofErr w:type="gramStart"/>
      <w:r w:rsidRPr="00CD0BB8">
        <w:rPr>
          <w:rFonts w:asciiTheme="majorBidi" w:hAnsiTheme="majorBidi" w:cstheme="majorBidi"/>
          <w:sz w:val="26"/>
          <w:szCs w:val="26"/>
        </w:rPr>
        <w:t>Govaris</w:t>
      </w:r>
      <w:proofErr w:type="spellEnd"/>
      <w:r w:rsidRPr="00CD0BB8">
        <w:rPr>
          <w:rFonts w:asciiTheme="majorBidi" w:hAnsiTheme="majorBidi" w:cstheme="majorBidi"/>
          <w:sz w:val="26"/>
          <w:szCs w:val="26"/>
        </w:rPr>
        <w:t xml:space="preserve"> ,A</w:t>
      </w:r>
      <w:proofErr w:type="gramEnd"/>
      <w:r w:rsidRPr="00CD0BB8">
        <w:rPr>
          <w:rFonts w:asciiTheme="majorBidi" w:hAnsiTheme="majorBidi" w:cstheme="majorBidi"/>
          <w:sz w:val="26"/>
          <w:szCs w:val="26"/>
        </w:rPr>
        <w:t xml:space="preserve">., </w:t>
      </w:r>
      <w:proofErr w:type="spellStart"/>
      <w:r w:rsidRPr="00CD0BB8">
        <w:rPr>
          <w:rFonts w:asciiTheme="majorBidi" w:hAnsiTheme="majorBidi" w:cstheme="majorBidi"/>
          <w:sz w:val="26"/>
          <w:szCs w:val="26"/>
        </w:rPr>
        <w:t>Papageorgiou</w:t>
      </w:r>
      <w:proofErr w:type="spellEnd"/>
      <w:r w:rsidRPr="00CD0BB8">
        <w:rPr>
          <w:rFonts w:asciiTheme="majorBidi" w:hAnsiTheme="majorBidi" w:cstheme="majorBidi"/>
          <w:sz w:val="26"/>
          <w:szCs w:val="26"/>
        </w:rPr>
        <w:t xml:space="preserve">, D.K., </w:t>
      </w:r>
      <w:proofErr w:type="spellStart"/>
      <w:r w:rsidRPr="00CD0BB8">
        <w:rPr>
          <w:rFonts w:asciiTheme="majorBidi" w:hAnsiTheme="majorBidi" w:cstheme="majorBidi"/>
          <w:sz w:val="26"/>
          <w:szCs w:val="26"/>
        </w:rPr>
        <w:t>Papatheodorou</w:t>
      </w:r>
      <w:proofErr w:type="spellEnd"/>
      <w:r w:rsidRPr="00CD0BB8">
        <w:rPr>
          <w:rFonts w:asciiTheme="majorBidi" w:hAnsiTheme="majorBidi" w:cstheme="majorBidi"/>
          <w:sz w:val="26"/>
          <w:szCs w:val="26"/>
        </w:rPr>
        <w:t xml:space="preserve">, K.2002. Behavior of </w:t>
      </w:r>
      <w:r w:rsidRPr="00CD0BB8">
        <w:rPr>
          <w:rFonts w:asciiTheme="majorBidi" w:hAnsiTheme="majorBidi" w:cstheme="majorBidi"/>
          <w:i/>
          <w:iCs/>
          <w:sz w:val="26"/>
          <w:szCs w:val="26"/>
        </w:rPr>
        <w:t>Escherichia coli</w:t>
      </w:r>
      <w:r w:rsidRPr="00CD0BB8">
        <w:rPr>
          <w:rFonts w:asciiTheme="majorBidi" w:hAnsiTheme="majorBidi" w:cstheme="majorBidi"/>
          <w:sz w:val="26"/>
          <w:szCs w:val="26"/>
        </w:rPr>
        <w:t xml:space="preserve"> O157:H7 during the manufacture and ripening of feta and </w:t>
      </w:r>
      <w:proofErr w:type="spellStart"/>
      <w:r w:rsidRPr="00CD0BB8">
        <w:rPr>
          <w:rFonts w:asciiTheme="majorBidi" w:hAnsiTheme="majorBidi" w:cstheme="majorBidi"/>
          <w:sz w:val="26"/>
          <w:szCs w:val="26"/>
        </w:rPr>
        <w:t>telemes</w:t>
      </w:r>
      <w:proofErr w:type="spellEnd"/>
      <w:r w:rsidRPr="00CD0BB8">
        <w:rPr>
          <w:rFonts w:asciiTheme="majorBidi" w:hAnsiTheme="majorBidi" w:cstheme="majorBidi"/>
          <w:sz w:val="26"/>
          <w:szCs w:val="26"/>
        </w:rPr>
        <w:t xml:space="preserve"> cheeses. </w:t>
      </w:r>
      <w:r w:rsidRPr="00CD0BB8">
        <w:rPr>
          <w:rFonts w:asciiTheme="majorBidi" w:hAnsiTheme="majorBidi" w:cstheme="majorBidi"/>
          <w:i/>
          <w:iCs/>
          <w:sz w:val="26"/>
          <w:szCs w:val="26"/>
        </w:rPr>
        <w:t>J Food Prot. 2002 Apr; 65(4):609-</w:t>
      </w:r>
      <w:r w:rsidR="00B81C60" w:rsidRPr="00B81C60">
        <w:rPr>
          <w:rFonts w:asciiTheme="majorBidi" w:hAnsiTheme="majorBidi" w:cstheme="majorBidi"/>
          <w:i/>
          <w:iCs/>
          <w:sz w:val="26"/>
          <w:szCs w:val="26"/>
        </w:rPr>
        <w:t>6</w:t>
      </w:r>
      <w:r w:rsidRPr="00CD0BB8">
        <w:rPr>
          <w:rFonts w:asciiTheme="majorBidi" w:hAnsiTheme="majorBidi" w:cstheme="majorBidi"/>
          <w:i/>
          <w:iCs/>
          <w:sz w:val="26"/>
          <w:szCs w:val="26"/>
        </w:rPr>
        <w:t>15.</w:t>
      </w:r>
    </w:p>
    <w:p w14:paraId="07DEAC65" w14:textId="47673978"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Gyles</w:t>
      </w:r>
      <w:proofErr w:type="spellEnd"/>
      <w:r w:rsidRPr="00CD0BB8">
        <w:rPr>
          <w:rFonts w:asciiTheme="majorBidi" w:hAnsiTheme="majorBidi" w:cstheme="majorBidi"/>
          <w:sz w:val="26"/>
          <w:szCs w:val="26"/>
        </w:rPr>
        <w:t xml:space="preserve">, C.L. 2007.  Shiga toxin-producing Escherichia coli: </w:t>
      </w:r>
      <w:proofErr w:type="spellStart"/>
      <w:r w:rsidRPr="00CD0BB8">
        <w:rPr>
          <w:rFonts w:asciiTheme="majorBidi" w:hAnsiTheme="majorBidi" w:cstheme="majorBidi"/>
          <w:sz w:val="26"/>
          <w:szCs w:val="26"/>
        </w:rPr>
        <w:t>anoverview</w:t>
      </w:r>
      <w:proofErr w:type="spellEnd"/>
      <w:r w:rsidRPr="00CD0BB8">
        <w:rPr>
          <w:rFonts w:asciiTheme="majorBidi" w:hAnsiTheme="majorBidi" w:cstheme="majorBidi"/>
          <w:sz w:val="26"/>
          <w:szCs w:val="26"/>
        </w:rPr>
        <w:t>. J</w:t>
      </w:r>
      <w:r w:rsidR="00F8155B">
        <w:rPr>
          <w:rFonts w:asciiTheme="majorBidi" w:hAnsiTheme="majorBidi" w:cstheme="majorBidi"/>
          <w:sz w:val="26"/>
          <w:szCs w:val="26"/>
        </w:rPr>
        <w:t>.</w:t>
      </w:r>
      <w:r w:rsidRPr="00CD0BB8">
        <w:rPr>
          <w:rFonts w:asciiTheme="majorBidi" w:hAnsiTheme="majorBidi" w:cstheme="majorBidi"/>
          <w:sz w:val="26"/>
          <w:szCs w:val="26"/>
        </w:rPr>
        <w:t xml:space="preserve"> Anim</w:t>
      </w:r>
      <w:r w:rsidR="00F8155B">
        <w:rPr>
          <w:rFonts w:asciiTheme="majorBidi" w:hAnsiTheme="majorBidi" w:cstheme="majorBidi"/>
          <w:sz w:val="26"/>
          <w:szCs w:val="26"/>
        </w:rPr>
        <w:t>.</w:t>
      </w:r>
      <w:r w:rsidRPr="00CD0BB8">
        <w:rPr>
          <w:rFonts w:asciiTheme="majorBidi" w:hAnsiTheme="majorBidi" w:cstheme="majorBidi"/>
          <w:sz w:val="26"/>
          <w:szCs w:val="26"/>
        </w:rPr>
        <w:t xml:space="preserve"> Sci</w:t>
      </w:r>
      <w:r w:rsidR="00F8155B">
        <w:rPr>
          <w:rFonts w:asciiTheme="majorBidi" w:hAnsiTheme="majorBidi" w:cstheme="majorBidi"/>
          <w:sz w:val="26"/>
          <w:szCs w:val="26"/>
        </w:rPr>
        <w:t>.</w:t>
      </w:r>
      <w:r w:rsidRPr="00CD0BB8">
        <w:rPr>
          <w:rFonts w:asciiTheme="majorBidi" w:hAnsiTheme="majorBidi" w:cstheme="majorBidi"/>
          <w:sz w:val="26"/>
          <w:szCs w:val="26"/>
        </w:rPr>
        <w:t xml:space="preserve"> 85, 45–62.</w:t>
      </w:r>
    </w:p>
    <w:p w14:paraId="04884B47" w14:textId="77777777" w:rsidR="00C50C27" w:rsidRPr="00CD0BB8" w:rsidRDefault="00C50C27" w:rsidP="00C50C27">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Harrigan</w:t>
      </w:r>
      <w:proofErr w:type="spellEnd"/>
      <w:r w:rsidRPr="00CD0BB8">
        <w:rPr>
          <w:rFonts w:asciiTheme="majorBidi" w:hAnsiTheme="majorBidi" w:cstheme="majorBidi"/>
          <w:sz w:val="26"/>
          <w:szCs w:val="26"/>
        </w:rPr>
        <w:t xml:space="preserve">, W.F. </w:t>
      </w:r>
      <w:proofErr w:type="gramStart"/>
      <w:r w:rsidRPr="00CD0BB8">
        <w:rPr>
          <w:rFonts w:asciiTheme="majorBidi" w:hAnsiTheme="majorBidi" w:cstheme="majorBidi"/>
          <w:sz w:val="26"/>
          <w:szCs w:val="26"/>
        </w:rPr>
        <w:t xml:space="preserve">and  </w:t>
      </w:r>
      <w:proofErr w:type="spellStart"/>
      <w:r w:rsidRPr="00CD0BB8">
        <w:rPr>
          <w:rFonts w:asciiTheme="majorBidi" w:hAnsiTheme="majorBidi" w:cstheme="majorBidi"/>
          <w:sz w:val="26"/>
          <w:szCs w:val="26"/>
        </w:rPr>
        <w:t>MacCance</w:t>
      </w:r>
      <w:proofErr w:type="spellEnd"/>
      <w:proofErr w:type="gramEnd"/>
      <w:r w:rsidRPr="00CD0BB8">
        <w:rPr>
          <w:rFonts w:asciiTheme="majorBidi" w:hAnsiTheme="majorBidi" w:cstheme="majorBidi"/>
          <w:sz w:val="26"/>
          <w:szCs w:val="26"/>
        </w:rPr>
        <w:t xml:space="preserve">, M.E.  1976. Laboratory </w:t>
      </w:r>
      <w:proofErr w:type="gramStart"/>
      <w:r w:rsidRPr="00CD0BB8">
        <w:rPr>
          <w:rFonts w:asciiTheme="majorBidi" w:hAnsiTheme="majorBidi" w:cstheme="majorBidi"/>
          <w:sz w:val="26"/>
          <w:szCs w:val="26"/>
        </w:rPr>
        <w:t>Methods  in</w:t>
      </w:r>
      <w:proofErr w:type="gramEnd"/>
      <w:r w:rsidRPr="00CD0BB8">
        <w:rPr>
          <w:rFonts w:asciiTheme="majorBidi" w:hAnsiTheme="majorBidi" w:cstheme="majorBidi"/>
          <w:sz w:val="26"/>
          <w:szCs w:val="26"/>
        </w:rPr>
        <w:t xml:space="preserve">  Food  and  Dairy  Microbiology.  1st </w:t>
      </w:r>
      <w:proofErr w:type="spellStart"/>
      <w:r w:rsidRPr="00CD0BB8">
        <w:rPr>
          <w:rFonts w:asciiTheme="majorBidi" w:hAnsiTheme="majorBidi" w:cstheme="majorBidi"/>
          <w:sz w:val="26"/>
          <w:szCs w:val="26"/>
        </w:rPr>
        <w:t>Edn</w:t>
      </w:r>
      <w:proofErr w:type="spellEnd"/>
      <w:r w:rsidRPr="00CD0BB8">
        <w:rPr>
          <w:rFonts w:asciiTheme="majorBidi" w:hAnsiTheme="majorBidi" w:cstheme="majorBidi"/>
          <w:sz w:val="26"/>
          <w:szCs w:val="26"/>
        </w:rPr>
        <w:t>.</w:t>
      </w:r>
      <w:proofErr w:type="gramStart"/>
      <w:r w:rsidRPr="00CD0BB8">
        <w:rPr>
          <w:rFonts w:asciiTheme="majorBidi" w:hAnsiTheme="majorBidi" w:cstheme="majorBidi"/>
          <w:sz w:val="26"/>
          <w:szCs w:val="26"/>
        </w:rPr>
        <w:t>,Academic</w:t>
      </w:r>
      <w:proofErr w:type="gramEnd"/>
      <w:r w:rsidRPr="00CD0BB8">
        <w:rPr>
          <w:rFonts w:asciiTheme="majorBidi" w:hAnsiTheme="majorBidi" w:cstheme="majorBidi"/>
          <w:sz w:val="26"/>
          <w:szCs w:val="26"/>
        </w:rPr>
        <w:t xml:space="preserve"> Press, London.</w:t>
      </w:r>
    </w:p>
    <w:p w14:paraId="7BBC9930" w14:textId="5E148F4D"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Hegazy</w:t>
      </w:r>
      <w:proofErr w:type="spellEnd"/>
      <w:r w:rsidRPr="00CD0BB8">
        <w:rPr>
          <w:rFonts w:asciiTheme="majorBidi" w:hAnsiTheme="majorBidi" w:cstheme="majorBidi"/>
          <w:sz w:val="26"/>
          <w:szCs w:val="26"/>
        </w:rPr>
        <w:t xml:space="preserve">., N.M., Nasr, M.M., </w:t>
      </w:r>
      <w:proofErr w:type="gramStart"/>
      <w:r w:rsidRPr="00CD0BB8">
        <w:rPr>
          <w:rFonts w:asciiTheme="majorBidi" w:hAnsiTheme="majorBidi" w:cstheme="majorBidi"/>
          <w:sz w:val="26"/>
          <w:szCs w:val="26"/>
        </w:rPr>
        <w:t>Fayed ,</w:t>
      </w:r>
      <w:proofErr w:type="gramEnd"/>
      <w:r w:rsidRPr="00CD0BB8">
        <w:rPr>
          <w:rFonts w:asciiTheme="majorBidi" w:hAnsiTheme="majorBidi" w:cstheme="majorBidi"/>
          <w:sz w:val="26"/>
          <w:szCs w:val="26"/>
        </w:rPr>
        <w:t xml:space="preserve"> A.E., Youssef, M.S.  2012. </w:t>
      </w:r>
      <w:bookmarkStart w:id="4" w:name="1560178_ja"/>
      <w:bookmarkEnd w:id="4"/>
      <w:r w:rsidRPr="00CD0BB8">
        <w:rPr>
          <w:rFonts w:asciiTheme="majorBidi" w:hAnsiTheme="majorBidi" w:cstheme="majorBidi"/>
          <w:sz w:val="26"/>
          <w:szCs w:val="26"/>
        </w:rPr>
        <w:t>Economics scale for processing of white soft cheese in Egypt. Egypt. J. Agric. Econ. 22: 1079-1094.</w:t>
      </w:r>
    </w:p>
    <w:p w14:paraId="0D4DC1B3" w14:textId="2AF06C26" w:rsidR="0012710C" w:rsidRPr="00CD0BB8" w:rsidRDefault="00EB3426"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lang w:bidi="ar-EG"/>
        </w:rPr>
      </w:pPr>
      <w:r w:rsidRPr="00CD0BB8">
        <w:rPr>
          <w:rFonts w:asciiTheme="majorBidi" w:hAnsiTheme="majorBidi" w:cstheme="majorBidi"/>
          <w:sz w:val="26"/>
          <w:szCs w:val="26"/>
        </w:rPr>
        <w:t>Heller, K.J. 2001. Probiotic bacteria in fermented foods: prod</w:t>
      </w:r>
      <w:r w:rsidR="00B81C60">
        <w:rPr>
          <w:rFonts w:asciiTheme="majorBidi" w:hAnsiTheme="majorBidi" w:cstheme="majorBidi"/>
          <w:sz w:val="26"/>
          <w:szCs w:val="26"/>
        </w:rPr>
        <w:t xml:space="preserve">uct characteristics and starter </w:t>
      </w:r>
      <w:proofErr w:type="spellStart"/>
      <w:r w:rsidR="00B81C60">
        <w:rPr>
          <w:rFonts w:asciiTheme="majorBidi" w:hAnsiTheme="majorBidi" w:cstheme="majorBidi"/>
          <w:sz w:val="26"/>
          <w:szCs w:val="26"/>
        </w:rPr>
        <w:t>organis</w:t>
      </w:r>
      <w:proofErr w:type="spellEnd"/>
      <w:r w:rsidR="00B81C60">
        <w:rPr>
          <w:rFonts w:asciiTheme="majorBidi" w:hAnsiTheme="majorBidi" w:cstheme="majorBidi"/>
          <w:sz w:val="26"/>
          <w:szCs w:val="26"/>
        </w:rPr>
        <w:t>.</w:t>
      </w:r>
      <w:r w:rsidR="00F8155B">
        <w:rPr>
          <w:rFonts w:asciiTheme="majorBidi" w:hAnsiTheme="majorBidi" w:cstheme="majorBidi"/>
          <w:sz w:val="26"/>
          <w:szCs w:val="26"/>
        </w:rPr>
        <w:t xml:space="preserve"> </w:t>
      </w:r>
      <w:r w:rsidR="00B81C60" w:rsidRPr="00B81C60">
        <w:rPr>
          <w:rFonts w:asciiTheme="majorBidi" w:hAnsiTheme="majorBidi" w:cstheme="majorBidi"/>
          <w:sz w:val="26"/>
          <w:szCs w:val="26"/>
        </w:rPr>
        <w:t>A</w:t>
      </w:r>
      <w:r w:rsidR="00F8155B">
        <w:rPr>
          <w:rFonts w:asciiTheme="majorBidi" w:hAnsiTheme="majorBidi" w:cstheme="majorBidi"/>
          <w:sz w:val="26"/>
          <w:szCs w:val="26"/>
        </w:rPr>
        <w:t xml:space="preserve">m. </w:t>
      </w:r>
      <w:r w:rsidR="00B81C60" w:rsidRPr="00B81C60">
        <w:rPr>
          <w:rFonts w:asciiTheme="majorBidi" w:hAnsiTheme="majorBidi" w:cstheme="majorBidi"/>
          <w:sz w:val="26"/>
          <w:szCs w:val="26"/>
        </w:rPr>
        <w:t>J</w:t>
      </w:r>
      <w:r w:rsidR="00F8155B">
        <w:rPr>
          <w:rFonts w:asciiTheme="majorBidi" w:hAnsiTheme="majorBidi" w:cstheme="majorBidi"/>
          <w:sz w:val="26"/>
          <w:szCs w:val="26"/>
        </w:rPr>
        <w:t xml:space="preserve">. </w:t>
      </w:r>
      <w:proofErr w:type="spellStart"/>
      <w:r w:rsidR="00B81C60" w:rsidRPr="00B81C60">
        <w:rPr>
          <w:rFonts w:asciiTheme="majorBidi" w:hAnsiTheme="majorBidi" w:cstheme="majorBidi"/>
          <w:sz w:val="26"/>
          <w:szCs w:val="26"/>
        </w:rPr>
        <w:t>C</w:t>
      </w:r>
      <w:r w:rsidR="00F8155B">
        <w:rPr>
          <w:rFonts w:asciiTheme="majorBidi" w:hAnsiTheme="majorBidi" w:cstheme="majorBidi"/>
          <w:sz w:val="26"/>
          <w:szCs w:val="26"/>
        </w:rPr>
        <w:t>lin</w:t>
      </w:r>
      <w:proofErr w:type="spellEnd"/>
      <w:r w:rsidR="00F8155B">
        <w:rPr>
          <w:rFonts w:asciiTheme="majorBidi" w:hAnsiTheme="majorBidi" w:cstheme="majorBidi"/>
          <w:sz w:val="26"/>
          <w:szCs w:val="26"/>
        </w:rPr>
        <w:t xml:space="preserve">. </w:t>
      </w:r>
      <w:proofErr w:type="spellStart"/>
      <w:proofErr w:type="gramStart"/>
      <w:r w:rsidR="00B81C60" w:rsidRPr="00B81C60">
        <w:rPr>
          <w:rFonts w:asciiTheme="majorBidi" w:hAnsiTheme="majorBidi" w:cstheme="majorBidi"/>
          <w:sz w:val="26"/>
          <w:szCs w:val="26"/>
        </w:rPr>
        <w:t>N</w:t>
      </w:r>
      <w:r w:rsidR="00F8155B">
        <w:rPr>
          <w:rFonts w:asciiTheme="majorBidi" w:hAnsiTheme="majorBidi" w:cstheme="majorBidi"/>
          <w:sz w:val="26"/>
          <w:szCs w:val="26"/>
        </w:rPr>
        <w:t>utr</w:t>
      </w:r>
      <w:proofErr w:type="spellEnd"/>
      <w:r w:rsidR="00B81C60">
        <w:rPr>
          <w:rFonts w:asciiTheme="majorBidi" w:hAnsiTheme="majorBidi" w:cstheme="majorBidi"/>
          <w:sz w:val="26"/>
          <w:szCs w:val="26"/>
        </w:rPr>
        <w:t>.</w:t>
      </w:r>
      <w:proofErr w:type="gramEnd"/>
      <w:r w:rsidRPr="00CD0BB8">
        <w:rPr>
          <w:rFonts w:asciiTheme="majorBidi" w:hAnsiTheme="majorBidi" w:cstheme="majorBidi"/>
          <w:sz w:val="26"/>
          <w:szCs w:val="26"/>
        </w:rPr>
        <w:t xml:space="preserve"> 73</w:t>
      </w:r>
      <w:r w:rsidR="00B81C60">
        <w:rPr>
          <w:rFonts w:asciiTheme="majorBidi" w:hAnsiTheme="majorBidi" w:cstheme="majorBidi"/>
          <w:sz w:val="26"/>
          <w:szCs w:val="26"/>
        </w:rPr>
        <w:t xml:space="preserve"> (</w:t>
      </w:r>
      <w:r w:rsidRPr="00CD0BB8">
        <w:rPr>
          <w:rFonts w:asciiTheme="majorBidi" w:hAnsiTheme="majorBidi" w:cstheme="majorBidi"/>
          <w:sz w:val="26"/>
          <w:szCs w:val="26"/>
        </w:rPr>
        <w:t>2</w:t>
      </w:r>
      <w:r w:rsidR="00B81C60">
        <w:rPr>
          <w:rFonts w:asciiTheme="majorBidi" w:hAnsiTheme="majorBidi" w:cstheme="majorBidi"/>
          <w:sz w:val="26"/>
          <w:szCs w:val="26"/>
        </w:rPr>
        <w:t>):</w:t>
      </w:r>
      <w:r w:rsidRPr="00CD0BB8">
        <w:rPr>
          <w:rFonts w:asciiTheme="majorBidi" w:hAnsiTheme="majorBidi" w:cstheme="majorBidi"/>
          <w:sz w:val="26"/>
          <w:szCs w:val="26"/>
        </w:rPr>
        <w:t>374s–379s</w:t>
      </w:r>
      <w:r w:rsidR="00B81C60">
        <w:rPr>
          <w:rFonts w:asciiTheme="majorBidi" w:hAnsiTheme="majorBidi" w:cstheme="majorBidi"/>
          <w:sz w:val="26"/>
          <w:szCs w:val="26"/>
        </w:rPr>
        <w:t>.</w:t>
      </w:r>
    </w:p>
    <w:p w14:paraId="7B0C9BDB" w14:textId="6471B0DD"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gramStart"/>
      <w:r w:rsidRPr="00CD0BB8">
        <w:rPr>
          <w:rFonts w:asciiTheme="majorBidi" w:hAnsiTheme="majorBidi" w:cstheme="majorBidi"/>
          <w:sz w:val="26"/>
          <w:szCs w:val="26"/>
        </w:rPr>
        <w:t>Hudson ,</w:t>
      </w:r>
      <w:proofErr w:type="gramEnd"/>
      <w:r w:rsidRPr="00CD0BB8">
        <w:rPr>
          <w:rFonts w:asciiTheme="majorBidi" w:hAnsiTheme="majorBidi" w:cstheme="majorBidi"/>
          <w:sz w:val="26"/>
          <w:szCs w:val="26"/>
        </w:rPr>
        <w:t xml:space="preserve"> L.M., Chen, J., Hill, A.R., Griffiths, M.W. 1997. Bioluminescence: a rapid indicator of Escherichia coliO157:H7 in selected yogurt and cheese varieties. J Food Prot</w:t>
      </w:r>
      <w:r w:rsidR="00C0270D">
        <w:rPr>
          <w:rFonts w:asciiTheme="majorBidi" w:hAnsiTheme="majorBidi" w:cstheme="majorBidi"/>
          <w:sz w:val="26"/>
          <w:szCs w:val="26"/>
        </w:rPr>
        <w:t>.</w:t>
      </w:r>
      <w:r w:rsidRPr="00CD0BB8">
        <w:rPr>
          <w:rFonts w:asciiTheme="majorBidi" w:hAnsiTheme="majorBidi" w:cstheme="majorBidi"/>
          <w:sz w:val="26"/>
          <w:szCs w:val="26"/>
        </w:rPr>
        <w:t xml:space="preserve"> 60:891–</w:t>
      </w:r>
      <w:r w:rsidR="00C0270D" w:rsidRPr="00C0270D">
        <w:rPr>
          <w:rFonts w:asciiTheme="majorBidi" w:hAnsiTheme="majorBidi" w:cstheme="majorBidi"/>
          <w:sz w:val="26"/>
          <w:szCs w:val="26"/>
        </w:rPr>
        <w:t>89</w:t>
      </w:r>
      <w:r w:rsidRPr="00CD0BB8">
        <w:rPr>
          <w:rFonts w:asciiTheme="majorBidi" w:hAnsiTheme="majorBidi" w:cstheme="majorBidi"/>
          <w:sz w:val="26"/>
          <w:szCs w:val="26"/>
        </w:rPr>
        <w:t>7.</w:t>
      </w:r>
    </w:p>
    <w:p w14:paraId="2DC42ABA" w14:textId="48AECF2D"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Johnson K.E., Thorpe C.M. &amp; Sears C.L. 2006. The emerging clinical importance of non-O157 shiga toxin-producing Escherichia coli. </w:t>
      </w:r>
      <w:proofErr w:type="spellStart"/>
      <w:proofErr w:type="gramStart"/>
      <w:r w:rsidRPr="00CD0BB8">
        <w:rPr>
          <w:rFonts w:asciiTheme="majorBidi" w:hAnsiTheme="majorBidi" w:cstheme="majorBidi"/>
          <w:sz w:val="26"/>
          <w:szCs w:val="26"/>
        </w:rPr>
        <w:t>Clin</w:t>
      </w:r>
      <w:proofErr w:type="spellEnd"/>
      <w:r w:rsidR="00F8155B">
        <w:rPr>
          <w:rFonts w:asciiTheme="majorBidi" w:hAnsiTheme="majorBidi" w:cstheme="majorBidi"/>
          <w:sz w:val="26"/>
          <w:szCs w:val="26"/>
        </w:rPr>
        <w:t>.</w:t>
      </w:r>
      <w:proofErr w:type="gramEnd"/>
      <w:r w:rsidRPr="00CD0BB8">
        <w:rPr>
          <w:rFonts w:asciiTheme="majorBidi" w:hAnsiTheme="majorBidi" w:cstheme="majorBidi"/>
          <w:sz w:val="26"/>
          <w:szCs w:val="26"/>
        </w:rPr>
        <w:t xml:space="preserve"> Infect</w:t>
      </w:r>
      <w:r w:rsidR="00F8155B">
        <w:rPr>
          <w:rFonts w:asciiTheme="majorBidi" w:hAnsiTheme="majorBidi" w:cstheme="majorBidi"/>
          <w:sz w:val="26"/>
          <w:szCs w:val="26"/>
        </w:rPr>
        <w:t>.</w:t>
      </w:r>
      <w:r w:rsidRPr="00CD0BB8">
        <w:rPr>
          <w:rFonts w:asciiTheme="majorBidi" w:hAnsiTheme="majorBidi" w:cstheme="majorBidi"/>
          <w:sz w:val="26"/>
          <w:szCs w:val="26"/>
        </w:rPr>
        <w:t xml:space="preserve"> Dis</w:t>
      </w:r>
      <w:r w:rsidR="00F8155B">
        <w:rPr>
          <w:rFonts w:asciiTheme="majorBidi" w:hAnsiTheme="majorBidi" w:cstheme="majorBidi"/>
          <w:sz w:val="26"/>
          <w:szCs w:val="26"/>
        </w:rPr>
        <w:t>.</w:t>
      </w:r>
      <w:r w:rsidRPr="00CD0BB8">
        <w:rPr>
          <w:rFonts w:asciiTheme="majorBidi" w:hAnsiTheme="majorBidi" w:cstheme="majorBidi"/>
          <w:sz w:val="26"/>
          <w:szCs w:val="26"/>
        </w:rPr>
        <w:t xml:space="preserve"> 43, 1587-1595.</w:t>
      </w:r>
    </w:p>
    <w:p w14:paraId="59A7F94F"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lastRenderedPageBreak/>
        <w:t xml:space="preserve">Lindgren, S.W., Melton, A.R., O’Brien, A.D. 1993. Virulence of </w:t>
      </w:r>
      <w:proofErr w:type="spellStart"/>
      <w:r w:rsidRPr="00CD0BB8">
        <w:rPr>
          <w:rFonts w:asciiTheme="majorBidi" w:hAnsiTheme="majorBidi" w:cstheme="majorBidi"/>
          <w:sz w:val="26"/>
          <w:szCs w:val="26"/>
        </w:rPr>
        <w:t>enterohemorrhagic</w:t>
      </w:r>
      <w:proofErr w:type="spellEnd"/>
      <w:r w:rsidRPr="00CD0BB8">
        <w:rPr>
          <w:rFonts w:asciiTheme="majorBidi" w:hAnsiTheme="majorBidi" w:cstheme="majorBidi"/>
          <w:sz w:val="26"/>
          <w:szCs w:val="26"/>
        </w:rPr>
        <w:t xml:space="preserve"> Escherichia coli O91:H21clinical isolates in an orally infected mouse model. Infect </w:t>
      </w:r>
      <w:proofErr w:type="spellStart"/>
      <w:proofErr w:type="gramStart"/>
      <w:r w:rsidRPr="00CD0BB8">
        <w:rPr>
          <w:rFonts w:asciiTheme="majorBidi" w:hAnsiTheme="majorBidi" w:cstheme="majorBidi"/>
          <w:sz w:val="26"/>
          <w:szCs w:val="26"/>
        </w:rPr>
        <w:t>Immun</w:t>
      </w:r>
      <w:proofErr w:type="spellEnd"/>
      <w:r w:rsidRPr="00CD0BB8">
        <w:rPr>
          <w:rFonts w:asciiTheme="majorBidi" w:hAnsiTheme="majorBidi" w:cstheme="majorBidi"/>
          <w:sz w:val="26"/>
          <w:szCs w:val="26"/>
        </w:rPr>
        <w:t xml:space="preserve"> ;</w:t>
      </w:r>
      <w:proofErr w:type="gramEnd"/>
      <w:r w:rsidRPr="00CD0BB8">
        <w:rPr>
          <w:rFonts w:asciiTheme="majorBidi" w:hAnsiTheme="majorBidi" w:cstheme="majorBidi"/>
          <w:sz w:val="26"/>
          <w:szCs w:val="26"/>
        </w:rPr>
        <w:t xml:space="preserve"> 61: 3832–3842.</w:t>
      </w:r>
    </w:p>
    <w:p w14:paraId="1C144071"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Lourens-Hattingh</w:t>
      </w:r>
      <w:proofErr w:type="spellEnd"/>
      <w:r w:rsidRPr="00CD0BB8">
        <w:rPr>
          <w:rFonts w:asciiTheme="majorBidi" w:hAnsiTheme="majorBidi" w:cstheme="majorBidi"/>
          <w:sz w:val="26"/>
          <w:szCs w:val="26"/>
        </w:rPr>
        <w:t>, A. &amp; </w:t>
      </w:r>
      <w:proofErr w:type="spellStart"/>
      <w:r w:rsidRPr="00CD0BB8">
        <w:rPr>
          <w:rFonts w:asciiTheme="majorBidi" w:hAnsiTheme="majorBidi" w:cstheme="majorBidi"/>
          <w:sz w:val="26"/>
          <w:szCs w:val="26"/>
        </w:rPr>
        <w:t>Viljoen</w:t>
      </w:r>
      <w:proofErr w:type="spellEnd"/>
      <w:r w:rsidRPr="00CD0BB8">
        <w:rPr>
          <w:rFonts w:asciiTheme="majorBidi" w:hAnsiTheme="majorBidi" w:cstheme="majorBidi"/>
          <w:sz w:val="26"/>
          <w:szCs w:val="26"/>
        </w:rPr>
        <w:t>, B. C. 2001. Yogurt as probiotic carrier food. </w:t>
      </w:r>
      <w:proofErr w:type="spellStart"/>
      <w:r w:rsidRPr="00CD0BB8">
        <w:rPr>
          <w:rFonts w:asciiTheme="majorBidi" w:hAnsiTheme="majorBidi" w:cstheme="majorBidi"/>
          <w:i/>
          <w:iCs/>
          <w:sz w:val="26"/>
          <w:szCs w:val="26"/>
        </w:rPr>
        <w:t>Int</w:t>
      </w:r>
      <w:proofErr w:type="spellEnd"/>
      <w:r w:rsidRPr="00CD0BB8">
        <w:rPr>
          <w:rFonts w:asciiTheme="majorBidi" w:hAnsiTheme="majorBidi" w:cstheme="majorBidi"/>
          <w:i/>
          <w:iCs/>
          <w:sz w:val="26"/>
          <w:szCs w:val="26"/>
        </w:rPr>
        <w:t xml:space="preserve"> Dairy J</w:t>
      </w:r>
      <w:r w:rsidRPr="00CD0BB8">
        <w:rPr>
          <w:rFonts w:asciiTheme="majorBidi" w:hAnsiTheme="majorBidi" w:cstheme="majorBidi"/>
          <w:sz w:val="26"/>
          <w:szCs w:val="26"/>
        </w:rPr>
        <w:t> .</w:t>
      </w:r>
      <w:r w:rsidRPr="00CD0BB8">
        <w:rPr>
          <w:rFonts w:asciiTheme="majorBidi" w:hAnsiTheme="majorBidi" w:cstheme="majorBidi"/>
          <w:b/>
          <w:bCs/>
          <w:sz w:val="26"/>
          <w:szCs w:val="26"/>
        </w:rPr>
        <w:t>11</w:t>
      </w:r>
      <w:r w:rsidRPr="00CD0BB8">
        <w:rPr>
          <w:rFonts w:asciiTheme="majorBidi" w:hAnsiTheme="majorBidi" w:cstheme="majorBidi"/>
          <w:sz w:val="26"/>
          <w:szCs w:val="26"/>
        </w:rPr>
        <w:t>, 1–</w:t>
      </w:r>
      <w:proofErr w:type="gramStart"/>
      <w:r w:rsidRPr="00CD0BB8">
        <w:rPr>
          <w:rFonts w:asciiTheme="majorBidi" w:hAnsiTheme="majorBidi" w:cstheme="majorBidi"/>
          <w:sz w:val="26"/>
          <w:szCs w:val="26"/>
        </w:rPr>
        <w:t>17 .</w:t>
      </w:r>
      <w:proofErr w:type="gramEnd"/>
    </w:p>
    <w:p w14:paraId="4FF8E260"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Mahaut</w:t>
      </w:r>
      <w:proofErr w:type="spellEnd"/>
      <w:r w:rsidRPr="00CD0BB8">
        <w:rPr>
          <w:rFonts w:asciiTheme="majorBidi" w:hAnsiTheme="majorBidi" w:cstheme="majorBidi"/>
          <w:sz w:val="26"/>
          <w:szCs w:val="26"/>
        </w:rPr>
        <w:t xml:space="preserve"> M, </w:t>
      </w:r>
      <w:proofErr w:type="spellStart"/>
      <w:r w:rsidRPr="00CD0BB8">
        <w:rPr>
          <w:rFonts w:asciiTheme="majorBidi" w:hAnsiTheme="majorBidi" w:cstheme="majorBidi"/>
          <w:sz w:val="26"/>
          <w:szCs w:val="26"/>
        </w:rPr>
        <w:t>Jeantet</w:t>
      </w:r>
      <w:proofErr w:type="spellEnd"/>
      <w:r w:rsidRPr="00CD0BB8">
        <w:rPr>
          <w:rFonts w:asciiTheme="majorBidi" w:hAnsiTheme="majorBidi" w:cstheme="majorBidi"/>
          <w:sz w:val="26"/>
          <w:szCs w:val="26"/>
        </w:rPr>
        <w:t xml:space="preserve"> R, </w:t>
      </w:r>
      <w:proofErr w:type="spellStart"/>
      <w:r w:rsidRPr="00CD0BB8">
        <w:rPr>
          <w:rFonts w:asciiTheme="majorBidi" w:hAnsiTheme="majorBidi" w:cstheme="majorBidi"/>
          <w:sz w:val="26"/>
          <w:szCs w:val="26"/>
        </w:rPr>
        <w:t>Brulé</w:t>
      </w:r>
      <w:proofErr w:type="spellEnd"/>
      <w:r w:rsidRPr="00CD0BB8">
        <w:rPr>
          <w:rFonts w:asciiTheme="majorBidi" w:hAnsiTheme="majorBidi" w:cstheme="majorBidi"/>
          <w:sz w:val="26"/>
          <w:szCs w:val="26"/>
        </w:rPr>
        <w:t xml:space="preserve"> G. 2000. Initiation à la </w:t>
      </w:r>
      <w:proofErr w:type="spellStart"/>
      <w:r w:rsidRPr="00CD0BB8">
        <w:rPr>
          <w:rFonts w:asciiTheme="majorBidi" w:hAnsiTheme="majorBidi" w:cstheme="majorBidi"/>
          <w:sz w:val="26"/>
          <w:szCs w:val="26"/>
        </w:rPr>
        <w:t>technologie</w:t>
      </w:r>
      <w:proofErr w:type="spellEnd"/>
      <w:r w:rsidRPr="00CD0BB8">
        <w:rPr>
          <w:rFonts w:asciiTheme="majorBidi" w:hAnsiTheme="majorBidi" w:cstheme="majorBidi"/>
          <w:sz w:val="26"/>
          <w:szCs w:val="26"/>
        </w:rPr>
        <w:t xml:space="preserve"> </w:t>
      </w:r>
      <w:proofErr w:type="spellStart"/>
      <w:r w:rsidRPr="00CD0BB8">
        <w:rPr>
          <w:rFonts w:asciiTheme="majorBidi" w:hAnsiTheme="majorBidi" w:cstheme="majorBidi"/>
          <w:sz w:val="26"/>
          <w:szCs w:val="26"/>
        </w:rPr>
        <w:t>fromagère</w:t>
      </w:r>
      <w:proofErr w:type="spellEnd"/>
      <w:r w:rsidRPr="00CD0BB8">
        <w:rPr>
          <w:rFonts w:asciiTheme="majorBidi" w:hAnsiTheme="majorBidi" w:cstheme="majorBidi"/>
          <w:sz w:val="26"/>
          <w:szCs w:val="26"/>
        </w:rPr>
        <w:t xml:space="preserve">. Tec &amp; Doc </w:t>
      </w:r>
      <w:proofErr w:type="spellStart"/>
      <w:proofErr w:type="gramStart"/>
      <w:r w:rsidRPr="00CD0BB8">
        <w:rPr>
          <w:rFonts w:asciiTheme="majorBidi" w:hAnsiTheme="majorBidi" w:cstheme="majorBidi"/>
          <w:sz w:val="26"/>
          <w:szCs w:val="26"/>
        </w:rPr>
        <w:t>ed</w:t>
      </w:r>
      <w:proofErr w:type="spellEnd"/>
      <w:proofErr w:type="gramEnd"/>
      <w:r w:rsidRPr="00CD0BB8">
        <w:rPr>
          <w:rFonts w:asciiTheme="majorBidi" w:hAnsiTheme="majorBidi" w:cstheme="majorBidi"/>
          <w:sz w:val="26"/>
          <w:szCs w:val="26"/>
        </w:rPr>
        <w:t xml:space="preserve"> Lavoisier, Paris, France</w:t>
      </w:r>
    </w:p>
    <w:p w14:paraId="1A1166FA" w14:textId="6ACD227F"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Maher, M.M., Jordan, K.N., Upton, M.E., Coffey, A.2001. Growth and survival of </w:t>
      </w:r>
      <w:r w:rsidRPr="00CD0BB8">
        <w:rPr>
          <w:rFonts w:asciiTheme="majorBidi" w:hAnsiTheme="majorBidi" w:cstheme="majorBidi"/>
          <w:i/>
          <w:iCs/>
          <w:sz w:val="26"/>
          <w:szCs w:val="26"/>
        </w:rPr>
        <w:t>E.coli</w:t>
      </w:r>
      <w:r w:rsidRPr="00CD0BB8">
        <w:rPr>
          <w:rFonts w:asciiTheme="majorBidi" w:hAnsiTheme="majorBidi" w:cstheme="majorBidi"/>
          <w:sz w:val="26"/>
          <w:szCs w:val="26"/>
        </w:rPr>
        <w:t xml:space="preserve"> O157:H7 during the manufacture and ripening of a smear-ripened cheese produced from raw milk. </w:t>
      </w:r>
      <w:proofErr w:type="spellStart"/>
      <w:r w:rsidRPr="00CD0BB8">
        <w:rPr>
          <w:rFonts w:asciiTheme="majorBidi" w:hAnsiTheme="majorBidi" w:cstheme="majorBidi"/>
          <w:sz w:val="26"/>
          <w:szCs w:val="26"/>
        </w:rPr>
        <w:t>J.of</w:t>
      </w:r>
      <w:proofErr w:type="spellEnd"/>
      <w:r w:rsidRPr="00CD0BB8">
        <w:rPr>
          <w:rFonts w:asciiTheme="majorBidi" w:hAnsiTheme="majorBidi" w:cstheme="majorBidi"/>
          <w:sz w:val="26"/>
          <w:szCs w:val="26"/>
        </w:rPr>
        <w:t xml:space="preserve"> Appl</w:t>
      </w:r>
      <w:r w:rsidR="005C4FAF">
        <w:rPr>
          <w:rFonts w:asciiTheme="majorBidi" w:hAnsiTheme="majorBidi" w:cstheme="majorBidi"/>
          <w:sz w:val="26"/>
          <w:szCs w:val="26"/>
        </w:rPr>
        <w:t>.</w:t>
      </w:r>
      <w:r w:rsidRPr="00CD0BB8">
        <w:rPr>
          <w:rFonts w:asciiTheme="majorBidi" w:hAnsiTheme="majorBidi" w:cstheme="majorBidi"/>
          <w:sz w:val="26"/>
          <w:szCs w:val="26"/>
        </w:rPr>
        <w:t xml:space="preserve"> </w:t>
      </w:r>
      <w:proofErr w:type="spellStart"/>
      <w:r w:rsidRPr="00CD0BB8">
        <w:rPr>
          <w:rFonts w:asciiTheme="majorBidi" w:hAnsiTheme="majorBidi" w:cstheme="majorBidi"/>
          <w:sz w:val="26"/>
          <w:szCs w:val="26"/>
        </w:rPr>
        <w:t>Microbiol</w:t>
      </w:r>
      <w:proofErr w:type="spellEnd"/>
      <w:r w:rsidR="005C4FAF">
        <w:rPr>
          <w:rFonts w:asciiTheme="majorBidi" w:hAnsiTheme="majorBidi" w:cstheme="majorBidi"/>
          <w:sz w:val="26"/>
          <w:szCs w:val="26"/>
        </w:rPr>
        <w:t>.</w:t>
      </w:r>
      <w:r w:rsidR="00F8155B" w:rsidRPr="00CD0BB8">
        <w:rPr>
          <w:rFonts w:asciiTheme="majorBidi" w:hAnsiTheme="majorBidi" w:cstheme="majorBidi"/>
          <w:sz w:val="26"/>
          <w:szCs w:val="26"/>
        </w:rPr>
        <w:t xml:space="preserve"> </w:t>
      </w:r>
      <w:proofErr w:type="gramStart"/>
      <w:r w:rsidRPr="00CD0BB8">
        <w:rPr>
          <w:rFonts w:asciiTheme="majorBidi" w:hAnsiTheme="majorBidi" w:cstheme="majorBidi"/>
          <w:sz w:val="26"/>
          <w:szCs w:val="26"/>
        </w:rPr>
        <w:t>90,201</w:t>
      </w:r>
      <w:proofErr w:type="gramEnd"/>
      <w:r w:rsidRPr="00CD0BB8">
        <w:rPr>
          <w:rFonts w:asciiTheme="majorBidi" w:hAnsiTheme="majorBidi" w:cstheme="majorBidi"/>
          <w:sz w:val="26"/>
          <w:szCs w:val="26"/>
        </w:rPr>
        <w:t>-207.</w:t>
      </w:r>
    </w:p>
    <w:p w14:paraId="28A84017" w14:textId="5AB147F7"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Mohammadi</w:t>
      </w:r>
      <w:proofErr w:type="spellEnd"/>
      <w:r w:rsidRPr="00CD0BB8">
        <w:rPr>
          <w:rFonts w:asciiTheme="majorBidi" w:hAnsiTheme="majorBidi" w:cstheme="majorBidi"/>
          <w:sz w:val="26"/>
          <w:szCs w:val="26"/>
        </w:rPr>
        <w:t xml:space="preserve">, K., Karim, G., </w:t>
      </w:r>
      <w:proofErr w:type="spellStart"/>
      <w:r w:rsidRPr="00CD0BB8">
        <w:rPr>
          <w:rFonts w:asciiTheme="majorBidi" w:hAnsiTheme="majorBidi" w:cstheme="majorBidi"/>
          <w:sz w:val="26"/>
          <w:szCs w:val="26"/>
        </w:rPr>
        <w:t>Razavilar</w:t>
      </w:r>
      <w:proofErr w:type="spellEnd"/>
      <w:r w:rsidRPr="00CD0BB8">
        <w:rPr>
          <w:rFonts w:asciiTheme="majorBidi" w:hAnsiTheme="majorBidi" w:cstheme="majorBidi"/>
          <w:sz w:val="26"/>
          <w:szCs w:val="26"/>
        </w:rPr>
        <w:t xml:space="preserve">, V., </w:t>
      </w:r>
      <w:proofErr w:type="spellStart"/>
      <w:r w:rsidRPr="00CD0BB8">
        <w:rPr>
          <w:rFonts w:asciiTheme="majorBidi" w:hAnsiTheme="majorBidi" w:cstheme="majorBidi"/>
          <w:sz w:val="26"/>
          <w:szCs w:val="26"/>
        </w:rPr>
        <w:t>Hanifian</w:t>
      </w:r>
      <w:proofErr w:type="spellEnd"/>
      <w:r w:rsidRPr="00CD0BB8">
        <w:rPr>
          <w:rFonts w:asciiTheme="majorBidi" w:hAnsiTheme="majorBidi" w:cstheme="majorBidi"/>
          <w:sz w:val="26"/>
          <w:szCs w:val="26"/>
        </w:rPr>
        <w:t xml:space="preserve">, S. 2009. Study on the growth and survival of Escherichia coliO157:H7 during the manufacture and storage of Iranian white cheese. </w:t>
      </w:r>
      <w:proofErr w:type="gramStart"/>
      <w:r w:rsidRPr="00CD0BB8">
        <w:rPr>
          <w:rFonts w:asciiTheme="majorBidi" w:hAnsiTheme="majorBidi" w:cstheme="majorBidi"/>
          <w:sz w:val="26"/>
          <w:szCs w:val="26"/>
        </w:rPr>
        <w:t xml:space="preserve">Iran </w:t>
      </w:r>
      <w:proofErr w:type="spellStart"/>
      <w:r w:rsidRPr="00CD0BB8">
        <w:rPr>
          <w:rFonts w:asciiTheme="majorBidi" w:hAnsiTheme="majorBidi" w:cstheme="majorBidi"/>
          <w:sz w:val="26"/>
          <w:szCs w:val="26"/>
        </w:rPr>
        <w:t>J</w:t>
      </w:r>
      <w:r w:rsidR="006270B0">
        <w:rPr>
          <w:rFonts w:asciiTheme="majorBidi" w:hAnsiTheme="majorBidi" w:cstheme="majorBidi"/>
          <w:sz w:val="26"/>
          <w:szCs w:val="26"/>
        </w:rPr>
        <w:t>.</w:t>
      </w:r>
      <w:r w:rsidRPr="00CD0BB8">
        <w:rPr>
          <w:rFonts w:asciiTheme="majorBidi" w:hAnsiTheme="majorBidi" w:cstheme="majorBidi"/>
          <w:sz w:val="26"/>
          <w:szCs w:val="26"/>
        </w:rPr>
        <w:t>Vet</w:t>
      </w:r>
      <w:proofErr w:type="spellEnd"/>
      <w:r w:rsidR="006270B0">
        <w:rPr>
          <w:rFonts w:asciiTheme="majorBidi" w:hAnsiTheme="majorBidi" w:cstheme="majorBidi"/>
          <w:sz w:val="26"/>
          <w:szCs w:val="26"/>
        </w:rPr>
        <w:t>.</w:t>
      </w:r>
      <w:proofErr w:type="gramEnd"/>
      <w:r w:rsidRPr="00CD0BB8">
        <w:rPr>
          <w:rFonts w:asciiTheme="majorBidi" w:hAnsiTheme="majorBidi" w:cstheme="majorBidi"/>
          <w:sz w:val="26"/>
          <w:szCs w:val="26"/>
        </w:rPr>
        <w:t xml:space="preserve"> Res</w:t>
      </w:r>
      <w:r w:rsidR="006270B0">
        <w:rPr>
          <w:rFonts w:asciiTheme="majorBidi" w:hAnsiTheme="majorBidi" w:cstheme="majorBidi"/>
          <w:sz w:val="26"/>
          <w:szCs w:val="26"/>
        </w:rPr>
        <w:t>.</w:t>
      </w:r>
      <w:r w:rsidRPr="00CD0BB8">
        <w:rPr>
          <w:rFonts w:asciiTheme="majorBidi" w:hAnsiTheme="majorBidi" w:cstheme="majorBidi"/>
          <w:sz w:val="26"/>
          <w:szCs w:val="26"/>
        </w:rPr>
        <w:t xml:space="preserve"> 10:346–</w:t>
      </w:r>
      <w:r w:rsidR="006270B0" w:rsidRPr="006270B0">
        <w:rPr>
          <w:rFonts w:asciiTheme="majorBidi" w:hAnsiTheme="majorBidi" w:cstheme="majorBidi"/>
          <w:sz w:val="26"/>
          <w:szCs w:val="26"/>
        </w:rPr>
        <w:t>3</w:t>
      </w:r>
      <w:r w:rsidRPr="00CD0BB8">
        <w:rPr>
          <w:rFonts w:asciiTheme="majorBidi" w:hAnsiTheme="majorBidi" w:cstheme="majorBidi"/>
          <w:sz w:val="26"/>
          <w:szCs w:val="26"/>
        </w:rPr>
        <w:t>51.</w:t>
      </w:r>
    </w:p>
    <w:p w14:paraId="59AF7FD5" w14:textId="5E22A2E0" w:rsidR="00693249" w:rsidRPr="00CD0BB8" w:rsidRDefault="00693249" w:rsidP="00F8155B">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Monaghan, A., Byrne, B., Fanning, S., Sweeney, T., McDowell, D. and Bolton, D.J. (2011) Serotypes and virulence profiles of non-O157 Shiga toxin-producing Escherichia coli isolates from bovine farms. Appl</w:t>
      </w:r>
      <w:r w:rsidR="006270B0">
        <w:rPr>
          <w:rFonts w:asciiTheme="majorBidi" w:hAnsiTheme="majorBidi" w:cstheme="majorBidi"/>
          <w:sz w:val="26"/>
          <w:szCs w:val="26"/>
        </w:rPr>
        <w:t>.</w:t>
      </w:r>
      <w:r w:rsidRPr="00CD0BB8">
        <w:rPr>
          <w:rFonts w:asciiTheme="majorBidi" w:hAnsiTheme="majorBidi" w:cstheme="majorBidi"/>
          <w:sz w:val="26"/>
          <w:szCs w:val="26"/>
        </w:rPr>
        <w:t xml:space="preserve"> Environ</w:t>
      </w:r>
      <w:r w:rsidR="006270B0">
        <w:rPr>
          <w:rFonts w:asciiTheme="majorBidi" w:hAnsiTheme="majorBidi" w:cstheme="majorBidi"/>
          <w:sz w:val="26"/>
          <w:szCs w:val="26"/>
        </w:rPr>
        <w:t>.</w:t>
      </w:r>
      <w:r w:rsidRPr="00CD0BB8">
        <w:rPr>
          <w:rFonts w:asciiTheme="majorBidi" w:hAnsiTheme="majorBidi" w:cstheme="majorBidi"/>
          <w:sz w:val="26"/>
          <w:szCs w:val="26"/>
        </w:rPr>
        <w:t xml:space="preserve"> </w:t>
      </w:r>
      <w:proofErr w:type="spellStart"/>
      <w:proofErr w:type="gramStart"/>
      <w:r w:rsidRPr="00CD0BB8">
        <w:rPr>
          <w:rFonts w:asciiTheme="majorBidi" w:hAnsiTheme="majorBidi" w:cstheme="majorBidi"/>
          <w:sz w:val="26"/>
          <w:szCs w:val="26"/>
        </w:rPr>
        <w:t>Microbiol</w:t>
      </w:r>
      <w:proofErr w:type="spellEnd"/>
      <w:r w:rsidR="006270B0">
        <w:rPr>
          <w:rFonts w:asciiTheme="majorBidi" w:hAnsiTheme="majorBidi" w:cstheme="majorBidi"/>
          <w:sz w:val="26"/>
          <w:szCs w:val="26"/>
        </w:rPr>
        <w:t>.</w:t>
      </w:r>
      <w:proofErr w:type="gramEnd"/>
      <w:r w:rsidRPr="00CD0BB8">
        <w:rPr>
          <w:rFonts w:asciiTheme="majorBidi" w:hAnsiTheme="majorBidi" w:cstheme="majorBidi"/>
          <w:sz w:val="26"/>
          <w:szCs w:val="26"/>
        </w:rPr>
        <w:t xml:space="preserve"> 77, 8662–8668.</w:t>
      </w:r>
    </w:p>
    <w:p w14:paraId="3CC7E12D" w14:textId="77777777" w:rsidR="00693249" w:rsidRPr="00CD0BB8" w:rsidRDefault="00693249" w:rsidP="00277D1D">
      <w:pPr>
        <w:shd w:val="clear" w:color="auto" w:fill="FFFFFF"/>
        <w:tabs>
          <w:tab w:val="right" w:pos="-3544"/>
        </w:tabs>
        <w:autoSpaceDE w:val="0"/>
        <w:autoSpaceDN w:val="0"/>
        <w:bidi w:val="0"/>
        <w:adjustRightInd w:val="0"/>
        <w:spacing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Montet</w:t>
      </w:r>
      <w:proofErr w:type="spellEnd"/>
      <w:proofErr w:type="gramStart"/>
      <w:r w:rsidRPr="00CD0BB8">
        <w:rPr>
          <w:rFonts w:asciiTheme="majorBidi" w:hAnsiTheme="majorBidi" w:cstheme="majorBidi"/>
          <w:sz w:val="26"/>
          <w:szCs w:val="26"/>
        </w:rPr>
        <w:t>,</w:t>
      </w:r>
      <w:r w:rsidRPr="00CD0BB8">
        <w:rPr>
          <w:rFonts w:asciiTheme="majorBidi" w:hAnsiTheme="majorBidi" w:cstheme="majorBidi"/>
          <w:b/>
          <w:bCs/>
          <w:sz w:val="26"/>
          <w:szCs w:val="26"/>
        </w:rPr>
        <w:t xml:space="preserve"> </w:t>
      </w:r>
      <w:r w:rsidRPr="00CD0BB8">
        <w:rPr>
          <w:rFonts w:asciiTheme="majorBidi" w:hAnsiTheme="majorBidi" w:cstheme="majorBidi"/>
          <w:sz w:val="26"/>
          <w:szCs w:val="26"/>
        </w:rPr>
        <w:t> M</w:t>
      </w:r>
      <w:proofErr w:type="gramEnd"/>
      <w:r w:rsidRPr="00CD0BB8">
        <w:rPr>
          <w:rFonts w:asciiTheme="majorBidi" w:hAnsiTheme="majorBidi" w:cstheme="majorBidi"/>
          <w:sz w:val="26"/>
          <w:szCs w:val="26"/>
        </w:rPr>
        <w:t xml:space="preserve">., </w:t>
      </w:r>
      <w:proofErr w:type="spellStart"/>
      <w:r w:rsidRPr="00CD0BB8">
        <w:rPr>
          <w:rFonts w:asciiTheme="majorBidi" w:hAnsiTheme="majorBidi" w:cstheme="majorBidi"/>
          <w:sz w:val="26"/>
          <w:szCs w:val="26"/>
        </w:rPr>
        <w:t>Jamet</w:t>
      </w:r>
      <w:proofErr w:type="spellEnd"/>
      <w:r w:rsidRPr="00CD0BB8">
        <w:rPr>
          <w:rFonts w:asciiTheme="majorBidi" w:hAnsiTheme="majorBidi" w:cstheme="majorBidi"/>
          <w:sz w:val="26"/>
          <w:szCs w:val="26"/>
        </w:rPr>
        <w:t xml:space="preserve">,  E., </w:t>
      </w:r>
      <w:proofErr w:type="spellStart"/>
      <w:r w:rsidRPr="00CD0BB8">
        <w:rPr>
          <w:rFonts w:asciiTheme="majorBidi" w:hAnsiTheme="majorBidi" w:cstheme="majorBidi"/>
          <w:sz w:val="26"/>
          <w:szCs w:val="26"/>
        </w:rPr>
        <w:t>Ganet</w:t>
      </w:r>
      <w:proofErr w:type="spellEnd"/>
      <w:r w:rsidRPr="00CD0BB8">
        <w:rPr>
          <w:rFonts w:asciiTheme="majorBidi" w:hAnsiTheme="majorBidi" w:cstheme="majorBidi"/>
          <w:sz w:val="26"/>
          <w:szCs w:val="26"/>
        </w:rPr>
        <w:t xml:space="preserve">, S., </w:t>
      </w:r>
      <w:proofErr w:type="spellStart"/>
      <w:r w:rsidRPr="00CD0BB8">
        <w:rPr>
          <w:rFonts w:asciiTheme="majorBidi" w:hAnsiTheme="majorBidi" w:cstheme="majorBidi"/>
          <w:sz w:val="26"/>
          <w:szCs w:val="26"/>
        </w:rPr>
        <w:t>Dizin</w:t>
      </w:r>
      <w:proofErr w:type="spellEnd"/>
      <w:r w:rsidRPr="00CD0BB8">
        <w:rPr>
          <w:rFonts w:asciiTheme="majorBidi" w:hAnsiTheme="majorBidi" w:cstheme="majorBidi"/>
          <w:sz w:val="26"/>
          <w:szCs w:val="26"/>
        </w:rPr>
        <w:t xml:space="preserve">, M., </w:t>
      </w:r>
      <w:proofErr w:type="spellStart"/>
      <w:r w:rsidRPr="00CD0BB8">
        <w:rPr>
          <w:rFonts w:asciiTheme="majorBidi" w:hAnsiTheme="majorBidi" w:cstheme="majorBidi"/>
          <w:sz w:val="26"/>
          <w:szCs w:val="26"/>
        </w:rPr>
        <w:t>Miszczycha</w:t>
      </w:r>
      <w:proofErr w:type="spellEnd"/>
      <w:r w:rsidRPr="00CD0BB8">
        <w:rPr>
          <w:rFonts w:asciiTheme="majorBidi" w:hAnsiTheme="majorBidi" w:cstheme="majorBidi"/>
          <w:sz w:val="26"/>
          <w:szCs w:val="26"/>
        </w:rPr>
        <w:t xml:space="preserve"> S., </w:t>
      </w:r>
      <w:proofErr w:type="spellStart"/>
      <w:r w:rsidRPr="00CD0BB8">
        <w:rPr>
          <w:rFonts w:asciiTheme="majorBidi" w:hAnsiTheme="majorBidi" w:cstheme="majorBidi"/>
          <w:sz w:val="26"/>
          <w:szCs w:val="26"/>
        </w:rPr>
        <w:t>Dunière</w:t>
      </w:r>
      <w:proofErr w:type="spellEnd"/>
      <w:r w:rsidRPr="00CD0BB8">
        <w:rPr>
          <w:rFonts w:asciiTheme="majorBidi" w:hAnsiTheme="majorBidi" w:cstheme="majorBidi"/>
          <w:sz w:val="26"/>
          <w:szCs w:val="26"/>
        </w:rPr>
        <w:t xml:space="preserve">, L., </w:t>
      </w:r>
      <w:proofErr w:type="spellStart"/>
      <w:r w:rsidRPr="00CD0BB8">
        <w:rPr>
          <w:rFonts w:asciiTheme="majorBidi" w:hAnsiTheme="majorBidi" w:cstheme="majorBidi"/>
          <w:sz w:val="26"/>
          <w:szCs w:val="26"/>
        </w:rPr>
        <w:t>Thevenot</w:t>
      </w:r>
      <w:proofErr w:type="spellEnd"/>
      <w:r w:rsidRPr="00CD0BB8">
        <w:rPr>
          <w:rFonts w:asciiTheme="majorBidi" w:hAnsiTheme="majorBidi" w:cstheme="majorBidi"/>
          <w:sz w:val="26"/>
          <w:szCs w:val="26"/>
        </w:rPr>
        <w:t xml:space="preserve">, D., </w:t>
      </w:r>
      <w:proofErr w:type="spellStart"/>
      <w:r w:rsidRPr="00CD0BB8">
        <w:rPr>
          <w:rFonts w:asciiTheme="majorBidi" w:hAnsiTheme="majorBidi" w:cstheme="majorBidi"/>
          <w:sz w:val="26"/>
          <w:szCs w:val="26"/>
        </w:rPr>
        <w:t>Vernozy-Rozand</w:t>
      </w:r>
      <w:proofErr w:type="spellEnd"/>
      <w:r w:rsidRPr="00CD0BB8">
        <w:rPr>
          <w:rFonts w:asciiTheme="majorBidi" w:hAnsiTheme="majorBidi" w:cstheme="majorBidi"/>
          <w:sz w:val="26"/>
          <w:szCs w:val="26"/>
        </w:rPr>
        <w:t>, C. 2009. Growth and survival of acid resistant and non- acid resistant</w:t>
      </w:r>
      <w:proofErr w:type="gramStart"/>
      <w:r w:rsidRPr="00CD0BB8">
        <w:rPr>
          <w:rFonts w:asciiTheme="majorBidi" w:hAnsiTheme="majorBidi" w:cstheme="majorBidi"/>
          <w:sz w:val="26"/>
          <w:szCs w:val="26"/>
        </w:rPr>
        <w:t>  STEC</w:t>
      </w:r>
      <w:proofErr w:type="gramEnd"/>
      <w:r w:rsidRPr="00CD0BB8">
        <w:rPr>
          <w:rFonts w:asciiTheme="majorBidi" w:hAnsiTheme="majorBidi" w:cstheme="majorBidi"/>
          <w:sz w:val="26"/>
          <w:szCs w:val="26"/>
        </w:rPr>
        <w:t xml:space="preserve"> during manufacture of camembert  cheese.  </w:t>
      </w:r>
      <w:proofErr w:type="spellStart"/>
      <w:r w:rsidRPr="00CD0BB8">
        <w:rPr>
          <w:rFonts w:asciiTheme="majorBidi" w:hAnsiTheme="majorBidi" w:cstheme="majorBidi"/>
          <w:sz w:val="26"/>
          <w:szCs w:val="26"/>
        </w:rPr>
        <w:t>I.J.of</w:t>
      </w:r>
      <w:proofErr w:type="spellEnd"/>
      <w:r w:rsidRPr="00CD0BB8">
        <w:rPr>
          <w:rFonts w:asciiTheme="majorBidi" w:hAnsiTheme="majorBidi" w:cstheme="majorBidi"/>
          <w:sz w:val="26"/>
          <w:szCs w:val="26"/>
        </w:rPr>
        <w:t xml:space="preserve"> </w:t>
      </w:r>
      <w:proofErr w:type="spellStart"/>
      <w:r w:rsidRPr="00CD0BB8">
        <w:rPr>
          <w:rFonts w:asciiTheme="majorBidi" w:hAnsiTheme="majorBidi" w:cstheme="majorBidi"/>
          <w:sz w:val="26"/>
          <w:szCs w:val="26"/>
        </w:rPr>
        <w:t>Microbiol</w:t>
      </w:r>
      <w:proofErr w:type="spellEnd"/>
      <w:r w:rsidRPr="00CD0BB8">
        <w:rPr>
          <w:rFonts w:asciiTheme="majorBidi" w:hAnsiTheme="majorBidi" w:cstheme="majorBidi"/>
          <w:sz w:val="26"/>
          <w:szCs w:val="26"/>
        </w:rPr>
        <w:t>. 65348, 1-10.</w:t>
      </w:r>
    </w:p>
    <w:p w14:paraId="5B164A2C" w14:textId="77777777" w:rsidR="00693249" w:rsidRPr="00CD0BB8" w:rsidRDefault="00693249" w:rsidP="00277D1D">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Muniesa</w:t>
      </w:r>
      <w:proofErr w:type="spellEnd"/>
      <w:r w:rsidRPr="00CD0BB8">
        <w:rPr>
          <w:rFonts w:asciiTheme="majorBidi" w:hAnsiTheme="majorBidi" w:cstheme="majorBidi"/>
          <w:sz w:val="26"/>
          <w:szCs w:val="26"/>
        </w:rPr>
        <w:t xml:space="preserve">, M., Blanco, J.E., De Simon, M., Serra-Moreno, </w:t>
      </w:r>
      <w:proofErr w:type="spellStart"/>
      <w:r w:rsidRPr="00CD0BB8">
        <w:rPr>
          <w:rFonts w:asciiTheme="majorBidi" w:hAnsiTheme="majorBidi" w:cstheme="majorBidi"/>
          <w:sz w:val="26"/>
          <w:szCs w:val="26"/>
        </w:rPr>
        <w:t>R.</w:t>
      </w:r>
      <w:proofErr w:type="gramStart"/>
      <w:r w:rsidRPr="00CD0BB8">
        <w:rPr>
          <w:rFonts w:asciiTheme="majorBidi" w:hAnsiTheme="majorBidi" w:cstheme="majorBidi"/>
          <w:sz w:val="26"/>
          <w:szCs w:val="26"/>
        </w:rPr>
        <w:t>,Blanch</w:t>
      </w:r>
      <w:proofErr w:type="spellEnd"/>
      <w:proofErr w:type="gramEnd"/>
      <w:r w:rsidRPr="00CD0BB8">
        <w:rPr>
          <w:rFonts w:asciiTheme="majorBidi" w:hAnsiTheme="majorBidi" w:cstheme="majorBidi"/>
          <w:sz w:val="26"/>
          <w:szCs w:val="26"/>
        </w:rPr>
        <w:t xml:space="preserve">, A.R., </w:t>
      </w:r>
      <w:proofErr w:type="spellStart"/>
      <w:r w:rsidRPr="00CD0BB8">
        <w:rPr>
          <w:rFonts w:asciiTheme="majorBidi" w:hAnsiTheme="majorBidi" w:cstheme="majorBidi"/>
          <w:sz w:val="26"/>
          <w:szCs w:val="26"/>
        </w:rPr>
        <w:t>Jofre</w:t>
      </w:r>
      <w:proofErr w:type="spellEnd"/>
      <w:r w:rsidRPr="00CD0BB8">
        <w:rPr>
          <w:rFonts w:asciiTheme="majorBidi" w:hAnsiTheme="majorBidi" w:cstheme="majorBidi"/>
          <w:sz w:val="26"/>
          <w:szCs w:val="26"/>
        </w:rPr>
        <w:t xml:space="preserve">, J. 2004. Diversity of stx2 converting bacteriophages induced from Shiga-toxin producing Escherichia coli strains isolated from </w:t>
      </w:r>
      <w:proofErr w:type="spellStart"/>
      <w:r w:rsidRPr="00CD0BB8">
        <w:rPr>
          <w:rFonts w:asciiTheme="majorBidi" w:hAnsiTheme="majorBidi" w:cstheme="majorBidi"/>
          <w:sz w:val="26"/>
          <w:szCs w:val="26"/>
        </w:rPr>
        <w:t>cattle.Microbiology</w:t>
      </w:r>
      <w:proofErr w:type="spellEnd"/>
      <w:r w:rsidRPr="00CD0BB8">
        <w:rPr>
          <w:rFonts w:asciiTheme="majorBidi" w:hAnsiTheme="majorBidi" w:cstheme="majorBidi"/>
          <w:sz w:val="26"/>
          <w:szCs w:val="26"/>
        </w:rPr>
        <w:t xml:space="preserve"> 150: 2959–2971.</w:t>
      </w:r>
    </w:p>
    <w:p w14:paraId="01285720" w14:textId="2CCD4D0B" w:rsidR="00693249" w:rsidRPr="00CD0BB8" w:rsidRDefault="00693249" w:rsidP="00AF527C">
      <w:pPr>
        <w:shd w:val="clear" w:color="auto" w:fill="FFFFFF"/>
        <w:tabs>
          <w:tab w:val="right" w:pos="-3544"/>
        </w:tabs>
        <w:autoSpaceDE w:val="0"/>
        <w:autoSpaceDN w:val="0"/>
        <w:bidi w:val="0"/>
        <w:adjustRightInd w:val="0"/>
        <w:spacing w:before="120" w:after="120" w:line="360" w:lineRule="auto"/>
        <w:ind w:left="567" w:hanging="567"/>
        <w:jc w:val="both"/>
        <w:rPr>
          <w:rFonts w:asciiTheme="majorBidi" w:hAnsiTheme="majorBidi" w:cstheme="majorBidi"/>
          <w:sz w:val="26"/>
          <w:szCs w:val="26"/>
        </w:rPr>
      </w:pPr>
      <w:proofErr w:type="spellStart"/>
      <w:r w:rsidRPr="00CD0BB8">
        <w:rPr>
          <w:rFonts w:asciiTheme="majorBidi" w:hAnsiTheme="majorBidi" w:cstheme="majorBidi"/>
          <w:sz w:val="26"/>
          <w:szCs w:val="26"/>
        </w:rPr>
        <w:t>Ogueke</w:t>
      </w:r>
      <w:proofErr w:type="spellEnd"/>
      <w:r w:rsidRPr="00CD0BB8">
        <w:rPr>
          <w:rFonts w:asciiTheme="majorBidi" w:hAnsiTheme="majorBidi" w:cstheme="majorBidi"/>
          <w:sz w:val="26"/>
          <w:szCs w:val="26"/>
        </w:rPr>
        <w:t xml:space="preserve"> C.C., </w:t>
      </w:r>
      <w:proofErr w:type="spellStart"/>
      <w:r w:rsidRPr="00CD0BB8">
        <w:rPr>
          <w:rFonts w:asciiTheme="majorBidi" w:hAnsiTheme="majorBidi" w:cstheme="majorBidi"/>
          <w:sz w:val="26"/>
          <w:szCs w:val="26"/>
        </w:rPr>
        <w:t>Owuamanam</w:t>
      </w:r>
      <w:proofErr w:type="spellEnd"/>
      <w:r w:rsidRPr="00CD0BB8">
        <w:rPr>
          <w:rFonts w:asciiTheme="majorBidi" w:hAnsiTheme="majorBidi" w:cstheme="majorBidi"/>
          <w:sz w:val="26"/>
          <w:szCs w:val="26"/>
        </w:rPr>
        <w:t xml:space="preserve">, C.I., </w:t>
      </w:r>
      <w:proofErr w:type="spellStart"/>
      <w:r w:rsidRPr="00CD0BB8">
        <w:rPr>
          <w:rFonts w:asciiTheme="majorBidi" w:hAnsiTheme="majorBidi" w:cstheme="majorBidi"/>
          <w:sz w:val="26"/>
          <w:szCs w:val="26"/>
        </w:rPr>
        <w:t>Olawuni</w:t>
      </w:r>
      <w:proofErr w:type="spellEnd"/>
      <w:r w:rsidRPr="00CD0BB8">
        <w:rPr>
          <w:rFonts w:asciiTheme="majorBidi" w:hAnsiTheme="majorBidi" w:cstheme="majorBidi"/>
          <w:sz w:val="26"/>
          <w:szCs w:val="26"/>
        </w:rPr>
        <w:t xml:space="preserve">, I.A., </w:t>
      </w:r>
      <w:proofErr w:type="spellStart"/>
      <w:r w:rsidRPr="00CD0BB8">
        <w:rPr>
          <w:rFonts w:asciiTheme="majorBidi" w:hAnsiTheme="majorBidi" w:cstheme="majorBidi"/>
          <w:sz w:val="26"/>
          <w:szCs w:val="26"/>
        </w:rPr>
        <w:t>Iwouno</w:t>
      </w:r>
      <w:proofErr w:type="gramStart"/>
      <w:r w:rsidRPr="00CD0BB8">
        <w:rPr>
          <w:rFonts w:asciiTheme="majorBidi" w:hAnsiTheme="majorBidi" w:cstheme="majorBidi"/>
          <w:sz w:val="26"/>
          <w:szCs w:val="26"/>
        </w:rPr>
        <w:t>,J.O</w:t>
      </w:r>
      <w:proofErr w:type="spellEnd"/>
      <w:proofErr w:type="gramEnd"/>
      <w:r w:rsidRPr="00CD0BB8">
        <w:rPr>
          <w:rFonts w:asciiTheme="majorBidi" w:hAnsiTheme="majorBidi" w:cstheme="majorBidi"/>
          <w:sz w:val="26"/>
          <w:szCs w:val="26"/>
        </w:rPr>
        <w:t>. and Peter-</w:t>
      </w:r>
      <w:proofErr w:type="spellStart"/>
      <w:r w:rsidRPr="00CD0BB8">
        <w:rPr>
          <w:rFonts w:asciiTheme="majorBidi" w:hAnsiTheme="majorBidi" w:cstheme="majorBidi"/>
          <w:sz w:val="26"/>
          <w:szCs w:val="26"/>
        </w:rPr>
        <w:t>Ikechukwu</w:t>
      </w:r>
      <w:proofErr w:type="spellEnd"/>
      <w:r w:rsidRPr="00CD0BB8">
        <w:rPr>
          <w:rFonts w:asciiTheme="majorBidi" w:hAnsiTheme="majorBidi" w:cstheme="majorBidi"/>
          <w:sz w:val="26"/>
          <w:szCs w:val="26"/>
        </w:rPr>
        <w:t xml:space="preserve">, A.I. (2014). Addition of Inulin and Manganese Chloride Increased Antibacterial Metabolites in Yoghurt. </w:t>
      </w:r>
      <w:r w:rsidR="006270B0" w:rsidRPr="006270B0">
        <w:rPr>
          <w:rFonts w:asciiTheme="majorBidi" w:hAnsiTheme="majorBidi" w:cstheme="majorBidi"/>
          <w:i/>
          <w:iCs/>
          <w:sz w:val="26"/>
          <w:szCs w:val="26"/>
        </w:rPr>
        <w:t xml:space="preserve">Pak. J. </w:t>
      </w:r>
      <w:proofErr w:type="spellStart"/>
      <w:r w:rsidR="006270B0" w:rsidRPr="006270B0">
        <w:rPr>
          <w:rFonts w:asciiTheme="majorBidi" w:hAnsiTheme="majorBidi" w:cstheme="majorBidi"/>
          <w:i/>
          <w:iCs/>
          <w:sz w:val="26"/>
          <w:szCs w:val="26"/>
        </w:rPr>
        <w:t>Nutr</w:t>
      </w:r>
      <w:proofErr w:type="spellEnd"/>
      <w:r w:rsidR="006270B0" w:rsidRPr="006270B0">
        <w:rPr>
          <w:rFonts w:asciiTheme="majorBidi" w:hAnsiTheme="majorBidi" w:cstheme="majorBidi"/>
          <w:i/>
          <w:iCs/>
          <w:sz w:val="26"/>
          <w:szCs w:val="26"/>
        </w:rPr>
        <w:t>.</w:t>
      </w:r>
      <w:r w:rsidR="006270B0" w:rsidRPr="006270B0">
        <w:rPr>
          <w:rFonts w:asciiTheme="majorBidi" w:hAnsiTheme="majorBidi" w:cstheme="majorBidi"/>
          <w:b/>
          <w:bCs/>
          <w:i/>
          <w:iCs/>
          <w:sz w:val="26"/>
          <w:szCs w:val="26"/>
        </w:rPr>
        <w:t xml:space="preserve"> </w:t>
      </w:r>
      <w:r w:rsidRPr="00CD0BB8">
        <w:rPr>
          <w:rFonts w:asciiTheme="majorBidi" w:hAnsiTheme="majorBidi" w:cstheme="majorBidi"/>
          <w:b/>
          <w:bCs/>
          <w:sz w:val="26"/>
          <w:szCs w:val="26"/>
        </w:rPr>
        <w:t>13</w:t>
      </w:r>
      <w:r w:rsidRPr="00CD0BB8">
        <w:rPr>
          <w:rFonts w:asciiTheme="majorBidi" w:hAnsiTheme="majorBidi" w:cstheme="majorBidi"/>
          <w:sz w:val="26"/>
          <w:szCs w:val="26"/>
        </w:rPr>
        <w:t>: 12-16.</w:t>
      </w:r>
    </w:p>
    <w:p w14:paraId="03A311A3" w14:textId="5B116C9F" w:rsidR="00693249" w:rsidRPr="00CD0BB8" w:rsidRDefault="00693249" w:rsidP="00AF527C">
      <w:pPr>
        <w:shd w:val="clear" w:color="auto" w:fill="FFFFFF"/>
        <w:tabs>
          <w:tab w:val="right" w:pos="-3544"/>
        </w:tabs>
        <w:autoSpaceDE w:val="0"/>
        <w:autoSpaceDN w:val="0"/>
        <w:bidi w:val="0"/>
        <w:adjustRightInd w:val="0"/>
        <w:spacing w:before="120" w:after="120" w:line="360" w:lineRule="auto"/>
        <w:ind w:left="567" w:hanging="567"/>
        <w:jc w:val="both"/>
        <w:rPr>
          <w:rFonts w:asciiTheme="majorBidi" w:hAnsiTheme="majorBidi" w:cstheme="majorBidi"/>
          <w:sz w:val="26"/>
          <w:szCs w:val="26"/>
        </w:rPr>
      </w:pPr>
      <w:proofErr w:type="spellStart"/>
      <w:r w:rsidRPr="00CD0BB8">
        <w:rPr>
          <w:rFonts w:asciiTheme="majorBidi" w:hAnsiTheme="majorBidi" w:cstheme="majorBidi"/>
          <w:sz w:val="26"/>
          <w:szCs w:val="26"/>
        </w:rPr>
        <w:lastRenderedPageBreak/>
        <w:t>Osaili</w:t>
      </w:r>
      <w:proofErr w:type="spellEnd"/>
      <w:r w:rsidRPr="00CD0BB8">
        <w:rPr>
          <w:rFonts w:asciiTheme="majorBidi" w:hAnsiTheme="majorBidi" w:cstheme="majorBidi"/>
          <w:sz w:val="26"/>
          <w:szCs w:val="26"/>
        </w:rPr>
        <w:t>, T.M., Al-</w:t>
      </w:r>
      <w:proofErr w:type="spellStart"/>
      <w:r w:rsidRPr="00CD0BB8">
        <w:rPr>
          <w:rFonts w:asciiTheme="majorBidi" w:hAnsiTheme="majorBidi" w:cstheme="majorBidi"/>
          <w:sz w:val="26"/>
          <w:szCs w:val="26"/>
        </w:rPr>
        <w:t>Nabulsi</w:t>
      </w:r>
      <w:proofErr w:type="spellEnd"/>
      <w:r w:rsidRPr="00CD0BB8">
        <w:rPr>
          <w:rFonts w:asciiTheme="majorBidi" w:hAnsiTheme="majorBidi" w:cstheme="majorBidi"/>
          <w:sz w:val="26"/>
          <w:szCs w:val="26"/>
        </w:rPr>
        <w:t xml:space="preserve">, A.A., </w:t>
      </w:r>
      <w:proofErr w:type="spellStart"/>
      <w:r w:rsidRPr="00CD0BB8">
        <w:rPr>
          <w:rFonts w:asciiTheme="majorBidi" w:hAnsiTheme="majorBidi" w:cstheme="majorBidi"/>
          <w:sz w:val="26"/>
          <w:szCs w:val="26"/>
        </w:rPr>
        <w:t>Olaimat</w:t>
      </w:r>
      <w:proofErr w:type="spellEnd"/>
      <w:r w:rsidRPr="00CD0BB8">
        <w:rPr>
          <w:rFonts w:asciiTheme="majorBidi" w:hAnsiTheme="majorBidi" w:cstheme="majorBidi"/>
          <w:sz w:val="26"/>
          <w:szCs w:val="26"/>
        </w:rPr>
        <w:t xml:space="preserve">, A.N., Shaker, R.R., </w:t>
      </w:r>
      <w:proofErr w:type="spellStart"/>
      <w:r w:rsidRPr="00CD0BB8">
        <w:rPr>
          <w:rFonts w:asciiTheme="majorBidi" w:hAnsiTheme="majorBidi" w:cstheme="majorBidi"/>
          <w:sz w:val="26"/>
          <w:szCs w:val="26"/>
        </w:rPr>
        <w:t>Taha</w:t>
      </w:r>
      <w:proofErr w:type="spellEnd"/>
      <w:r w:rsidRPr="00CD0BB8">
        <w:rPr>
          <w:rFonts w:asciiTheme="majorBidi" w:hAnsiTheme="majorBidi" w:cstheme="majorBidi"/>
          <w:sz w:val="26"/>
          <w:szCs w:val="26"/>
        </w:rPr>
        <w:t xml:space="preserve">, M., Holley, R.A. 2014. Survival </w:t>
      </w:r>
      <w:proofErr w:type="gramStart"/>
      <w:r w:rsidRPr="00CD0BB8">
        <w:rPr>
          <w:rFonts w:asciiTheme="majorBidi" w:hAnsiTheme="majorBidi" w:cstheme="majorBidi"/>
          <w:sz w:val="26"/>
          <w:szCs w:val="26"/>
        </w:rPr>
        <w:t>of  Escherichia</w:t>
      </w:r>
      <w:proofErr w:type="gramEnd"/>
      <w:r w:rsidRPr="00CD0BB8">
        <w:rPr>
          <w:rFonts w:asciiTheme="majorBidi" w:hAnsiTheme="majorBidi" w:cstheme="majorBidi"/>
          <w:sz w:val="26"/>
          <w:szCs w:val="26"/>
        </w:rPr>
        <w:t xml:space="preserve"> coliO157:H7 </w:t>
      </w:r>
      <w:proofErr w:type="spellStart"/>
      <w:r w:rsidRPr="00CD0BB8">
        <w:rPr>
          <w:rFonts w:asciiTheme="majorBidi" w:hAnsiTheme="majorBidi" w:cstheme="majorBidi"/>
          <w:sz w:val="26"/>
          <w:szCs w:val="26"/>
        </w:rPr>
        <w:t>duringManufacture</w:t>
      </w:r>
      <w:proofErr w:type="spellEnd"/>
      <w:r w:rsidRPr="00CD0BB8">
        <w:rPr>
          <w:rFonts w:asciiTheme="majorBidi" w:hAnsiTheme="majorBidi" w:cstheme="majorBidi"/>
          <w:sz w:val="26"/>
          <w:szCs w:val="26"/>
        </w:rPr>
        <w:t xml:space="preserve"> and Storage of White Brined Cheese. J</w:t>
      </w:r>
      <w:r w:rsidR="00A63487">
        <w:rPr>
          <w:rFonts w:asciiTheme="majorBidi" w:hAnsiTheme="majorBidi" w:cstheme="majorBidi"/>
          <w:sz w:val="26"/>
          <w:szCs w:val="26"/>
        </w:rPr>
        <w:t>.</w:t>
      </w:r>
      <w:r w:rsidRPr="00CD0BB8">
        <w:rPr>
          <w:rFonts w:asciiTheme="majorBidi" w:hAnsiTheme="majorBidi" w:cstheme="majorBidi"/>
          <w:sz w:val="26"/>
          <w:szCs w:val="26"/>
        </w:rPr>
        <w:t xml:space="preserve"> of Food Sci</w:t>
      </w:r>
      <w:r w:rsidR="00A63487">
        <w:rPr>
          <w:rFonts w:asciiTheme="majorBidi" w:hAnsiTheme="majorBidi" w:cstheme="majorBidi"/>
          <w:sz w:val="26"/>
          <w:szCs w:val="26"/>
        </w:rPr>
        <w:t>.</w:t>
      </w:r>
      <w:r w:rsidRPr="00CD0BB8">
        <w:rPr>
          <w:rFonts w:asciiTheme="majorBidi" w:hAnsiTheme="majorBidi" w:cstheme="majorBidi"/>
          <w:sz w:val="26"/>
          <w:szCs w:val="26"/>
        </w:rPr>
        <w:t xml:space="preserve"> 79</w:t>
      </w:r>
      <w:proofErr w:type="gramStart"/>
      <w:r w:rsidRPr="00CD0BB8">
        <w:rPr>
          <w:rFonts w:asciiTheme="majorBidi" w:hAnsiTheme="majorBidi" w:cstheme="majorBidi"/>
          <w:sz w:val="26"/>
          <w:szCs w:val="26"/>
        </w:rPr>
        <w:t>( 9</w:t>
      </w:r>
      <w:proofErr w:type="gramEnd"/>
      <w:r w:rsidRPr="00CD0BB8">
        <w:rPr>
          <w:rFonts w:asciiTheme="majorBidi" w:hAnsiTheme="majorBidi" w:cstheme="majorBidi"/>
          <w:sz w:val="26"/>
          <w:szCs w:val="26"/>
        </w:rPr>
        <w:t>), 50-55.</w:t>
      </w:r>
    </w:p>
    <w:p w14:paraId="21E857BC" w14:textId="4680F07E" w:rsidR="00A33E8C" w:rsidRPr="00CD0BB8" w:rsidRDefault="00693249" w:rsidP="00AF527C">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Pennington, H. 2010. Escherichia coli O157. Lancet, 376</w:t>
      </w:r>
      <w:proofErr w:type="gramStart"/>
      <w:r w:rsidRPr="00CD0BB8">
        <w:rPr>
          <w:rFonts w:asciiTheme="majorBidi" w:hAnsiTheme="majorBidi" w:cstheme="majorBidi"/>
          <w:sz w:val="26"/>
          <w:szCs w:val="26"/>
        </w:rPr>
        <w:t>,1428</w:t>
      </w:r>
      <w:proofErr w:type="gramEnd"/>
      <w:r w:rsidRPr="00CD0BB8">
        <w:rPr>
          <w:rFonts w:asciiTheme="majorBidi" w:hAnsiTheme="majorBidi" w:cstheme="majorBidi"/>
          <w:sz w:val="26"/>
          <w:szCs w:val="26"/>
        </w:rPr>
        <w:t xml:space="preserve">–1435.Peter-Ikechukwu, J.O. A.I. 2014. Addition of Inulin and Manganese Chloride Increased Antibacterial Metabolites in Yoghurt. </w:t>
      </w:r>
      <w:r w:rsidR="00A63487" w:rsidRPr="00A63487">
        <w:rPr>
          <w:rFonts w:asciiTheme="majorBidi" w:hAnsiTheme="majorBidi" w:cstheme="majorBidi"/>
          <w:i/>
          <w:iCs/>
          <w:sz w:val="26"/>
          <w:szCs w:val="26"/>
        </w:rPr>
        <w:t xml:space="preserve">Pak. J. </w:t>
      </w:r>
      <w:proofErr w:type="spellStart"/>
      <w:r w:rsidR="00A63487" w:rsidRPr="00A63487">
        <w:rPr>
          <w:rFonts w:asciiTheme="majorBidi" w:hAnsiTheme="majorBidi" w:cstheme="majorBidi"/>
          <w:i/>
          <w:iCs/>
          <w:sz w:val="26"/>
          <w:szCs w:val="26"/>
        </w:rPr>
        <w:t>Nutr</w:t>
      </w:r>
      <w:proofErr w:type="spellEnd"/>
      <w:r w:rsidR="00A63487">
        <w:rPr>
          <w:rFonts w:asciiTheme="majorBidi" w:hAnsiTheme="majorBidi" w:cstheme="majorBidi"/>
          <w:b/>
          <w:bCs/>
          <w:i/>
          <w:iCs/>
          <w:sz w:val="26"/>
          <w:szCs w:val="26"/>
        </w:rPr>
        <w:t>.</w:t>
      </w:r>
      <w:r w:rsidR="00A63487" w:rsidRPr="00A63487">
        <w:rPr>
          <w:rFonts w:asciiTheme="majorBidi" w:hAnsiTheme="majorBidi" w:cstheme="majorBidi"/>
          <w:b/>
          <w:bCs/>
          <w:i/>
          <w:iCs/>
          <w:sz w:val="26"/>
          <w:szCs w:val="26"/>
        </w:rPr>
        <w:t xml:space="preserve"> </w:t>
      </w:r>
      <w:r w:rsidRPr="00CD0BB8">
        <w:rPr>
          <w:rFonts w:asciiTheme="majorBidi" w:hAnsiTheme="majorBidi" w:cstheme="majorBidi"/>
          <w:b/>
          <w:bCs/>
          <w:sz w:val="26"/>
          <w:szCs w:val="26"/>
        </w:rPr>
        <w:t>13</w:t>
      </w:r>
      <w:r w:rsidRPr="00CD0BB8">
        <w:rPr>
          <w:rFonts w:asciiTheme="majorBidi" w:hAnsiTheme="majorBidi" w:cstheme="majorBidi"/>
          <w:sz w:val="26"/>
          <w:szCs w:val="26"/>
        </w:rPr>
        <w:t>: 12-16.</w:t>
      </w:r>
    </w:p>
    <w:p w14:paraId="697A8B23" w14:textId="77777777" w:rsidR="00A33E8C" w:rsidRPr="00CD0BB8" w:rsidRDefault="00A33E8C" w:rsidP="00A33E8C">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Ramsaran</w:t>
      </w:r>
      <w:proofErr w:type="spellEnd"/>
      <w:r w:rsidRPr="00CD0BB8">
        <w:rPr>
          <w:rFonts w:asciiTheme="majorBidi" w:hAnsiTheme="majorBidi" w:cstheme="majorBidi"/>
          <w:sz w:val="26"/>
          <w:szCs w:val="26"/>
        </w:rPr>
        <w:t xml:space="preserve"> H., Chen J., </w:t>
      </w:r>
      <w:proofErr w:type="spellStart"/>
      <w:r w:rsidRPr="00CD0BB8">
        <w:rPr>
          <w:rFonts w:asciiTheme="majorBidi" w:hAnsiTheme="majorBidi" w:cstheme="majorBidi"/>
          <w:sz w:val="26"/>
          <w:szCs w:val="26"/>
        </w:rPr>
        <w:t>Brunke</w:t>
      </w:r>
      <w:proofErr w:type="spellEnd"/>
      <w:r w:rsidRPr="00CD0BB8">
        <w:rPr>
          <w:rFonts w:asciiTheme="majorBidi" w:hAnsiTheme="majorBidi" w:cstheme="majorBidi"/>
          <w:sz w:val="26"/>
          <w:szCs w:val="26"/>
        </w:rPr>
        <w:t xml:space="preserve"> B., Hill A., Griffiths, M.W. 1998. Survival of Bioluminescent Listeria </w:t>
      </w:r>
      <w:proofErr w:type="spellStart"/>
      <w:r w:rsidRPr="00CD0BB8">
        <w:rPr>
          <w:rFonts w:asciiTheme="majorBidi" w:hAnsiTheme="majorBidi" w:cstheme="majorBidi"/>
          <w:sz w:val="26"/>
          <w:szCs w:val="26"/>
        </w:rPr>
        <w:t>monocytogenes</w:t>
      </w:r>
      <w:proofErr w:type="spellEnd"/>
      <w:r w:rsidRPr="00CD0BB8">
        <w:rPr>
          <w:rFonts w:asciiTheme="majorBidi" w:hAnsiTheme="majorBidi" w:cstheme="majorBidi"/>
          <w:sz w:val="26"/>
          <w:szCs w:val="26"/>
        </w:rPr>
        <w:t xml:space="preserve"> and Escherichia coli O157:H7 in soft cheeses. J. Dairy Sci. 81, 1810–1817.</w:t>
      </w:r>
    </w:p>
    <w:p w14:paraId="1D38B557" w14:textId="5E8CEE43" w:rsidR="00693249" w:rsidRPr="00CD0BB8" w:rsidRDefault="00693249" w:rsidP="00AF527C">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Ranadheera</w:t>
      </w:r>
      <w:proofErr w:type="spellEnd"/>
      <w:r w:rsidRPr="00CD0BB8">
        <w:rPr>
          <w:rFonts w:asciiTheme="majorBidi" w:hAnsiTheme="majorBidi" w:cstheme="majorBidi"/>
          <w:sz w:val="26"/>
          <w:szCs w:val="26"/>
        </w:rPr>
        <w:t xml:space="preserve">, R.D.C.S., Baines, S.K., Adams, M.C. 2010. Importance of food in probiotic efficacy. </w:t>
      </w:r>
      <w:proofErr w:type="gramStart"/>
      <w:r w:rsidRPr="00CD0BB8">
        <w:rPr>
          <w:rFonts w:asciiTheme="majorBidi" w:hAnsiTheme="majorBidi" w:cstheme="majorBidi"/>
          <w:i/>
          <w:iCs/>
          <w:sz w:val="26"/>
          <w:szCs w:val="26"/>
        </w:rPr>
        <w:t>Food Res</w:t>
      </w:r>
      <w:r w:rsidR="00924404">
        <w:rPr>
          <w:rFonts w:asciiTheme="majorBidi" w:hAnsiTheme="majorBidi" w:cstheme="majorBidi"/>
          <w:i/>
          <w:iCs/>
          <w:sz w:val="26"/>
          <w:szCs w:val="26"/>
        </w:rPr>
        <w:t>.</w:t>
      </w:r>
      <w:r w:rsidRPr="00CD0BB8">
        <w:rPr>
          <w:rFonts w:asciiTheme="majorBidi" w:hAnsiTheme="majorBidi" w:cstheme="majorBidi"/>
          <w:sz w:val="26"/>
          <w:szCs w:val="26"/>
        </w:rPr>
        <w:t xml:space="preserve"> </w:t>
      </w:r>
      <w:r w:rsidRPr="00CD0BB8">
        <w:rPr>
          <w:rFonts w:asciiTheme="majorBidi" w:hAnsiTheme="majorBidi" w:cstheme="majorBidi"/>
          <w:i/>
          <w:iCs/>
          <w:sz w:val="26"/>
          <w:szCs w:val="26"/>
        </w:rPr>
        <w:t>I</w:t>
      </w:r>
      <w:r w:rsidR="00924404">
        <w:rPr>
          <w:rFonts w:asciiTheme="majorBidi" w:hAnsiTheme="majorBidi" w:cstheme="majorBidi"/>
          <w:i/>
          <w:iCs/>
          <w:sz w:val="26"/>
          <w:szCs w:val="26"/>
        </w:rPr>
        <w:t>.</w:t>
      </w:r>
      <w:r w:rsidRPr="00CD0BB8">
        <w:rPr>
          <w:rFonts w:asciiTheme="majorBidi" w:hAnsiTheme="majorBidi" w:cstheme="majorBidi"/>
          <w:i/>
          <w:iCs/>
          <w:sz w:val="26"/>
          <w:szCs w:val="26"/>
        </w:rPr>
        <w:t>J</w:t>
      </w:r>
      <w:r w:rsidR="00924404">
        <w:rPr>
          <w:rFonts w:asciiTheme="majorBidi" w:hAnsiTheme="majorBidi" w:cstheme="majorBidi"/>
          <w:i/>
          <w:iCs/>
          <w:sz w:val="26"/>
          <w:szCs w:val="26"/>
        </w:rPr>
        <w:t>.</w:t>
      </w:r>
      <w:proofErr w:type="gramEnd"/>
      <w:r w:rsidR="00AF527C">
        <w:rPr>
          <w:rFonts w:asciiTheme="majorBidi" w:hAnsiTheme="majorBidi" w:cstheme="majorBidi"/>
          <w:b/>
          <w:bCs/>
          <w:sz w:val="26"/>
          <w:szCs w:val="26"/>
        </w:rPr>
        <w:t xml:space="preserve"> </w:t>
      </w:r>
      <w:r w:rsidR="00AF527C" w:rsidRPr="00CD0BB8">
        <w:rPr>
          <w:rFonts w:asciiTheme="majorBidi" w:hAnsiTheme="majorBidi" w:cstheme="majorBidi"/>
          <w:b/>
          <w:bCs/>
          <w:sz w:val="26"/>
          <w:szCs w:val="26"/>
        </w:rPr>
        <w:t xml:space="preserve"> </w:t>
      </w:r>
      <w:proofErr w:type="gramStart"/>
      <w:r w:rsidRPr="00CD0BB8">
        <w:rPr>
          <w:rFonts w:asciiTheme="majorBidi" w:hAnsiTheme="majorBidi" w:cstheme="majorBidi"/>
          <w:b/>
          <w:bCs/>
          <w:sz w:val="26"/>
          <w:szCs w:val="26"/>
        </w:rPr>
        <w:t>43</w:t>
      </w:r>
      <w:proofErr w:type="gramEnd"/>
      <w:r w:rsidRPr="00CD0BB8">
        <w:rPr>
          <w:rFonts w:asciiTheme="majorBidi" w:hAnsiTheme="majorBidi" w:cstheme="majorBidi"/>
          <w:sz w:val="26"/>
          <w:szCs w:val="26"/>
        </w:rPr>
        <w:t>: 1-7.</w:t>
      </w:r>
    </w:p>
    <w:p w14:paraId="22703CD8" w14:textId="5F9D615F" w:rsidR="00693249" w:rsidRPr="00CD0BB8" w:rsidRDefault="00693249" w:rsidP="00AF527C">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Rowe, M.T., Kirk, R. 1999. An investigation into the phenomenon of cross- protection in E.coli O157: H7. </w:t>
      </w:r>
      <w:proofErr w:type="gramStart"/>
      <w:r w:rsidRPr="00CD0BB8">
        <w:rPr>
          <w:rFonts w:asciiTheme="majorBidi" w:hAnsiTheme="majorBidi" w:cstheme="majorBidi"/>
          <w:sz w:val="26"/>
          <w:szCs w:val="26"/>
        </w:rPr>
        <w:t xml:space="preserve">Food </w:t>
      </w:r>
      <w:proofErr w:type="spellStart"/>
      <w:r w:rsidRPr="00CD0BB8">
        <w:rPr>
          <w:rFonts w:asciiTheme="majorBidi" w:hAnsiTheme="majorBidi" w:cstheme="majorBidi"/>
          <w:sz w:val="26"/>
          <w:szCs w:val="26"/>
        </w:rPr>
        <w:t>Microbiol</w:t>
      </w:r>
      <w:proofErr w:type="spellEnd"/>
      <w:r w:rsidR="00F46F84">
        <w:rPr>
          <w:rFonts w:asciiTheme="majorBidi" w:hAnsiTheme="majorBidi" w:cstheme="majorBidi"/>
          <w:sz w:val="26"/>
          <w:szCs w:val="26"/>
        </w:rPr>
        <w:t>.</w:t>
      </w:r>
      <w:proofErr w:type="gramEnd"/>
      <w:r w:rsidR="00F46F84">
        <w:rPr>
          <w:rFonts w:asciiTheme="majorBidi" w:hAnsiTheme="majorBidi" w:cstheme="majorBidi"/>
          <w:sz w:val="26"/>
          <w:szCs w:val="26"/>
        </w:rPr>
        <w:t xml:space="preserve"> </w:t>
      </w:r>
      <w:r w:rsidRPr="00CD0BB8">
        <w:rPr>
          <w:rFonts w:asciiTheme="majorBidi" w:hAnsiTheme="majorBidi" w:cstheme="majorBidi"/>
          <w:sz w:val="26"/>
          <w:szCs w:val="26"/>
        </w:rPr>
        <w:t>16, 157-164.</w:t>
      </w:r>
    </w:p>
    <w:p w14:paraId="46DADEEB" w14:textId="33AD5BF8" w:rsidR="00693249" w:rsidRPr="00CD0BB8" w:rsidRDefault="00693249" w:rsidP="00AF527C">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r w:rsidRPr="00CD0BB8">
        <w:rPr>
          <w:rFonts w:asciiTheme="majorBidi" w:hAnsiTheme="majorBidi" w:cstheme="majorBidi"/>
          <w:sz w:val="26"/>
          <w:szCs w:val="26"/>
        </w:rPr>
        <w:t xml:space="preserve">Ryan, L.A., </w:t>
      </w:r>
      <w:proofErr w:type="spellStart"/>
      <w:r w:rsidRPr="00CD0BB8">
        <w:rPr>
          <w:rFonts w:asciiTheme="majorBidi" w:hAnsiTheme="majorBidi" w:cstheme="majorBidi"/>
          <w:sz w:val="26"/>
          <w:szCs w:val="26"/>
        </w:rPr>
        <w:t>Zannini</w:t>
      </w:r>
      <w:proofErr w:type="spellEnd"/>
      <w:r w:rsidRPr="00CD0BB8">
        <w:rPr>
          <w:rFonts w:asciiTheme="majorBidi" w:hAnsiTheme="majorBidi" w:cstheme="majorBidi"/>
          <w:sz w:val="26"/>
          <w:szCs w:val="26"/>
        </w:rPr>
        <w:t xml:space="preserve">, E., Dal Bello, F., </w:t>
      </w:r>
      <w:proofErr w:type="spellStart"/>
      <w:r w:rsidRPr="00CD0BB8">
        <w:rPr>
          <w:rFonts w:asciiTheme="majorBidi" w:hAnsiTheme="majorBidi" w:cstheme="majorBidi"/>
          <w:sz w:val="26"/>
          <w:szCs w:val="26"/>
        </w:rPr>
        <w:t>Pawlowska</w:t>
      </w:r>
      <w:proofErr w:type="spellEnd"/>
      <w:r w:rsidRPr="00CD0BB8">
        <w:rPr>
          <w:rFonts w:asciiTheme="majorBidi" w:hAnsiTheme="majorBidi" w:cstheme="majorBidi"/>
          <w:sz w:val="26"/>
          <w:szCs w:val="26"/>
        </w:rPr>
        <w:t xml:space="preserve">, A., </w:t>
      </w:r>
      <w:proofErr w:type="spellStart"/>
      <w:r w:rsidRPr="00CD0BB8">
        <w:rPr>
          <w:rFonts w:asciiTheme="majorBidi" w:hAnsiTheme="majorBidi" w:cstheme="majorBidi"/>
          <w:sz w:val="26"/>
          <w:szCs w:val="26"/>
        </w:rPr>
        <w:t>Koehler</w:t>
      </w:r>
      <w:proofErr w:type="gramStart"/>
      <w:r w:rsidRPr="00CD0BB8">
        <w:rPr>
          <w:rFonts w:asciiTheme="majorBidi" w:hAnsiTheme="majorBidi" w:cstheme="majorBidi"/>
          <w:sz w:val="26"/>
          <w:szCs w:val="26"/>
        </w:rPr>
        <w:t>,P</w:t>
      </w:r>
      <w:proofErr w:type="spellEnd"/>
      <w:proofErr w:type="gramEnd"/>
      <w:r w:rsidRPr="00CD0BB8">
        <w:rPr>
          <w:rFonts w:asciiTheme="majorBidi" w:hAnsiTheme="majorBidi" w:cstheme="majorBidi"/>
          <w:sz w:val="26"/>
          <w:szCs w:val="26"/>
        </w:rPr>
        <w:t xml:space="preserve">. , Arendt, E.K. 2011. </w:t>
      </w:r>
      <w:r w:rsidRPr="00CD0BB8">
        <w:rPr>
          <w:rFonts w:asciiTheme="majorBidi" w:hAnsiTheme="majorBidi" w:cstheme="majorBidi"/>
          <w:i/>
          <w:iCs/>
          <w:sz w:val="26"/>
          <w:szCs w:val="26"/>
        </w:rPr>
        <w:t xml:space="preserve">Lactobacillus </w:t>
      </w:r>
      <w:proofErr w:type="spellStart"/>
      <w:r w:rsidRPr="00CD0BB8">
        <w:rPr>
          <w:rFonts w:asciiTheme="majorBidi" w:hAnsiTheme="majorBidi" w:cstheme="majorBidi"/>
          <w:i/>
          <w:iCs/>
          <w:sz w:val="26"/>
          <w:szCs w:val="26"/>
        </w:rPr>
        <w:t>amylovorus</w:t>
      </w:r>
      <w:proofErr w:type="spellEnd"/>
      <w:r w:rsidRPr="00CD0BB8">
        <w:rPr>
          <w:rFonts w:asciiTheme="majorBidi" w:hAnsiTheme="majorBidi" w:cstheme="majorBidi"/>
          <w:i/>
          <w:iCs/>
          <w:sz w:val="26"/>
          <w:szCs w:val="26"/>
        </w:rPr>
        <w:t xml:space="preserve"> DSM</w:t>
      </w:r>
      <w:r w:rsidRPr="00CD0BB8">
        <w:rPr>
          <w:rFonts w:asciiTheme="majorBidi" w:hAnsiTheme="majorBidi" w:cstheme="majorBidi"/>
          <w:sz w:val="26"/>
          <w:szCs w:val="26"/>
        </w:rPr>
        <w:t xml:space="preserve"> </w:t>
      </w:r>
      <w:r w:rsidRPr="00CD0BB8">
        <w:rPr>
          <w:rFonts w:asciiTheme="majorBidi" w:hAnsiTheme="majorBidi" w:cstheme="majorBidi"/>
          <w:i/>
          <w:iCs/>
          <w:sz w:val="26"/>
          <w:szCs w:val="26"/>
        </w:rPr>
        <w:t xml:space="preserve">19280 </w:t>
      </w:r>
      <w:r w:rsidRPr="00CD0BB8">
        <w:rPr>
          <w:rFonts w:asciiTheme="majorBidi" w:hAnsiTheme="majorBidi" w:cstheme="majorBidi"/>
          <w:sz w:val="26"/>
          <w:szCs w:val="26"/>
        </w:rPr>
        <w:t xml:space="preserve">as a novel food-grade antifungal agent for bakery products. </w:t>
      </w:r>
      <w:proofErr w:type="gramStart"/>
      <w:r w:rsidRPr="00CD0BB8">
        <w:rPr>
          <w:rFonts w:asciiTheme="majorBidi" w:hAnsiTheme="majorBidi" w:cstheme="majorBidi"/>
          <w:i/>
          <w:iCs/>
          <w:sz w:val="26"/>
          <w:szCs w:val="26"/>
        </w:rPr>
        <w:t>I</w:t>
      </w:r>
      <w:r w:rsidR="00F46F84">
        <w:rPr>
          <w:rFonts w:asciiTheme="majorBidi" w:hAnsiTheme="majorBidi" w:cstheme="majorBidi"/>
          <w:i/>
          <w:iCs/>
          <w:sz w:val="26"/>
          <w:szCs w:val="26"/>
        </w:rPr>
        <w:t>.</w:t>
      </w:r>
      <w:r w:rsidRPr="00CD0BB8">
        <w:rPr>
          <w:rFonts w:asciiTheme="majorBidi" w:hAnsiTheme="majorBidi" w:cstheme="majorBidi"/>
          <w:i/>
          <w:iCs/>
          <w:sz w:val="26"/>
          <w:szCs w:val="26"/>
        </w:rPr>
        <w:t>J</w:t>
      </w:r>
      <w:r w:rsidR="00F46F84">
        <w:rPr>
          <w:rFonts w:asciiTheme="majorBidi" w:hAnsiTheme="majorBidi" w:cstheme="majorBidi"/>
          <w:i/>
          <w:iCs/>
          <w:sz w:val="26"/>
          <w:szCs w:val="26"/>
        </w:rPr>
        <w:t xml:space="preserve">. </w:t>
      </w:r>
      <w:r w:rsidRPr="00CD0BB8">
        <w:rPr>
          <w:rFonts w:asciiTheme="majorBidi" w:hAnsiTheme="majorBidi" w:cstheme="majorBidi"/>
          <w:i/>
          <w:iCs/>
          <w:sz w:val="26"/>
          <w:szCs w:val="26"/>
        </w:rPr>
        <w:t xml:space="preserve">of Food </w:t>
      </w:r>
      <w:proofErr w:type="spellStart"/>
      <w:r w:rsidRPr="00CD0BB8">
        <w:rPr>
          <w:rFonts w:asciiTheme="majorBidi" w:hAnsiTheme="majorBidi" w:cstheme="majorBidi"/>
          <w:i/>
          <w:iCs/>
          <w:sz w:val="26"/>
          <w:szCs w:val="26"/>
        </w:rPr>
        <w:t>Microbiol</w:t>
      </w:r>
      <w:proofErr w:type="spellEnd"/>
      <w:r w:rsidR="00F46F84">
        <w:rPr>
          <w:rFonts w:asciiTheme="majorBidi" w:hAnsiTheme="majorBidi" w:cstheme="majorBidi"/>
          <w:i/>
          <w:iCs/>
          <w:sz w:val="26"/>
          <w:szCs w:val="26"/>
        </w:rPr>
        <w:t>.</w:t>
      </w:r>
      <w:proofErr w:type="gramEnd"/>
      <w:r w:rsidRPr="00CD0BB8">
        <w:rPr>
          <w:rFonts w:asciiTheme="majorBidi" w:hAnsiTheme="majorBidi" w:cstheme="majorBidi"/>
          <w:i/>
          <w:iCs/>
          <w:sz w:val="26"/>
          <w:szCs w:val="26"/>
        </w:rPr>
        <w:t xml:space="preserve"> </w:t>
      </w:r>
      <w:r w:rsidRPr="00CD0BB8">
        <w:rPr>
          <w:rFonts w:asciiTheme="majorBidi" w:hAnsiTheme="majorBidi" w:cstheme="majorBidi"/>
          <w:b/>
          <w:bCs/>
          <w:sz w:val="26"/>
          <w:szCs w:val="26"/>
        </w:rPr>
        <w:t>146</w:t>
      </w:r>
      <w:r w:rsidRPr="00CD0BB8">
        <w:rPr>
          <w:rFonts w:asciiTheme="majorBidi" w:hAnsiTheme="majorBidi" w:cstheme="majorBidi"/>
          <w:sz w:val="26"/>
          <w:szCs w:val="26"/>
        </w:rPr>
        <w:t>: 276- 283.</w:t>
      </w:r>
    </w:p>
    <w:p w14:paraId="55A6BCE7" w14:textId="1CAE067F" w:rsidR="00693249" w:rsidRPr="00CD0BB8" w:rsidRDefault="00693249" w:rsidP="00AF527C">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b/>
          <w:bCs/>
          <w:sz w:val="26"/>
          <w:szCs w:val="26"/>
        </w:rPr>
      </w:pPr>
      <w:r w:rsidRPr="00CD0BB8">
        <w:rPr>
          <w:rFonts w:asciiTheme="majorBidi" w:hAnsiTheme="majorBidi" w:cstheme="majorBidi"/>
          <w:sz w:val="26"/>
          <w:szCs w:val="26"/>
        </w:rPr>
        <w:t xml:space="preserve">Salem, A.S., </w:t>
      </w:r>
      <w:proofErr w:type="spellStart"/>
      <w:r w:rsidRPr="00CD0BB8">
        <w:rPr>
          <w:rFonts w:asciiTheme="majorBidi" w:hAnsiTheme="majorBidi" w:cstheme="majorBidi"/>
          <w:sz w:val="26"/>
          <w:szCs w:val="26"/>
        </w:rPr>
        <w:t>Abeid</w:t>
      </w:r>
      <w:proofErr w:type="spellEnd"/>
      <w:r w:rsidRPr="00CD0BB8">
        <w:rPr>
          <w:rFonts w:asciiTheme="majorBidi" w:hAnsiTheme="majorBidi" w:cstheme="majorBidi"/>
          <w:sz w:val="26"/>
          <w:szCs w:val="26"/>
        </w:rPr>
        <w:t xml:space="preserve">, A.M. 1997. Low sodium and cholesterol </w:t>
      </w:r>
      <w:proofErr w:type="spellStart"/>
      <w:r w:rsidRPr="00CD0BB8">
        <w:rPr>
          <w:rFonts w:asciiTheme="majorBidi" w:hAnsiTheme="majorBidi" w:cstheme="majorBidi"/>
          <w:sz w:val="26"/>
          <w:szCs w:val="26"/>
        </w:rPr>
        <w:t>Domiati</w:t>
      </w:r>
      <w:proofErr w:type="spellEnd"/>
      <w:r w:rsidRPr="00CD0BB8">
        <w:rPr>
          <w:rFonts w:asciiTheme="majorBidi" w:hAnsiTheme="majorBidi" w:cstheme="majorBidi"/>
          <w:sz w:val="26"/>
          <w:szCs w:val="26"/>
        </w:rPr>
        <w:t xml:space="preserve"> cheese. Egypt. J. Daily Sci. 25:123.</w:t>
      </w:r>
    </w:p>
    <w:p w14:paraId="78A9DA75" w14:textId="705C7976" w:rsidR="00693249" w:rsidRPr="00CD0BB8" w:rsidRDefault="00693249" w:rsidP="00F46F84">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Schlesser</w:t>
      </w:r>
      <w:proofErr w:type="spellEnd"/>
      <w:r w:rsidRPr="00CD0BB8">
        <w:rPr>
          <w:rFonts w:asciiTheme="majorBidi" w:hAnsiTheme="majorBidi" w:cstheme="majorBidi"/>
          <w:sz w:val="26"/>
          <w:szCs w:val="26"/>
        </w:rPr>
        <w:t xml:space="preserve">, J.E., </w:t>
      </w:r>
      <w:proofErr w:type="spellStart"/>
      <w:r w:rsidRPr="00CD0BB8">
        <w:rPr>
          <w:rFonts w:asciiTheme="majorBidi" w:hAnsiTheme="majorBidi" w:cstheme="majorBidi"/>
          <w:sz w:val="26"/>
          <w:szCs w:val="26"/>
        </w:rPr>
        <w:t>Gerdes</w:t>
      </w:r>
      <w:proofErr w:type="spellEnd"/>
      <w:r w:rsidRPr="00CD0BB8">
        <w:rPr>
          <w:rFonts w:asciiTheme="majorBidi" w:hAnsiTheme="majorBidi" w:cstheme="majorBidi"/>
          <w:sz w:val="26"/>
          <w:szCs w:val="26"/>
        </w:rPr>
        <w:t xml:space="preserve">, R., </w:t>
      </w:r>
      <w:proofErr w:type="spellStart"/>
      <w:r w:rsidRPr="00CD0BB8">
        <w:rPr>
          <w:rFonts w:asciiTheme="majorBidi" w:hAnsiTheme="majorBidi" w:cstheme="majorBidi"/>
          <w:sz w:val="26"/>
          <w:szCs w:val="26"/>
        </w:rPr>
        <w:t>Ravishankar</w:t>
      </w:r>
      <w:proofErr w:type="spellEnd"/>
      <w:r w:rsidRPr="00CD0BB8">
        <w:rPr>
          <w:rFonts w:asciiTheme="majorBidi" w:hAnsiTheme="majorBidi" w:cstheme="majorBidi"/>
          <w:sz w:val="26"/>
          <w:szCs w:val="26"/>
        </w:rPr>
        <w:t xml:space="preserve">, S., Madsen, K., Mowbray, J., </w:t>
      </w:r>
      <w:proofErr w:type="spellStart"/>
      <w:r w:rsidRPr="00CD0BB8">
        <w:rPr>
          <w:rFonts w:asciiTheme="majorBidi" w:hAnsiTheme="majorBidi" w:cstheme="majorBidi"/>
          <w:sz w:val="26"/>
          <w:szCs w:val="26"/>
        </w:rPr>
        <w:t>Teo</w:t>
      </w:r>
      <w:proofErr w:type="spellEnd"/>
      <w:r w:rsidRPr="00CD0BB8">
        <w:rPr>
          <w:rFonts w:asciiTheme="majorBidi" w:hAnsiTheme="majorBidi" w:cstheme="majorBidi"/>
          <w:sz w:val="26"/>
          <w:szCs w:val="26"/>
        </w:rPr>
        <w:t>. A.Y.</w:t>
      </w:r>
      <w:r w:rsidRPr="00CD0BB8">
        <w:rPr>
          <w:rFonts w:asciiTheme="majorBidi" w:hAnsiTheme="majorBidi" w:cstheme="majorBidi"/>
          <w:i/>
          <w:iCs/>
          <w:sz w:val="26"/>
          <w:szCs w:val="26"/>
        </w:rPr>
        <w:t xml:space="preserve"> 2006</w:t>
      </w:r>
      <w:r w:rsidRPr="00CD0BB8">
        <w:rPr>
          <w:rFonts w:asciiTheme="majorBidi" w:hAnsiTheme="majorBidi" w:cstheme="majorBidi"/>
          <w:sz w:val="26"/>
          <w:szCs w:val="26"/>
        </w:rPr>
        <w:t xml:space="preserve">. Survival of a five-strain cocktail of Escherichia coli O157:H7 during the 60-day aging period of cheddar cheese made from unpasteurized milk. </w:t>
      </w:r>
      <w:r w:rsidRPr="00CD0BB8">
        <w:rPr>
          <w:rFonts w:asciiTheme="majorBidi" w:hAnsiTheme="majorBidi" w:cstheme="majorBidi"/>
          <w:i/>
          <w:iCs/>
          <w:sz w:val="26"/>
          <w:szCs w:val="26"/>
        </w:rPr>
        <w:t>J Food Prot. 2006 May; 69(5):990-</w:t>
      </w:r>
      <w:r w:rsidR="00F46F84" w:rsidRPr="00F46F84">
        <w:rPr>
          <w:rFonts w:asciiTheme="majorBidi" w:hAnsiTheme="majorBidi" w:cstheme="majorBidi"/>
          <w:i/>
          <w:iCs/>
          <w:sz w:val="26"/>
          <w:szCs w:val="26"/>
        </w:rPr>
        <w:t>99</w:t>
      </w:r>
      <w:r w:rsidRPr="00CD0BB8">
        <w:rPr>
          <w:rFonts w:asciiTheme="majorBidi" w:hAnsiTheme="majorBidi" w:cstheme="majorBidi"/>
          <w:i/>
          <w:iCs/>
          <w:sz w:val="26"/>
          <w:szCs w:val="26"/>
        </w:rPr>
        <w:t>8.</w:t>
      </w:r>
    </w:p>
    <w:p w14:paraId="272EB3F7" w14:textId="282433AE" w:rsidR="00693249" w:rsidRPr="00CD0BB8" w:rsidRDefault="00693249" w:rsidP="00AF527C">
      <w:pPr>
        <w:shd w:val="clear" w:color="auto" w:fill="FFFFFF"/>
        <w:tabs>
          <w:tab w:val="right" w:pos="-3544"/>
        </w:tabs>
        <w:autoSpaceDE w:val="0"/>
        <w:autoSpaceDN w:val="0"/>
        <w:bidi w:val="0"/>
        <w:adjustRightInd w:val="0"/>
        <w:spacing w:before="120" w:after="120" w:line="360" w:lineRule="auto"/>
        <w:ind w:left="668" w:hangingChars="257" w:hanging="668"/>
        <w:jc w:val="both"/>
        <w:rPr>
          <w:rFonts w:asciiTheme="majorBidi" w:hAnsiTheme="majorBidi" w:cstheme="majorBidi"/>
          <w:sz w:val="26"/>
          <w:szCs w:val="26"/>
        </w:rPr>
      </w:pPr>
      <w:proofErr w:type="spellStart"/>
      <w:r w:rsidRPr="00CD0BB8">
        <w:rPr>
          <w:rFonts w:asciiTheme="majorBidi" w:hAnsiTheme="majorBidi" w:cstheme="majorBidi"/>
          <w:sz w:val="26"/>
          <w:szCs w:val="26"/>
        </w:rPr>
        <w:t>Vanaja</w:t>
      </w:r>
      <w:proofErr w:type="spellEnd"/>
      <w:r w:rsidRPr="00CD0BB8">
        <w:rPr>
          <w:rFonts w:asciiTheme="majorBidi" w:hAnsiTheme="majorBidi" w:cstheme="majorBidi"/>
          <w:sz w:val="26"/>
          <w:szCs w:val="26"/>
        </w:rPr>
        <w:t xml:space="preserve">, S.K., </w:t>
      </w:r>
      <w:proofErr w:type="spellStart"/>
      <w:r w:rsidRPr="00CD0BB8">
        <w:rPr>
          <w:rFonts w:asciiTheme="majorBidi" w:hAnsiTheme="majorBidi" w:cstheme="majorBidi"/>
          <w:sz w:val="26"/>
          <w:szCs w:val="26"/>
        </w:rPr>
        <w:t>Springman</w:t>
      </w:r>
      <w:proofErr w:type="spellEnd"/>
      <w:r w:rsidRPr="00CD0BB8">
        <w:rPr>
          <w:rFonts w:asciiTheme="majorBidi" w:hAnsiTheme="majorBidi" w:cstheme="majorBidi"/>
          <w:sz w:val="26"/>
          <w:szCs w:val="26"/>
        </w:rPr>
        <w:t xml:space="preserve">, A.C., </w:t>
      </w:r>
      <w:proofErr w:type="spellStart"/>
      <w:r w:rsidRPr="00CD0BB8">
        <w:rPr>
          <w:rFonts w:asciiTheme="majorBidi" w:hAnsiTheme="majorBidi" w:cstheme="majorBidi"/>
          <w:sz w:val="26"/>
          <w:szCs w:val="26"/>
        </w:rPr>
        <w:t>Besser</w:t>
      </w:r>
      <w:proofErr w:type="spellEnd"/>
      <w:r w:rsidRPr="00CD0BB8">
        <w:rPr>
          <w:rFonts w:asciiTheme="majorBidi" w:hAnsiTheme="majorBidi" w:cstheme="majorBidi"/>
          <w:sz w:val="26"/>
          <w:szCs w:val="26"/>
        </w:rPr>
        <w:t xml:space="preserve">, T.E., </w:t>
      </w:r>
      <w:proofErr w:type="spellStart"/>
      <w:r w:rsidRPr="00CD0BB8">
        <w:rPr>
          <w:rFonts w:asciiTheme="majorBidi" w:hAnsiTheme="majorBidi" w:cstheme="majorBidi"/>
          <w:sz w:val="26"/>
          <w:szCs w:val="26"/>
        </w:rPr>
        <w:t>Whittam</w:t>
      </w:r>
      <w:proofErr w:type="spellEnd"/>
      <w:r w:rsidRPr="00CD0BB8">
        <w:rPr>
          <w:rFonts w:asciiTheme="majorBidi" w:hAnsiTheme="majorBidi" w:cstheme="majorBidi"/>
          <w:sz w:val="26"/>
          <w:szCs w:val="26"/>
        </w:rPr>
        <w:t xml:space="preserve">, T.S., Manning, S.D. 2010. Differential expression of </w:t>
      </w:r>
      <w:proofErr w:type="spellStart"/>
      <w:r w:rsidRPr="00CD0BB8">
        <w:rPr>
          <w:rFonts w:asciiTheme="majorBidi" w:hAnsiTheme="majorBidi" w:cstheme="majorBidi"/>
          <w:sz w:val="26"/>
          <w:szCs w:val="26"/>
        </w:rPr>
        <w:t>virulenceand</w:t>
      </w:r>
      <w:proofErr w:type="spellEnd"/>
      <w:r w:rsidRPr="00CD0BB8">
        <w:rPr>
          <w:rFonts w:asciiTheme="majorBidi" w:hAnsiTheme="majorBidi" w:cstheme="majorBidi"/>
          <w:sz w:val="26"/>
          <w:szCs w:val="26"/>
        </w:rPr>
        <w:t xml:space="preserve"> stress fitness genes </w:t>
      </w:r>
      <w:proofErr w:type="spellStart"/>
      <w:r w:rsidRPr="00CD0BB8">
        <w:rPr>
          <w:rFonts w:asciiTheme="majorBidi" w:hAnsiTheme="majorBidi" w:cstheme="majorBidi"/>
          <w:sz w:val="26"/>
          <w:szCs w:val="26"/>
        </w:rPr>
        <w:t>betweenEscherichia</w:t>
      </w:r>
      <w:proofErr w:type="spellEnd"/>
      <w:r w:rsidRPr="00CD0BB8">
        <w:rPr>
          <w:rFonts w:asciiTheme="majorBidi" w:hAnsiTheme="majorBidi" w:cstheme="majorBidi"/>
          <w:sz w:val="26"/>
          <w:szCs w:val="26"/>
        </w:rPr>
        <w:t xml:space="preserve"> coliO157:H7strains with clinical or bovine-biased </w:t>
      </w:r>
      <w:proofErr w:type="spellStart"/>
      <w:r w:rsidRPr="00CD0BB8">
        <w:rPr>
          <w:rFonts w:asciiTheme="majorBidi" w:hAnsiTheme="majorBidi" w:cstheme="majorBidi"/>
          <w:sz w:val="26"/>
          <w:szCs w:val="26"/>
        </w:rPr>
        <w:t>genotypes.Appl</w:t>
      </w:r>
      <w:proofErr w:type="spellEnd"/>
      <w:r w:rsidR="00AD27F5">
        <w:rPr>
          <w:rFonts w:asciiTheme="majorBidi" w:hAnsiTheme="majorBidi" w:cstheme="majorBidi"/>
          <w:sz w:val="26"/>
          <w:szCs w:val="26"/>
        </w:rPr>
        <w:t xml:space="preserve">. </w:t>
      </w:r>
      <w:r w:rsidRPr="00CD0BB8">
        <w:rPr>
          <w:rFonts w:asciiTheme="majorBidi" w:hAnsiTheme="majorBidi" w:cstheme="majorBidi"/>
          <w:sz w:val="26"/>
          <w:szCs w:val="26"/>
        </w:rPr>
        <w:t>Environ Microbiol</w:t>
      </w:r>
      <w:r w:rsidR="00AD27F5">
        <w:rPr>
          <w:rFonts w:asciiTheme="majorBidi" w:hAnsiTheme="majorBidi" w:cstheme="majorBidi"/>
          <w:sz w:val="26"/>
          <w:szCs w:val="26"/>
        </w:rPr>
        <w:t>.</w:t>
      </w:r>
      <w:bookmarkStart w:id="5" w:name="_GoBack"/>
      <w:bookmarkEnd w:id="5"/>
      <w:r w:rsidR="00AF527C" w:rsidRPr="00CD0BB8">
        <w:rPr>
          <w:rFonts w:asciiTheme="majorBidi" w:hAnsiTheme="majorBidi" w:cstheme="majorBidi"/>
          <w:sz w:val="26"/>
          <w:szCs w:val="26"/>
        </w:rPr>
        <w:t xml:space="preserve"> </w:t>
      </w:r>
      <w:proofErr w:type="gramStart"/>
      <w:r w:rsidRPr="00CD0BB8">
        <w:rPr>
          <w:rFonts w:asciiTheme="majorBidi" w:hAnsiTheme="majorBidi" w:cstheme="majorBidi"/>
          <w:sz w:val="26"/>
          <w:szCs w:val="26"/>
        </w:rPr>
        <w:t>76,60</w:t>
      </w:r>
      <w:proofErr w:type="gramEnd"/>
      <w:r w:rsidRPr="00CD0BB8">
        <w:rPr>
          <w:rFonts w:asciiTheme="majorBidi" w:hAnsiTheme="majorBidi" w:cstheme="majorBidi"/>
          <w:sz w:val="26"/>
          <w:szCs w:val="26"/>
        </w:rPr>
        <w:t>–68.</w:t>
      </w:r>
    </w:p>
    <w:sectPr w:rsidR="00693249" w:rsidRPr="00CD0BB8" w:rsidSect="005706CB">
      <w:footerReference w:type="even" r:id="rId14"/>
      <w:footerReference w:type="default" r:id="rId15"/>
      <w:endnotePr>
        <w:numFmt w:val="arabicAbjad"/>
      </w:endnotePr>
      <w:pgSz w:w="11906" w:h="16838" w:code="9"/>
      <w:pgMar w:top="1440" w:right="1440" w:bottom="1440" w:left="1440" w:header="706" w:footer="706" w:gutter="0"/>
      <w:pgBorders w:offsetFrom="page">
        <w:top w:val="threeDEmboss" w:sz="24" w:space="24" w:color="auto"/>
        <w:left w:val="threeDEmboss" w:sz="24" w:space="24" w:color="auto"/>
        <w:bottom w:val="threeDEngrave" w:sz="24" w:space="24" w:color="auto"/>
        <w:right w:val="threeDEngrave" w:sz="24" w:space="24" w:color="auto"/>
      </w:pgBorders>
      <w:cols w:space="708"/>
      <w:titlePg/>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ssein" w:date="2019-12-01T11:15:00Z" w:initials="H">
    <w:p w14:paraId="104B6F97" w14:textId="3C8EF356" w:rsidR="00E977ED" w:rsidRDefault="00E977ED">
      <w:pPr>
        <w:pStyle w:val="CommentText"/>
      </w:pPr>
      <w:r>
        <w:rPr>
          <w:rStyle w:val="CommentReference"/>
        </w:rPr>
        <w:annotationRef/>
      </w:r>
      <w:r>
        <w:t xml:space="preserve">All references in research body should be bold </w:t>
      </w:r>
    </w:p>
  </w:comment>
  <w:comment w:id="1" w:author="Hussein" w:date="2019-12-01T10:50:00Z" w:initials="H">
    <w:p w14:paraId="14618CDE" w14:textId="28C2983D" w:rsidR="00A6560E" w:rsidRDefault="00A6560E" w:rsidP="00F95E46">
      <w:pPr>
        <w:pStyle w:val="CommentText"/>
      </w:pPr>
      <w:r>
        <w:rPr>
          <w:rStyle w:val="CommentReference"/>
        </w:rPr>
        <w:annotationRef/>
      </w:r>
      <w:r w:rsidR="00F95E46">
        <w:t xml:space="preserve">Increase in what products you should mentioned </w:t>
      </w:r>
      <w:r>
        <w:t xml:space="preserve"> </w:t>
      </w:r>
    </w:p>
  </w:comment>
  <w:comment w:id="2" w:author="Hussein" w:date="2019-12-01T10:53:00Z" w:initials="H">
    <w:p w14:paraId="63B50F9E" w14:textId="549284B5" w:rsidR="00F95E46" w:rsidRDefault="00F95E46">
      <w:pPr>
        <w:pStyle w:val="CommentText"/>
      </w:pPr>
      <w:r>
        <w:rPr>
          <w:rStyle w:val="CommentReference"/>
        </w:rPr>
        <w:annotationRef/>
      </w:r>
      <w:r>
        <w:t xml:space="preserve">21 or 24th </w:t>
      </w:r>
    </w:p>
  </w:comment>
  <w:comment w:id="3" w:author="Hussein" w:date="2019-12-01T11:05:00Z" w:initials="H">
    <w:p w14:paraId="44F46374" w14:textId="09CB4D33" w:rsidR="005B13CD" w:rsidRDefault="005B13CD">
      <w:pPr>
        <w:pStyle w:val="CommentText"/>
      </w:pPr>
      <w:r>
        <w:rPr>
          <w:rStyle w:val="CommentReference"/>
        </w:rPr>
        <w:annotationRef/>
      </w:r>
      <w:r>
        <w:t xml:space="preserve">Added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4B6F97" w15:done="0"/>
  <w15:commentEx w15:paraId="14618CDE" w15:done="0"/>
  <w15:commentEx w15:paraId="63B50F9E" w15:done="0"/>
  <w15:commentEx w15:paraId="6D8C803E" w15:done="0"/>
  <w15:commentEx w15:paraId="44F46374" w15:done="0"/>
  <w15:commentEx w15:paraId="583CB7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B9EA2" w14:textId="77777777" w:rsidR="00641158" w:rsidRDefault="00641158">
      <w:r>
        <w:separator/>
      </w:r>
    </w:p>
  </w:endnote>
  <w:endnote w:type="continuationSeparator" w:id="0">
    <w:p w14:paraId="35A46A80" w14:textId="77777777" w:rsidR="00641158" w:rsidRDefault="0064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risti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GaramondPro-Regular">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DF75" w14:textId="77777777" w:rsidR="00DE5643" w:rsidRDefault="00DE5643" w:rsidP="00892B5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F127932" w14:textId="77777777" w:rsidR="00DE5643" w:rsidRDefault="00DE5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3B412" w14:textId="27CEAD4A" w:rsidR="00DE5643" w:rsidRDefault="00DE5643" w:rsidP="00892B5E">
    <w:pPr>
      <w:pStyle w:val="Footer"/>
      <w:framePr w:wrap="around" w:vAnchor="text" w:hAnchor="text" w:xAlign="center" w:y="1"/>
      <w:bidi w:val="0"/>
      <w:jc w:val="center"/>
      <w:rPr>
        <w:rStyle w:val="PageNumber"/>
      </w:rPr>
    </w:pPr>
    <w:r>
      <w:rPr>
        <w:rStyle w:val="PageNumber"/>
        <w:rtl/>
      </w:rPr>
      <w:fldChar w:fldCharType="begin"/>
    </w:r>
    <w:r>
      <w:rPr>
        <w:rStyle w:val="PageNumber"/>
      </w:rPr>
      <w:instrText xml:space="preserve">PAGE  </w:instrText>
    </w:r>
    <w:r>
      <w:rPr>
        <w:rStyle w:val="PageNumber"/>
        <w:rtl/>
      </w:rPr>
      <w:fldChar w:fldCharType="separate"/>
    </w:r>
    <w:r w:rsidR="00AF527C">
      <w:rPr>
        <w:rStyle w:val="PageNumber"/>
        <w:noProof/>
      </w:rPr>
      <w:t>16</w:t>
    </w:r>
    <w:r>
      <w:rPr>
        <w:rStyle w:val="PageNumber"/>
        <w:rtl/>
      </w:rPr>
      <w:fldChar w:fldCharType="end"/>
    </w:r>
  </w:p>
  <w:p w14:paraId="423FDBED" w14:textId="77777777" w:rsidR="00DE5643" w:rsidRDefault="00DE5643" w:rsidP="00206A20">
    <w:pPr>
      <w:pStyle w:val="Footer"/>
      <w:framePr w:wrap="around" w:vAnchor="text" w:hAnchor="text" w:xAlign="center" w:y="1"/>
      <w:rPr>
        <w:rStyle w:val="PageNumber"/>
      </w:rPr>
    </w:pPr>
  </w:p>
  <w:p w14:paraId="26E4E539" w14:textId="77777777" w:rsidR="00DE5643" w:rsidRDefault="00DE5643" w:rsidP="0023352A">
    <w:pPr>
      <w:pStyle w:val="Footer"/>
      <w:jc w:val="center"/>
      <w:rPr>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E489" w14:textId="77777777" w:rsidR="00641158" w:rsidRDefault="00641158">
      <w:r>
        <w:separator/>
      </w:r>
    </w:p>
  </w:footnote>
  <w:footnote w:type="continuationSeparator" w:id="0">
    <w:p w14:paraId="49A48C1E" w14:textId="77777777" w:rsidR="00641158" w:rsidRDefault="00641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67DC"/>
    <w:multiLevelType w:val="multilevel"/>
    <w:tmpl w:val="623C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F3E7E"/>
    <w:multiLevelType w:val="hybridMultilevel"/>
    <w:tmpl w:val="7808690C"/>
    <w:lvl w:ilvl="0" w:tplc="5E3A57E0">
      <w:start w:val="1"/>
      <w:numFmt w:val="lowerLetter"/>
      <w:lvlText w:val="%1)"/>
      <w:lvlJc w:val="left"/>
      <w:pPr>
        <w:tabs>
          <w:tab w:val="num" w:pos="360"/>
        </w:tabs>
        <w:ind w:left="360" w:right="720" w:hanging="360"/>
      </w:pPr>
      <w:rPr>
        <w:rFonts w:hint="default"/>
      </w:rPr>
    </w:lvl>
    <w:lvl w:ilvl="1" w:tplc="9C4CA34A" w:tentative="1">
      <w:start w:val="1"/>
      <w:numFmt w:val="lowerLetter"/>
      <w:lvlText w:val="%2."/>
      <w:lvlJc w:val="left"/>
      <w:pPr>
        <w:tabs>
          <w:tab w:val="num" w:pos="1080"/>
        </w:tabs>
        <w:ind w:left="1080" w:right="1440" w:hanging="360"/>
      </w:pPr>
    </w:lvl>
    <w:lvl w:ilvl="2" w:tplc="F0A238B6" w:tentative="1">
      <w:start w:val="1"/>
      <w:numFmt w:val="lowerRoman"/>
      <w:lvlText w:val="%3."/>
      <w:lvlJc w:val="right"/>
      <w:pPr>
        <w:tabs>
          <w:tab w:val="num" w:pos="1800"/>
        </w:tabs>
        <w:ind w:left="1800" w:right="2160" w:hanging="180"/>
      </w:pPr>
    </w:lvl>
    <w:lvl w:ilvl="3" w:tplc="11C03DD4" w:tentative="1">
      <w:start w:val="1"/>
      <w:numFmt w:val="decimal"/>
      <w:lvlText w:val="%4."/>
      <w:lvlJc w:val="left"/>
      <w:pPr>
        <w:tabs>
          <w:tab w:val="num" w:pos="2520"/>
        </w:tabs>
        <w:ind w:left="2520" w:right="2880" w:hanging="360"/>
      </w:pPr>
    </w:lvl>
    <w:lvl w:ilvl="4" w:tplc="59F47A0C" w:tentative="1">
      <w:start w:val="1"/>
      <w:numFmt w:val="lowerLetter"/>
      <w:lvlText w:val="%5."/>
      <w:lvlJc w:val="left"/>
      <w:pPr>
        <w:tabs>
          <w:tab w:val="num" w:pos="3240"/>
        </w:tabs>
        <w:ind w:left="3240" w:right="3600" w:hanging="360"/>
      </w:pPr>
    </w:lvl>
    <w:lvl w:ilvl="5" w:tplc="9A16E1F4" w:tentative="1">
      <w:start w:val="1"/>
      <w:numFmt w:val="lowerRoman"/>
      <w:lvlText w:val="%6."/>
      <w:lvlJc w:val="right"/>
      <w:pPr>
        <w:tabs>
          <w:tab w:val="num" w:pos="3960"/>
        </w:tabs>
        <w:ind w:left="3960" w:right="4320" w:hanging="180"/>
      </w:pPr>
    </w:lvl>
    <w:lvl w:ilvl="6" w:tplc="D5EA16D2" w:tentative="1">
      <w:start w:val="1"/>
      <w:numFmt w:val="decimal"/>
      <w:lvlText w:val="%7."/>
      <w:lvlJc w:val="left"/>
      <w:pPr>
        <w:tabs>
          <w:tab w:val="num" w:pos="4680"/>
        </w:tabs>
        <w:ind w:left="4680" w:right="5040" w:hanging="360"/>
      </w:pPr>
    </w:lvl>
    <w:lvl w:ilvl="7" w:tplc="EDE4DE6C" w:tentative="1">
      <w:start w:val="1"/>
      <w:numFmt w:val="lowerLetter"/>
      <w:lvlText w:val="%8."/>
      <w:lvlJc w:val="left"/>
      <w:pPr>
        <w:tabs>
          <w:tab w:val="num" w:pos="5400"/>
        </w:tabs>
        <w:ind w:left="5400" w:right="5760" w:hanging="360"/>
      </w:pPr>
    </w:lvl>
    <w:lvl w:ilvl="8" w:tplc="73785242" w:tentative="1">
      <w:start w:val="1"/>
      <w:numFmt w:val="lowerRoman"/>
      <w:lvlText w:val="%9."/>
      <w:lvlJc w:val="right"/>
      <w:pPr>
        <w:tabs>
          <w:tab w:val="num" w:pos="6120"/>
        </w:tabs>
        <w:ind w:left="6120" w:right="6480" w:hanging="180"/>
      </w:pPr>
    </w:lvl>
  </w:abstractNum>
  <w:abstractNum w:abstractNumId="2">
    <w:nsid w:val="37934912"/>
    <w:multiLevelType w:val="hybridMultilevel"/>
    <w:tmpl w:val="CA3E2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010482"/>
    <w:multiLevelType w:val="hybridMultilevel"/>
    <w:tmpl w:val="76400278"/>
    <w:lvl w:ilvl="0" w:tplc="25C08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6C6A53"/>
    <w:multiLevelType w:val="hybridMultilevel"/>
    <w:tmpl w:val="42CCEC6C"/>
    <w:lvl w:ilvl="0" w:tplc="5C56B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7758E7"/>
    <w:multiLevelType w:val="hybridMultilevel"/>
    <w:tmpl w:val="12A0DD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5293B"/>
    <w:multiLevelType w:val="multilevel"/>
    <w:tmpl w:val="D72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B4517"/>
    <w:multiLevelType w:val="hybridMultilevel"/>
    <w:tmpl w:val="E782EF36"/>
    <w:lvl w:ilvl="0" w:tplc="D4240040">
      <w:start w:val="2"/>
      <w:numFmt w:val="bullet"/>
      <w:lvlText w:val=""/>
      <w:lvlJc w:val="left"/>
      <w:pPr>
        <w:tabs>
          <w:tab w:val="num" w:pos="720"/>
        </w:tabs>
        <w:ind w:left="720" w:right="720" w:hanging="360"/>
      </w:pPr>
      <w:rPr>
        <w:rFonts w:ascii="Symbol" w:eastAsia="Times New Roman" w:hAnsi="Symbol" w:cs="Simplified Arabic" w:hint="default"/>
      </w:rPr>
    </w:lvl>
    <w:lvl w:ilvl="1" w:tplc="0DE67D36" w:tentative="1">
      <w:start w:val="1"/>
      <w:numFmt w:val="bullet"/>
      <w:lvlText w:val="o"/>
      <w:lvlJc w:val="left"/>
      <w:pPr>
        <w:tabs>
          <w:tab w:val="num" w:pos="1440"/>
        </w:tabs>
        <w:ind w:left="1440" w:right="1440" w:hanging="360"/>
      </w:pPr>
      <w:rPr>
        <w:rFonts w:ascii="Courier New" w:hAnsi="Courier New" w:hint="default"/>
      </w:rPr>
    </w:lvl>
    <w:lvl w:ilvl="2" w:tplc="EB0CA7E8" w:tentative="1">
      <w:start w:val="1"/>
      <w:numFmt w:val="bullet"/>
      <w:lvlText w:val=""/>
      <w:lvlJc w:val="left"/>
      <w:pPr>
        <w:tabs>
          <w:tab w:val="num" w:pos="2160"/>
        </w:tabs>
        <w:ind w:left="2160" w:right="2160" w:hanging="360"/>
      </w:pPr>
      <w:rPr>
        <w:rFonts w:ascii="Wingdings" w:hAnsi="Wingdings" w:hint="default"/>
      </w:rPr>
    </w:lvl>
    <w:lvl w:ilvl="3" w:tplc="14C6473C" w:tentative="1">
      <w:start w:val="1"/>
      <w:numFmt w:val="bullet"/>
      <w:lvlText w:val=""/>
      <w:lvlJc w:val="left"/>
      <w:pPr>
        <w:tabs>
          <w:tab w:val="num" w:pos="2880"/>
        </w:tabs>
        <w:ind w:left="2880" w:right="2880" w:hanging="360"/>
      </w:pPr>
      <w:rPr>
        <w:rFonts w:ascii="Symbol" w:hAnsi="Symbol" w:hint="default"/>
      </w:rPr>
    </w:lvl>
    <w:lvl w:ilvl="4" w:tplc="552C141E" w:tentative="1">
      <w:start w:val="1"/>
      <w:numFmt w:val="bullet"/>
      <w:lvlText w:val="o"/>
      <w:lvlJc w:val="left"/>
      <w:pPr>
        <w:tabs>
          <w:tab w:val="num" w:pos="3600"/>
        </w:tabs>
        <w:ind w:left="3600" w:right="3600" w:hanging="360"/>
      </w:pPr>
      <w:rPr>
        <w:rFonts w:ascii="Courier New" w:hAnsi="Courier New" w:hint="default"/>
      </w:rPr>
    </w:lvl>
    <w:lvl w:ilvl="5" w:tplc="1984213E" w:tentative="1">
      <w:start w:val="1"/>
      <w:numFmt w:val="bullet"/>
      <w:lvlText w:val=""/>
      <w:lvlJc w:val="left"/>
      <w:pPr>
        <w:tabs>
          <w:tab w:val="num" w:pos="4320"/>
        </w:tabs>
        <w:ind w:left="4320" w:right="4320" w:hanging="360"/>
      </w:pPr>
      <w:rPr>
        <w:rFonts w:ascii="Wingdings" w:hAnsi="Wingdings" w:hint="default"/>
      </w:rPr>
    </w:lvl>
    <w:lvl w:ilvl="6" w:tplc="B3684F32" w:tentative="1">
      <w:start w:val="1"/>
      <w:numFmt w:val="bullet"/>
      <w:lvlText w:val=""/>
      <w:lvlJc w:val="left"/>
      <w:pPr>
        <w:tabs>
          <w:tab w:val="num" w:pos="5040"/>
        </w:tabs>
        <w:ind w:left="5040" w:right="5040" w:hanging="360"/>
      </w:pPr>
      <w:rPr>
        <w:rFonts w:ascii="Symbol" w:hAnsi="Symbol" w:hint="default"/>
      </w:rPr>
    </w:lvl>
    <w:lvl w:ilvl="7" w:tplc="A5C0635A" w:tentative="1">
      <w:start w:val="1"/>
      <w:numFmt w:val="bullet"/>
      <w:lvlText w:val="o"/>
      <w:lvlJc w:val="left"/>
      <w:pPr>
        <w:tabs>
          <w:tab w:val="num" w:pos="5760"/>
        </w:tabs>
        <w:ind w:left="5760" w:right="5760" w:hanging="360"/>
      </w:pPr>
      <w:rPr>
        <w:rFonts w:ascii="Courier New" w:hAnsi="Courier New" w:hint="default"/>
      </w:rPr>
    </w:lvl>
    <w:lvl w:ilvl="8" w:tplc="F1A4B4A0" w:tentative="1">
      <w:start w:val="1"/>
      <w:numFmt w:val="bullet"/>
      <w:lvlText w:val=""/>
      <w:lvlJc w:val="left"/>
      <w:pPr>
        <w:tabs>
          <w:tab w:val="num" w:pos="6480"/>
        </w:tabs>
        <w:ind w:left="6480" w:righ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4"/>
  </w:num>
  <w:num w:numId="6">
    <w:abstractNumId w:val="2"/>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ssein">
    <w15:presenceInfo w15:providerId="None" w15:userId="Huss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88"/>
    <w:rsid w:val="0000070D"/>
    <w:rsid w:val="00001F3D"/>
    <w:rsid w:val="00002761"/>
    <w:rsid w:val="00002E4A"/>
    <w:rsid w:val="00006E31"/>
    <w:rsid w:val="00007206"/>
    <w:rsid w:val="00010F4C"/>
    <w:rsid w:val="00012898"/>
    <w:rsid w:val="000128CB"/>
    <w:rsid w:val="00012ACF"/>
    <w:rsid w:val="000173F2"/>
    <w:rsid w:val="00021B7E"/>
    <w:rsid w:val="00021E90"/>
    <w:rsid w:val="000236B3"/>
    <w:rsid w:val="00023E13"/>
    <w:rsid w:val="0002627C"/>
    <w:rsid w:val="00026B37"/>
    <w:rsid w:val="00027B6A"/>
    <w:rsid w:val="00027B8D"/>
    <w:rsid w:val="000310F3"/>
    <w:rsid w:val="00031643"/>
    <w:rsid w:val="0003271A"/>
    <w:rsid w:val="00034E14"/>
    <w:rsid w:val="00034EDC"/>
    <w:rsid w:val="00035657"/>
    <w:rsid w:val="000369F5"/>
    <w:rsid w:val="00036C4F"/>
    <w:rsid w:val="0003764E"/>
    <w:rsid w:val="00041246"/>
    <w:rsid w:val="000425D2"/>
    <w:rsid w:val="00046682"/>
    <w:rsid w:val="00047627"/>
    <w:rsid w:val="00047CBC"/>
    <w:rsid w:val="00047FAF"/>
    <w:rsid w:val="00050F17"/>
    <w:rsid w:val="00051B3F"/>
    <w:rsid w:val="00051E6C"/>
    <w:rsid w:val="000520D2"/>
    <w:rsid w:val="000526F6"/>
    <w:rsid w:val="000534FB"/>
    <w:rsid w:val="00055285"/>
    <w:rsid w:val="000552A0"/>
    <w:rsid w:val="0005601B"/>
    <w:rsid w:val="000569E0"/>
    <w:rsid w:val="00057BE4"/>
    <w:rsid w:val="000608FD"/>
    <w:rsid w:val="00061666"/>
    <w:rsid w:val="00061B48"/>
    <w:rsid w:val="00062009"/>
    <w:rsid w:val="000628CE"/>
    <w:rsid w:val="00063EF8"/>
    <w:rsid w:val="000640D3"/>
    <w:rsid w:val="000641B5"/>
    <w:rsid w:val="0006459F"/>
    <w:rsid w:val="00064D5A"/>
    <w:rsid w:val="00064E45"/>
    <w:rsid w:val="000664C9"/>
    <w:rsid w:val="000668A5"/>
    <w:rsid w:val="00066E05"/>
    <w:rsid w:val="0006710C"/>
    <w:rsid w:val="0006727F"/>
    <w:rsid w:val="00072B88"/>
    <w:rsid w:val="00074D10"/>
    <w:rsid w:val="000806DB"/>
    <w:rsid w:val="00083C70"/>
    <w:rsid w:val="00083F8C"/>
    <w:rsid w:val="000842E4"/>
    <w:rsid w:val="0008528F"/>
    <w:rsid w:val="000859AE"/>
    <w:rsid w:val="00090294"/>
    <w:rsid w:val="00090D60"/>
    <w:rsid w:val="00091A74"/>
    <w:rsid w:val="00092B6A"/>
    <w:rsid w:val="00092D4B"/>
    <w:rsid w:val="00093F46"/>
    <w:rsid w:val="000949A4"/>
    <w:rsid w:val="00096648"/>
    <w:rsid w:val="0009762D"/>
    <w:rsid w:val="00097703"/>
    <w:rsid w:val="000A10F5"/>
    <w:rsid w:val="000A1F9D"/>
    <w:rsid w:val="000A2A0D"/>
    <w:rsid w:val="000A2A73"/>
    <w:rsid w:val="000A3030"/>
    <w:rsid w:val="000A37CE"/>
    <w:rsid w:val="000A5198"/>
    <w:rsid w:val="000A71CD"/>
    <w:rsid w:val="000B0BC6"/>
    <w:rsid w:val="000B0C59"/>
    <w:rsid w:val="000B234B"/>
    <w:rsid w:val="000B2942"/>
    <w:rsid w:val="000B2F10"/>
    <w:rsid w:val="000B3316"/>
    <w:rsid w:val="000B40C3"/>
    <w:rsid w:val="000C061C"/>
    <w:rsid w:val="000C1989"/>
    <w:rsid w:val="000C1DC3"/>
    <w:rsid w:val="000C4083"/>
    <w:rsid w:val="000C4786"/>
    <w:rsid w:val="000C4A33"/>
    <w:rsid w:val="000C4DAB"/>
    <w:rsid w:val="000C57AC"/>
    <w:rsid w:val="000C5BBE"/>
    <w:rsid w:val="000C676D"/>
    <w:rsid w:val="000C6877"/>
    <w:rsid w:val="000C6CE4"/>
    <w:rsid w:val="000C7F9C"/>
    <w:rsid w:val="000D09D6"/>
    <w:rsid w:val="000D228D"/>
    <w:rsid w:val="000D2C4B"/>
    <w:rsid w:val="000D3105"/>
    <w:rsid w:val="000D4064"/>
    <w:rsid w:val="000D41CA"/>
    <w:rsid w:val="000D5323"/>
    <w:rsid w:val="000D6577"/>
    <w:rsid w:val="000D6733"/>
    <w:rsid w:val="000D73DE"/>
    <w:rsid w:val="000E1BFB"/>
    <w:rsid w:val="000E2380"/>
    <w:rsid w:val="000E3323"/>
    <w:rsid w:val="000E3D81"/>
    <w:rsid w:val="000E480B"/>
    <w:rsid w:val="000E6629"/>
    <w:rsid w:val="000F0215"/>
    <w:rsid w:val="000F1F66"/>
    <w:rsid w:val="000F2009"/>
    <w:rsid w:val="000F2546"/>
    <w:rsid w:val="000F3B00"/>
    <w:rsid w:val="000F3DA0"/>
    <w:rsid w:val="000F40AB"/>
    <w:rsid w:val="000F5FD0"/>
    <w:rsid w:val="000F69F7"/>
    <w:rsid w:val="000F6DC7"/>
    <w:rsid w:val="000F7E45"/>
    <w:rsid w:val="000F7F1C"/>
    <w:rsid w:val="001001A8"/>
    <w:rsid w:val="0010157A"/>
    <w:rsid w:val="0010210E"/>
    <w:rsid w:val="0010547B"/>
    <w:rsid w:val="00106A20"/>
    <w:rsid w:val="00111A20"/>
    <w:rsid w:val="001120F6"/>
    <w:rsid w:val="0011273F"/>
    <w:rsid w:val="00113C2D"/>
    <w:rsid w:val="0011565B"/>
    <w:rsid w:val="00115AD2"/>
    <w:rsid w:val="0012057A"/>
    <w:rsid w:val="00125C4B"/>
    <w:rsid w:val="00126B17"/>
    <w:rsid w:val="0012710C"/>
    <w:rsid w:val="00127EDD"/>
    <w:rsid w:val="00130308"/>
    <w:rsid w:val="00130E39"/>
    <w:rsid w:val="00131C20"/>
    <w:rsid w:val="00131C87"/>
    <w:rsid w:val="00132081"/>
    <w:rsid w:val="00132464"/>
    <w:rsid w:val="00133D8C"/>
    <w:rsid w:val="00134BE4"/>
    <w:rsid w:val="001368BA"/>
    <w:rsid w:val="001369E0"/>
    <w:rsid w:val="0013738A"/>
    <w:rsid w:val="00137D5E"/>
    <w:rsid w:val="001400FE"/>
    <w:rsid w:val="00140108"/>
    <w:rsid w:val="00144D71"/>
    <w:rsid w:val="00144D93"/>
    <w:rsid w:val="00144F94"/>
    <w:rsid w:val="001457E3"/>
    <w:rsid w:val="00146621"/>
    <w:rsid w:val="00146A80"/>
    <w:rsid w:val="001505C5"/>
    <w:rsid w:val="00150DDD"/>
    <w:rsid w:val="00153495"/>
    <w:rsid w:val="00155057"/>
    <w:rsid w:val="001550ED"/>
    <w:rsid w:val="00155E74"/>
    <w:rsid w:val="00160B78"/>
    <w:rsid w:val="00161777"/>
    <w:rsid w:val="00161B26"/>
    <w:rsid w:val="00161E44"/>
    <w:rsid w:val="001630EC"/>
    <w:rsid w:val="00163609"/>
    <w:rsid w:val="001643D7"/>
    <w:rsid w:val="00164CB7"/>
    <w:rsid w:val="0017143B"/>
    <w:rsid w:val="001727D4"/>
    <w:rsid w:val="001728D4"/>
    <w:rsid w:val="00173246"/>
    <w:rsid w:val="00173669"/>
    <w:rsid w:val="00173F7C"/>
    <w:rsid w:val="00174DB2"/>
    <w:rsid w:val="00174FAD"/>
    <w:rsid w:val="00175D61"/>
    <w:rsid w:val="00176DFD"/>
    <w:rsid w:val="001834AF"/>
    <w:rsid w:val="00183800"/>
    <w:rsid w:val="00186231"/>
    <w:rsid w:val="001904E1"/>
    <w:rsid w:val="00192360"/>
    <w:rsid w:val="001925EA"/>
    <w:rsid w:val="0019307A"/>
    <w:rsid w:val="001933E7"/>
    <w:rsid w:val="00194C9C"/>
    <w:rsid w:val="00194D04"/>
    <w:rsid w:val="001956E2"/>
    <w:rsid w:val="00197004"/>
    <w:rsid w:val="0019754C"/>
    <w:rsid w:val="001977BD"/>
    <w:rsid w:val="0019797F"/>
    <w:rsid w:val="001A1A50"/>
    <w:rsid w:val="001A29CC"/>
    <w:rsid w:val="001A2CA1"/>
    <w:rsid w:val="001A2E78"/>
    <w:rsid w:val="001A40F0"/>
    <w:rsid w:val="001A4902"/>
    <w:rsid w:val="001A73D5"/>
    <w:rsid w:val="001A73DF"/>
    <w:rsid w:val="001A769C"/>
    <w:rsid w:val="001B0064"/>
    <w:rsid w:val="001B1E23"/>
    <w:rsid w:val="001B274F"/>
    <w:rsid w:val="001B27B5"/>
    <w:rsid w:val="001B2E66"/>
    <w:rsid w:val="001B3E66"/>
    <w:rsid w:val="001B4107"/>
    <w:rsid w:val="001B5790"/>
    <w:rsid w:val="001B5CF2"/>
    <w:rsid w:val="001B6380"/>
    <w:rsid w:val="001B6543"/>
    <w:rsid w:val="001B69C2"/>
    <w:rsid w:val="001C04E0"/>
    <w:rsid w:val="001C1396"/>
    <w:rsid w:val="001C1CBD"/>
    <w:rsid w:val="001C22EA"/>
    <w:rsid w:val="001C255B"/>
    <w:rsid w:val="001C27E7"/>
    <w:rsid w:val="001C77E7"/>
    <w:rsid w:val="001D0805"/>
    <w:rsid w:val="001D3338"/>
    <w:rsid w:val="001D3AE1"/>
    <w:rsid w:val="001D4E7D"/>
    <w:rsid w:val="001D5887"/>
    <w:rsid w:val="001D6257"/>
    <w:rsid w:val="001D773F"/>
    <w:rsid w:val="001D7A9D"/>
    <w:rsid w:val="001D7BBF"/>
    <w:rsid w:val="001D7C5E"/>
    <w:rsid w:val="001E29E8"/>
    <w:rsid w:val="001E2EC7"/>
    <w:rsid w:val="001E3226"/>
    <w:rsid w:val="001E3A48"/>
    <w:rsid w:val="001E6A7A"/>
    <w:rsid w:val="001E7033"/>
    <w:rsid w:val="001E7F20"/>
    <w:rsid w:val="001F05F5"/>
    <w:rsid w:val="001F181C"/>
    <w:rsid w:val="001F21BB"/>
    <w:rsid w:val="001F3B76"/>
    <w:rsid w:val="001F3E75"/>
    <w:rsid w:val="001F3F18"/>
    <w:rsid w:val="001F71F4"/>
    <w:rsid w:val="00200265"/>
    <w:rsid w:val="00200FF9"/>
    <w:rsid w:val="00202A7B"/>
    <w:rsid w:val="002037E4"/>
    <w:rsid w:val="00203850"/>
    <w:rsid w:val="00204C10"/>
    <w:rsid w:val="0020506A"/>
    <w:rsid w:val="002052E8"/>
    <w:rsid w:val="00205E8F"/>
    <w:rsid w:val="00206A20"/>
    <w:rsid w:val="00211126"/>
    <w:rsid w:val="0021284F"/>
    <w:rsid w:val="00212BD7"/>
    <w:rsid w:val="002130E6"/>
    <w:rsid w:val="00213387"/>
    <w:rsid w:val="00213717"/>
    <w:rsid w:val="002137A8"/>
    <w:rsid w:val="00213C5A"/>
    <w:rsid w:val="00217152"/>
    <w:rsid w:val="0022099B"/>
    <w:rsid w:val="00221114"/>
    <w:rsid w:val="00221189"/>
    <w:rsid w:val="00223CA8"/>
    <w:rsid w:val="00225171"/>
    <w:rsid w:val="0022663B"/>
    <w:rsid w:val="00226873"/>
    <w:rsid w:val="002276F2"/>
    <w:rsid w:val="002312AF"/>
    <w:rsid w:val="00231E4D"/>
    <w:rsid w:val="00231F8D"/>
    <w:rsid w:val="00233125"/>
    <w:rsid w:val="0023352A"/>
    <w:rsid w:val="00234201"/>
    <w:rsid w:val="00234BFE"/>
    <w:rsid w:val="002359EB"/>
    <w:rsid w:val="002405AD"/>
    <w:rsid w:val="002417F0"/>
    <w:rsid w:val="00244296"/>
    <w:rsid w:val="0024594B"/>
    <w:rsid w:val="00246B1F"/>
    <w:rsid w:val="00247957"/>
    <w:rsid w:val="00247E8E"/>
    <w:rsid w:val="00252A90"/>
    <w:rsid w:val="00252FAA"/>
    <w:rsid w:val="0025374D"/>
    <w:rsid w:val="002564B0"/>
    <w:rsid w:val="00256E92"/>
    <w:rsid w:val="00261493"/>
    <w:rsid w:val="002628E0"/>
    <w:rsid w:val="00263EB5"/>
    <w:rsid w:val="00264488"/>
    <w:rsid w:val="00264985"/>
    <w:rsid w:val="00265A7E"/>
    <w:rsid w:val="00265A9A"/>
    <w:rsid w:val="00266A7F"/>
    <w:rsid w:val="00272832"/>
    <w:rsid w:val="002729C4"/>
    <w:rsid w:val="00272CFE"/>
    <w:rsid w:val="00273F5A"/>
    <w:rsid w:val="00275197"/>
    <w:rsid w:val="00275C25"/>
    <w:rsid w:val="00275DE1"/>
    <w:rsid w:val="00276085"/>
    <w:rsid w:val="00277D1D"/>
    <w:rsid w:val="00282D97"/>
    <w:rsid w:val="00283F31"/>
    <w:rsid w:val="00284583"/>
    <w:rsid w:val="00284F74"/>
    <w:rsid w:val="002851B5"/>
    <w:rsid w:val="0028647B"/>
    <w:rsid w:val="0029326C"/>
    <w:rsid w:val="002944F5"/>
    <w:rsid w:val="00295EF7"/>
    <w:rsid w:val="00296C6F"/>
    <w:rsid w:val="002A0064"/>
    <w:rsid w:val="002A0CC7"/>
    <w:rsid w:val="002A0CDE"/>
    <w:rsid w:val="002A1111"/>
    <w:rsid w:val="002A30AA"/>
    <w:rsid w:val="002A3594"/>
    <w:rsid w:val="002A3E7A"/>
    <w:rsid w:val="002A6865"/>
    <w:rsid w:val="002A757E"/>
    <w:rsid w:val="002A7C7C"/>
    <w:rsid w:val="002B09A0"/>
    <w:rsid w:val="002B2FBD"/>
    <w:rsid w:val="002B3704"/>
    <w:rsid w:val="002B48B8"/>
    <w:rsid w:val="002B524F"/>
    <w:rsid w:val="002B5576"/>
    <w:rsid w:val="002B5815"/>
    <w:rsid w:val="002B61B2"/>
    <w:rsid w:val="002B6646"/>
    <w:rsid w:val="002C0552"/>
    <w:rsid w:val="002C1089"/>
    <w:rsid w:val="002C4000"/>
    <w:rsid w:val="002C4AAB"/>
    <w:rsid w:val="002C634D"/>
    <w:rsid w:val="002C6F6B"/>
    <w:rsid w:val="002D1439"/>
    <w:rsid w:val="002D186E"/>
    <w:rsid w:val="002D318E"/>
    <w:rsid w:val="002D4CC1"/>
    <w:rsid w:val="002D53F4"/>
    <w:rsid w:val="002D5CA9"/>
    <w:rsid w:val="002D65BC"/>
    <w:rsid w:val="002D68BE"/>
    <w:rsid w:val="002D7F8B"/>
    <w:rsid w:val="002E2A2E"/>
    <w:rsid w:val="002E3DA4"/>
    <w:rsid w:val="002E561A"/>
    <w:rsid w:val="002E5B11"/>
    <w:rsid w:val="002E5C3D"/>
    <w:rsid w:val="002F158D"/>
    <w:rsid w:val="002F2D11"/>
    <w:rsid w:val="002F3E71"/>
    <w:rsid w:val="002F59F2"/>
    <w:rsid w:val="002F6FE8"/>
    <w:rsid w:val="002F7009"/>
    <w:rsid w:val="00300750"/>
    <w:rsid w:val="0030264B"/>
    <w:rsid w:val="003028E5"/>
    <w:rsid w:val="003038FC"/>
    <w:rsid w:val="003049A0"/>
    <w:rsid w:val="003069D5"/>
    <w:rsid w:val="00307065"/>
    <w:rsid w:val="003074FA"/>
    <w:rsid w:val="00310452"/>
    <w:rsid w:val="00310A2F"/>
    <w:rsid w:val="00312C17"/>
    <w:rsid w:val="00312CB8"/>
    <w:rsid w:val="003138BB"/>
    <w:rsid w:val="00313B27"/>
    <w:rsid w:val="00313FEC"/>
    <w:rsid w:val="00314A93"/>
    <w:rsid w:val="00315014"/>
    <w:rsid w:val="00316D92"/>
    <w:rsid w:val="00316DF6"/>
    <w:rsid w:val="00316DF7"/>
    <w:rsid w:val="00320116"/>
    <w:rsid w:val="003201DF"/>
    <w:rsid w:val="0032249C"/>
    <w:rsid w:val="003231FA"/>
    <w:rsid w:val="0032334E"/>
    <w:rsid w:val="00323AF4"/>
    <w:rsid w:val="00323FE2"/>
    <w:rsid w:val="00325345"/>
    <w:rsid w:val="00326D11"/>
    <w:rsid w:val="0033089F"/>
    <w:rsid w:val="00333EF0"/>
    <w:rsid w:val="0033453E"/>
    <w:rsid w:val="00335561"/>
    <w:rsid w:val="00335A1C"/>
    <w:rsid w:val="00336019"/>
    <w:rsid w:val="003406F4"/>
    <w:rsid w:val="00340A54"/>
    <w:rsid w:val="00340D06"/>
    <w:rsid w:val="00341092"/>
    <w:rsid w:val="0034148F"/>
    <w:rsid w:val="00341CC3"/>
    <w:rsid w:val="00342FE0"/>
    <w:rsid w:val="00344D2B"/>
    <w:rsid w:val="0034513B"/>
    <w:rsid w:val="00345C7F"/>
    <w:rsid w:val="003460A0"/>
    <w:rsid w:val="00346115"/>
    <w:rsid w:val="003461A1"/>
    <w:rsid w:val="00346255"/>
    <w:rsid w:val="00346832"/>
    <w:rsid w:val="003514E9"/>
    <w:rsid w:val="0035165D"/>
    <w:rsid w:val="00352F1B"/>
    <w:rsid w:val="003532D7"/>
    <w:rsid w:val="00355AA6"/>
    <w:rsid w:val="00355BCC"/>
    <w:rsid w:val="00355DA5"/>
    <w:rsid w:val="003560A4"/>
    <w:rsid w:val="003564B4"/>
    <w:rsid w:val="0035688C"/>
    <w:rsid w:val="0036143D"/>
    <w:rsid w:val="00364246"/>
    <w:rsid w:val="0036486C"/>
    <w:rsid w:val="003664FF"/>
    <w:rsid w:val="003714D5"/>
    <w:rsid w:val="00372626"/>
    <w:rsid w:val="00372D5A"/>
    <w:rsid w:val="00372F0A"/>
    <w:rsid w:val="0038063E"/>
    <w:rsid w:val="00381A7E"/>
    <w:rsid w:val="003831C6"/>
    <w:rsid w:val="0038479D"/>
    <w:rsid w:val="00384B18"/>
    <w:rsid w:val="00385363"/>
    <w:rsid w:val="003867A0"/>
    <w:rsid w:val="00387252"/>
    <w:rsid w:val="00393681"/>
    <w:rsid w:val="00393763"/>
    <w:rsid w:val="0039422C"/>
    <w:rsid w:val="00394AF5"/>
    <w:rsid w:val="0039734F"/>
    <w:rsid w:val="003A23F7"/>
    <w:rsid w:val="003A3299"/>
    <w:rsid w:val="003A3A9A"/>
    <w:rsid w:val="003A3E1D"/>
    <w:rsid w:val="003A49D8"/>
    <w:rsid w:val="003A4C0A"/>
    <w:rsid w:val="003A4CC3"/>
    <w:rsid w:val="003A570C"/>
    <w:rsid w:val="003A5D6D"/>
    <w:rsid w:val="003A6F04"/>
    <w:rsid w:val="003B011F"/>
    <w:rsid w:val="003B0292"/>
    <w:rsid w:val="003B0315"/>
    <w:rsid w:val="003B154B"/>
    <w:rsid w:val="003B18CD"/>
    <w:rsid w:val="003B4170"/>
    <w:rsid w:val="003B4C61"/>
    <w:rsid w:val="003B6C40"/>
    <w:rsid w:val="003B6D0D"/>
    <w:rsid w:val="003C0665"/>
    <w:rsid w:val="003C0782"/>
    <w:rsid w:val="003C11FC"/>
    <w:rsid w:val="003C24B6"/>
    <w:rsid w:val="003C4B60"/>
    <w:rsid w:val="003C579D"/>
    <w:rsid w:val="003C68D6"/>
    <w:rsid w:val="003D087C"/>
    <w:rsid w:val="003D1E21"/>
    <w:rsid w:val="003D26D1"/>
    <w:rsid w:val="003D4C0C"/>
    <w:rsid w:val="003D6BE8"/>
    <w:rsid w:val="003D7167"/>
    <w:rsid w:val="003D7246"/>
    <w:rsid w:val="003D7824"/>
    <w:rsid w:val="003D7E99"/>
    <w:rsid w:val="003D7EEB"/>
    <w:rsid w:val="003E0F5C"/>
    <w:rsid w:val="003E1746"/>
    <w:rsid w:val="003E1A12"/>
    <w:rsid w:val="003E1CF2"/>
    <w:rsid w:val="003E2615"/>
    <w:rsid w:val="003E28B3"/>
    <w:rsid w:val="003E3898"/>
    <w:rsid w:val="003E4BBB"/>
    <w:rsid w:val="003E5063"/>
    <w:rsid w:val="003E548F"/>
    <w:rsid w:val="003E61B1"/>
    <w:rsid w:val="003E6613"/>
    <w:rsid w:val="003F0967"/>
    <w:rsid w:val="003F1237"/>
    <w:rsid w:val="003F1B39"/>
    <w:rsid w:val="003F1E81"/>
    <w:rsid w:val="003F39C4"/>
    <w:rsid w:val="003F420B"/>
    <w:rsid w:val="003F51EA"/>
    <w:rsid w:val="003F52CC"/>
    <w:rsid w:val="003F63D5"/>
    <w:rsid w:val="003F7FB6"/>
    <w:rsid w:val="004011A6"/>
    <w:rsid w:val="0040305B"/>
    <w:rsid w:val="00404164"/>
    <w:rsid w:val="00404EFB"/>
    <w:rsid w:val="004070F6"/>
    <w:rsid w:val="00407371"/>
    <w:rsid w:val="004073A9"/>
    <w:rsid w:val="00407E71"/>
    <w:rsid w:val="00410347"/>
    <w:rsid w:val="00412031"/>
    <w:rsid w:val="004120D4"/>
    <w:rsid w:val="0041642E"/>
    <w:rsid w:val="00416792"/>
    <w:rsid w:val="004172AE"/>
    <w:rsid w:val="00420E2A"/>
    <w:rsid w:val="004219FE"/>
    <w:rsid w:val="00423FE2"/>
    <w:rsid w:val="00425C17"/>
    <w:rsid w:val="00426093"/>
    <w:rsid w:val="0042706F"/>
    <w:rsid w:val="00427FC2"/>
    <w:rsid w:val="00436212"/>
    <w:rsid w:val="00436B34"/>
    <w:rsid w:val="00437135"/>
    <w:rsid w:val="0043733A"/>
    <w:rsid w:val="00437841"/>
    <w:rsid w:val="00440D09"/>
    <w:rsid w:val="00441647"/>
    <w:rsid w:val="00442B80"/>
    <w:rsid w:val="00445A22"/>
    <w:rsid w:val="00446CAB"/>
    <w:rsid w:val="0044776A"/>
    <w:rsid w:val="00451E65"/>
    <w:rsid w:val="0045346A"/>
    <w:rsid w:val="004545A8"/>
    <w:rsid w:val="00454E9D"/>
    <w:rsid w:val="0045518D"/>
    <w:rsid w:val="00456A02"/>
    <w:rsid w:val="004579EA"/>
    <w:rsid w:val="0046074B"/>
    <w:rsid w:val="004608D2"/>
    <w:rsid w:val="00460BFE"/>
    <w:rsid w:val="00462603"/>
    <w:rsid w:val="00462C56"/>
    <w:rsid w:val="00463104"/>
    <w:rsid w:val="004667F9"/>
    <w:rsid w:val="00467DB4"/>
    <w:rsid w:val="00470027"/>
    <w:rsid w:val="00470964"/>
    <w:rsid w:val="00471537"/>
    <w:rsid w:val="00471A13"/>
    <w:rsid w:val="00472D67"/>
    <w:rsid w:val="0047348A"/>
    <w:rsid w:val="004741C8"/>
    <w:rsid w:val="00475061"/>
    <w:rsid w:val="00475505"/>
    <w:rsid w:val="00475E99"/>
    <w:rsid w:val="004766DA"/>
    <w:rsid w:val="00477188"/>
    <w:rsid w:val="00481063"/>
    <w:rsid w:val="00481384"/>
    <w:rsid w:val="0048144B"/>
    <w:rsid w:val="00481F97"/>
    <w:rsid w:val="004826F9"/>
    <w:rsid w:val="00483AFD"/>
    <w:rsid w:val="00484DB5"/>
    <w:rsid w:val="00486EEE"/>
    <w:rsid w:val="00486FC0"/>
    <w:rsid w:val="00492C88"/>
    <w:rsid w:val="00493352"/>
    <w:rsid w:val="00493E6F"/>
    <w:rsid w:val="00493F02"/>
    <w:rsid w:val="00494316"/>
    <w:rsid w:val="00495379"/>
    <w:rsid w:val="00496F8F"/>
    <w:rsid w:val="004A1B44"/>
    <w:rsid w:val="004A1F20"/>
    <w:rsid w:val="004A2664"/>
    <w:rsid w:val="004A29B1"/>
    <w:rsid w:val="004A3E3A"/>
    <w:rsid w:val="004A46B8"/>
    <w:rsid w:val="004A5735"/>
    <w:rsid w:val="004A7065"/>
    <w:rsid w:val="004B0A76"/>
    <w:rsid w:val="004B0AFA"/>
    <w:rsid w:val="004B14AB"/>
    <w:rsid w:val="004B225D"/>
    <w:rsid w:val="004B25FC"/>
    <w:rsid w:val="004B350B"/>
    <w:rsid w:val="004B3B55"/>
    <w:rsid w:val="004B4D4B"/>
    <w:rsid w:val="004B54A5"/>
    <w:rsid w:val="004B6372"/>
    <w:rsid w:val="004B6BD9"/>
    <w:rsid w:val="004B7A79"/>
    <w:rsid w:val="004B7D0C"/>
    <w:rsid w:val="004C1561"/>
    <w:rsid w:val="004C1FFC"/>
    <w:rsid w:val="004C3196"/>
    <w:rsid w:val="004C53CB"/>
    <w:rsid w:val="004C5ADF"/>
    <w:rsid w:val="004C62D4"/>
    <w:rsid w:val="004C7787"/>
    <w:rsid w:val="004D09CD"/>
    <w:rsid w:val="004D31FE"/>
    <w:rsid w:val="004D3C31"/>
    <w:rsid w:val="004D6BB1"/>
    <w:rsid w:val="004E0785"/>
    <w:rsid w:val="004E0BA6"/>
    <w:rsid w:val="004E16B5"/>
    <w:rsid w:val="004E21E2"/>
    <w:rsid w:val="004E25C7"/>
    <w:rsid w:val="004E3208"/>
    <w:rsid w:val="004E325A"/>
    <w:rsid w:val="004E3938"/>
    <w:rsid w:val="004E42B0"/>
    <w:rsid w:val="004E432B"/>
    <w:rsid w:val="004E4C82"/>
    <w:rsid w:val="004E737F"/>
    <w:rsid w:val="004E7CDE"/>
    <w:rsid w:val="004E7CE4"/>
    <w:rsid w:val="004E7D60"/>
    <w:rsid w:val="004E7D64"/>
    <w:rsid w:val="004F199A"/>
    <w:rsid w:val="004F41DD"/>
    <w:rsid w:val="004F4A72"/>
    <w:rsid w:val="004F4BC4"/>
    <w:rsid w:val="004F5D9B"/>
    <w:rsid w:val="004F6581"/>
    <w:rsid w:val="004F6985"/>
    <w:rsid w:val="004F763A"/>
    <w:rsid w:val="0050009B"/>
    <w:rsid w:val="005010F2"/>
    <w:rsid w:val="005012D3"/>
    <w:rsid w:val="00501726"/>
    <w:rsid w:val="0050317E"/>
    <w:rsid w:val="00503413"/>
    <w:rsid w:val="0050492F"/>
    <w:rsid w:val="00504DD2"/>
    <w:rsid w:val="0050509D"/>
    <w:rsid w:val="00505170"/>
    <w:rsid w:val="005079E3"/>
    <w:rsid w:val="00510C20"/>
    <w:rsid w:val="00511D28"/>
    <w:rsid w:val="00512783"/>
    <w:rsid w:val="00512948"/>
    <w:rsid w:val="00513638"/>
    <w:rsid w:val="0051466A"/>
    <w:rsid w:val="00514807"/>
    <w:rsid w:val="005201FD"/>
    <w:rsid w:val="00524FE8"/>
    <w:rsid w:val="00525421"/>
    <w:rsid w:val="00525934"/>
    <w:rsid w:val="00526FDF"/>
    <w:rsid w:val="00530372"/>
    <w:rsid w:val="00533BCA"/>
    <w:rsid w:val="00534D50"/>
    <w:rsid w:val="00535497"/>
    <w:rsid w:val="00535950"/>
    <w:rsid w:val="00535D83"/>
    <w:rsid w:val="00535F75"/>
    <w:rsid w:val="00536EC1"/>
    <w:rsid w:val="00536FEB"/>
    <w:rsid w:val="00537C2A"/>
    <w:rsid w:val="005424A5"/>
    <w:rsid w:val="00543407"/>
    <w:rsid w:val="00545873"/>
    <w:rsid w:val="00545C89"/>
    <w:rsid w:val="005462E5"/>
    <w:rsid w:val="0054778B"/>
    <w:rsid w:val="00552913"/>
    <w:rsid w:val="00553251"/>
    <w:rsid w:val="00555070"/>
    <w:rsid w:val="0055512F"/>
    <w:rsid w:val="00555AE1"/>
    <w:rsid w:val="005562C5"/>
    <w:rsid w:val="00556463"/>
    <w:rsid w:val="00557587"/>
    <w:rsid w:val="0055788B"/>
    <w:rsid w:val="0056186B"/>
    <w:rsid w:val="00561D3F"/>
    <w:rsid w:val="005622F8"/>
    <w:rsid w:val="00563352"/>
    <w:rsid w:val="005664AB"/>
    <w:rsid w:val="00567136"/>
    <w:rsid w:val="00567C45"/>
    <w:rsid w:val="0057047D"/>
    <w:rsid w:val="005706CB"/>
    <w:rsid w:val="0057138A"/>
    <w:rsid w:val="00572004"/>
    <w:rsid w:val="0057251A"/>
    <w:rsid w:val="00572DAD"/>
    <w:rsid w:val="00573455"/>
    <w:rsid w:val="005735B2"/>
    <w:rsid w:val="00574A8C"/>
    <w:rsid w:val="00574D9E"/>
    <w:rsid w:val="00575E9A"/>
    <w:rsid w:val="00576AAE"/>
    <w:rsid w:val="00576ED5"/>
    <w:rsid w:val="00576EFF"/>
    <w:rsid w:val="00580A02"/>
    <w:rsid w:val="00582CCB"/>
    <w:rsid w:val="00582DF7"/>
    <w:rsid w:val="0058333A"/>
    <w:rsid w:val="005839E0"/>
    <w:rsid w:val="00584270"/>
    <w:rsid w:val="00584319"/>
    <w:rsid w:val="0058675F"/>
    <w:rsid w:val="00587D7A"/>
    <w:rsid w:val="00590F01"/>
    <w:rsid w:val="00593DC8"/>
    <w:rsid w:val="00594A23"/>
    <w:rsid w:val="00597078"/>
    <w:rsid w:val="00597A09"/>
    <w:rsid w:val="005A0DD4"/>
    <w:rsid w:val="005A150B"/>
    <w:rsid w:val="005A254E"/>
    <w:rsid w:val="005A696D"/>
    <w:rsid w:val="005B0721"/>
    <w:rsid w:val="005B1396"/>
    <w:rsid w:val="005B13CD"/>
    <w:rsid w:val="005B21D6"/>
    <w:rsid w:val="005B250A"/>
    <w:rsid w:val="005B2D86"/>
    <w:rsid w:val="005B32F2"/>
    <w:rsid w:val="005B3C88"/>
    <w:rsid w:val="005B567C"/>
    <w:rsid w:val="005B5B28"/>
    <w:rsid w:val="005B5C45"/>
    <w:rsid w:val="005B5E9E"/>
    <w:rsid w:val="005B7B04"/>
    <w:rsid w:val="005C158B"/>
    <w:rsid w:val="005C2458"/>
    <w:rsid w:val="005C293C"/>
    <w:rsid w:val="005C3245"/>
    <w:rsid w:val="005C3713"/>
    <w:rsid w:val="005C3E62"/>
    <w:rsid w:val="005C4323"/>
    <w:rsid w:val="005C4FAF"/>
    <w:rsid w:val="005C5E0D"/>
    <w:rsid w:val="005C6EDA"/>
    <w:rsid w:val="005C7CA3"/>
    <w:rsid w:val="005D0A46"/>
    <w:rsid w:val="005D1DC4"/>
    <w:rsid w:val="005D4B3E"/>
    <w:rsid w:val="005D6313"/>
    <w:rsid w:val="005D760C"/>
    <w:rsid w:val="005E150E"/>
    <w:rsid w:val="005E23D2"/>
    <w:rsid w:val="005E269B"/>
    <w:rsid w:val="005E2FF3"/>
    <w:rsid w:val="005E4599"/>
    <w:rsid w:val="005E5FA0"/>
    <w:rsid w:val="005E6376"/>
    <w:rsid w:val="005E6901"/>
    <w:rsid w:val="005F2841"/>
    <w:rsid w:val="005F2E34"/>
    <w:rsid w:val="005F57FF"/>
    <w:rsid w:val="00601624"/>
    <w:rsid w:val="00601BDE"/>
    <w:rsid w:val="0060305D"/>
    <w:rsid w:val="00603AF3"/>
    <w:rsid w:val="00603C07"/>
    <w:rsid w:val="00603C55"/>
    <w:rsid w:val="0060553E"/>
    <w:rsid w:val="00605ACE"/>
    <w:rsid w:val="00606758"/>
    <w:rsid w:val="00611A9A"/>
    <w:rsid w:val="006122EE"/>
    <w:rsid w:val="00612774"/>
    <w:rsid w:val="00616169"/>
    <w:rsid w:val="00616D49"/>
    <w:rsid w:val="00620297"/>
    <w:rsid w:val="00620327"/>
    <w:rsid w:val="00621D47"/>
    <w:rsid w:val="0062280C"/>
    <w:rsid w:val="0062287C"/>
    <w:rsid w:val="00622CEE"/>
    <w:rsid w:val="00623B0D"/>
    <w:rsid w:val="00624343"/>
    <w:rsid w:val="006254B0"/>
    <w:rsid w:val="006259D2"/>
    <w:rsid w:val="00626547"/>
    <w:rsid w:val="00626B18"/>
    <w:rsid w:val="006270B0"/>
    <w:rsid w:val="00627FBA"/>
    <w:rsid w:val="006304A8"/>
    <w:rsid w:val="00631BD6"/>
    <w:rsid w:val="00632506"/>
    <w:rsid w:val="00632776"/>
    <w:rsid w:val="0063310A"/>
    <w:rsid w:val="00633421"/>
    <w:rsid w:val="00633CD3"/>
    <w:rsid w:val="00633DC7"/>
    <w:rsid w:val="006348E2"/>
    <w:rsid w:val="00635423"/>
    <w:rsid w:val="0063638B"/>
    <w:rsid w:val="00636C2C"/>
    <w:rsid w:val="00641158"/>
    <w:rsid w:val="00641312"/>
    <w:rsid w:val="00641961"/>
    <w:rsid w:val="00641971"/>
    <w:rsid w:val="00641FC7"/>
    <w:rsid w:val="00642EA7"/>
    <w:rsid w:val="0064441A"/>
    <w:rsid w:val="006444C0"/>
    <w:rsid w:val="006475AB"/>
    <w:rsid w:val="00650AC5"/>
    <w:rsid w:val="00650DD2"/>
    <w:rsid w:val="00650EA7"/>
    <w:rsid w:val="00650F44"/>
    <w:rsid w:val="0065220F"/>
    <w:rsid w:val="00652DA5"/>
    <w:rsid w:val="006550A3"/>
    <w:rsid w:val="006559AD"/>
    <w:rsid w:val="00656C86"/>
    <w:rsid w:val="00656FBD"/>
    <w:rsid w:val="00657668"/>
    <w:rsid w:val="00660DDF"/>
    <w:rsid w:val="006618CF"/>
    <w:rsid w:val="006621B6"/>
    <w:rsid w:val="00663C4E"/>
    <w:rsid w:val="006647BD"/>
    <w:rsid w:val="00665345"/>
    <w:rsid w:val="006657D7"/>
    <w:rsid w:val="00666380"/>
    <w:rsid w:val="00667ABD"/>
    <w:rsid w:val="00670FBB"/>
    <w:rsid w:val="00672996"/>
    <w:rsid w:val="00673274"/>
    <w:rsid w:val="00673FB2"/>
    <w:rsid w:val="00675BC3"/>
    <w:rsid w:val="00677641"/>
    <w:rsid w:val="006813C0"/>
    <w:rsid w:val="006817F8"/>
    <w:rsid w:val="006828BE"/>
    <w:rsid w:val="00682C03"/>
    <w:rsid w:val="00683130"/>
    <w:rsid w:val="00683AF9"/>
    <w:rsid w:val="00685602"/>
    <w:rsid w:val="00687713"/>
    <w:rsid w:val="00687CA2"/>
    <w:rsid w:val="0069156F"/>
    <w:rsid w:val="00692B4B"/>
    <w:rsid w:val="00693249"/>
    <w:rsid w:val="00693BC9"/>
    <w:rsid w:val="00694080"/>
    <w:rsid w:val="00694EC7"/>
    <w:rsid w:val="006951C6"/>
    <w:rsid w:val="006967D7"/>
    <w:rsid w:val="0069714C"/>
    <w:rsid w:val="00697267"/>
    <w:rsid w:val="00697AC7"/>
    <w:rsid w:val="00697ED5"/>
    <w:rsid w:val="006A0E13"/>
    <w:rsid w:val="006A1611"/>
    <w:rsid w:val="006A163F"/>
    <w:rsid w:val="006A28C2"/>
    <w:rsid w:val="006A2AB1"/>
    <w:rsid w:val="006A32C4"/>
    <w:rsid w:val="006A40C4"/>
    <w:rsid w:val="006A44CD"/>
    <w:rsid w:val="006A4556"/>
    <w:rsid w:val="006A5CD9"/>
    <w:rsid w:val="006A67A9"/>
    <w:rsid w:val="006A7ACF"/>
    <w:rsid w:val="006B0375"/>
    <w:rsid w:val="006B04EA"/>
    <w:rsid w:val="006B19F9"/>
    <w:rsid w:val="006B1E7D"/>
    <w:rsid w:val="006B26C9"/>
    <w:rsid w:val="006B36EC"/>
    <w:rsid w:val="006B3F27"/>
    <w:rsid w:val="006B3F84"/>
    <w:rsid w:val="006B44F6"/>
    <w:rsid w:val="006B555C"/>
    <w:rsid w:val="006C2867"/>
    <w:rsid w:val="006C3526"/>
    <w:rsid w:val="006C42DF"/>
    <w:rsid w:val="006C43C6"/>
    <w:rsid w:val="006C4D13"/>
    <w:rsid w:val="006C67EB"/>
    <w:rsid w:val="006C681F"/>
    <w:rsid w:val="006C751A"/>
    <w:rsid w:val="006C7545"/>
    <w:rsid w:val="006D05DB"/>
    <w:rsid w:val="006D0F0D"/>
    <w:rsid w:val="006D1072"/>
    <w:rsid w:val="006D1DA0"/>
    <w:rsid w:val="006D3AFD"/>
    <w:rsid w:val="006D4564"/>
    <w:rsid w:val="006D5657"/>
    <w:rsid w:val="006D6E83"/>
    <w:rsid w:val="006D765F"/>
    <w:rsid w:val="006D7E48"/>
    <w:rsid w:val="006E07BC"/>
    <w:rsid w:val="006E210B"/>
    <w:rsid w:val="006E2ACC"/>
    <w:rsid w:val="006E2BCD"/>
    <w:rsid w:val="006E3DF9"/>
    <w:rsid w:val="006E43F2"/>
    <w:rsid w:val="006E47CA"/>
    <w:rsid w:val="006E4D39"/>
    <w:rsid w:val="006E5189"/>
    <w:rsid w:val="006E65A0"/>
    <w:rsid w:val="006E6B44"/>
    <w:rsid w:val="006E7070"/>
    <w:rsid w:val="006F0194"/>
    <w:rsid w:val="006F2275"/>
    <w:rsid w:val="006F2360"/>
    <w:rsid w:val="006F2BDA"/>
    <w:rsid w:val="006F3E05"/>
    <w:rsid w:val="006F5E05"/>
    <w:rsid w:val="006F6C5A"/>
    <w:rsid w:val="006F6E77"/>
    <w:rsid w:val="006F7025"/>
    <w:rsid w:val="006F7346"/>
    <w:rsid w:val="00700524"/>
    <w:rsid w:val="007006CB"/>
    <w:rsid w:val="00700963"/>
    <w:rsid w:val="00701070"/>
    <w:rsid w:val="007012A9"/>
    <w:rsid w:val="007017F6"/>
    <w:rsid w:val="00701AD7"/>
    <w:rsid w:val="00701D24"/>
    <w:rsid w:val="007047CB"/>
    <w:rsid w:val="0070486A"/>
    <w:rsid w:val="00704F6E"/>
    <w:rsid w:val="00705D5F"/>
    <w:rsid w:val="007062A0"/>
    <w:rsid w:val="0070785C"/>
    <w:rsid w:val="0070789A"/>
    <w:rsid w:val="00707A70"/>
    <w:rsid w:val="00710CD3"/>
    <w:rsid w:val="007118B1"/>
    <w:rsid w:val="007130DC"/>
    <w:rsid w:val="00714570"/>
    <w:rsid w:val="007150B1"/>
    <w:rsid w:val="00715AC4"/>
    <w:rsid w:val="007175B6"/>
    <w:rsid w:val="00717FD4"/>
    <w:rsid w:val="007201A5"/>
    <w:rsid w:val="0072221C"/>
    <w:rsid w:val="007231DF"/>
    <w:rsid w:val="0072363B"/>
    <w:rsid w:val="00724918"/>
    <w:rsid w:val="007250CF"/>
    <w:rsid w:val="00726BCF"/>
    <w:rsid w:val="007309AC"/>
    <w:rsid w:val="00730A25"/>
    <w:rsid w:val="0073197A"/>
    <w:rsid w:val="00734898"/>
    <w:rsid w:val="00734BE4"/>
    <w:rsid w:val="00734E05"/>
    <w:rsid w:val="007355CB"/>
    <w:rsid w:val="0073744A"/>
    <w:rsid w:val="0073777B"/>
    <w:rsid w:val="00741DE5"/>
    <w:rsid w:val="00742296"/>
    <w:rsid w:val="00742FA3"/>
    <w:rsid w:val="00743C07"/>
    <w:rsid w:val="007443E4"/>
    <w:rsid w:val="007447CD"/>
    <w:rsid w:val="00744F45"/>
    <w:rsid w:val="00745805"/>
    <w:rsid w:val="00745D86"/>
    <w:rsid w:val="007513A3"/>
    <w:rsid w:val="00753778"/>
    <w:rsid w:val="00753CB6"/>
    <w:rsid w:val="00756477"/>
    <w:rsid w:val="007567D7"/>
    <w:rsid w:val="00757C44"/>
    <w:rsid w:val="00760255"/>
    <w:rsid w:val="0076203C"/>
    <w:rsid w:val="00762316"/>
    <w:rsid w:val="00762516"/>
    <w:rsid w:val="00762FDF"/>
    <w:rsid w:val="00764CA6"/>
    <w:rsid w:val="00766DE8"/>
    <w:rsid w:val="00767AB2"/>
    <w:rsid w:val="007713CE"/>
    <w:rsid w:val="0077150C"/>
    <w:rsid w:val="00771A34"/>
    <w:rsid w:val="00773111"/>
    <w:rsid w:val="00773AE7"/>
    <w:rsid w:val="00774024"/>
    <w:rsid w:val="00774B58"/>
    <w:rsid w:val="00775291"/>
    <w:rsid w:val="00775F3A"/>
    <w:rsid w:val="00776650"/>
    <w:rsid w:val="007772A6"/>
    <w:rsid w:val="007774CD"/>
    <w:rsid w:val="00777DBA"/>
    <w:rsid w:val="007802FA"/>
    <w:rsid w:val="00780BB5"/>
    <w:rsid w:val="00781B6E"/>
    <w:rsid w:val="00782B05"/>
    <w:rsid w:val="0078309D"/>
    <w:rsid w:val="00784E22"/>
    <w:rsid w:val="00786598"/>
    <w:rsid w:val="007871F9"/>
    <w:rsid w:val="00787CB6"/>
    <w:rsid w:val="00791640"/>
    <w:rsid w:val="00792698"/>
    <w:rsid w:val="0079333D"/>
    <w:rsid w:val="0079592D"/>
    <w:rsid w:val="00796582"/>
    <w:rsid w:val="00796B25"/>
    <w:rsid w:val="007972D3"/>
    <w:rsid w:val="007A0077"/>
    <w:rsid w:val="007A0AC7"/>
    <w:rsid w:val="007A0B45"/>
    <w:rsid w:val="007A0E40"/>
    <w:rsid w:val="007A1BA7"/>
    <w:rsid w:val="007A1D31"/>
    <w:rsid w:val="007A23B7"/>
    <w:rsid w:val="007A42D8"/>
    <w:rsid w:val="007A46CA"/>
    <w:rsid w:val="007A58DC"/>
    <w:rsid w:val="007A651B"/>
    <w:rsid w:val="007A677D"/>
    <w:rsid w:val="007A7638"/>
    <w:rsid w:val="007B030F"/>
    <w:rsid w:val="007B0A48"/>
    <w:rsid w:val="007B15CE"/>
    <w:rsid w:val="007B26A8"/>
    <w:rsid w:val="007B3355"/>
    <w:rsid w:val="007B3C00"/>
    <w:rsid w:val="007B5FE6"/>
    <w:rsid w:val="007B6A22"/>
    <w:rsid w:val="007B773D"/>
    <w:rsid w:val="007C2B29"/>
    <w:rsid w:val="007C2F64"/>
    <w:rsid w:val="007C5802"/>
    <w:rsid w:val="007C5D65"/>
    <w:rsid w:val="007C75B8"/>
    <w:rsid w:val="007D0F94"/>
    <w:rsid w:val="007D15AD"/>
    <w:rsid w:val="007D2287"/>
    <w:rsid w:val="007D382A"/>
    <w:rsid w:val="007D52DD"/>
    <w:rsid w:val="007D5899"/>
    <w:rsid w:val="007D6441"/>
    <w:rsid w:val="007D6DCE"/>
    <w:rsid w:val="007D73AE"/>
    <w:rsid w:val="007D7E11"/>
    <w:rsid w:val="007E048E"/>
    <w:rsid w:val="007E304F"/>
    <w:rsid w:val="007E3C62"/>
    <w:rsid w:val="007E425C"/>
    <w:rsid w:val="007E58BC"/>
    <w:rsid w:val="007E6BF3"/>
    <w:rsid w:val="007E7542"/>
    <w:rsid w:val="007E7FB8"/>
    <w:rsid w:val="007F1B72"/>
    <w:rsid w:val="007F5991"/>
    <w:rsid w:val="007F5B65"/>
    <w:rsid w:val="007F6504"/>
    <w:rsid w:val="007F66D4"/>
    <w:rsid w:val="007F6971"/>
    <w:rsid w:val="00801147"/>
    <w:rsid w:val="00802A85"/>
    <w:rsid w:val="00803C32"/>
    <w:rsid w:val="00803EE4"/>
    <w:rsid w:val="00804A83"/>
    <w:rsid w:val="00805876"/>
    <w:rsid w:val="008059A1"/>
    <w:rsid w:val="008067C7"/>
    <w:rsid w:val="00806A0A"/>
    <w:rsid w:val="008077C0"/>
    <w:rsid w:val="008106C0"/>
    <w:rsid w:val="00810D93"/>
    <w:rsid w:val="0081160C"/>
    <w:rsid w:val="0081164A"/>
    <w:rsid w:val="00811880"/>
    <w:rsid w:val="008121A7"/>
    <w:rsid w:val="00813278"/>
    <w:rsid w:val="00813A3C"/>
    <w:rsid w:val="00813BDF"/>
    <w:rsid w:val="0081677E"/>
    <w:rsid w:val="008172D2"/>
    <w:rsid w:val="00820560"/>
    <w:rsid w:val="00820843"/>
    <w:rsid w:val="0082168D"/>
    <w:rsid w:val="0082181A"/>
    <w:rsid w:val="00823A8E"/>
    <w:rsid w:val="00825202"/>
    <w:rsid w:val="008269A5"/>
    <w:rsid w:val="00826E86"/>
    <w:rsid w:val="00827DAE"/>
    <w:rsid w:val="00827F34"/>
    <w:rsid w:val="00830FA1"/>
    <w:rsid w:val="00832AE4"/>
    <w:rsid w:val="0083403F"/>
    <w:rsid w:val="00835281"/>
    <w:rsid w:val="008401D9"/>
    <w:rsid w:val="00841EE1"/>
    <w:rsid w:val="00843674"/>
    <w:rsid w:val="00846097"/>
    <w:rsid w:val="00846114"/>
    <w:rsid w:val="008509E4"/>
    <w:rsid w:val="0085105E"/>
    <w:rsid w:val="008521AF"/>
    <w:rsid w:val="008522FA"/>
    <w:rsid w:val="00852C91"/>
    <w:rsid w:val="0085321E"/>
    <w:rsid w:val="00855EA0"/>
    <w:rsid w:val="00856020"/>
    <w:rsid w:val="0085618B"/>
    <w:rsid w:val="008564F6"/>
    <w:rsid w:val="00856730"/>
    <w:rsid w:val="008568DF"/>
    <w:rsid w:val="00857382"/>
    <w:rsid w:val="00862076"/>
    <w:rsid w:val="008625ED"/>
    <w:rsid w:val="008653C3"/>
    <w:rsid w:val="0086590B"/>
    <w:rsid w:val="00866AD3"/>
    <w:rsid w:val="00866DC7"/>
    <w:rsid w:val="00870209"/>
    <w:rsid w:val="00870D60"/>
    <w:rsid w:val="00872CF0"/>
    <w:rsid w:val="0087371B"/>
    <w:rsid w:val="008753F6"/>
    <w:rsid w:val="0087644B"/>
    <w:rsid w:val="0087726C"/>
    <w:rsid w:val="008775E2"/>
    <w:rsid w:val="008807C4"/>
    <w:rsid w:val="00880BDB"/>
    <w:rsid w:val="0088289F"/>
    <w:rsid w:val="00883E91"/>
    <w:rsid w:val="00884A4F"/>
    <w:rsid w:val="008912CF"/>
    <w:rsid w:val="008913E3"/>
    <w:rsid w:val="00892B5E"/>
    <w:rsid w:val="008950EA"/>
    <w:rsid w:val="00896B82"/>
    <w:rsid w:val="00896D0A"/>
    <w:rsid w:val="00897BEF"/>
    <w:rsid w:val="008A0535"/>
    <w:rsid w:val="008A1E23"/>
    <w:rsid w:val="008A2F31"/>
    <w:rsid w:val="008A3290"/>
    <w:rsid w:val="008A32D9"/>
    <w:rsid w:val="008A3B4A"/>
    <w:rsid w:val="008A46B5"/>
    <w:rsid w:val="008A4B95"/>
    <w:rsid w:val="008A5739"/>
    <w:rsid w:val="008A59EF"/>
    <w:rsid w:val="008A5C55"/>
    <w:rsid w:val="008A5E7E"/>
    <w:rsid w:val="008A676D"/>
    <w:rsid w:val="008A6F7D"/>
    <w:rsid w:val="008A7B00"/>
    <w:rsid w:val="008B0712"/>
    <w:rsid w:val="008B0F1E"/>
    <w:rsid w:val="008B2836"/>
    <w:rsid w:val="008B2E13"/>
    <w:rsid w:val="008B4B4D"/>
    <w:rsid w:val="008B5761"/>
    <w:rsid w:val="008B5F9E"/>
    <w:rsid w:val="008B6554"/>
    <w:rsid w:val="008C00CD"/>
    <w:rsid w:val="008C194D"/>
    <w:rsid w:val="008C1EAB"/>
    <w:rsid w:val="008C2BE2"/>
    <w:rsid w:val="008C30D7"/>
    <w:rsid w:val="008C46DB"/>
    <w:rsid w:val="008C51FF"/>
    <w:rsid w:val="008C65C3"/>
    <w:rsid w:val="008C68AF"/>
    <w:rsid w:val="008C69BD"/>
    <w:rsid w:val="008C7D7A"/>
    <w:rsid w:val="008D0694"/>
    <w:rsid w:val="008D2A0A"/>
    <w:rsid w:val="008D419B"/>
    <w:rsid w:val="008D43C1"/>
    <w:rsid w:val="008D56A5"/>
    <w:rsid w:val="008D659D"/>
    <w:rsid w:val="008D78DC"/>
    <w:rsid w:val="008E0089"/>
    <w:rsid w:val="008E1226"/>
    <w:rsid w:val="008E4CCD"/>
    <w:rsid w:val="008E5054"/>
    <w:rsid w:val="008E5CA4"/>
    <w:rsid w:val="008E6767"/>
    <w:rsid w:val="008E6B08"/>
    <w:rsid w:val="008E7505"/>
    <w:rsid w:val="008E75B2"/>
    <w:rsid w:val="008E7C68"/>
    <w:rsid w:val="008F0E0D"/>
    <w:rsid w:val="008F114F"/>
    <w:rsid w:val="008F1DBA"/>
    <w:rsid w:val="008F2D93"/>
    <w:rsid w:val="008F3F95"/>
    <w:rsid w:val="008F4A99"/>
    <w:rsid w:val="008F59BC"/>
    <w:rsid w:val="008F6196"/>
    <w:rsid w:val="008F64EF"/>
    <w:rsid w:val="008F6699"/>
    <w:rsid w:val="008F6EDD"/>
    <w:rsid w:val="009026D8"/>
    <w:rsid w:val="009042BF"/>
    <w:rsid w:val="00910765"/>
    <w:rsid w:val="00910E50"/>
    <w:rsid w:val="0091112A"/>
    <w:rsid w:val="00912782"/>
    <w:rsid w:val="00912DC5"/>
    <w:rsid w:val="009130B7"/>
    <w:rsid w:val="00913DAA"/>
    <w:rsid w:val="0091431C"/>
    <w:rsid w:val="009145F3"/>
    <w:rsid w:val="00914C79"/>
    <w:rsid w:val="00920CA2"/>
    <w:rsid w:val="00921197"/>
    <w:rsid w:val="00921784"/>
    <w:rsid w:val="009221AB"/>
    <w:rsid w:val="009224C7"/>
    <w:rsid w:val="009237A2"/>
    <w:rsid w:val="009238EB"/>
    <w:rsid w:val="00923F1A"/>
    <w:rsid w:val="00924404"/>
    <w:rsid w:val="00925EC4"/>
    <w:rsid w:val="0092600A"/>
    <w:rsid w:val="00926BC0"/>
    <w:rsid w:val="00927318"/>
    <w:rsid w:val="0093186C"/>
    <w:rsid w:val="009328AF"/>
    <w:rsid w:val="0093311A"/>
    <w:rsid w:val="00934380"/>
    <w:rsid w:val="00934931"/>
    <w:rsid w:val="00936E0E"/>
    <w:rsid w:val="00941766"/>
    <w:rsid w:val="00946509"/>
    <w:rsid w:val="00950FC4"/>
    <w:rsid w:val="00951222"/>
    <w:rsid w:val="00951A90"/>
    <w:rsid w:val="009527EA"/>
    <w:rsid w:val="0095491F"/>
    <w:rsid w:val="00955047"/>
    <w:rsid w:val="009551EE"/>
    <w:rsid w:val="009557D8"/>
    <w:rsid w:val="00955826"/>
    <w:rsid w:val="00955E3F"/>
    <w:rsid w:val="0095625C"/>
    <w:rsid w:val="00957464"/>
    <w:rsid w:val="00961C2A"/>
    <w:rsid w:val="00964820"/>
    <w:rsid w:val="00964D6D"/>
    <w:rsid w:val="00965D55"/>
    <w:rsid w:val="009660BE"/>
    <w:rsid w:val="009664A9"/>
    <w:rsid w:val="00966F9F"/>
    <w:rsid w:val="00967276"/>
    <w:rsid w:val="0096794F"/>
    <w:rsid w:val="00967D18"/>
    <w:rsid w:val="00970039"/>
    <w:rsid w:val="00970802"/>
    <w:rsid w:val="00970871"/>
    <w:rsid w:val="009709CD"/>
    <w:rsid w:val="009714AB"/>
    <w:rsid w:val="00971D8D"/>
    <w:rsid w:val="00971F8D"/>
    <w:rsid w:val="00972809"/>
    <w:rsid w:val="00972E9E"/>
    <w:rsid w:val="00973459"/>
    <w:rsid w:val="0097413B"/>
    <w:rsid w:val="009745C2"/>
    <w:rsid w:val="00976083"/>
    <w:rsid w:val="0098149E"/>
    <w:rsid w:val="009816F7"/>
    <w:rsid w:val="0098250F"/>
    <w:rsid w:val="00983635"/>
    <w:rsid w:val="00983C8C"/>
    <w:rsid w:val="00983F9D"/>
    <w:rsid w:val="0098588A"/>
    <w:rsid w:val="00986642"/>
    <w:rsid w:val="00986ABA"/>
    <w:rsid w:val="00986B09"/>
    <w:rsid w:val="009875B6"/>
    <w:rsid w:val="009905E5"/>
    <w:rsid w:val="00990C30"/>
    <w:rsid w:val="00991ABB"/>
    <w:rsid w:val="00991E98"/>
    <w:rsid w:val="0099425B"/>
    <w:rsid w:val="00995B08"/>
    <w:rsid w:val="00997E30"/>
    <w:rsid w:val="009A1484"/>
    <w:rsid w:val="009A28AC"/>
    <w:rsid w:val="009A2F07"/>
    <w:rsid w:val="009A564A"/>
    <w:rsid w:val="009A629E"/>
    <w:rsid w:val="009B0AC1"/>
    <w:rsid w:val="009B2A35"/>
    <w:rsid w:val="009B2F7C"/>
    <w:rsid w:val="009B3B9F"/>
    <w:rsid w:val="009B4A0F"/>
    <w:rsid w:val="009B68A9"/>
    <w:rsid w:val="009B6AF9"/>
    <w:rsid w:val="009C067D"/>
    <w:rsid w:val="009C08AB"/>
    <w:rsid w:val="009C14BA"/>
    <w:rsid w:val="009C1CB6"/>
    <w:rsid w:val="009C1EFB"/>
    <w:rsid w:val="009C58AD"/>
    <w:rsid w:val="009C73EC"/>
    <w:rsid w:val="009D00A3"/>
    <w:rsid w:val="009D03A8"/>
    <w:rsid w:val="009D590D"/>
    <w:rsid w:val="009D79E7"/>
    <w:rsid w:val="009D7A80"/>
    <w:rsid w:val="009E0262"/>
    <w:rsid w:val="009E0381"/>
    <w:rsid w:val="009E09A3"/>
    <w:rsid w:val="009E0D4C"/>
    <w:rsid w:val="009E2A0B"/>
    <w:rsid w:val="009E354E"/>
    <w:rsid w:val="009E475B"/>
    <w:rsid w:val="009E4A53"/>
    <w:rsid w:val="009E526A"/>
    <w:rsid w:val="009E5AC1"/>
    <w:rsid w:val="009E6AAA"/>
    <w:rsid w:val="009E7DE8"/>
    <w:rsid w:val="009F1A94"/>
    <w:rsid w:val="009F1BCE"/>
    <w:rsid w:val="009F20BB"/>
    <w:rsid w:val="009F29BE"/>
    <w:rsid w:val="009F2AE6"/>
    <w:rsid w:val="009F4F0E"/>
    <w:rsid w:val="009F5167"/>
    <w:rsid w:val="00A00B56"/>
    <w:rsid w:val="00A01404"/>
    <w:rsid w:val="00A0340E"/>
    <w:rsid w:val="00A05AF7"/>
    <w:rsid w:val="00A05DE7"/>
    <w:rsid w:val="00A05F88"/>
    <w:rsid w:val="00A0727A"/>
    <w:rsid w:val="00A11351"/>
    <w:rsid w:val="00A11B7E"/>
    <w:rsid w:val="00A147B4"/>
    <w:rsid w:val="00A14B3D"/>
    <w:rsid w:val="00A15080"/>
    <w:rsid w:val="00A155D4"/>
    <w:rsid w:val="00A17F04"/>
    <w:rsid w:val="00A2093B"/>
    <w:rsid w:val="00A20EE7"/>
    <w:rsid w:val="00A210C6"/>
    <w:rsid w:val="00A21852"/>
    <w:rsid w:val="00A21886"/>
    <w:rsid w:val="00A22DA2"/>
    <w:rsid w:val="00A230BD"/>
    <w:rsid w:val="00A249A3"/>
    <w:rsid w:val="00A25028"/>
    <w:rsid w:val="00A25AB8"/>
    <w:rsid w:val="00A25FBC"/>
    <w:rsid w:val="00A2649C"/>
    <w:rsid w:val="00A26F0C"/>
    <w:rsid w:val="00A31DC2"/>
    <w:rsid w:val="00A322B2"/>
    <w:rsid w:val="00A322EA"/>
    <w:rsid w:val="00A32AAD"/>
    <w:rsid w:val="00A337E7"/>
    <w:rsid w:val="00A33DDA"/>
    <w:rsid w:val="00A33E8C"/>
    <w:rsid w:val="00A34767"/>
    <w:rsid w:val="00A36959"/>
    <w:rsid w:val="00A36AF4"/>
    <w:rsid w:val="00A41A4F"/>
    <w:rsid w:val="00A42EDD"/>
    <w:rsid w:val="00A437AF"/>
    <w:rsid w:val="00A447E9"/>
    <w:rsid w:val="00A45FF2"/>
    <w:rsid w:val="00A461A4"/>
    <w:rsid w:val="00A472CB"/>
    <w:rsid w:val="00A50AA1"/>
    <w:rsid w:val="00A52183"/>
    <w:rsid w:val="00A52715"/>
    <w:rsid w:val="00A53117"/>
    <w:rsid w:val="00A54450"/>
    <w:rsid w:val="00A54A0C"/>
    <w:rsid w:val="00A5504C"/>
    <w:rsid w:val="00A55DE5"/>
    <w:rsid w:val="00A55ED7"/>
    <w:rsid w:val="00A5611D"/>
    <w:rsid w:val="00A56785"/>
    <w:rsid w:val="00A567B6"/>
    <w:rsid w:val="00A57412"/>
    <w:rsid w:val="00A605EC"/>
    <w:rsid w:val="00A6181E"/>
    <w:rsid w:val="00A62D37"/>
    <w:rsid w:val="00A6334C"/>
    <w:rsid w:val="00A63487"/>
    <w:rsid w:val="00A64130"/>
    <w:rsid w:val="00A64D3E"/>
    <w:rsid w:val="00A65021"/>
    <w:rsid w:val="00A65363"/>
    <w:rsid w:val="00A6560E"/>
    <w:rsid w:val="00A66864"/>
    <w:rsid w:val="00A66E3A"/>
    <w:rsid w:val="00A67DD4"/>
    <w:rsid w:val="00A70E1A"/>
    <w:rsid w:val="00A71289"/>
    <w:rsid w:val="00A71429"/>
    <w:rsid w:val="00A71BCE"/>
    <w:rsid w:val="00A7279F"/>
    <w:rsid w:val="00A7294A"/>
    <w:rsid w:val="00A72EA8"/>
    <w:rsid w:val="00A74049"/>
    <w:rsid w:val="00A775A2"/>
    <w:rsid w:val="00A7794B"/>
    <w:rsid w:val="00A8120F"/>
    <w:rsid w:val="00A81297"/>
    <w:rsid w:val="00A814FE"/>
    <w:rsid w:val="00A815E4"/>
    <w:rsid w:val="00A85D90"/>
    <w:rsid w:val="00A85DD6"/>
    <w:rsid w:val="00A86730"/>
    <w:rsid w:val="00A8702C"/>
    <w:rsid w:val="00A87BF9"/>
    <w:rsid w:val="00A906CE"/>
    <w:rsid w:val="00A92D49"/>
    <w:rsid w:val="00A93348"/>
    <w:rsid w:val="00A945EB"/>
    <w:rsid w:val="00A9519F"/>
    <w:rsid w:val="00A95FA9"/>
    <w:rsid w:val="00A9748B"/>
    <w:rsid w:val="00AA019E"/>
    <w:rsid w:val="00AA124D"/>
    <w:rsid w:val="00AA1258"/>
    <w:rsid w:val="00AA1894"/>
    <w:rsid w:val="00AA1D1C"/>
    <w:rsid w:val="00AA1EFF"/>
    <w:rsid w:val="00AA2F43"/>
    <w:rsid w:val="00AA3A15"/>
    <w:rsid w:val="00AA3BE1"/>
    <w:rsid w:val="00AA4ACD"/>
    <w:rsid w:val="00AA4E25"/>
    <w:rsid w:val="00AA5690"/>
    <w:rsid w:val="00AA6016"/>
    <w:rsid w:val="00AA7A5B"/>
    <w:rsid w:val="00AB06B6"/>
    <w:rsid w:val="00AB1BC2"/>
    <w:rsid w:val="00AB2008"/>
    <w:rsid w:val="00AB22A8"/>
    <w:rsid w:val="00AB27E2"/>
    <w:rsid w:val="00AB2F5E"/>
    <w:rsid w:val="00AB384A"/>
    <w:rsid w:val="00AB3C5C"/>
    <w:rsid w:val="00AB45A1"/>
    <w:rsid w:val="00AB5135"/>
    <w:rsid w:val="00AB600F"/>
    <w:rsid w:val="00AC09E3"/>
    <w:rsid w:val="00AC0E60"/>
    <w:rsid w:val="00AC198F"/>
    <w:rsid w:val="00AC1C87"/>
    <w:rsid w:val="00AC2A69"/>
    <w:rsid w:val="00AC2D6C"/>
    <w:rsid w:val="00AC35C9"/>
    <w:rsid w:val="00AC4EBB"/>
    <w:rsid w:val="00AC555C"/>
    <w:rsid w:val="00AC6A8A"/>
    <w:rsid w:val="00AC6BBA"/>
    <w:rsid w:val="00AC704A"/>
    <w:rsid w:val="00AD0E6A"/>
    <w:rsid w:val="00AD27F5"/>
    <w:rsid w:val="00AD2CE4"/>
    <w:rsid w:val="00AD3D74"/>
    <w:rsid w:val="00AD5A6C"/>
    <w:rsid w:val="00AD6F73"/>
    <w:rsid w:val="00AD7ACE"/>
    <w:rsid w:val="00AE0DB8"/>
    <w:rsid w:val="00AE13CF"/>
    <w:rsid w:val="00AE1452"/>
    <w:rsid w:val="00AE4A5C"/>
    <w:rsid w:val="00AE4C19"/>
    <w:rsid w:val="00AE54AD"/>
    <w:rsid w:val="00AE579B"/>
    <w:rsid w:val="00AE74D4"/>
    <w:rsid w:val="00AE7B2E"/>
    <w:rsid w:val="00AF04DD"/>
    <w:rsid w:val="00AF0BA0"/>
    <w:rsid w:val="00AF1DB8"/>
    <w:rsid w:val="00AF2004"/>
    <w:rsid w:val="00AF34DA"/>
    <w:rsid w:val="00AF4133"/>
    <w:rsid w:val="00AF527C"/>
    <w:rsid w:val="00AF5342"/>
    <w:rsid w:val="00AF57E0"/>
    <w:rsid w:val="00AF6095"/>
    <w:rsid w:val="00B02D07"/>
    <w:rsid w:val="00B02F65"/>
    <w:rsid w:val="00B038E5"/>
    <w:rsid w:val="00B05605"/>
    <w:rsid w:val="00B05B43"/>
    <w:rsid w:val="00B05C51"/>
    <w:rsid w:val="00B05C9C"/>
    <w:rsid w:val="00B064E7"/>
    <w:rsid w:val="00B13A6B"/>
    <w:rsid w:val="00B13BE4"/>
    <w:rsid w:val="00B16C6B"/>
    <w:rsid w:val="00B17343"/>
    <w:rsid w:val="00B179C6"/>
    <w:rsid w:val="00B17C07"/>
    <w:rsid w:val="00B20685"/>
    <w:rsid w:val="00B21226"/>
    <w:rsid w:val="00B221B6"/>
    <w:rsid w:val="00B23F70"/>
    <w:rsid w:val="00B24086"/>
    <w:rsid w:val="00B27449"/>
    <w:rsid w:val="00B3104C"/>
    <w:rsid w:val="00B31129"/>
    <w:rsid w:val="00B3123C"/>
    <w:rsid w:val="00B31512"/>
    <w:rsid w:val="00B31569"/>
    <w:rsid w:val="00B343ED"/>
    <w:rsid w:val="00B34967"/>
    <w:rsid w:val="00B34BCB"/>
    <w:rsid w:val="00B35A86"/>
    <w:rsid w:val="00B364C0"/>
    <w:rsid w:val="00B369D7"/>
    <w:rsid w:val="00B3753B"/>
    <w:rsid w:val="00B37F52"/>
    <w:rsid w:val="00B41B30"/>
    <w:rsid w:val="00B4427D"/>
    <w:rsid w:val="00B4454D"/>
    <w:rsid w:val="00B44577"/>
    <w:rsid w:val="00B44B20"/>
    <w:rsid w:val="00B452DB"/>
    <w:rsid w:val="00B47345"/>
    <w:rsid w:val="00B51B57"/>
    <w:rsid w:val="00B522CE"/>
    <w:rsid w:val="00B5301B"/>
    <w:rsid w:val="00B53477"/>
    <w:rsid w:val="00B53DB5"/>
    <w:rsid w:val="00B540ED"/>
    <w:rsid w:val="00B54B10"/>
    <w:rsid w:val="00B55D8D"/>
    <w:rsid w:val="00B56883"/>
    <w:rsid w:val="00B56891"/>
    <w:rsid w:val="00B60DDE"/>
    <w:rsid w:val="00B61D68"/>
    <w:rsid w:val="00B62C8B"/>
    <w:rsid w:val="00B62E41"/>
    <w:rsid w:val="00B63111"/>
    <w:rsid w:val="00B63F38"/>
    <w:rsid w:val="00B642FE"/>
    <w:rsid w:val="00B65A29"/>
    <w:rsid w:val="00B67021"/>
    <w:rsid w:val="00B671E8"/>
    <w:rsid w:val="00B67818"/>
    <w:rsid w:val="00B713CB"/>
    <w:rsid w:val="00B71F06"/>
    <w:rsid w:val="00B71FBD"/>
    <w:rsid w:val="00B720B5"/>
    <w:rsid w:val="00B72F9C"/>
    <w:rsid w:val="00B73EF3"/>
    <w:rsid w:val="00B74E1E"/>
    <w:rsid w:val="00B751B1"/>
    <w:rsid w:val="00B75521"/>
    <w:rsid w:val="00B800E7"/>
    <w:rsid w:val="00B803FE"/>
    <w:rsid w:val="00B80FA2"/>
    <w:rsid w:val="00B810F7"/>
    <w:rsid w:val="00B81C60"/>
    <w:rsid w:val="00B820C1"/>
    <w:rsid w:val="00B828D0"/>
    <w:rsid w:val="00B841E0"/>
    <w:rsid w:val="00B87368"/>
    <w:rsid w:val="00B90891"/>
    <w:rsid w:val="00B90DB0"/>
    <w:rsid w:val="00B9415E"/>
    <w:rsid w:val="00B94AA2"/>
    <w:rsid w:val="00B94E5B"/>
    <w:rsid w:val="00B964B4"/>
    <w:rsid w:val="00B974F0"/>
    <w:rsid w:val="00BA080F"/>
    <w:rsid w:val="00BA09A5"/>
    <w:rsid w:val="00BA1889"/>
    <w:rsid w:val="00BA21C4"/>
    <w:rsid w:val="00BA2989"/>
    <w:rsid w:val="00BA2EAC"/>
    <w:rsid w:val="00BA3AC2"/>
    <w:rsid w:val="00BA4685"/>
    <w:rsid w:val="00BA5FFD"/>
    <w:rsid w:val="00BB015F"/>
    <w:rsid w:val="00BB125F"/>
    <w:rsid w:val="00BB31D7"/>
    <w:rsid w:val="00BB3A93"/>
    <w:rsid w:val="00BB40B2"/>
    <w:rsid w:val="00BB4BDF"/>
    <w:rsid w:val="00BB752F"/>
    <w:rsid w:val="00BC1F08"/>
    <w:rsid w:val="00BC2F49"/>
    <w:rsid w:val="00BC7190"/>
    <w:rsid w:val="00BC7A81"/>
    <w:rsid w:val="00BC7D6D"/>
    <w:rsid w:val="00BD28A1"/>
    <w:rsid w:val="00BD4158"/>
    <w:rsid w:val="00BD4A60"/>
    <w:rsid w:val="00BD7316"/>
    <w:rsid w:val="00BD7A6F"/>
    <w:rsid w:val="00BE37EA"/>
    <w:rsid w:val="00BE4714"/>
    <w:rsid w:val="00BE68DE"/>
    <w:rsid w:val="00BE7399"/>
    <w:rsid w:val="00BE7810"/>
    <w:rsid w:val="00BE7985"/>
    <w:rsid w:val="00BE7EAB"/>
    <w:rsid w:val="00BF098B"/>
    <w:rsid w:val="00BF0C23"/>
    <w:rsid w:val="00BF6E46"/>
    <w:rsid w:val="00BF738F"/>
    <w:rsid w:val="00BF791E"/>
    <w:rsid w:val="00C00818"/>
    <w:rsid w:val="00C025B4"/>
    <w:rsid w:val="00C0270D"/>
    <w:rsid w:val="00C02FF5"/>
    <w:rsid w:val="00C0415A"/>
    <w:rsid w:val="00C0450F"/>
    <w:rsid w:val="00C057E0"/>
    <w:rsid w:val="00C0740E"/>
    <w:rsid w:val="00C074EF"/>
    <w:rsid w:val="00C10636"/>
    <w:rsid w:val="00C108DA"/>
    <w:rsid w:val="00C10E9C"/>
    <w:rsid w:val="00C141F5"/>
    <w:rsid w:val="00C14B77"/>
    <w:rsid w:val="00C1512D"/>
    <w:rsid w:val="00C15E02"/>
    <w:rsid w:val="00C161BA"/>
    <w:rsid w:val="00C16675"/>
    <w:rsid w:val="00C167D9"/>
    <w:rsid w:val="00C1698F"/>
    <w:rsid w:val="00C17428"/>
    <w:rsid w:val="00C20F55"/>
    <w:rsid w:val="00C23715"/>
    <w:rsid w:val="00C23F8F"/>
    <w:rsid w:val="00C24277"/>
    <w:rsid w:val="00C256D0"/>
    <w:rsid w:val="00C2683E"/>
    <w:rsid w:val="00C2709E"/>
    <w:rsid w:val="00C30AC6"/>
    <w:rsid w:val="00C3171C"/>
    <w:rsid w:val="00C32E22"/>
    <w:rsid w:val="00C33E0E"/>
    <w:rsid w:val="00C35FED"/>
    <w:rsid w:val="00C3666E"/>
    <w:rsid w:val="00C36CD1"/>
    <w:rsid w:val="00C376C1"/>
    <w:rsid w:val="00C37E33"/>
    <w:rsid w:val="00C448E3"/>
    <w:rsid w:val="00C450D2"/>
    <w:rsid w:val="00C46DB3"/>
    <w:rsid w:val="00C50C27"/>
    <w:rsid w:val="00C5246F"/>
    <w:rsid w:val="00C538F4"/>
    <w:rsid w:val="00C53B43"/>
    <w:rsid w:val="00C54D90"/>
    <w:rsid w:val="00C566C7"/>
    <w:rsid w:val="00C57BE5"/>
    <w:rsid w:val="00C60DE9"/>
    <w:rsid w:val="00C61B2F"/>
    <w:rsid w:val="00C624CC"/>
    <w:rsid w:val="00C6263B"/>
    <w:rsid w:val="00C62966"/>
    <w:rsid w:val="00C62F5A"/>
    <w:rsid w:val="00C63687"/>
    <w:rsid w:val="00C63A5A"/>
    <w:rsid w:val="00C63B1A"/>
    <w:rsid w:val="00C642EB"/>
    <w:rsid w:val="00C653AE"/>
    <w:rsid w:val="00C65621"/>
    <w:rsid w:val="00C66A56"/>
    <w:rsid w:val="00C702E0"/>
    <w:rsid w:val="00C70730"/>
    <w:rsid w:val="00C70BCD"/>
    <w:rsid w:val="00C70F3E"/>
    <w:rsid w:val="00C73F8A"/>
    <w:rsid w:val="00C74DFA"/>
    <w:rsid w:val="00C767FC"/>
    <w:rsid w:val="00C77C33"/>
    <w:rsid w:val="00C77E8D"/>
    <w:rsid w:val="00C801EB"/>
    <w:rsid w:val="00C81C60"/>
    <w:rsid w:val="00C82C3A"/>
    <w:rsid w:val="00C83464"/>
    <w:rsid w:val="00C8349C"/>
    <w:rsid w:val="00C835FE"/>
    <w:rsid w:val="00C846A8"/>
    <w:rsid w:val="00C85D36"/>
    <w:rsid w:val="00C8708D"/>
    <w:rsid w:val="00C87DC9"/>
    <w:rsid w:val="00C92254"/>
    <w:rsid w:val="00C922EA"/>
    <w:rsid w:val="00C93340"/>
    <w:rsid w:val="00C93B36"/>
    <w:rsid w:val="00C9400F"/>
    <w:rsid w:val="00C94ADB"/>
    <w:rsid w:val="00CA02D5"/>
    <w:rsid w:val="00CA121E"/>
    <w:rsid w:val="00CA7C3B"/>
    <w:rsid w:val="00CB47BD"/>
    <w:rsid w:val="00CB4BF5"/>
    <w:rsid w:val="00CB4DC8"/>
    <w:rsid w:val="00CB744F"/>
    <w:rsid w:val="00CB76DB"/>
    <w:rsid w:val="00CC0B88"/>
    <w:rsid w:val="00CC15C4"/>
    <w:rsid w:val="00CC257A"/>
    <w:rsid w:val="00CC3A87"/>
    <w:rsid w:val="00CC3AB2"/>
    <w:rsid w:val="00CC5801"/>
    <w:rsid w:val="00CC5CAB"/>
    <w:rsid w:val="00CC5D51"/>
    <w:rsid w:val="00CC72BB"/>
    <w:rsid w:val="00CC767C"/>
    <w:rsid w:val="00CC77C4"/>
    <w:rsid w:val="00CC7B50"/>
    <w:rsid w:val="00CD0BB8"/>
    <w:rsid w:val="00CD10EE"/>
    <w:rsid w:val="00CD1C1E"/>
    <w:rsid w:val="00CD64CF"/>
    <w:rsid w:val="00CD6700"/>
    <w:rsid w:val="00CD6848"/>
    <w:rsid w:val="00CD6959"/>
    <w:rsid w:val="00CD72E7"/>
    <w:rsid w:val="00CE02B6"/>
    <w:rsid w:val="00CE0371"/>
    <w:rsid w:val="00CE35F6"/>
    <w:rsid w:val="00CE3D04"/>
    <w:rsid w:val="00CE4A5F"/>
    <w:rsid w:val="00CE5C50"/>
    <w:rsid w:val="00CE6671"/>
    <w:rsid w:val="00CE69E7"/>
    <w:rsid w:val="00CE75C8"/>
    <w:rsid w:val="00CF0EE4"/>
    <w:rsid w:val="00CF4038"/>
    <w:rsid w:val="00CF411F"/>
    <w:rsid w:val="00CF48B2"/>
    <w:rsid w:val="00CF50E7"/>
    <w:rsid w:val="00CF55A0"/>
    <w:rsid w:val="00CF6FD1"/>
    <w:rsid w:val="00D00B47"/>
    <w:rsid w:val="00D03ECF"/>
    <w:rsid w:val="00D0477D"/>
    <w:rsid w:val="00D07EA3"/>
    <w:rsid w:val="00D11FD5"/>
    <w:rsid w:val="00D1290C"/>
    <w:rsid w:val="00D129DE"/>
    <w:rsid w:val="00D13699"/>
    <w:rsid w:val="00D1374D"/>
    <w:rsid w:val="00D13F80"/>
    <w:rsid w:val="00D14E67"/>
    <w:rsid w:val="00D1610B"/>
    <w:rsid w:val="00D17319"/>
    <w:rsid w:val="00D206F6"/>
    <w:rsid w:val="00D208CF"/>
    <w:rsid w:val="00D217AF"/>
    <w:rsid w:val="00D25A24"/>
    <w:rsid w:val="00D26AEC"/>
    <w:rsid w:val="00D27077"/>
    <w:rsid w:val="00D310B2"/>
    <w:rsid w:val="00D31627"/>
    <w:rsid w:val="00D31EA2"/>
    <w:rsid w:val="00D3409A"/>
    <w:rsid w:val="00D34714"/>
    <w:rsid w:val="00D36387"/>
    <w:rsid w:val="00D36B9B"/>
    <w:rsid w:val="00D37343"/>
    <w:rsid w:val="00D40E84"/>
    <w:rsid w:val="00D41A43"/>
    <w:rsid w:val="00D41E64"/>
    <w:rsid w:val="00D43196"/>
    <w:rsid w:val="00D44274"/>
    <w:rsid w:val="00D457AC"/>
    <w:rsid w:val="00D477C1"/>
    <w:rsid w:val="00D509C1"/>
    <w:rsid w:val="00D51084"/>
    <w:rsid w:val="00D51565"/>
    <w:rsid w:val="00D51D3D"/>
    <w:rsid w:val="00D51D4F"/>
    <w:rsid w:val="00D5261B"/>
    <w:rsid w:val="00D553E3"/>
    <w:rsid w:val="00D56EFF"/>
    <w:rsid w:val="00D5720B"/>
    <w:rsid w:val="00D60E71"/>
    <w:rsid w:val="00D617F6"/>
    <w:rsid w:val="00D63355"/>
    <w:rsid w:val="00D648C2"/>
    <w:rsid w:val="00D64AC5"/>
    <w:rsid w:val="00D6581E"/>
    <w:rsid w:val="00D65A77"/>
    <w:rsid w:val="00D662F6"/>
    <w:rsid w:val="00D67112"/>
    <w:rsid w:val="00D6727B"/>
    <w:rsid w:val="00D70B4B"/>
    <w:rsid w:val="00D71CB5"/>
    <w:rsid w:val="00D751A3"/>
    <w:rsid w:val="00D75594"/>
    <w:rsid w:val="00D76F24"/>
    <w:rsid w:val="00D770B4"/>
    <w:rsid w:val="00D80A89"/>
    <w:rsid w:val="00D8152A"/>
    <w:rsid w:val="00D81BB8"/>
    <w:rsid w:val="00D81CE0"/>
    <w:rsid w:val="00D81FA6"/>
    <w:rsid w:val="00D82464"/>
    <w:rsid w:val="00D82F21"/>
    <w:rsid w:val="00D838CF"/>
    <w:rsid w:val="00D84934"/>
    <w:rsid w:val="00D85012"/>
    <w:rsid w:val="00D85F09"/>
    <w:rsid w:val="00D86334"/>
    <w:rsid w:val="00D86A8A"/>
    <w:rsid w:val="00D86F20"/>
    <w:rsid w:val="00D90105"/>
    <w:rsid w:val="00D90502"/>
    <w:rsid w:val="00D9165D"/>
    <w:rsid w:val="00D93866"/>
    <w:rsid w:val="00D96E2F"/>
    <w:rsid w:val="00D97DC7"/>
    <w:rsid w:val="00DA04EB"/>
    <w:rsid w:val="00DA0613"/>
    <w:rsid w:val="00DA22AC"/>
    <w:rsid w:val="00DA2733"/>
    <w:rsid w:val="00DA2762"/>
    <w:rsid w:val="00DA2B13"/>
    <w:rsid w:val="00DA69E4"/>
    <w:rsid w:val="00DA6CAB"/>
    <w:rsid w:val="00DA6CF9"/>
    <w:rsid w:val="00DB05CD"/>
    <w:rsid w:val="00DB0E5B"/>
    <w:rsid w:val="00DB116C"/>
    <w:rsid w:val="00DB1B53"/>
    <w:rsid w:val="00DB34A4"/>
    <w:rsid w:val="00DB3698"/>
    <w:rsid w:val="00DB4119"/>
    <w:rsid w:val="00DB691C"/>
    <w:rsid w:val="00DB6E69"/>
    <w:rsid w:val="00DB78A5"/>
    <w:rsid w:val="00DC048C"/>
    <w:rsid w:val="00DC23AE"/>
    <w:rsid w:val="00DC5BF9"/>
    <w:rsid w:val="00DC6EB8"/>
    <w:rsid w:val="00DC710B"/>
    <w:rsid w:val="00DD0CC7"/>
    <w:rsid w:val="00DD1F2E"/>
    <w:rsid w:val="00DD3241"/>
    <w:rsid w:val="00DD4291"/>
    <w:rsid w:val="00DD42C6"/>
    <w:rsid w:val="00DD5BBB"/>
    <w:rsid w:val="00DD72BD"/>
    <w:rsid w:val="00DE105B"/>
    <w:rsid w:val="00DE172C"/>
    <w:rsid w:val="00DE2ABF"/>
    <w:rsid w:val="00DE3ACD"/>
    <w:rsid w:val="00DE489C"/>
    <w:rsid w:val="00DE491B"/>
    <w:rsid w:val="00DE5643"/>
    <w:rsid w:val="00DE58CB"/>
    <w:rsid w:val="00DE68D7"/>
    <w:rsid w:val="00DF04DD"/>
    <w:rsid w:val="00DF1807"/>
    <w:rsid w:val="00DF35A4"/>
    <w:rsid w:val="00DF3FEB"/>
    <w:rsid w:val="00DF423D"/>
    <w:rsid w:val="00DF4843"/>
    <w:rsid w:val="00DF6667"/>
    <w:rsid w:val="00E058D3"/>
    <w:rsid w:val="00E058D9"/>
    <w:rsid w:val="00E05ACB"/>
    <w:rsid w:val="00E0616B"/>
    <w:rsid w:val="00E06E52"/>
    <w:rsid w:val="00E07912"/>
    <w:rsid w:val="00E079C6"/>
    <w:rsid w:val="00E10AA2"/>
    <w:rsid w:val="00E121A7"/>
    <w:rsid w:val="00E12624"/>
    <w:rsid w:val="00E131B5"/>
    <w:rsid w:val="00E139A9"/>
    <w:rsid w:val="00E1527A"/>
    <w:rsid w:val="00E15518"/>
    <w:rsid w:val="00E15F42"/>
    <w:rsid w:val="00E20795"/>
    <w:rsid w:val="00E213F5"/>
    <w:rsid w:val="00E22193"/>
    <w:rsid w:val="00E22B63"/>
    <w:rsid w:val="00E30635"/>
    <w:rsid w:val="00E31F46"/>
    <w:rsid w:val="00E32CBF"/>
    <w:rsid w:val="00E33721"/>
    <w:rsid w:val="00E35124"/>
    <w:rsid w:val="00E36255"/>
    <w:rsid w:val="00E36EB0"/>
    <w:rsid w:val="00E37310"/>
    <w:rsid w:val="00E409F1"/>
    <w:rsid w:val="00E40E4C"/>
    <w:rsid w:val="00E41156"/>
    <w:rsid w:val="00E428CE"/>
    <w:rsid w:val="00E42E40"/>
    <w:rsid w:val="00E4380B"/>
    <w:rsid w:val="00E443D0"/>
    <w:rsid w:val="00E44BC3"/>
    <w:rsid w:val="00E44F18"/>
    <w:rsid w:val="00E44FDD"/>
    <w:rsid w:val="00E47BCD"/>
    <w:rsid w:val="00E52508"/>
    <w:rsid w:val="00E5341C"/>
    <w:rsid w:val="00E53D91"/>
    <w:rsid w:val="00E54540"/>
    <w:rsid w:val="00E54C8A"/>
    <w:rsid w:val="00E55200"/>
    <w:rsid w:val="00E553EC"/>
    <w:rsid w:val="00E60016"/>
    <w:rsid w:val="00E61838"/>
    <w:rsid w:val="00E62DAE"/>
    <w:rsid w:val="00E651C0"/>
    <w:rsid w:val="00E6590C"/>
    <w:rsid w:val="00E66195"/>
    <w:rsid w:val="00E6654A"/>
    <w:rsid w:val="00E67734"/>
    <w:rsid w:val="00E705D8"/>
    <w:rsid w:val="00E71955"/>
    <w:rsid w:val="00E724BF"/>
    <w:rsid w:val="00E72D91"/>
    <w:rsid w:val="00E72F50"/>
    <w:rsid w:val="00E74073"/>
    <w:rsid w:val="00E803EB"/>
    <w:rsid w:val="00E80E38"/>
    <w:rsid w:val="00E80E96"/>
    <w:rsid w:val="00E840CC"/>
    <w:rsid w:val="00E857DF"/>
    <w:rsid w:val="00E86156"/>
    <w:rsid w:val="00E86BB8"/>
    <w:rsid w:val="00E86FF5"/>
    <w:rsid w:val="00E92025"/>
    <w:rsid w:val="00E923D1"/>
    <w:rsid w:val="00E93DCD"/>
    <w:rsid w:val="00E943EF"/>
    <w:rsid w:val="00E94B66"/>
    <w:rsid w:val="00E9571B"/>
    <w:rsid w:val="00E969B3"/>
    <w:rsid w:val="00E977ED"/>
    <w:rsid w:val="00E97AD8"/>
    <w:rsid w:val="00EA13D2"/>
    <w:rsid w:val="00EA20E3"/>
    <w:rsid w:val="00EA2D50"/>
    <w:rsid w:val="00EA58F2"/>
    <w:rsid w:val="00EA6CCE"/>
    <w:rsid w:val="00EB0EC0"/>
    <w:rsid w:val="00EB108C"/>
    <w:rsid w:val="00EB1A46"/>
    <w:rsid w:val="00EB1CED"/>
    <w:rsid w:val="00EB24C0"/>
    <w:rsid w:val="00EB2F58"/>
    <w:rsid w:val="00EB3426"/>
    <w:rsid w:val="00EB420B"/>
    <w:rsid w:val="00EB539A"/>
    <w:rsid w:val="00EB69FF"/>
    <w:rsid w:val="00EC18A0"/>
    <w:rsid w:val="00EC2AC5"/>
    <w:rsid w:val="00EC4022"/>
    <w:rsid w:val="00EC4868"/>
    <w:rsid w:val="00EC50DF"/>
    <w:rsid w:val="00EC5FBD"/>
    <w:rsid w:val="00ED0B34"/>
    <w:rsid w:val="00ED2420"/>
    <w:rsid w:val="00ED6934"/>
    <w:rsid w:val="00ED693A"/>
    <w:rsid w:val="00ED6B54"/>
    <w:rsid w:val="00EE150A"/>
    <w:rsid w:val="00EE3C91"/>
    <w:rsid w:val="00EE560A"/>
    <w:rsid w:val="00EE6635"/>
    <w:rsid w:val="00EE720D"/>
    <w:rsid w:val="00EE77E3"/>
    <w:rsid w:val="00EF022B"/>
    <w:rsid w:val="00EF08D7"/>
    <w:rsid w:val="00EF10A2"/>
    <w:rsid w:val="00EF1770"/>
    <w:rsid w:val="00EF40D0"/>
    <w:rsid w:val="00EF4875"/>
    <w:rsid w:val="00EF4AA4"/>
    <w:rsid w:val="00EF50FE"/>
    <w:rsid w:val="00EF5C83"/>
    <w:rsid w:val="00EF70B7"/>
    <w:rsid w:val="00EF7413"/>
    <w:rsid w:val="00F0161B"/>
    <w:rsid w:val="00F01659"/>
    <w:rsid w:val="00F0179F"/>
    <w:rsid w:val="00F022B4"/>
    <w:rsid w:val="00F02AEA"/>
    <w:rsid w:val="00F02D5D"/>
    <w:rsid w:val="00F04010"/>
    <w:rsid w:val="00F04A94"/>
    <w:rsid w:val="00F050E7"/>
    <w:rsid w:val="00F062F0"/>
    <w:rsid w:val="00F07731"/>
    <w:rsid w:val="00F11496"/>
    <w:rsid w:val="00F11669"/>
    <w:rsid w:val="00F119EE"/>
    <w:rsid w:val="00F1427C"/>
    <w:rsid w:val="00F14705"/>
    <w:rsid w:val="00F14BC6"/>
    <w:rsid w:val="00F15BE3"/>
    <w:rsid w:val="00F16984"/>
    <w:rsid w:val="00F21129"/>
    <w:rsid w:val="00F21A00"/>
    <w:rsid w:val="00F222BA"/>
    <w:rsid w:val="00F22665"/>
    <w:rsid w:val="00F2320A"/>
    <w:rsid w:val="00F23460"/>
    <w:rsid w:val="00F2368F"/>
    <w:rsid w:val="00F24A6C"/>
    <w:rsid w:val="00F25128"/>
    <w:rsid w:val="00F27988"/>
    <w:rsid w:val="00F27B18"/>
    <w:rsid w:val="00F308B6"/>
    <w:rsid w:val="00F31655"/>
    <w:rsid w:val="00F31AC8"/>
    <w:rsid w:val="00F32B2B"/>
    <w:rsid w:val="00F32D1B"/>
    <w:rsid w:val="00F33175"/>
    <w:rsid w:val="00F35061"/>
    <w:rsid w:val="00F35AF0"/>
    <w:rsid w:val="00F36255"/>
    <w:rsid w:val="00F36862"/>
    <w:rsid w:val="00F36A5F"/>
    <w:rsid w:val="00F3725D"/>
    <w:rsid w:val="00F3735E"/>
    <w:rsid w:val="00F37FC2"/>
    <w:rsid w:val="00F428A6"/>
    <w:rsid w:val="00F44E82"/>
    <w:rsid w:val="00F45179"/>
    <w:rsid w:val="00F45567"/>
    <w:rsid w:val="00F45BC1"/>
    <w:rsid w:val="00F46F84"/>
    <w:rsid w:val="00F47678"/>
    <w:rsid w:val="00F47A4C"/>
    <w:rsid w:val="00F51D9B"/>
    <w:rsid w:val="00F520CA"/>
    <w:rsid w:val="00F5299A"/>
    <w:rsid w:val="00F52E01"/>
    <w:rsid w:val="00F54B16"/>
    <w:rsid w:val="00F57087"/>
    <w:rsid w:val="00F57C33"/>
    <w:rsid w:val="00F604B1"/>
    <w:rsid w:val="00F60A4B"/>
    <w:rsid w:val="00F60A83"/>
    <w:rsid w:val="00F61F48"/>
    <w:rsid w:val="00F62DDA"/>
    <w:rsid w:val="00F641D3"/>
    <w:rsid w:val="00F64940"/>
    <w:rsid w:val="00F64982"/>
    <w:rsid w:val="00F65635"/>
    <w:rsid w:val="00F65A21"/>
    <w:rsid w:val="00F65FD9"/>
    <w:rsid w:val="00F70D72"/>
    <w:rsid w:val="00F732EF"/>
    <w:rsid w:val="00F748D1"/>
    <w:rsid w:val="00F7521E"/>
    <w:rsid w:val="00F75BA3"/>
    <w:rsid w:val="00F77411"/>
    <w:rsid w:val="00F8155B"/>
    <w:rsid w:val="00F82387"/>
    <w:rsid w:val="00F824F3"/>
    <w:rsid w:val="00F8372D"/>
    <w:rsid w:val="00F856E2"/>
    <w:rsid w:val="00F85FDB"/>
    <w:rsid w:val="00F87464"/>
    <w:rsid w:val="00F875A2"/>
    <w:rsid w:val="00F87FD0"/>
    <w:rsid w:val="00F90013"/>
    <w:rsid w:val="00F91854"/>
    <w:rsid w:val="00F9459D"/>
    <w:rsid w:val="00F95E46"/>
    <w:rsid w:val="00F96117"/>
    <w:rsid w:val="00F96135"/>
    <w:rsid w:val="00F96624"/>
    <w:rsid w:val="00F96EF7"/>
    <w:rsid w:val="00F97DF2"/>
    <w:rsid w:val="00F97F36"/>
    <w:rsid w:val="00FA01BD"/>
    <w:rsid w:val="00FA020B"/>
    <w:rsid w:val="00FA1739"/>
    <w:rsid w:val="00FA1D2D"/>
    <w:rsid w:val="00FA25F5"/>
    <w:rsid w:val="00FA271A"/>
    <w:rsid w:val="00FA2DB5"/>
    <w:rsid w:val="00FA34C0"/>
    <w:rsid w:val="00FA3E92"/>
    <w:rsid w:val="00FA47CD"/>
    <w:rsid w:val="00FA4BDC"/>
    <w:rsid w:val="00FA4F50"/>
    <w:rsid w:val="00FA5B5D"/>
    <w:rsid w:val="00FA5E43"/>
    <w:rsid w:val="00FB4927"/>
    <w:rsid w:val="00FB6B27"/>
    <w:rsid w:val="00FB7B99"/>
    <w:rsid w:val="00FC2B6C"/>
    <w:rsid w:val="00FC3345"/>
    <w:rsid w:val="00FC5056"/>
    <w:rsid w:val="00FC723B"/>
    <w:rsid w:val="00FC7380"/>
    <w:rsid w:val="00FC76A1"/>
    <w:rsid w:val="00FD190E"/>
    <w:rsid w:val="00FD2AF6"/>
    <w:rsid w:val="00FD2C28"/>
    <w:rsid w:val="00FD2DD4"/>
    <w:rsid w:val="00FD3488"/>
    <w:rsid w:val="00FD3B2B"/>
    <w:rsid w:val="00FD4A53"/>
    <w:rsid w:val="00FD5B4B"/>
    <w:rsid w:val="00FD6468"/>
    <w:rsid w:val="00FE0601"/>
    <w:rsid w:val="00FE16F3"/>
    <w:rsid w:val="00FE3149"/>
    <w:rsid w:val="00FE31DE"/>
    <w:rsid w:val="00FF22CD"/>
    <w:rsid w:val="00FF4597"/>
    <w:rsid w:val="00FF4FFB"/>
    <w:rsid w:val="00FF59B6"/>
    <w:rsid w:val="00FF5A2C"/>
    <w:rsid w:val="00FF60BB"/>
    <w:rsid w:val="00FF69C3"/>
    <w:rsid w:val="00FF6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7D7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FD"/>
    <w:pPr>
      <w:bidi/>
    </w:pPr>
    <w:rPr>
      <w:rFonts w:cs="Simplified Arabic"/>
      <w:sz w:val="28"/>
      <w:szCs w:val="28"/>
      <w:lang w:eastAsia="ar-SA"/>
    </w:rPr>
  </w:style>
  <w:style w:type="paragraph" w:styleId="Heading1">
    <w:name w:val="heading 1"/>
    <w:basedOn w:val="Normal"/>
    <w:next w:val="Normal"/>
    <w:qFormat/>
    <w:rsid w:val="00264488"/>
    <w:pPr>
      <w:keepNext/>
      <w:bidi w:val="0"/>
      <w:jc w:val="right"/>
      <w:outlineLvl w:val="0"/>
    </w:pPr>
    <w:rPr>
      <w:rFonts w:cs="Times New Roman"/>
      <w:sz w:val="32"/>
      <w:szCs w:val="32"/>
      <w:lang w:eastAsia="en-US"/>
    </w:rPr>
  </w:style>
  <w:style w:type="paragraph" w:styleId="Heading2">
    <w:name w:val="heading 2"/>
    <w:basedOn w:val="Normal"/>
    <w:next w:val="Normal"/>
    <w:link w:val="Heading2Char"/>
    <w:semiHidden/>
    <w:unhideWhenUsed/>
    <w:qFormat/>
    <w:rsid w:val="00D81C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F2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7E048E"/>
    <w:pPr>
      <w:keepNext/>
      <w:spacing w:before="240" w:after="60"/>
      <w:outlineLvl w:val="3"/>
    </w:pPr>
    <w:rPr>
      <w:rFonts w:cs="Times New Roman"/>
      <w:b/>
      <w:bCs/>
    </w:rPr>
  </w:style>
  <w:style w:type="paragraph" w:styleId="Heading8">
    <w:name w:val="heading 8"/>
    <w:basedOn w:val="Normal"/>
    <w:next w:val="Normal"/>
    <w:qFormat/>
    <w:rsid w:val="0096794F"/>
    <w:pPr>
      <w:spacing w:before="240" w:after="60"/>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bidi w:val="0"/>
      <w:ind w:left="1260" w:hanging="1260"/>
      <w:jc w:val="lowKashida"/>
    </w:pPr>
    <w:rPr>
      <w:b/>
      <w:bCs/>
      <w:lang w:bidi="ar-EG"/>
    </w:rPr>
  </w:style>
  <w:style w:type="paragraph" w:styleId="BodyTextIndent2">
    <w:name w:val="Body Text Indent 2"/>
    <w:basedOn w:val="Normal"/>
    <w:pPr>
      <w:bidi w:val="0"/>
      <w:ind w:left="1080" w:hanging="1080"/>
      <w:jc w:val="lowKashida"/>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bidi w:val="0"/>
      <w:spacing w:before="120" w:line="360" w:lineRule="auto"/>
      <w:ind w:left="540" w:hanging="540"/>
      <w:jc w:val="lowKashida"/>
    </w:pPr>
    <w:rPr>
      <w:lang w:bidi="ar-EG"/>
    </w:rPr>
  </w:style>
  <w:style w:type="paragraph" w:styleId="BodyText">
    <w:name w:val="Body Text"/>
    <w:basedOn w:val="Normal"/>
    <w:rsid w:val="00C77C33"/>
    <w:pPr>
      <w:spacing w:after="120"/>
    </w:pPr>
  </w:style>
  <w:style w:type="paragraph" w:styleId="PlainText">
    <w:name w:val="Plain Text"/>
    <w:basedOn w:val="Normal"/>
    <w:rsid w:val="00B67818"/>
    <w:pPr>
      <w:bidi w:val="0"/>
      <w:jc w:val="right"/>
    </w:pPr>
    <w:rPr>
      <w:rFonts w:ascii="Courier New" w:hAnsi="Courier New" w:cs="Traditional Arabic"/>
      <w:sz w:val="20"/>
      <w:szCs w:val="20"/>
      <w:lang w:eastAsia="en-US"/>
    </w:rPr>
  </w:style>
  <w:style w:type="paragraph" w:styleId="BodyText2">
    <w:name w:val="Body Text 2"/>
    <w:basedOn w:val="Normal"/>
    <w:rsid w:val="007E048E"/>
    <w:pPr>
      <w:spacing w:after="120" w:line="480" w:lineRule="auto"/>
    </w:pPr>
  </w:style>
  <w:style w:type="paragraph" w:styleId="NormalWeb">
    <w:name w:val="Normal (Web)"/>
    <w:basedOn w:val="Normal"/>
    <w:rsid w:val="007D5899"/>
    <w:pPr>
      <w:bidi w:val="0"/>
      <w:spacing w:before="100" w:beforeAutospacing="1" w:after="100" w:afterAutospacing="1"/>
    </w:pPr>
    <w:rPr>
      <w:rFonts w:ascii="Kristin" w:hAnsi="Kristin" w:cs="Times New Roman"/>
      <w:sz w:val="24"/>
      <w:szCs w:val="24"/>
      <w:lang w:eastAsia="en-US"/>
    </w:rPr>
  </w:style>
  <w:style w:type="table" w:styleId="Table3Deffects2">
    <w:name w:val="Table 3D effects 2"/>
    <w:basedOn w:val="TableNormal"/>
    <w:rsid w:val="0013738A"/>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D64CF"/>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BC7190"/>
    <w:rPr>
      <w:color w:val="0000FF"/>
      <w:u w:val="single"/>
    </w:rPr>
  </w:style>
  <w:style w:type="table" w:styleId="TableGrid">
    <w:name w:val="Table Grid"/>
    <w:basedOn w:val="TableNormal"/>
    <w:uiPriority w:val="59"/>
    <w:rsid w:val="00FD190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2A3594"/>
    <w:pPr>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4">
    <w:name w:val="Table List 4"/>
    <w:basedOn w:val="TableNormal"/>
    <w:rsid w:val="002A3594"/>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rsid w:val="002A3594"/>
    <w:pPr>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3">
    <w:name w:val="Table List 3"/>
    <w:basedOn w:val="TableNormal"/>
    <w:rsid w:val="002A3594"/>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TMLPreformatted">
    <w:name w:val="HTML Preformatted"/>
    <w:basedOn w:val="Normal"/>
    <w:link w:val="HTMLPreformattedChar"/>
    <w:rsid w:val="00ED0B34"/>
    <w:rPr>
      <w:rFonts w:ascii="Consolas" w:hAnsi="Consolas" w:cs="Consolas"/>
      <w:sz w:val="20"/>
      <w:szCs w:val="20"/>
    </w:rPr>
  </w:style>
  <w:style w:type="character" w:customStyle="1" w:styleId="HTMLPreformattedChar">
    <w:name w:val="HTML Preformatted Char"/>
    <w:basedOn w:val="DefaultParagraphFont"/>
    <w:link w:val="HTMLPreformatted"/>
    <w:rsid w:val="00ED0B34"/>
    <w:rPr>
      <w:rFonts w:ascii="Consolas" w:hAnsi="Consolas" w:cs="Consolas"/>
      <w:lang w:eastAsia="ar-SA"/>
    </w:rPr>
  </w:style>
  <w:style w:type="paragraph" w:customStyle="1" w:styleId="Default">
    <w:name w:val="Default"/>
    <w:rsid w:val="0045518D"/>
    <w:pPr>
      <w:autoSpaceDE w:val="0"/>
      <w:autoSpaceDN w:val="0"/>
      <w:adjustRightInd w:val="0"/>
    </w:pPr>
    <w:rPr>
      <w:color w:val="000000"/>
      <w:sz w:val="24"/>
      <w:szCs w:val="24"/>
    </w:rPr>
  </w:style>
  <w:style w:type="paragraph" w:styleId="Title">
    <w:name w:val="Title"/>
    <w:basedOn w:val="Normal"/>
    <w:link w:val="TitleChar"/>
    <w:qFormat/>
    <w:rsid w:val="008509E4"/>
    <w:pPr>
      <w:shd w:val="clear" w:color="auto" w:fill="FFFFFF"/>
      <w:autoSpaceDE w:val="0"/>
      <w:autoSpaceDN w:val="0"/>
      <w:bidi w:val="0"/>
      <w:adjustRightInd w:val="0"/>
      <w:spacing w:before="120" w:after="120" w:line="360" w:lineRule="auto"/>
      <w:jc w:val="center"/>
    </w:pPr>
    <w:rPr>
      <w:rFonts w:ascii="Kristin" w:hAnsi="Kristin" w:cs="Times New Roman"/>
      <w:i/>
      <w:iCs/>
      <w:color w:val="000000"/>
      <w:sz w:val="34"/>
      <w:szCs w:val="34"/>
      <w:lang w:eastAsia="en-US"/>
    </w:rPr>
  </w:style>
  <w:style w:type="character" w:customStyle="1" w:styleId="TitleChar">
    <w:name w:val="Title Char"/>
    <w:basedOn w:val="DefaultParagraphFont"/>
    <w:link w:val="Title"/>
    <w:rsid w:val="008509E4"/>
    <w:rPr>
      <w:rFonts w:ascii="Kristin" w:hAnsi="Kristin"/>
      <w:i/>
      <w:iCs/>
      <w:color w:val="000000"/>
      <w:sz w:val="34"/>
      <w:szCs w:val="34"/>
      <w:shd w:val="clear" w:color="auto" w:fill="FFFFFF"/>
    </w:rPr>
  </w:style>
  <w:style w:type="paragraph" w:styleId="ListParagraph">
    <w:name w:val="List Paragraph"/>
    <w:basedOn w:val="Normal"/>
    <w:uiPriority w:val="34"/>
    <w:qFormat/>
    <w:rsid w:val="00310A2F"/>
    <w:pPr>
      <w:ind w:left="720"/>
      <w:contextualSpacing/>
    </w:pPr>
  </w:style>
  <w:style w:type="character" w:customStyle="1" w:styleId="Heading3Char">
    <w:name w:val="Heading 3 Char"/>
    <w:basedOn w:val="DefaultParagraphFont"/>
    <w:link w:val="Heading3"/>
    <w:semiHidden/>
    <w:rsid w:val="001F21BB"/>
    <w:rPr>
      <w:rFonts w:asciiTheme="majorHAnsi" w:eastAsiaTheme="majorEastAsia" w:hAnsiTheme="majorHAnsi" w:cstheme="majorBidi"/>
      <w:b/>
      <w:bCs/>
      <w:color w:val="4F81BD" w:themeColor="accent1"/>
      <w:sz w:val="28"/>
      <w:szCs w:val="28"/>
      <w:lang w:eastAsia="ar-SA"/>
    </w:rPr>
  </w:style>
  <w:style w:type="character" w:customStyle="1" w:styleId="Heading2Char">
    <w:name w:val="Heading 2 Char"/>
    <w:basedOn w:val="DefaultParagraphFont"/>
    <w:link w:val="Heading2"/>
    <w:semiHidden/>
    <w:rsid w:val="00D81CE0"/>
    <w:rPr>
      <w:rFonts w:asciiTheme="majorHAnsi" w:eastAsiaTheme="majorEastAsia" w:hAnsiTheme="majorHAnsi" w:cstheme="majorBidi"/>
      <w:b/>
      <w:bCs/>
      <w:color w:val="4F81BD" w:themeColor="accent1"/>
      <w:sz w:val="26"/>
      <w:szCs w:val="26"/>
      <w:lang w:eastAsia="ar-SA"/>
    </w:rPr>
  </w:style>
  <w:style w:type="character" w:styleId="CommentReference">
    <w:name w:val="annotation reference"/>
    <w:basedOn w:val="DefaultParagraphFont"/>
    <w:semiHidden/>
    <w:unhideWhenUsed/>
    <w:rsid w:val="00A6560E"/>
    <w:rPr>
      <w:sz w:val="16"/>
      <w:szCs w:val="16"/>
    </w:rPr>
  </w:style>
  <w:style w:type="paragraph" w:styleId="CommentText">
    <w:name w:val="annotation text"/>
    <w:basedOn w:val="Normal"/>
    <w:link w:val="CommentTextChar"/>
    <w:semiHidden/>
    <w:unhideWhenUsed/>
    <w:rsid w:val="00A6560E"/>
    <w:rPr>
      <w:sz w:val="20"/>
      <w:szCs w:val="20"/>
    </w:rPr>
  </w:style>
  <w:style w:type="character" w:customStyle="1" w:styleId="CommentTextChar">
    <w:name w:val="Comment Text Char"/>
    <w:basedOn w:val="DefaultParagraphFont"/>
    <w:link w:val="CommentText"/>
    <w:semiHidden/>
    <w:rsid w:val="00A6560E"/>
    <w:rPr>
      <w:rFonts w:cs="Simplified Arabic"/>
      <w:lang w:eastAsia="ar-SA"/>
    </w:rPr>
  </w:style>
  <w:style w:type="paragraph" w:styleId="CommentSubject">
    <w:name w:val="annotation subject"/>
    <w:basedOn w:val="CommentText"/>
    <w:next w:val="CommentText"/>
    <w:link w:val="CommentSubjectChar"/>
    <w:semiHidden/>
    <w:unhideWhenUsed/>
    <w:rsid w:val="00A6560E"/>
    <w:rPr>
      <w:b/>
      <w:bCs/>
    </w:rPr>
  </w:style>
  <w:style w:type="character" w:customStyle="1" w:styleId="CommentSubjectChar">
    <w:name w:val="Comment Subject Char"/>
    <w:basedOn w:val="CommentTextChar"/>
    <w:link w:val="CommentSubject"/>
    <w:semiHidden/>
    <w:rsid w:val="00A6560E"/>
    <w:rPr>
      <w:rFonts w:cs="Simplified Arabic"/>
      <w:b/>
      <w:bCs/>
      <w:lang w:eastAsia="ar-SA"/>
    </w:rPr>
  </w:style>
  <w:style w:type="paragraph" w:styleId="BalloonText">
    <w:name w:val="Balloon Text"/>
    <w:basedOn w:val="Normal"/>
    <w:link w:val="BalloonTextChar"/>
    <w:semiHidden/>
    <w:unhideWhenUsed/>
    <w:rsid w:val="00A6560E"/>
    <w:rPr>
      <w:rFonts w:ascii="Segoe UI" w:hAnsi="Segoe UI" w:cs="Segoe UI"/>
      <w:sz w:val="18"/>
      <w:szCs w:val="18"/>
    </w:rPr>
  </w:style>
  <w:style w:type="character" w:customStyle="1" w:styleId="BalloonTextChar">
    <w:name w:val="Balloon Text Char"/>
    <w:basedOn w:val="DefaultParagraphFont"/>
    <w:link w:val="BalloonText"/>
    <w:semiHidden/>
    <w:rsid w:val="00A6560E"/>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FD"/>
    <w:pPr>
      <w:bidi/>
    </w:pPr>
    <w:rPr>
      <w:rFonts w:cs="Simplified Arabic"/>
      <w:sz w:val="28"/>
      <w:szCs w:val="28"/>
      <w:lang w:eastAsia="ar-SA"/>
    </w:rPr>
  </w:style>
  <w:style w:type="paragraph" w:styleId="Heading1">
    <w:name w:val="heading 1"/>
    <w:basedOn w:val="Normal"/>
    <w:next w:val="Normal"/>
    <w:qFormat/>
    <w:rsid w:val="00264488"/>
    <w:pPr>
      <w:keepNext/>
      <w:bidi w:val="0"/>
      <w:jc w:val="right"/>
      <w:outlineLvl w:val="0"/>
    </w:pPr>
    <w:rPr>
      <w:rFonts w:cs="Times New Roman"/>
      <w:sz w:val="32"/>
      <w:szCs w:val="32"/>
      <w:lang w:eastAsia="en-US"/>
    </w:rPr>
  </w:style>
  <w:style w:type="paragraph" w:styleId="Heading2">
    <w:name w:val="heading 2"/>
    <w:basedOn w:val="Normal"/>
    <w:next w:val="Normal"/>
    <w:link w:val="Heading2Char"/>
    <w:semiHidden/>
    <w:unhideWhenUsed/>
    <w:qFormat/>
    <w:rsid w:val="00D81C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F21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7E048E"/>
    <w:pPr>
      <w:keepNext/>
      <w:spacing w:before="240" w:after="60"/>
      <w:outlineLvl w:val="3"/>
    </w:pPr>
    <w:rPr>
      <w:rFonts w:cs="Times New Roman"/>
      <w:b/>
      <w:bCs/>
    </w:rPr>
  </w:style>
  <w:style w:type="paragraph" w:styleId="Heading8">
    <w:name w:val="heading 8"/>
    <w:basedOn w:val="Normal"/>
    <w:next w:val="Normal"/>
    <w:qFormat/>
    <w:rsid w:val="0096794F"/>
    <w:pPr>
      <w:spacing w:before="240" w:after="60"/>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bidi w:val="0"/>
      <w:ind w:left="1260" w:hanging="1260"/>
      <w:jc w:val="lowKashida"/>
    </w:pPr>
    <w:rPr>
      <w:b/>
      <w:bCs/>
      <w:lang w:bidi="ar-EG"/>
    </w:rPr>
  </w:style>
  <w:style w:type="paragraph" w:styleId="BodyTextIndent2">
    <w:name w:val="Body Text Indent 2"/>
    <w:basedOn w:val="Normal"/>
    <w:pPr>
      <w:bidi w:val="0"/>
      <w:ind w:left="1080" w:hanging="1080"/>
      <w:jc w:val="lowKashida"/>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bidi w:val="0"/>
      <w:spacing w:before="120" w:line="360" w:lineRule="auto"/>
      <w:ind w:left="540" w:hanging="540"/>
      <w:jc w:val="lowKashida"/>
    </w:pPr>
    <w:rPr>
      <w:lang w:bidi="ar-EG"/>
    </w:rPr>
  </w:style>
  <w:style w:type="paragraph" w:styleId="BodyText">
    <w:name w:val="Body Text"/>
    <w:basedOn w:val="Normal"/>
    <w:rsid w:val="00C77C33"/>
    <w:pPr>
      <w:spacing w:after="120"/>
    </w:pPr>
  </w:style>
  <w:style w:type="paragraph" w:styleId="PlainText">
    <w:name w:val="Plain Text"/>
    <w:basedOn w:val="Normal"/>
    <w:rsid w:val="00B67818"/>
    <w:pPr>
      <w:bidi w:val="0"/>
      <w:jc w:val="right"/>
    </w:pPr>
    <w:rPr>
      <w:rFonts w:ascii="Courier New" w:hAnsi="Courier New" w:cs="Traditional Arabic"/>
      <w:sz w:val="20"/>
      <w:szCs w:val="20"/>
      <w:lang w:eastAsia="en-US"/>
    </w:rPr>
  </w:style>
  <w:style w:type="paragraph" w:styleId="BodyText2">
    <w:name w:val="Body Text 2"/>
    <w:basedOn w:val="Normal"/>
    <w:rsid w:val="007E048E"/>
    <w:pPr>
      <w:spacing w:after="120" w:line="480" w:lineRule="auto"/>
    </w:pPr>
  </w:style>
  <w:style w:type="paragraph" w:styleId="NormalWeb">
    <w:name w:val="Normal (Web)"/>
    <w:basedOn w:val="Normal"/>
    <w:rsid w:val="007D5899"/>
    <w:pPr>
      <w:bidi w:val="0"/>
      <w:spacing w:before="100" w:beforeAutospacing="1" w:after="100" w:afterAutospacing="1"/>
    </w:pPr>
    <w:rPr>
      <w:rFonts w:ascii="Kristin" w:hAnsi="Kristin" w:cs="Times New Roman"/>
      <w:sz w:val="24"/>
      <w:szCs w:val="24"/>
      <w:lang w:eastAsia="en-US"/>
    </w:rPr>
  </w:style>
  <w:style w:type="table" w:styleId="Table3Deffects2">
    <w:name w:val="Table 3D effects 2"/>
    <w:basedOn w:val="TableNormal"/>
    <w:rsid w:val="0013738A"/>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D64CF"/>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BC7190"/>
    <w:rPr>
      <w:color w:val="0000FF"/>
      <w:u w:val="single"/>
    </w:rPr>
  </w:style>
  <w:style w:type="table" w:styleId="TableGrid">
    <w:name w:val="Table Grid"/>
    <w:basedOn w:val="TableNormal"/>
    <w:uiPriority w:val="59"/>
    <w:rsid w:val="00FD190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2A3594"/>
    <w:pPr>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4">
    <w:name w:val="Table List 4"/>
    <w:basedOn w:val="TableNormal"/>
    <w:rsid w:val="002A3594"/>
    <w:pPr>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rsid w:val="002A3594"/>
    <w:pPr>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3">
    <w:name w:val="Table List 3"/>
    <w:basedOn w:val="TableNormal"/>
    <w:rsid w:val="002A3594"/>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TMLPreformatted">
    <w:name w:val="HTML Preformatted"/>
    <w:basedOn w:val="Normal"/>
    <w:link w:val="HTMLPreformattedChar"/>
    <w:rsid w:val="00ED0B34"/>
    <w:rPr>
      <w:rFonts w:ascii="Consolas" w:hAnsi="Consolas" w:cs="Consolas"/>
      <w:sz w:val="20"/>
      <w:szCs w:val="20"/>
    </w:rPr>
  </w:style>
  <w:style w:type="character" w:customStyle="1" w:styleId="HTMLPreformattedChar">
    <w:name w:val="HTML Preformatted Char"/>
    <w:basedOn w:val="DefaultParagraphFont"/>
    <w:link w:val="HTMLPreformatted"/>
    <w:rsid w:val="00ED0B34"/>
    <w:rPr>
      <w:rFonts w:ascii="Consolas" w:hAnsi="Consolas" w:cs="Consolas"/>
      <w:lang w:eastAsia="ar-SA"/>
    </w:rPr>
  </w:style>
  <w:style w:type="paragraph" w:customStyle="1" w:styleId="Default">
    <w:name w:val="Default"/>
    <w:rsid w:val="0045518D"/>
    <w:pPr>
      <w:autoSpaceDE w:val="0"/>
      <w:autoSpaceDN w:val="0"/>
      <w:adjustRightInd w:val="0"/>
    </w:pPr>
    <w:rPr>
      <w:color w:val="000000"/>
      <w:sz w:val="24"/>
      <w:szCs w:val="24"/>
    </w:rPr>
  </w:style>
  <w:style w:type="paragraph" w:styleId="Title">
    <w:name w:val="Title"/>
    <w:basedOn w:val="Normal"/>
    <w:link w:val="TitleChar"/>
    <w:qFormat/>
    <w:rsid w:val="008509E4"/>
    <w:pPr>
      <w:shd w:val="clear" w:color="auto" w:fill="FFFFFF"/>
      <w:autoSpaceDE w:val="0"/>
      <w:autoSpaceDN w:val="0"/>
      <w:bidi w:val="0"/>
      <w:adjustRightInd w:val="0"/>
      <w:spacing w:before="120" w:after="120" w:line="360" w:lineRule="auto"/>
      <w:jc w:val="center"/>
    </w:pPr>
    <w:rPr>
      <w:rFonts w:ascii="Kristin" w:hAnsi="Kristin" w:cs="Times New Roman"/>
      <w:i/>
      <w:iCs/>
      <w:color w:val="000000"/>
      <w:sz w:val="34"/>
      <w:szCs w:val="34"/>
      <w:lang w:eastAsia="en-US"/>
    </w:rPr>
  </w:style>
  <w:style w:type="character" w:customStyle="1" w:styleId="TitleChar">
    <w:name w:val="Title Char"/>
    <w:basedOn w:val="DefaultParagraphFont"/>
    <w:link w:val="Title"/>
    <w:rsid w:val="008509E4"/>
    <w:rPr>
      <w:rFonts w:ascii="Kristin" w:hAnsi="Kristin"/>
      <w:i/>
      <w:iCs/>
      <w:color w:val="000000"/>
      <w:sz w:val="34"/>
      <w:szCs w:val="34"/>
      <w:shd w:val="clear" w:color="auto" w:fill="FFFFFF"/>
    </w:rPr>
  </w:style>
  <w:style w:type="paragraph" w:styleId="ListParagraph">
    <w:name w:val="List Paragraph"/>
    <w:basedOn w:val="Normal"/>
    <w:uiPriority w:val="34"/>
    <w:qFormat/>
    <w:rsid w:val="00310A2F"/>
    <w:pPr>
      <w:ind w:left="720"/>
      <w:contextualSpacing/>
    </w:pPr>
  </w:style>
  <w:style w:type="character" w:customStyle="1" w:styleId="Heading3Char">
    <w:name w:val="Heading 3 Char"/>
    <w:basedOn w:val="DefaultParagraphFont"/>
    <w:link w:val="Heading3"/>
    <w:semiHidden/>
    <w:rsid w:val="001F21BB"/>
    <w:rPr>
      <w:rFonts w:asciiTheme="majorHAnsi" w:eastAsiaTheme="majorEastAsia" w:hAnsiTheme="majorHAnsi" w:cstheme="majorBidi"/>
      <w:b/>
      <w:bCs/>
      <w:color w:val="4F81BD" w:themeColor="accent1"/>
      <w:sz w:val="28"/>
      <w:szCs w:val="28"/>
      <w:lang w:eastAsia="ar-SA"/>
    </w:rPr>
  </w:style>
  <w:style w:type="character" w:customStyle="1" w:styleId="Heading2Char">
    <w:name w:val="Heading 2 Char"/>
    <w:basedOn w:val="DefaultParagraphFont"/>
    <w:link w:val="Heading2"/>
    <w:semiHidden/>
    <w:rsid w:val="00D81CE0"/>
    <w:rPr>
      <w:rFonts w:asciiTheme="majorHAnsi" w:eastAsiaTheme="majorEastAsia" w:hAnsiTheme="majorHAnsi" w:cstheme="majorBidi"/>
      <w:b/>
      <w:bCs/>
      <w:color w:val="4F81BD" w:themeColor="accent1"/>
      <w:sz w:val="26"/>
      <w:szCs w:val="26"/>
      <w:lang w:eastAsia="ar-SA"/>
    </w:rPr>
  </w:style>
  <w:style w:type="character" w:styleId="CommentReference">
    <w:name w:val="annotation reference"/>
    <w:basedOn w:val="DefaultParagraphFont"/>
    <w:semiHidden/>
    <w:unhideWhenUsed/>
    <w:rsid w:val="00A6560E"/>
    <w:rPr>
      <w:sz w:val="16"/>
      <w:szCs w:val="16"/>
    </w:rPr>
  </w:style>
  <w:style w:type="paragraph" w:styleId="CommentText">
    <w:name w:val="annotation text"/>
    <w:basedOn w:val="Normal"/>
    <w:link w:val="CommentTextChar"/>
    <w:semiHidden/>
    <w:unhideWhenUsed/>
    <w:rsid w:val="00A6560E"/>
    <w:rPr>
      <w:sz w:val="20"/>
      <w:szCs w:val="20"/>
    </w:rPr>
  </w:style>
  <w:style w:type="character" w:customStyle="1" w:styleId="CommentTextChar">
    <w:name w:val="Comment Text Char"/>
    <w:basedOn w:val="DefaultParagraphFont"/>
    <w:link w:val="CommentText"/>
    <w:semiHidden/>
    <w:rsid w:val="00A6560E"/>
    <w:rPr>
      <w:rFonts w:cs="Simplified Arabic"/>
      <w:lang w:eastAsia="ar-SA"/>
    </w:rPr>
  </w:style>
  <w:style w:type="paragraph" w:styleId="CommentSubject">
    <w:name w:val="annotation subject"/>
    <w:basedOn w:val="CommentText"/>
    <w:next w:val="CommentText"/>
    <w:link w:val="CommentSubjectChar"/>
    <w:semiHidden/>
    <w:unhideWhenUsed/>
    <w:rsid w:val="00A6560E"/>
    <w:rPr>
      <w:b/>
      <w:bCs/>
    </w:rPr>
  </w:style>
  <w:style w:type="character" w:customStyle="1" w:styleId="CommentSubjectChar">
    <w:name w:val="Comment Subject Char"/>
    <w:basedOn w:val="CommentTextChar"/>
    <w:link w:val="CommentSubject"/>
    <w:semiHidden/>
    <w:rsid w:val="00A6560E"/>
    <w:rPr>
      <w:rFonts w:cs="Simplified Arabic"/>
      <w:b/>
      <w:bCs/>
      <w:lang w:eastAsia="ar-SA"/>
    </w:rPr>
  </w:style>
  <w:style w:type="paragraph" w:styleId="BalloonText">
    <w:name w:val="Balloon Text"/>
    <w:basedOn w:val="Normal"/>
    <w:link w:val="BalloonTextChar"/>
    <w:semiHidden/>
    <w:unhideWhenUsed/>
    <w:rsid w:val="00A6560E"/>
    <w:rPr>
      <w:rFonts w:ascii="Segoe UI" w:hAnsi="Segoe UI" w:cs="Segoe UI"/>
      <w:sz w:val="18"/>
      <w:szCs w:val="18"/>
    </w:rPr>
  </w:style>
  <w:style w:type="character" w:customStyle="1" w:styleId="BalloonTextChar">
    <w:name w:val="Balloon Text Char"/>
    <w:basedOn w:val="DefaultParagraphFont"/>
    <w:link w:val="BalloonText"/>
    <w:semiHidden/>
    <w:rsid w:val="00A6560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7942">
      <w:bodyDiv w:val="1"/>
      <w:marLeft w:val="0"/>
      <w:marRight w:val="0"/>
      <w:marTop w:val="0"/>
      <w:marBottom w:val="0"/>
      <w:divBdr>
        <w:top w:val="none" w:sz="0" w:space="0" w:color="auto"/>
        <w:left w:val="none" w:sz="0" w:space="0" w:color="auto"/>
        <w:bottom w:val="none" w:sz="0" w:space="0" w:color="auto"/>
        <w:right w:val="none" w:sz="0" w:space="0" w:color="auto"/>
      </w:divBdr>
    </w:div>
    <w:div w:id="207957468">
      <w:bodyDiv w:val="1"/>
      <w:marLeft w:val="0"/>
      <w:marRight w:val="0"/>
      <w:marTop w:val="0"/>
      <w:marBottom w:val="0"/>
      <w:divBdr>
        <w:top w:val="none" w:sz="0" w:space="0" w:color="auto"/>
        <w:left w:val="none" w:sz="0" w:space="0" w:color="auto"/>
        <w:bottom w:val="none" w:sz="0" w:space="0" w:color="auto"/>
        <w:right w:val="none" w:sz="0" w:space="0" w:color="auto"/>
      </w:divBdr>
    </w:div>
    <w:div w:id="230386979">
      <w:bodyDiv w:val="1"/>
      <w:marLeft w:val="0"/>
      <w:marRight w:val="0"/>
      <w:marTop w:val="0"/>
      <w:marBottom w:val="0"/>
      <w:divBdr>
        <w:top w:val="none" w:sz="0" w:space="0" w:color="auto"/>
        <w:left w:val="none" w:sz="0" w:space="0" w:color="auto"/>
        <w:bottom w:val="none" w:sz="0" w:space="0" w:color="auto"/>
        <w:right w:val="none" w:sz="0" w:space="0" w:color="auto"/>
      </w:divBdr>
    </w:div>
    <w:div w:id="406803638">
      <w:bodyDiv w:val="1"/>
      <w:marLeft w:val="0"/>
      <w:marRight w:val="0"/>
      <w:marTop w:val="0"/>
      <w:marBottom w:val="0"/>
      <w:divBdr>
        <w:top w:val="none" w:sz="0" w:space="0" w:color="auto"/>
        <w:left w:val="none" w:sz="0" w:space="0" w:color="auto"/>
        <w:bottom w:val="none" w:sz="0" w:space="0" w:color="auto"/>
        <w:right w:val="none" w:sz="0" w:space="0" w:color="auto"/>
      </w:divBdr>
    </w:div>
    <w:div w:id="421994716">
      <w:bodyDiv w:val="1"/>
      <w:marLeft w:val="0"/>
      <w:marRight w:val="0"/>
      <w:marTop w:val="0"/>
      <w:marBottom w:val="0"/>
      <w:divBdr>
        <w:top w:val="none" w:sz="0" w:space="0" w:color="auto"/>
        <w:left w:val="none" w:sz="0" w:space="0" w:color="auto"/>
        <w:bottom w:val="none" w:sz="0" w:space="0" w:color="auto"/>
        <w:right w:val="none" w:sz="0" w:space="0" w:color="auto"/>
      </w:divBdr>
      <w:divsChild>
        <w:div w:id="598610978">
          <w:marLeft w:val="0"/>
          <w:marRight w:val="0"/>
          <w:marTop w:val="120"/>
          <w:marBottom w:val="0"/>
          <w:divBdr>
            <w:top w:val="none" w:sz="0" w:space="0" w:color="auto"/>
            <w:left w:val="none" w:sz="0" w:space="0" w:color="auto"/>
            <w:bottom w:val="none" w:sz="0" w:space="0" w:color="auto"/>
            <w:right w:val="none" w:sz="0" w:space="0" w:color="auto"/>
          </w:divBdr>
        </w:div>
        <w:div w:id="2047094251">
          <w:marLeft w:val="0"/>
          <w:marRight w:val="0"/>
          <w:marTop w:val="120"/>
          <w:marBottom w:val="0"/>
          <w:divBdr>
            <w:top w:val="none" w:sz="0" w:space="0" w:color="auto"/>
            <w:left w:val="none" w:sz="0" w:space="0" w:color="auto"/>
            <w:bottom w:val="none" w:sz="0" w:space="0" w:color="auto"/>
            <w:right w:val="none" w:sz="0" w:space="0" w:color="auto"/>
          </w:divBdr>
        </w:div>
      </w:divsChild>
    </w:div>
    <w:div w:id="466241760">
      <w:bodyDiv w:val="1"/>
      <w:marLeft w:val="0"/>
      <w:marRight w:val="0"/>
      <w:marTop w:val="0"/>
      <w:marBottom w:val="0"/>
      <w:divBdr>
        <w:top w:val="none" w:sz="0" w:space="0" w:color="auto"/>
        <w:left w:val="none" w:sz="0" w:space="0" w:color="auto"/>
        <w:bottom w:val="none" w:sz="0" w:space="0" w:color="auto"/>
        <w:right w:val="none" w:sz="0" w:space="0" w:color="auto"/>
      </w:divBdr>
      <w:divsChild>
        <w:div w:id="1305350741">
          <w:marLeft w:val="0"/>
          <w:marRight w:val="0"/>
          <w:marTop w:val="120"/>
          <w:marBottom w:val="0"/>
          <w:divBdr>
            <w:top w:val="none" w:sz="0" w:space="0" w:color="auto"/>
            <w:left w:val="none" w:sz="0" w:space="0" w:color="auto"/>
            <w:bottom w:val="none" w:sz="0" w:space="0" w:color="auto"/>
            <w:right w:val="none" w:sz="0" w:space="0" w:color="auto"/>
          </w:divBdr>
        </w:div>
        <w:div w:id="1479956293">
          <w:marLeft w:val="0"/>
          <w:marRight w:val="0"/>
          <w:marTop w:val="120"/>
          <w:marBottom w:val="0"/>
          <w:divBdr>
            <w:top w:val="none" w:sz="0" w:space="0" w:color="auto"/>
            <w:left w:val="none" w:sz="0" w:space="0" w:color="auto"/>
            <w:bottom w:val="none" w:sz="0" w:space="0" w:color="auto"/>
            <w:right w:val="none" w:sz="0" w:space="0" w:color="auto"/>
          </w:divBdr>
        </w:div>
      </w:divsChild>
    </w:div>
    <w:div w:id="510530329">
      <w:bodyDiv w:val="1"/>
      <w:marLeft w:val="0"/>
      <w:marRight w:val="0"/>
      <w:marTop w:val="0"/>
      <w:marBottom w:val="0"/>
      <w:divBdr>
        <w:top w:val="none" w:sz="0" w:space="0" w:color="auto"/>
        <w:left w:val="none" w:sz="0" w:space="0" w:color="auto"/>
        <w:bottom w:val="none" w:sz="0" w:space="0" w:color="auto"/>
        <w:right w:val="none" w:sz="0" w:space="0" w:color="auto"/>
      </w:divBdr>
    </w:div>
    <w:div w:id="654184279">
      <w:bodyDiv w:val="1"/>
      <w:marLeft w:val="0"/>
      <w:marRight w:val="0"/>
      <w:marTop w:val="0"/>
      <w:marBottom w:val="0"/>
      <w:divBdr>
        <w:top w:val="none" w:sz="0" w:space="0" w:color="auto"/>
        <w:left w:val="none" w:sz="0" w:space="0" w:color="auto"/>
        <w:bottom w:val="none" w:sz="0" w:space="0" w:color="auto"/>
        <w:right w:val="none" w:sz="0" w:space="0" w:color="auto"/>
      </w:divBdr>
    </w:div>
    <w:div w:id="714701218">
      <w:bodyDiv w:val="1"/>
      <w:marLeft w:val="0"/>
      <w:marRight w:val="0"/>
      <w:marTop w:val="0"/>
      <w:marBottom w:val="0"/>
      <w:divBdr>
        <w:top w:val="none" w:sz="0" w:space="0" w:color="auto"/>
        <w:left w:val="none" w:sz="0" w:space="0" w:color="auto"/>
        <w:bottom w:val="none" w:sz="0" w:space="0" w:color="auto"/>
        <w:right w:val="none" w:sz="0" w:space="0" w:color="auto"/>
      </w:divBdr>
    </w:div>
    <w:div w:id="816410633">
      <w:bodyDiv w:val="1"/>
      <w:marLeft w:val="0"/>
      <w:marRight w:val="0"/>
      <w:marTop w:val="0"/>
      <w:marBottom w:val="0"/>
      <w:divBdr>
        <w:top w:val="none" w:sz="0" w:space="0" w:color="auto"/>
        <w:left w:val="none" w:sz="0" w:space="0" w:color="auto"/>
        <w:bottom w:val="none" w:sz="0" w:space="0" w:color="auto"/>
        <w:right w:val="none" w:sz="0" w:space="0" w:color="auto"/>
      </w:divBdr>
    </w:div>
    <w:div w:id="896670494">
      <w:bodyDiv w:val="1"/>
      <w:marLeft w:val="0"/>
      <w:marRight w:val="0"/>
      <w:marTop w:val="0"/>
      <w:marBottom w:val="0"/>
      <w:divBdr>
        <w:top w:val="none" w:sz="0" w:space="0" w:color="auto"/>
        <w:left w:val="none" w:sz="0" w:space="0" w:color="auto"/>
        <w:bottom w:val="none" w:sz="0" w:space="0" w:color="auto"/>
        <w:right w:val="none" w:sz="0" w:space="0" w:color="auto"/>
      </w:divBdr>
      <w:divsChild>
        <w:div w:id="1389035963">
          <w:marLeft w:val="0"/>
          <w:marRight w:val="0"/>
          <w:marTop w:val="34"/>
          <w:marBottom w:val="34"/>
          <w:divBdr>
            <w:top w:val="none" w:sz="0" w:space="0" w:color="auto"/>
            <w:left w:val="none" w:sz="0" w:space="0" w:color="auto"/>
            <w:bottom w:val="none" w:sz="0" w:space="0" w:color="auto"/>
            <w:right w:val="none" w:sz="0" w:space="0" w:color="auto"/>
          </w:divBdr>
        </w:div>
        <w:div w:id="2115637474">
          <w:marLeft w:val="0"/>
          <w:marRight w:val="0"/>
          <w:marTop w:val="0"/>
          <w:marBottom w:val="0"/>
          <w:divBdr>
            <w:top w:val="none" w:sz="0" w:space="0" w:color="auto"/>
            <w:left w:val="none" w:sz="0" w:space="0" w:color="auto"/>
            <w:bottom w:val="none" w:sz="0" w:space="0" w:color="auto"/>
            <w:right w:val="none" w:sz="0" w:space="0" w:color="auto"/>
          </w:divBdr>
        </w:div>
      </w:divsChild>
    </w:div>
    <w:div w:id="910891800">
      <w:bodyDiv w:val="1"/>
      <w:marLeft w:val="0"/>
      <w:marRight w:val="0"/>
      <w:marTop w:val="0"/>
      <w:marBottom w:val="0"/>
      <w:divBdr>
        <w:top w:val="none" w:sz="0" w:space="0" w:color="auto"/>
        <w:left w:val="none" w:sz="0" w:space="0" w:color="auto"/>
        <w:bottom w:val="none" w:sz="0" w:space="0" w:color="auto"/>
        <w:right w:val="none" w:sz="0" w:space="0" w:color="auto"/>
      </w:divBdr>
    </w:div>
    <w:div w:id="1222256976">
      <w:bodyDiv w:val="1"/>
      <w:marLeft w:val="0"/>
      <w:marRight w:val="0"/>
      <w:marTop w:val="0"/>
      <w:marBottom w:val="0"/>
      <w:divBdr>
        <w:top w:val="none" w:sz="0" w:space="0" w:color="auto"/>
        <w:left w:val="none" w:sz="0" w:space="0" w:color="auto"/>
        <w:bottom w:val="none" w:sz="0" w:space="0" w:color="auto"/>
        <w:right w:val="none" w:sz="0" w:space="0" w:color="auto"/>
      </w:divBdr>
    </w:div>
    <w:div w:id="1432359633">
      <w:bodyDiv w:val="1"/>
      <w:marLeft w:val="0"/>
      <w:marRight w:val="0"/>
      <w:marTop w:val="0"/>
      <w:marBottom w:val="0"/>
      <w:divBdr>
        <w:top w:val="none" w:sz="0" w:space="0" w:color="auto"/>
        <w:left w:val="none" w:sz="0" w:space="0" w:color="auto"/>
        <w:bottom w:val="none" w:sz="0" w:space="0" w:color="auto"/>
        <w:right w:val="none" w:sz="0" w:space="0" w:color="auto"/>
      </w:divBdr>
    </w:div>
    <w:div w:id="1444037318">
      <w:bodyDiv w:val="1"/>
      <w:marLeft w:val="0"/>
      <w:marRight w:val="0"/>
      <w:marTop w:val="0"/>
      <w:marBottom w:val="0"/>
      <w:divBdr>
        <w:top w:val="none" w:sz="0" w:space="0" w:color="auto"/>
        <w:left w:val="none" w:sz="0" w:space="0" w:color="auto"/>
        <w:bottom w:val="none" w:sz="0" w:space="0" w:color="auto"/>
        <w:right w:val="none" w:sz="0" w:space="0" w:color="auto"/>
      </w:divBdr>
    </w:div>
    <w:div w:id="1585452604">
      <w:bodyDiv w:val="1"/>
      <w:marLeft w:val="0"/>
      <w:marRight w:val="0"/>
      <w:marTop w:val="0"/>
      <w:marBottom w:val="0"/>
      <w:divBdr>
        <w:top w:val="none" w:sz="0" w:space="0" w:color="auto"/>
        <w:left w:val="none" w:sz="0" w:space="0" w:color="auto"/>
        <w:bottom w:val="none" w:sz="0" w:space="0" w:color="auto"/>
        <w:right w:val="none" w:sz="0" w:space="0" w:color="auto"/>
      </w:divBdr>
    </w:div>
    <w:div w:id="1631784917">
      <w:bodyDiv w:val="1"/>
      <w:marLeft w:val="0"/>
      <w:marRight w:val="0"/>
      <w:marTop w:val="0"/>
      <w:marBottom w:val="0"/>
      <w:divBdr>
        <w:top w:val="none" w:sz="0" w:space="0" w:color="auto"/>
        <w:left w:val="none" w:sz="0" w:space="0" w:color="auto"/>
        <w:bottom w:val="none" w:sz="0" w:space="0" w:color="auto"/>
        <w:right w:val="none" w:sz="0" w:space="0" w:color="auto"/>
      </w:divBdr>
      <w:divsChild>
        <w:div w:id="1314679757">
          <w:marLeft w:val="0"/>
          <w:marRight w:val="0"/>
          <w:marTop w:val="166"/>
          <w:marBottom w:val="166"/>
          <w:divBdr>
            <w:top w:val="none" w:sz="0" w:space="0" w:color="auto"/>
            <w:left w:val="none" w:sz="0" w:space="0" w:color="auto"/>
            <w:bottom w:val="none" w:sz="0" w:space="0" w:color="auto"/>
            <w:right w:val="none" w:sz="0" w:space="0" w:color="auto"/>
          </w:divBdr>
        </w:div>
        <w:div w:id="1225407417">
          <w:marLeft w:val="0"/>
          <w:marRight w:val="0"/>
          <w:marTop w:val="166"/>
          <w:marBottom w:val="166"/>
          <w:divBdr>
            <w:top w:val="none" w:sz="0" w:space="0" w:color="auto"/>
            <w:left w:val="none" w:sz="0" w:space="0" w:color="auto"/>
            <w:bottom w:val="none" w:sz="0" w:space="0" w:color="auto"/>
            <w:right w:val="none" w:sz="0" w:space="0" w:color="auto"/>
          </w:divBdr>
        </w:div>
        <w:div w:id="1347099492">
          <w:marLeft w:val="0"/>
          <w:marRight w:val="0"/>
          <w:marTop w:val="166"/>
          <w:marBottom w:val="166"/>
          <w:divBdr>
            <w:top w:val="none" w:sz="0" w:space="0" w:color="auto"/>
            <w:left w:val="none" w:sz="0" w:space="0" w:color="auto"/>
            <w:bottom w:val="none" w:sz="0" w:space="0" w:color="auto"/>
            <w:right w:val="none" w:sz="0" w:space="0" w:color="auto"/>
          </w:divBdr>
        </w:div>
        <w:div w:id="1584219329">
          <w:marLeft w:val="0"/>
          <w:marRight w:val="0"/>
          <w:marTop w:val="166"/>
          <w:marBottom w:val="166"/>
          <w:divBdr>
            <w:top w:val="none" w:sz="0" w:space="0" w:color="auto"/>
            <w:left w:val="none" w:sz="0" w:space="0" w:color="auto"/>
            <w:bottom w:val="none" w:sz="0" w:space="0" w:color="auto"/>
            <w:right w:val="none" w:sz="0" w:space="0" w:color="auto"/>
          </w:divBdr>
        </w:div>
        <w:div w:id="696582383">
          <w:marLeft w:val="0"/>
          <w:marRight w:val="0"/>
          <w:marTop w:val="166"/>
          <w:marBottom w:val="166"/>
          <w:divBdr>
            <w:top w:val="none" w:sz="0" w:space="0" w:color="auto"/>
            <w:left w:val="none" w:sz="0" w:space="0" w:color="auto"/>
            <w:bottom w:val="none" w:sz="0" w:space="0" w:color="auto"/>
            <w:right w:val="none" w:sz="0" w:space="0" w:color="auto"/>
          </w:divBdr>
        </w:div>
      </w:divsChild>
    </w:div>
    <w:div w:id="1647977804">
      <w:bodyDiv w:val="1"/>
      <w:marLeft w:val="0"/>
      <w:marRight w:val="0"/>
      <w:marTop w:val="0"/>
      <w:marBottom w:val="0"/>
      <w:divBdr>
        <w:top w:val="none" w:sz="0" w:space="0" w:color="auto"/>
        <w:left w:val="none" w:sz="0" w:space="0" w:color="auto"/>
        <w:bottom w:val="none" w:sz="0" w:space="0" w:color="auto"/>
        <w:right w:val="none" w:sz="0" w:space="0" w:color="auto"/>
      </w:divBdr>
    </w:div>
    <w:div w:id="1775440625">
      <w:bodyDiv w:val="1"/>
      <w:marLeft w:val="0"/>
      <w:marRight w:val="0"/>
      <w:marTop w:val="0"/>
      <w:marBottom w:val="0"/>
      <w:divBdr>
        <w:top w:val="none" w:sz="0" w:space="0" w:color="auto"/>
        <w:left w:val="none" w:sz="0" w:space="0" w:color="auto"/>
        <w:bottom w:val="none" w:sz="0" w:space="0" w:color="auto"/>
        <w:right w:val="none" w:sz="0" w:space="0" w:color="auto"/>
      </w:divBdr>
      <w:divsChild>
        <w:div w:id="604963564">
          <w:marLeft w:val="0"/>
          <w:marRight w:val="0"/>
          <w:marTop w:val="120"/>
          <w:marBottom w:val="0"/>
          <w:divBdr>
            <w:top w:val="none" w:sz="0" w:space="0" w:color="auto"/>
            <w:left w:val="none" w:sz="0" w:space="0" w:color="auto"/>
            <w:bottom w:val="none" w:sz="0" w:space="0" w:color="auto"/>
            <w:right w:val="none" w:sz="0" w:space="0" w:color="auto"/>
          </w:divBdr>
        </w:div>
        <w:div w:id="337735006">
          <w:marLeft w:val="0"/>
          <w:marRight w:val="0"/>
          <w:marTop w:val="120"/>
          <w:marBottom w:val="0"/>
          <w:divBdr>
            <w:top w:val="none" w:sz="0" w:space="0" w:color="auto"/>
            <w:left w:val="none" w:sz="0" w:space="0" w:color="auto"/>
            <w:bottom w:val="none" w:sz="0" w:space="0" w:color="auto"/>
            <w:right w:val="none" w:sz="0" w:space="0" w:color="auto"/>
          </w:divBdr>
        </w:div>
      </w:divsChild>
    </w:div>
    <w:div w:id="18308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library.wiley.com/doi/full/10.1111/1750-3841.12547"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linelibrary.wiley.com/doi/full/10.1111/lam.1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library.wiley.com/doi/full/10.1111/lam.1202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nlinelibrary.wiley.com/doi/full/10.1111/lam.12023"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9253-63FD-4725-9F3E-515E7705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4349</Words>
  <Characters>24790</Characters>
  <Application>Microsoft Office Word</Application>
  <DocSecurity>0</DocSecurity>
  <Lines>206</Lines>
  <Paragraphs>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RESULTS</vt:lpstr>
      <vt:lpstr>RESULTS</vt:lpstr>
    </vt:vector>
  </TitlesOfParts>
  <Company>SCC</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creator>SAKR</dc:creator>
  <cp:lastModifiedBy>FUTURE</cp:lastModifiedBy>
  <cp:revision>31</cp:revision>
  <cp:lastPrinted>2019-10-24T08:19:00Z</cp:lastPrinted>
  <dcterms:created xsi:type="dcterms:W3CDTF">2019-11-26T17:40:00Z</dcterms:created>
  <dcterms:modified xsi:type="dcterms:W3CDTF">2019-12-04T19:57:00Z</dcterms:modified>
</cp:coreProperties>
</file>