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79FE0" w14:textId="25CE3A3D" w:rsidR="006371E7" w:rsidRPr="002676E6" w:rsidRDefault="001B015C" w:rsidP="006371E7">
      <w:pPr>
        <w:spacing w:line="360" w:lineRule="auto"/>
        <w:jc w:val="center"/>
        <w:rPr>
          <w:rFonts w:asciiTheme="majorBidi" w:hAnsiTheme="majorBidi" w:cstheme="majorBidi"/>
          <w:b/>
          <w:bCs/>
          <w:sz w:val="28"/>
          <w:szCs w:val="28"/>
        </w:rPr>
      </w:pPr>
      <w:r w:rsidRPr="002676E6">
        <w:rPr>
          <w:rFonts w:asciiTheme="majorBidi" w:hAnsiTheme="majorBidi" w:cstheme="majorBidi"/>
          <w:b/>
          <w:bCs/>
          <w:sz w:val="28"/>
          <w:szCs w:val="28"/>
        </w:rPr>
        <w:t xml:space="preserve">Biofilm formation and overcoming strategies of </w:t>
      </w:r>
      <w:r w:rsidRPr="002676E6">
        <w:rPr>
          <w:rFonts w:asciiTheme="majorBidi" w:hAnsiTheme="majorBidi" w:cstheme="majorBidi"/>
          <w:b/>
          <w:bCs/>
          <w:i/>
          <w:iCs/>
          <w:sz w:val="28"/>
          <w:szCs w:val="28"/>
        </w:rPr>
        <w:t>E.coli</w:t>
      </w:r>
      <w:r w:rsidRPr="002676E6">
        <w:rPr>
          <w:rFonts w:asciiTheme="majorBidi" w:hAnsiTheme="majorBidi" w:cstheme="majorBidi"/>
          <w:b/>
          <w:bCs/>
          <w:sz w:val="28"/>
          <w:szCs w:val="28"/>
        </w:rPr>
        <w:t xml:space="preserve"> isolated from human and chicken</w:t>
      </w:r>
      <w:r w:rsidR="00D94310" w:rsidRPr="002676E6">
        <w:rPr>
          <w:rFonts w:asciiTheme="majorBidi" w:hAnsiTheme="majorBidi" w:cstheme="majorBidi"/>
          <w:b/>
          <w:bCs/>
          <w:sz w:val="28"/>
          <w:szCs w:val="28"/>
        </w:rPr>
        <w:t>s</w:t>
      </w:r>
    </w:p>
    <w:p w14:paraId="50DBCD67" w14:textId="54753663" w:rsidR="00D94310" w:rsidRPr="002676E6" w:rsidRDefault="00942872" w:rsidP="00444654">
      <w:pPr>
        <w:spacing w:line="360" w:lineRule="auto"/>
        <w:jc w:val="center"/>
        <w:rPr>
          <w:rFonts w:asciiTheme="majorBidi" w:hAnsiTheme="majorBidi" w:cstheme="majorBidi"/>
          <w:b/>
          <w:bCs/>
          <w:sz w:val="28"/>
          <w:szCs w:val="28"/>
        </w:rPr>
      </w:pPr>
      <w:r w:rsidRPr="002676E6">
        <w:rPr>
          <w:rFonts w:asciiTheme="majorBidi" w:hAnsiTheme="majorBidi" w:cstheme="majorBidi"/>
          <w:b/>
          <w:bCs/>
          <w:sz w:val="28"/>
          <w:szCs w:val="28"/>
        </w:rPr>
        <w:t>A</w:t>
      </w:r>
      <w:r w:rsidR="00444654">
        <w:rPr>
          <w:rFonts w:asciiTheme="majorBidi" w:hAnsiTheme="majorBidi" w:cstheme="majorBidi"/>
          <w:b/>
          <w:bCs/>
          <w:sz w:val="28"/>
          <w:szCs w:val="28"/>
        </w:rPr>
        <w:t>hmed.</w:t>
      </w:r>
      <w:r w:rsidR="00E902AD">
        <w:rPr>
          <w:rFonts w:asciiTheme="majorBidi" w:hAnsiTheme="majorBidi" w:cstheme="majorBidi"/>
          <w:b/>
          <w:bCs/>
          <w:sz w:val="28"/>
          <w:szCs w:val="28"/>
        </w:rPr>
        <w:t>M.</w:t>
      </w:r>
      <w:bookmarkStart w:id="0" w:name="_GoBack"/>
      <w:bookmarkEnd w:id="0"/>
      <w:r w:rsidR="00444654" w:rsidRPr="002676E6">
        <w:rPr>
          <w:rFonts w:asciiTheme="majorBidi" w:hAnsiTheme="majorBidi" w:cstheme="majorBidi"/>
          <w:b/>
          <w:bCs/>
          <w:sz w:val="28"/>
          <w:szCs w:val="28"/>
        </w:rPr>
        <w:t>E</w:t>
      </w:r>
      <w:r w:rsidR="00444654">
        <w:rPr>
          <w:rFonts w:asciiTheme="majorBidi" w:hAnsiTheme="majorBidi" w:cstheme="majorBidi"/>
          <w:b/>
          <w:bCs/>
          <w:sz w:val="28"/>
          <w:szCs w:val="28"/>
        </w:rPr>
        <w:t>lshwehy</w:t>
      </w:r>
      <w:r w:rsidRPr="002676E6">
        <w:rPr>
          <w:rFonts w:asciiTheme="majorBidi" w:hAnsiTheme="majorBidi" w:cstheme="majorBidi"/>
          <w:b/>
          <w:bCs/>
          <w:sz w:val="28"/>
          <w:szCs w:val="28"/>
        </w:rPr>
        <w:t>, S</w:t>
      </w:r>
      <w:r w:rsidR="00444654">
        <w:rPr>
          <w:rFonts w:asciiTheme="majorBidi" w:hAnsiTheme="majorBidi" w:cstheme="majorBidi"/>
          <w:b/>
          <w:bCs/>
          <w:sz w:val="28"/>
          <w:szCs w:val="28"/>
        </w:rPr>
        <w:t>amy</w:t>
      </w:r>
      <w:r w:rsidRPr="002676E6">
        <w:rPr>
          <w:rFonts w:asciiTheme="majorBidi" w:hAnsiTheme="majorBidi" w:cstheme="majorBidi"/>
          <w:b/>
          <w:bCs/>
          <w:sz w:val="28"/>
          <w:szCs w:val="28"/>
        </w:rPr>
        <w:t>.A</w:t>
      </w:r>
      <w:r w:rsidR="00444654">
        <w:rPr>
          <w:rFonts w:asciiTheme="majorBidi" w:hAnsiTheme="majorBidi" w:cstheme="majorBidi"/>
          <w:b/>
          <w:bCs/>
          <w:sz w:val="28"/>
          <w:szCs w:val="28"/>
        </w:rPr>
        <w:t>.</w:t>
      </w:r>
      <w:r w:rsidR="00444654" w:rsidRPr="00444654">
        <w:rPr>
          <w:rFonts w:asciiTheme="majorBidi" w:hAnsiTheme="majorBidi" w:cstheme="majorBidi"/>
          <w:b/>
          <w:bCs/>
          <w:sz w:val="28"/>
          <w:szCs w:val="28"/>
        </w:rPr>
        <w:t xml:space="preserve"> </w:t>
      </w:r>
      <w:r w:rsidR="00444654">
        <w:rPr>
          <w:rFonts w:asciiTheme="majorBidi" w:hAnsiTheme="majorBidi" w:cstheme="majorBidi"/>
          <w:b/>
          <w:bCs/>
          <w:sz w:val="28"/>
          <w:szCs w:val="28"/>
        </w:rPr>
        <w:t>Khalil</w:t>
      </w:r>
      <w:r w:rsidR="00444654" w:rsidRPr="002676E6">
        <w:rPr>
          <w:rFonts w:asciiTheme="majorBidi" w:hAnsiTheme="majorBidi" w:cstheme="majorBidi"/>
          <w:b/>
          <w:bCs/>
          <w:sz w:val="28"/>
          <w:szCs w:val="28"/>
        </w:rPr>
        <w:t xml:space="preserve"> </w:t>
      </w:r>
      <w:r w:rsidRPr="002676E6">
        <w:rPr>
          <w:rFonts w:asciiTheme="majorBidi" w:hAnsiTheme="majorBidi" w:cstheme="majorBidi"/>
          <w:b/>
          <w:bCs/>
          <w:color w:val="000000"/>
          <w:sz w:val="28"/>
          <w:szCs w:val="28"/>
          <w:vertAlign w:val="superscript"/>
        </w:rPr>
        <w:t>1</w:t>
      </w:r>
      <w:r w:rsidRPr="002676E6">
        <w:rPr>
          <w:rFonts w:asciiTheme="majorBidi" w:hAnsiTheme="majorBidi" w:cstheme="majorBidi"/>
          <w:b/>
          <w:bCs/>
          <w:sz w:val="28"/>
          <w:szCs w:val="28"/>
        </w:rPr>
        <w:t>,</w:t>
      </w:r>
      <w:r w:rsidR="00444654">
        <w:rPr>
          <w:rFonts w:asciiTheme="majorBidi" w:hAnsiTheme="majorBidi" w:cstheme="majorBidi"/>
          <w:b/>
          <w:bCs/>
          <w:sz w:val="28"/>
          <w:szCs w:val="28"/>
        </w:rPr>
        <w:t>Helmy.A.Turky</w:t>
      </w:r>
      <w:r w:rsidR="00444654">
        <w:rPr>
          <w:rFonts w:asciiTheme="majorBidi" w:hAnsiTheme="majorBidi" w:cstheme="majorBidi"/>
          <w:b/>
          <w:bCs/>
          <w:sz w:val="28"/>
          <w:szCs w:val="28"/>
          <w:vertAlign w:val="superscript"/>
        </w:rPr>
        <w:t>1</w:t>
      </w:r>
      <w:r w:rsidR="00444654">
        <w:rPr>
          <w:rFonts w:asciiTheme="majorBidi" w:hAnsiTheme="majorBidi" w:cstheme="majorBidi"/>
          <w:b/>
          <w:bCs/>
          <w:sz w:val="28"/>
          <w:szCs w:val="28"/>
        </w:rPr>
        <w:t xml:space="preserve">, </w:t>
      </w:r>
      <w:r w:rsidRPr="002676E6">
        <w:rPr>
          <w:rFonts w:asciiTheme="majorBidi" w:hAnsiTheme="majorBidi" w:cstheme="majorBidi"/>
          <w:b/>
          <w:bCs/>
          <w:color w:val="000000"/>
          <w:sz w:val="28"/>
          <w:szCs w:val="28"/>
        </w:rPr>
        <w:t>Rasha.G.Tawfik</w:t>
      </w:r>
      <w:r w:rsidRPr="002676E6">
        <w:rPr>
          <w:rFonts w:asciiTheme="majorBidi" w:hAnsiTheme="majorBidi" w:cstheme="majorBidi"/>
          <w:b/>
          <w:bCs/>
          <w:color w:val="000000"/>
          <w:sz w:val="28"/>
          <w:szCs w:val="28"/>
          <w:vertAlign w:val="superscript"/>
        </w:rPr>
        <w:t>1</w:t>
      </w:r>
    </w:p>
    <w:p w14:paraId="435EEDB1" w14:textId="77777777" w:rsidR="00942872" w:rsidRPr="002676E6" w:rsidRDefault="00942872" w:rsidP="006371E7">
      <w:pPr>
        <w:spacing w:line="360" w:lineRule="auto"/>
        <w:jc w:val="center"/>
        <w:rPr>
          <w:rFonts w:asciiTheme="majorBidi" w:hAnsiTheme="majorBidi" w:cstheme="majorBidi"/>
          <w:b/>
          <w:bCs/>
          <w:sz w:val="28"/>
          <w:szCs w:val="28"/>
          <w:u w:val="single"/>
          <w:rtl/>
          <w:lang w:bidi="ar-EG"/>
        </w:rPr>
      </w:pPr>
      <w:r w:rsidRPr="002676E6">
        <w:rPr>
          <w:rFonts w:asciiTheme="majorBidi" w:hAnsiTheme="majorBidi" w:cstheme="majorBidi"/>
          <w:color w:val="000000"/>
          <w:sz w:val="28"/>
          <w:szCs w:val="28"/>
        </w:rPr>
        <w:t>1 Department of Microbiology, Faculty of Veterinary medicine, Alexandria University</w:t>
      </w:r>
      <w:r w:rsidRPr="002676E6">
        <w:rPr>
          <w:rFonts w:asciiTheme="majorBidi" w:hAnsiTheme="majorBidi" w:cstheme="majorBidi"/>
          <w:b/>
          <w:bCs/>
          <w:sz w:val="28"/>
          <w:szCs w:val="28"/>
          <w:rtl/>
          <w:lang w:bidi="ar-EG"/>
        </w:rPr>
        <w:t xml:space="preserve"> </w:t>
      </w:r>
    </w:p>
    <w:p w14:paraId="7CEE7B9D" w14:textId="321DE856" w:rsidR="001B015C" w:rsidRPr="002676E6" w:rsidRDefault="001B015C" w:rsidP="006371E7">
      <w:pPr>
        <w:spacing w:line="360" w:lineRule="auto"/>
        <w:rPr>
          <w:rFonts w:asciiTheme="majorBidi" w:hAnsiTheme="majorBidi" w:cstheme="majorBidi"/>
          <w:b/>
          <w:bCs/>
          <w:sz w:val="28"/>
          <w:szCs w:val="28"/>
        </w:rPr>
      </w:pPr>
      <w:r w:rsidRPr="002676E6">
        <w:rPr>
          <w:rFonts w:asciiTheme="majorBidi" w:hAnsiTheme="majorBidi" w:cstheme="majorBidi"/>
          <w:b/>
          <w:bCs/>
          <w:sz w:val="28"/>
          <w:szCs w:val="28"/>
        </w:rPr>
        <w:t>Abstract</w:t>
      </w:r>
    </w:p>
    <w:p w14:paraId="5BCBC803" w14:textId="6ED9FAE7" w:rsidR="00234AD6" w:rsidRPr="002676E6" w:rsidRDefault="008A3BF7" w:rsidP="00C82A89">
      <w:pPr>
        <w:spacing w:line="360" w:lineRule="auto"/>
        <w:ind w:firstLine="720"/>
        <w:jc w:val="both"/>
        <w:rPr>
          <w:rFonts w:asciiTheme="majorBidi" w:hAnsiTheme="majorBidi" w:cstheme="majorBidi"/>
          <w:sz w:val="28"/>
          <w:szCs w:val="28"/>
        </w:rPr>
      </w:pPr>
      <w:r w:rsidRPr="002676E6">
        <w:rPr>
          <w:rFonts w:asciiTheme="majorBidi" w:hAnsiTheme="majorBidi" w:cstheme="majorBidi"/>
          <w:i/>
          <w:iCs/>
          <w:sz w:val="28"/>
          <w:szCs w:val="28"/>
        </w:rPr>
        <w:t>E</w:t>
      </w:r>
      <w:r w:rsidR="00D94310" w:rsidRPr="002676E6">
        <w:rPr>
          <w:rFonts w:asciiTheme="majorBidi" w:hAnsiTheme="majorBidi" w:cstheme="majorBidi"/>
          <w:i/>
          <w:iCs/>
          <w:sz w:val="28"/>
          <w:szCs w:val="28"/>
        </w:rPr>
        <w:t>.</w:t>
      </w:r>
      <w:r w:rsidRPr="002676E6">
        <w:rPr>
          <w:rFonts w:asciiTheme="majorBidi" w:hAnsiTheme="majorBidi" w:cstheme="majorBidi"/>
          <w:i/>
          <w:iCs/>
          <w:sz w:val="28"/>
          <w:szCs w:val="28"/>
        </w:rPr>
        <w:t xml:space="preserve"> coli</w:t>
      </w:r>
      <w:r w:rsidRPr="002676E6">
        <w:rPr>
          <w:rFonts w:asciiTheme="majorBidi" w:hAnsiTheme="majorBidi" w:cstheme="majorBidi"/>
          <w:sz w:val="28"/>
          <w:szCs w:val="28"/>
        </w:rPr>
        <w:t xml:space="preserve"> is one of the commonest causes of bacteremia in humans around the world, accounting for 15% - 40% of all significant bacteremia isolates</w:t>
      </w:r>
      <w:r w:rsidR="00D94310" w:rsidRPr="002676E6">
        <w:rPr>
          <w:rFonts w:asciiTheme="majorBidi" w:hAnsiTheme="majorBidi" w:cstheme="majorBidi"/>
          <w:sz w:val="28"/>
          <w:szCs w:val="28"/>
        </w:rPr>
        <w:t xml:space="preserve">. </w:t>
      </w:r>
      <w:r w:rsidR="000B72D9" w:rsidRPr="002676E6">
        <w:rPr>
          <w:rFonts w:asciiTheme="majorBidi" w:hAnsiTheme="majorBidi" w:cstheme="majorBidi"/>
          <w:sz w:val="28"/>
          <w:szCs w:val="28"/>
          <w:lang w:bidi="ar-EG"/>
        </w:rPr>
        <w:t>The present study aimed to</w:t>
      </w:r>
      <w:r w:rsidR="000B72D9" w:rsidRPr="002676E6">
        <w:rPr>
          <w:rFonts w:asciiTheme="majorBidi" w:hAnsiTheme="majorBidi" w:cstheme="majorBidi"/>
          <w:b/>
          <w:bCs/>
          <w:i/>
          <w:iCs/>
          <w:sz w:val="28"/>
          <w:szCs w:val="28"/>
        </w:rPr>
        <w:t xml:space="preserve"> </w:t>
      </w:r>
      <w:r w:rsidR="000B72D9" w:rsidRPr="002676E6">
        <w:rPr>
          <w:rFonts w:asciiTheme="majorBidi" w:hAnsiTheme="majorBidi" w:cstheme="majorBidi"/>
          <w:sz w:val="28"/>
          <w:szCs w:val="28"/>
          <w:lang w:bidi="ar-EG"/>
        </w:rPr>
        <w:t xml:space="preserve">assess the role of aspirin as an overcoming strategy for biofilm formation in E. coli isolated from humans </w:t>
      </w:r>
      <w:r w:rsidR="00D94310" w:rsidRPr="002676E6">
        <w:rPr>
          <w:rFonts w:asciiTheme="majorBidi" w:hAnsiTheme="majorBidi" w:cstheme="majorBidi"/>
          <w:sz w:val="28"/>
          <w:szCs w:val="28"/>
          <w:lang w:bidi="ar-EG"/>
        </w:rPr>
        <w:t>urinary tract infection</w:t>
      </w:r>
      <w:r w:rsidR="000B72D9" w:rsidRPr="002676E6">
        <w:rPr>
          <w:rFonts w:asciiTheme="majorBidi" w:hAnsiTheme="majorBidi" w:cstheme="majorBidi"/>
          <w:sz w:val="28"/>
          <w:szCs w:val="28"/>
          <w:lang w:bidi="ar-EG"/>
        </w:rPr>
        <w:t xml:space="preserve"> samples and chicken</w:t>
      </w:r>
      <w:r w:rsidR="00D94310" w:rsidRPr="002676E6">
        <w:rPr>
          <w:rFonts w:asciiTheme="majorBidi" w:hAnsiTheme="majorBidi" w:cstheme="majorBidi"/>
          <w:sz w:val="28"/>
          <w:szCs w:val="28"/>
          <w:lang w:bidi="ar-EG"/>
        </w:rPr>
        <w:t>s</w:t>
      </w:r>
      <w:r w:rsidR="000B72D9" w:rsidRPr="002676E6">
        <w:rPr>
          <w:rFonts w:asciiTheme="majorBidi" w:hAnsiTheme="majorBidi" w:cstheme="majorBidi"/>
          <w:sz w:val="28"/>
          <w:szCs w:val="28"/>
          <w:lang w:bidi="ar-EG"/>
        </w:rPr>
        <w:t xml:space="preserve">. </w:t>
      </w:r>
      <w:r w:rsidR="00D94310" w:rsidRPr="002676E6">
        <w:rPr>
          <w:rFonts w:asciiTheme="majorBidi" w:hAnsiTheme="majorBidi" w:cstheme="majorBidi"/>
          <w:sz w:val="28"/>
          <w:szCs w:val="28"/>
        </w:rPr>
        <w:t xml:space="preserve">A </w:t>
      </w:r>
      <w:r w:rsidR="000B72D9" w:rsidRPr="002676E6">
        <w:rPr>
          <w:rFonts w:asciiTheme="majorBidi" w:hAnsiTheme="majorBidi" w:cstheme="majorBidi"/>
          <w:sz w:val="28"/>
          <w:szCs w:val="28"/>
        </w:rPr>
        <w:t xml:space="preserve">total number of 435 samples collected </w:t>
      </w:r>
      <w:r w:rsidR="00D94310" w:rsidRPr="002676E6">
        <w:rPr>
          <w:rFonts w:asciiTheme="majorBidi" w:hAnsiTheme="majorBidi" w:cstheme="majorBidi"/>
          <w:sz w:val="28"/>
          <w:szCs w:val="28"/>
        </w:rPr>
        <w:t xml:space="preserve">(200 from </w:t>
      </w:r>
      <w:r w:rsidR="000B72D9" w:rsidRPr="002676E6">
        <w:rPr>
          <w:rFonts w:asciiTheme="majorBidi" w:hAnsiTheme="majorBidi" w:cstheme="majorBidi"/>
          <w:sz w:val="28"/>
          <w:szCs w:val="28"/>
        </w:rPr>
        <w:t xml:space="preserve">human urine samples and </w:t>
      </w:r>
      <w:r w:rsidR="00D94310" w:rsidRPr="002676E6">
        <w:rPr>
          <w:rFonts w:asciiTheme="majorBidi" w:hAnsiTheme="majorBidi" w:cstheme="majorBidi"/>
          <w:sz w:val="28"/>
          <w:szCs w:val="28"/>
        </w:rPr>
        <w:t xml:space="preserve">235 </w:t>
      </w:r>
      <w:r w:rsidR="000B72D9" w:rsidRPr="002676E6">
        <w:rPr>
          <w:rFonts w:asciiTheme="majorBidi" w:hAnsiTheme="majorBidi" w:cstheme="majorBidi"/>
          <w:sz w:val="28"/>
          <w:szCs w:val="28"/>
        </w:rPr>
        <w:t>chicken</w:t>
      </w:r>
      <w:r w:rsidR="00455303" w:rsidRPr="002676E6">
        <w:rPr>
          <w:rFonts w:asciiTheme="majorBidi" w:hAnsiTheme="majorBidi" w:cstheme="majorBidi"/>
          <w:sz w:val="28"/>
          <w:szCs w:val="28"/>
        </w:rPr>
        <w:t xml:space="preserve">s) </w:t>
      </w:r>
      <w:r w:rsidR="000B72D9" w:rsidRPr="002676E6">
        <w:rPr>
          <w:rFonts w:asciiTheme="majorBidi" w:hAnsiTheme="majorBidi" w:cstheme="majorBidi"/>
          <w:sz w:val="28"/>
          <w:szCs w:val="28"/>
        </w:rPr>
        <w:t xml:space="preserve">from </w:t>
      </w:r>
      <w:r w:rsidR="000B72D9" w:rsidRPr="002676E6">
        <w:rPr>
          <w:rFonts w:asciiTheme="majorBidi" w:hAnsiTheme="majorBidi" w:cstheme="majorBidi"/>
          <w:sz w:val="28"/>
          <w:szCs w:val="28"/>
          <w:lang w:bidi="ar-EG"/>
        </w:rPr>
        <w:t>Alexandria</w:t>
      </w:r>
      <w:r w:rsidR="000B72D9" w:rsidRPr="002676E6">
        <w:rPr>
          <w:rFonts w:asciiTheme="majorBidi" w:hAnsiTheme="majorBidi" w:cstheme="majorBidi"/>
          <w:sz w:val="28"/>
          <w:szCs w:val="28"/>
        </w:rPr>
        <w:t xml:space="preserve"> governorate. </w:t>
      </w:r>
      <w:r w:rsidR="00455303" w:rsidRPr="002676E6">
        <w:rPr>
          <w:rFonts w:asciiTheme="majorBidi" w:hAnsiTheme="majorBidi" w:cstheme="majorBidi"/>
          <w:sz w:val="28"/>
          <w:szCs w:val="28"/>
        </w:rPr>
        <w:t xml:space="preserve">The obtained results revealed that </w:t>
      </w:r>
      <w:r w:rsidR="00455303" w:rsidRPr="002676E6">
        <w:rPr>
          <w:rFonts w:asciiTheme="majorBidi" w:hAnsiTheme="majorBidi" w:cstheme="majorBidi"/>
          <w:i/>
          <w:iCs/>
          <w:sz w:val="28"/>
          <w:szCs w:val="28"/>
        </w:rPr>
        <w:t>E.coli</w:t>
      </w:r>
      <w:r w:rsidR="00455303" w:rsidRPr="002676E6">
        <w:rPr>
          <w:rFonts w:asciiTheme="majorBidi" w:hAnsiTheme="majorBidi" w:cstheme="majorBidi"/>
          <w:sz w:val="28"/>
          <w:szCs w:val="28"/>
        </w:rPr>
        <w:t xml:space="preserve"> w</w:t>
      </w:r>
      <w:r w:rsidR="00234AD6" w:rsidRPr="002676E6">
        <w:rPr>
          <w:rFonts w:asciiTheme="majorBidi" w:hAnsiTheme="majorBidi" w:cstheme="majorBidi"/>
          <w:sz w:val="28"/>
          <w:szCs w:val="28"/>
        </w:rPr>
        <w:t>as</w:t>
      </w:r>
      <w:r w:rsidR="00786D90" w:rsidRPr="002676E6">
        <w:rPr>
          <w:rFonts w:asciiTheme="majorBidi" w:hAnsiTheme="majorBidi" w:cstheme="majorBidi"/>
          <w:sz w:val="28"/>
          <w:szCs w:val="28"/>
        </w:rPr>
        <w:t xml:space="preserve"> isolated fro</w:t>
      </w:r>
      <w:r w:rsidR="00455303" w:rsidRPr="002676E6">
        <w:rPr>
          <w:rFonts w:asciiTheme="majorBidi" w:hAnsiTheme="majorBidi" w:cstheme="majorBidi"/>
          <w:sz w:val="28"/>
          <w:szCs w:val="28"/>
        </w:rPr>
        <w:t>m 158</w:t>
      </w:r>
      <w:r w:rsidR="00786D90" w:rsidRPr="002676E6">
        <w:rPr>
          <w:rFonts w:asciiTheme="majorBidi" w:hAnsiTheme="majorBidi" w:cstheme="majorBidi"/>
          <w:sz w:val="28"/>
          <w:szCs w:val="28"/>
        </w:rPr>
        <w:t xml:space="preserve"> </w:t>
      </w:r>
      <w:r w:rsidR="00455303" w:rsidRPr="002676E6">
        <w:rPr>
          <w:rFonts w:asciiTheme="majorBidi" w:hAnsiTheme="majorBidi" w:cstheme="majorBidi"/>
          <w:sz w:val="28"/>
          <w:szCs w:val="28"/>
        </w:rPr>
        <w:t xml:space="preserve">out of </w:t>
      </w:r>
      <w:r w:rsidR="00786D90" w:rsidRPr="002676E6">
        <w:rPr>
          <w:rFonts w:asciiTheme="majorBidi" w:hAnsiTheme="majorBidi" w:cstheme="majorBidi"/>
          <w:sz w:val="28"/>
          <w:szCs w:val="28"/>
        </w:rPr>
        <w:t>200</w:t>
      </w:r>
      <w:r w:rsidR="00455303" w:rsidRPr="002676E6">
        <w:rPr>
          <w:rFonts w:asciiTheme="majorBidi" w:hAnsiTheme="majorBidi" w:cstheme="majorBidi"/>
          <w:sz w:val="28"/>
          <w:szCs w:val="28"/>
        </w:rPr>
        <w:t xml:space="preserve"> (79%) human samples</w:t>
      </w:r>
      <w:r w:rsidR="00786D90" w:rsidRPr="002676E6">
        <w:rPr>
          <w:rFonts w:asciiTheme="majorBidi" w:hAnsiTheme="majorBidi" w:cstheme="majorBidi"/>
          <w:sz w:val="28"/>
          <w:szCs w:val="28"/>
        </w:rPr>
        <w:t xml:space="preserve"> and </w:t>
      </w:r>
      <w:r w:rsidR="00455303" w:rsidRPr="002676E6">
        <w:rPr>
          <w:rFonts w:asciiTheme="majorBidi" w:hAnsiTheme="majorBidi" w:cstheme="majorBidi"/>
          <w:sz w:val="28"/>
          <w:szCs w:val="28"/>
        </w:rPr>
        <w:t xml:space="preserve">110 out of </w:t>
      </w:r>
      <w:r w:rsidR="00786D90" w:rsidRPr="002676E6">
        <w:rPr>
          <w:rFonts w:asciiTheme="majorBidi" w:hAnsiTheme="majorBidi" w:cstheme="majorBidi"/>
          <w:sz w:val="28"/>
          <w:szCs w:val="28"/>
        </w:rPr>
        <w:t xml:space="preserve">235 </w:t>
      </w:r>
      <w:r w:rsidR="00455303" w:rsidRPr="002676E6">
        <w:rPr>
          <w:rFonts w:asciiTheme="majorBidi" w:hAnsiTheme="majorBidi" w:cstheme="majorBidi"/>
          <w:sz w:val="28"/>
          <w:szCs w:val="28"/>
        </w:rPr>
        <w:t>(46.8 %) samples from chickens.</w:t>
      </w:r>
      <w:r w:rsidR="00786D90" w:rsidRPr="002676E6">
        <w:rPr>
          <w:rFonts w:asciiTheme="majorBidi" w:hAnsiTheme="majorBidi" w:cstheme="majorBidi"/>
          <w:sz w:val="28"/>
          <w:szCs w:val="28"/>
        </w:rPr>
        <w:t xml:space="preserve"> </w:t>
      </w:r>
      <w:r w:rsidR="00455303" w:rsidRPr="002676E6">
        <w:rPr>
          <w:rFonts w:asciiTheme="majorBidi" w:hAnsiTheme="majorBidi" w:cstheme="majorBidi"/>
          <w:sz w:val="28"/>
          <w:szCs w:val="28"/>
        </w:rPr>
        <w:t>A t</w:t>
      </w:r>
      <w:r w:rsidR="00786D90" w:rsidRPr="002676E6">
        <w:rPr>
          <w:rFonts w:asciiTheme="majorBidi" w:hAnsiTheme="majorBidi" w:cstheme="majorBidi"/>
          <w:sz w:val="28"/>
          <w:szCs w:val="28"/>
        </w:rPr>
        <w:t xml:space="preserve">otal number of 81 </w:t>
      </w:r>
      <w:r w:rsidR="00455303" w:rsidRPr="002676E6">
        <w:rPr>
          <w:rFonts w:asciiTheme="majorBidi" w:hAnsiTheme="majorBidi" w:cstheme="majorBidi"/>
          <w:sz w:val="28"/>
          <w:szCs w:val="28"/>
        </w:rPr>
        <w:t>isolates were</w:t>
      </w:r>
      <w:r w:rsidR="00786D90" w:rsidRPr="002676E6">
        <w:rPr>
          <w:rFonts w:asciiTheme="majorBidi" w:hAnsiTheme="majorBidi" w:cstheme="majorBidi"/>
          <w:sz w:val="28"/>
          <w:szCs w:val="28"/>
        </w:rPr>
        <w:t xml:space="preserve"> evaluated for biofilm formation </w:t>
      </w:r>
      <w:r w:rsidR="00455303" w:rsidRPr="002676E6">
        <w:rPr>
          <w:rFonts w:asciiTheme="majorBidi" w:hAnsiTheme="majorBidi" w:cstheme="majorBidi"/>
          <w:sz w:val="28"/>
          <w:szCs w:val="28"/>
        </w:rPr>
        <w:t>(</w:t>
      </w:r>
      <w:r w:rsidR="00786D90" w:rsidRPr="002676E6">
        <w:rPr>
          <w:rFonts w:asciiTheme="majorBidi" w:hAnsiTheme="majorBidi" w:cstheme="majorBidi"/>
          <w:sz w:val="28"/>
          <w:szCs w:val="28"/>
        </w:rPr>
        <w:t xml:space="preserve">50 </w:t>
      </w:r>
      <w:r w:rsidR="00455303" w:rsidRPr="002676E6">
        <w:rPr>
          <w:rFonts w:asciiTheme="majorBidi" w:hAnsiTheme="majorBidi" w:cstheme="majorBidi"/>
          <w:sz w:val="28"/>
          <w:szCs w:val="28"/>
        </w:rPr>
        <w:t>isolates</w:t>
      </w:r>
      <w:r w:rsidR="00786D90" w:rsidRPr="002676E6">
        <w:rPr>
          <w:rFonts w:asciiTheme="majorBidi" w:hAnsiTheme="majorBidi" w:cstheme="majorBidi"/>
          <w:sz w:val="28"/>
          <w:szCs w:val="28"/>
        </w:rPr>
        <w:t xml:space="preserve"> from </w:t>
      </w:r>
      <w:r w:rsidR="00455303" w:rsidRPr="002676E6">
        <w:rPr>
          <w:rFonts w:asciiTheme="majorBidi" w:hAnsiTheme="majorBidi" w:cstheme="majorBidi"/>
          <w:sz w:val="28"/>
          <w:szCs w:val="28"/>
        </w:rPr>
        <w:t>h</w:t>
      </w:r>
      <w:r w:rsidR="00786D90" w:rsidRPr="002676E6">
        <w:rPr>
          <w:rFonts w:asciiTheme="majorBidi" w:hAnsiTheme="majorBidi" w:cstheme="majorBidi"/>
          <w:sz w:val="28"/>
          <w:szCs w:val="28"/>
        </w:rPr>
        <w:t>uman</w:t>
      </w:r>
      <w:r w:rsidR="00455303" w:rsidRPr="002676E6">
        <w:rPr>
          <w:rFonts w:asciiTheme="majorBidi" w:hAnsiTheme="majorBidi" w:cstheme="majorBidi"/>
          <w:sz w:val="28"/>
          <w:szCs w:val="28"/>
        </w:rPr>
        <w:t xml:space="preserve"> </w:t>
      </w:r>
      <w:r w:rsidR="00786D90" w:rsidRPr="002676E6">
        <w:rPr>
          <w:rFonts w:asciiTheme="majorBidi" w:hAnsiTheme="majorBidi" w:cstheme="majorBidi"/>
          <w:sz w:val="28"/>
          <w:szCs w:val="28"/>
        </w:rPr>
        <w:t>and 31 from chicken</w:t>
      </w:r>
      <w:r w:rsidR="00455303" w:rsidRPr="002676E6">
        <w:rPr>
          <w:rFonts w:asciiTheme="majorBidi" w:hAnsiTheme="majorBidi" w:cstheme="majorBidi"/>
          <w:sz w:val="28"/>
          <w:szCs w:val="28"/>
        </w:rPr>
        <w:t>s).</w:t>
      </w:r>
      <w:r w:rsidR="00786D90" w:rsidRPr="002676E6">
        <w:rPr>
          <w:rFonts w:asciiTheme="majorBidi" w:hAnsiTheme="majorBidi" w:cstheme="majorBidi"/>
          <w:sz w:val="28"/>
          <w:szCs w:val="28"/>
        </w:rPr>
        <w:t xml:space="preserve"> </w:t>
      </w:r>
      <w:r w:rsidR="00FD03BD" w:rsidRPr="002676E6">
        <w:rPr>
          <w:rFonts w:asciiTheme="majorBidi" w:hAnsiTheme="majorBidi" w:cstheme="majorBidi"/>
          <w:sz w:val="28"/>
          <w:szCs w:val="28"/>
        </w:rPr>
        <w:t>Forty-five</w:t>
      </w:r>
      <w:r w:rsidR="00455303" w:rsidRPr="002676E6">
        <w:rPr>
          <w:rFonts w:asciiTheme="majorBidi" w:hAnsiTheme="majorBidi" w:cstheme="majorBidi"/>
          <w:sz w:val="28"/>
          <w:szCs w:val="28"/>
        </w:rPr>
        <w:t xml:space="preserve"> isolates out of 50 isolates (</w:t>
      </w:r>
      <w:r w:rsidR="00786D90" w:rsidRPr="002676E6">
        <w:rPr>
          <w:rFonts w:asciiTheme="majorBidi" w:hAnsiTheme="majorBidi" w:cstheme="majorBidi"/>
          <w:sz w:val="28"/>
          <w:szCs w:val="28"/>
        </w:rPr>
        <w:t>90%</w:t>
      </w:r>
      <w:r w:rsidR="00455303" w:rsidRPr="002676E6">
        <w:rPr>
          <w:rFonts w:asciiTheme="majorBidi" w:hAnsiTheme="majorBidi" w:cstheme="majorBidi"/>
          <w:sz w:val="28"/>
          <w:szCs w:val="28"/>
        </w:rPr>
        <w:t>)</w:t>
      </w:r>
      <w:r w:rsidR="00786D90" w:rsidRPr="002676E6">
        <w:rPr>
          <w:rFonts w:asciiTheme="majorBidi" w:hAnsiTheme="majorBidi" w:cstheme="majorBidi"/>
          <w:sz w:val="28"/>
          <w:szCs w:val="28"/>
        </w:rPr>
        <w:t xml:space="preserve"> </w:t>
      </w:r>
      <w:r w:rsidR="00455303" w:rsidRPr="002676E6">
        <w:rPr>
          <w:rFonts w:asciiTheme="majorBidi" w:hAnsiTheme="majorBidi" w:cstheme="majorBidi"/>
          <w:sz w:val="28"/>
          <w:szCs w:val="28"/>
        </w:rPr>
        <w:t>from h</w:t>
      </w:r>
      <w:r w:rsidR="00786D90" w:rsidRPr="002676E6">
        <w:rPr>
          <w:rFonts w:asciiTheme="majorBidi" w:hAnsiTheme="majorBidi" w:cstheme="majorBidi"/>
          <w:sz w:val="28"/>
          <w:szCs w:val="28"/>
        </w:rPr>
        <w:t>uman urine</w:t>
      </w:r>
      <w:r w:rsidR="00455303" w:rsidRPr="002676E6">
        <w:rPr>
          <w:rFonts w:asciiTheme="majorBidi" w:hAnsiTheme="majorBidi" w:cstheme="majorBidi"/>
          <w:sz w:val="28"/>
          <w:szCs w:val="28"/>
        </w:rPr>
        <w:t xml:space="preserve"> and </w:t>
      </w:r>
      <w:r w:rsidR="00786D90" w:rsidRPr="002676E6">
        <w:rPr>
          <w:rFonts w:asciiTheme="majorBidi" w:hAnsiTheme="majorBidi" w:cstheme="majorBidi"/>
          <w:sz w:val="28"/>
          <w:szCs w:val="28"/>
        </w:rPr>
        <w:t>19</w:t>
      </w:r>
      <w:r w:rsidR="00455303" w:rsidRPr="002676E6">
        <w:rPr>
          <w:rFonts w:asciiTheme="majorBidi" w:hAnsiTheme="majorBidi" w:cstheme="majorBidi"/>
          <w:sz w:val="28"/>
          <w:szCs w:val="28"/>
        </w:rPr>
        <w:t xml:space="preserve"> out of </w:t>
      </w:r>
      <w:r w:rsidR="00786D90" w:rsidRPr="002676E6">
        <w:rPr>
          <w:rFonts w:asciiTheme="majorBidi" w:hAnsiTheme="majorBidi" w:cstheme="majorBidi"/>
          <w:sz w:val="28"/>
          <w:szCs w:val="28"/>
        </w:rPr>
        <w:t>31</w:t>
      </w:r>
      <w:r w:rsidR="00455303" w:rsidRPr="002676E6">
        <w:rPr>
          <w:rFonts w:asciiTheme="majorBidi" w:hAnsiTheme="majorBidi" w:cstheme="majorBidi"/>
          <w:sz w:val="28"/>
          <w:szCs w:val="28"/>
        </w:rPr>
        <w:t xml:space="preserve"> isolates (61.3%) from chickens</w:t>
      </w:r>
      <w:r w:rsidR="00786D90" w:rsidRPr="002676E6">
        <w:rPr>
          <w:rFonts w:asciiTheme="majorBidi" w:hAnsiTheme="majorBidi" w:cstheme="majorBidi"/>
          <w:sz w:val="28"/>
          <w:szCs w:val="28"/>
        </w:rPr>
        <w:t xml:space="preserve"> reveal</w:t>
      </w:r>
      <w:r w:rsidR="00455303" w:rsidRPr="002676E6">
        <w:rPr>
          <w:rFonts w:asciiTheme="majorBidi" w:hAnsiTheme="majorBidi" w:cstheme="majorBidi"/>
          <w:sz w:val="28"/>
          <w:szCs w:val="28"/>
        </w:rPr>
        <w:t>ed the</w:t>
      </w:r>
      <w:r w:rsidR="00786D90" w:rsidRPr="002676E6">
        <w:rPr>
          <w:rFonts w:asciiTheme="majorBidi" w:hAnsiTheme="majorBidi" w:cstheme="majorBidi"/>
          <w:sz w:val="28"/>
          <w:szCs w:val="28"/>
        </w:rPr>
        <w:t xml:space="preserve"> presence of biofilm in 19 samples with percentage of 61.29%. </w:t>
      </w:r>
      <w:r w:rsidR="00FD03BD" w:rsidRPr="002676E6">
        <w:rPr>
          <w:rFonts w:asciiTheme="majorBidi" w:hAnsiTheme="majorBidi" w:cstheme="majorBidi"/>
          <w:sz w:val="28"/>
          <w:szCs w:val="28"/>
        </w:rPr>
        <w:t>Twenty-six isolates were</w:t>
      </w:r>
      <w:r w:rsidR="00786D90" w:rsidRPr="002676E6">
        <w:rPr>
          <w:rFonts w:asciiTheme="majorBidi" w:hAnsiTheme="majorBidi" w:cstheme="majorBidi"/>
          <w:sz w:val="28"/>
          <w:szCs w:val="28"/>
        </w:rPr>
        <w:t xml:space="preserve"> </w:t>
      </w:r>
      <w:r w:rsidR="00FD03BD" w:rsidRPr="002676E6">
        <w:rPr>
          <w:rFonts w:asciiTheme="majorBidi" w:hAnsiTheme="majorBidi" w:cstheme="majorBidi"/>
          <w:sz w:val="28"/>
          <w:szCs w:val="28"/>
        </w:rPr>
        <w:t>tested</w:t>
      </w:r>
      <w:r w:rsidR="00786D90" w:rsidRPr="002676E6">
        <w:rPr>
          <w:rFonts w:asciiTheme="majorBidi" w:hAnsiTheme="majorBidi" w:cstheme="majorBidi"/>
          <w:sz w:val="28"/>
          <w:szCs w:val="28"/>
        </w:rPr>
        <w:t xml:space="preserve"> </w:t>
      </w:r>
      <w:r w:rsidR="00FD03BD" w:rsidRPr="002676E6">
        <w:rPr>
          <w:rFonts w:asciiTheme="majorBidi" w:hAnsiTheme="majorBidi" w:cstheme="majorBidi"/>
          <w:sz w:val="28"/>
          <w:szCs w:val="28"/>
        </w:rPr>
        <w:t>by real time PCR (</w:t>
      </w:r>
      <w:r w:rsidR="00C82A89" w:rsidRPr="002676E6">
        <w:rPr>
          <w:rFonts w:asciiTheme="majorBidi" w:hAnsiTheme="majorBidi" w:cstheme="majorBidi"/>
          <w:sz w:val="28"/>
          <w:szCs w:val="28"/>
        </w:rPr>
        <w:t>RT-</w:t>
      </w:r>
      <w:r w:rsidR="00786D90" w:rsidRPr="002676E6">
        <w:rPr>
          <w:rFonts w:asciiTheme="majorBidi" w:hAnsiTheme="majorBidi" w:cstheme="majorBidi"/>
          <w:sz w:val="28"/>
          <w:szCs w:val="28"/>
        </w:rPr>
        <w:t>PCR</w:t>
      </w:r>
      <w:r w:rsidR="00FD03BD" w:rsidRPr="002676E6">
        <w:rPr>
          <w:rFonts w:asciiTheme="majorBidi" w:hAnsiTheme="majorBidi" w:cstheme="majorBidi"/>
          <w:sz w:val="28"/>
          <w:szCs w:val="28"/>
        </w:rPr>
        <w:t xml:space="preserve">) for evaluation of ndvb gene expression. Twenty isolates positive for </w:t>
      </w:r>
      <w:r w:rsidR="00786D90" w:rsidRPr="002676E6">
        <w:rPr>
          <w:rFonts w:asciiTheme="majorBidi" w:hAnsiTheme="majorBidi" w:cstheme="majorBidi"/>
          <w:sz w:val="28"/>
          <w:szCs w:val="28"/>
        </w:rPr>
        <w:t xml:space="preserve">biofilm formation </w:t>
      </w:r>
      <w:r w:rsidR="00FD03BD" w:rsidRPr="002676E6">
        <w:rPr>
          <w:rFonts w:asciiTheme="majorBidi" w:hAnsiTheme="majorBidi" w:cstheme="majorBidi"/>
          <w:sz w:val="28"/>
          <w:szCs w:val="28"/>
        </w:rPr>
        <w:t xml:space="preserve">were </w:t>
      </w:r>
      <w:r w:rsidR="00786D90" w:rsidRPr="002676E6">
        <w:rPr>
          <w:rFonts w:asciiTheme="majorBidi" w:hAnsiTheme="majorBidi" w:cstheme="majorBidi"/>
          <w:sz w:val="28"/>
          <w:szCs w:val="28"/>
        </w:rPr>
        <w:t xml:space="preserve">treated with Aspirin from human urine samples and </w:t>
      </w:r>
      <w:r w:rsidR="00FD03BD" w:rsidRPr="002676E6">
        <w:rPr>
          <w:rFonts w:asciiTheme="majorBidi" w:hAnsiTheme="majorBidi" w:cstheme="majorBidi"/>
          <w:sz w:val="28"/>
          <w:szCs w:val="28"/>
        </w:rPr>
        <w:t xml:space="preserve">6 isolates from </w:t>
      </w:r>
      <w:r w:rsidR="00786D90" w:rsidRPr="002676E6">
        <w:rPr>
          <w:rFonts w:asciiTheme="majorBidi" w:hAnsiTheme="majorBidi" w:cstheme="majorBidi"/>
          <w:sz w:val="28"/>
          <w:szCs w:val="28"/>
        </w:rPr>
        <w:t>chicken samples</w:t>
      </w:r>
      <w:r w:rsidR="00FD03BD" w:rsidRPr="002676E6">
        <w:rPr>
          <w:rFonts w:asciiTheme="majorBidi" w:hAnsiTheme="majorBidi" w:cstheme="majorBidi"/>
          <w:sz w:val="28"/>
          <w:szCs w:val="28"/>
        </w:rPr>
        <w:t xml:space="preserve">.  Six isolates </w:t>
      </w:r>
      <w:r w:rsidR="00786D90" w:rsidRPr="002676E6">
        <w:rPr>
          <w:rFonts w:asciiTheme="majorBidi" w:hAnsiTheme="majorBidi" w:cstheme="majorBidi"/>
          <w:sz w:val="28"/>
          <w:szCs w:val="28"/>
        </w:rPr>
        <w:t xml:space="preserve">negative </w:t>
      </w:r>
      <w:r w:rsidR="00FD03BD" w:rsidRPr="002676E6">
        <w:rPr>
          <w:rFonts w:asciiTheme="majorBidi" w:hAnsiTheme="majorBidi" w:cstheme="majorBidi"/>
          <w:sz w:val="28"/>
          <w:szCs w:val="28"/>
        </w:rPr>
        <w:t xml:space="preserve">for </w:t>
      </w:r>
      <w:r w:rsidR="00786D90" w:rsidRPr="002676E6">
        <w:rPr>
          <w:rFonts w:asciiTheme="majorBidi" w:hAnsiTheme="majorBidi" w:cstheme="majorBidi"/>
          <w:sz w:val="28"/>
          <w:szCs w:val="28"/>
        </w:rPr>
        <w:t xml:space="preserve">biofilm formation </w:t>
      </w:r>
      <w:r w:rsidR="00FD03BD" w:rsidRPr="002676E6">
        <w:rPr>
          <w:rFonts w:asciiTheme="majorBidi" w:hAnsiTheme="majorBidi" w:cstheme="majorBidi"/>
          <w:sz w:val="28"/>
          <w:szCs w:val="28"/>
        </w:rPr>
        <w:t xml:space="preserve">were used as a negative </w:t>
      </w:r>
      <w:r w:rsidR="00786D90" w:rsidRPr="002676E6">
        <w:rPr>
          <w:rFonts w:asciiTheme="majorBidi" w:hAnsiTheme="majorBidi" w:cstheme="majorBidi"/>
          <w:sz w:val="28"/>
          <w:szCs w:val="28"/>
        </w:rPr>
        <w:t>control.</w:t>
      </w:r>
      <w:r w:rsidR="00FD03BD" w:rsidRPr="002676E6">
        <w:rPr>
          <w:rFonts w:asciiTheme="majorBidi" w:hAnsiTheme="majorBidi" w:cstheme="majorBidi"/>
          <w:sz w:val="28"/>
          <w:szCs w:val="28"/>
        </w:rPr>
        <w:t xml:space="preserve"> It could be concluded that there is a relation between biofilm formation and antibiotic resistance.  Treatment of the isolated </w:t>
      </w:r>
      <w:r w:rsidR="00FD03BD" w:rsidRPr="002676E6">
        <w:rPr>
          <w:rFonts w:asciiTheme="majorBidi" w:hAnsiTheme="majorBidi" w:cstheme="majorBidi"/>
          <w:i/>
          <w:iCs/>
          <w:sz w:val="28"/>
          <w:szCs w:val="28"/>
        </w:rPr>
        <w:t xml:space="preserve">E.coli </w:t>
      </w:r>
      <w:r w:rsidR="00FD03BD" w:rsidRPr="002676E6">
        <w:rPr>
          <w:rFonts w:asciiTheme="majorBidi" w:hAnsiTheme="majorBidi" w:cstheme="majorBidi"/>
          <w:sz w:val="28"/>
          <w:szCs w:val="28"/>
        </w:rPr>
        <w:t>with aspirin reduced biofilm formation and increase sensitivity of E.coli to antibiotics.</w:t>
      </w:r>
      <w:r w:rsidR="00234AD6" w:rsidRPr="002676E6">
        <w:rPr>
          <w:rFonts w:asciiTheme="majorBidi" w:hAnsiTheme="majorBidi" w:cstheme="majorBidi"/>
          <w:sz w:val="28"/>
          <w:szCs w:val="28"/>
        </w:rPr>
        <w:t xml:space="preserve"> On conclusion </w:t>
      </w:r>
      <w:r w:rsidR="00786D90" w:rsidRPr="002676E6">
        <w:rPr>
          <w:rFonts w:asciiTheme="majorBidi" w:hAnsiTheme="majorBidi" w:cstheme="majorBidi"/>
          <w:sz w:val="28"/>
          <w:szCs w:val="28"/>
        </w:rPr>
        <w:t xml:space="preserve">aspirin may be used as an adjuvant to antibiotics in the management of drug resistant E. coli infections. </w:t>
      </w:r>
      <w:r w:rsidR="00786D90" w:rsidRPr="002676E6">
        <w:rPr>
          <w:rFonts w:asciiTheme="majorBidi" w:hAnsiTheme="majorBidi" w:cstheme="majorBidi"/>
          <w:sz w:val="28"/>
          <w:szCs w:val="28"/>
        </w:rPr>
        <w:lastRenderedPageBreak/>
        <w:t>However, more studies conducting the same perspective should be conducted in the near future.</w:t>
      </w:r>
    </w:p>
    <w:p w14:paraId="2B27C97F" w14:textId="646691DB" w:rsidR="001B015C" w:rsidRPr="002676E6" w:rsidRDefault="00786D90"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b/>
          <w:bCs/>
          <w:sz w:val="28"/>
          <w:szCs w:val="28"/>
        </w:rPr>
        <w:t>Kay words:</w:t>
      </w:r>
      <w:r w:rsidRPr="002676E6">
        <w:rPr>
          <w:rFonts w:asciiTheme="majorBidi" w:hAnsiTheme="majorBidi" w:cstheme="majorBidi"/>
          <w:sz w:val="28"/>
          <w:szCs w:val="28"/>
        </w:rPr>
        <w:t xml:space="preserve"> </w:t>
      </w:r>
      <w:r w:rsidR="00942872" w:rsidRPr="002676E6">
        <w:rPr>
          <w:rFonts w:asciiTheme="majorBidi" w:hAnsiTheme="majorBidi" w:cstheme="majorBidi"/>
          <w:sz w:val="28"/>
          <w:szCs w:val="28"/>
          <w:lang w:bidi="ar-EG"/>
        </w:rPr>
        <w:t>E. coli</w:t>
      </w:r>
      <w:r w:rsidR="00942872" w:rsidRPr="002676E6">
        <w:rPr>
          <w:rFonts w:asciiTheme="majorBidi" w:hAnsiTheme="majorBidi" w:cstheme="majorBidi"/>
          <w:sz w:val="28"/>
          <w:szCs w:val="28"/>
        </w:rPr>
        <w:t xml:space="preserve"> ,</w:t>
      </w:r>
      <w:r w:rsidRPr="002676E6">
        <w:rPr>
          <w:rFonts w:asciiTheme="majorBidi" w:hAnsiTheme="majorBidi" w:cstheme="majorBidi"/>
          <w:sz w:val="28"/>
          <w:szCs w:val="28"/>
        </w:rPr>
        <w:t xml:space="preserve"> Biofilm, </w:t>
      </w:r>
      <w:r w:rsidR="00234AD6" w:rsidRPr="002676E6">
        <w:rPr>
          <w:rFonts w:asciiTheme="majorBidi" w:hAnsiTheme="majorBidi" w:cstheme="majorBidi"/>
          <w:sz w:val="28"/>
          <w:szCs w:val="28"/>
          <w:lang w:bidi="ar-EG"/>
        </w:rPr>
        <w:t xml:space="preserve">, </w:t>
      </w:r>
      <w:r w:rsidR="00234AD6" w:rsidRPr="002676E6">
        <w:rPr>
          <w:rFonts w:asciiTheme="majorBidi" w:hAnsiTheme="majorBidi" w:cstheme="majorBidi"/>
          <w:sz w:val="28"/>
          <w:szCs w:val="28"/>
        </w:rPr>
        <w:t>ndvb gene</w:t>
      </w:r>
      <w:r w:rsidR="00942872" w:rsidRPr="002676E6">
        <w:rPr>
          <w:rFonts w:asciiTheme="majorBidi" w:hAnsiTheme="majorBidi" w:cstheme="majorBidi"/>
          <w:sz w:val="28"/>
          <w:szCs w:val="28"/>
        </w:rPr>
        <w:t>, Human, Chickens</w:t>
      </w:r>
      <w:r w:rsidR="00234AD6" w:rsidRPr="002676E6">
        <w:rPr>
          <w:rFonts w:asciiTheme="majorBidi" w:hAnsiTheme="majorBidi" w:cstheme="majorBidi"/>
          <w:sz w:val="28"/>
          <w:szCs w:val="28"/>
          <w:lang w:bidi="ar-EG"/>
        </w:rPr>
        <w:t xml:space="preserve"> </w:t>
      </w:r>
    </w:p>
    <w:p w14:paraId="3069CDCD" w14:textId="3F21E532" w:rsidR="001B015C" w:rsidRPr="002676E6" w:rsidRDefault="00440877" w:rsidP="006371E7">
      <w:pPr>
        <w:spacing w:line="360" w:lineRule="auto"/>
        <w:jc w:val="center"/>
        <w:rPr>
          <w:rFonts w:asciiTheme="majorBidi" w:hAnsiTheme="majorBidi" w:cstheme="majorBidi"/>
          <w:b/>
          <w:bCs/>
          <w:sz w:val="28"/>
          <w:szCs w:val="28"/>
          <w:u w:val="single"/>
        </w:rPr>
      </w:pPr>
      <w:r w:rsidRPr="002676E6">
        <w:rPr>
          <w:rFonts w:asciiTheme="majorBidi" w:hAnsiTheme="majorBidi" w:cstheme="majorBidi"/>
          <w:b/>
          <w:bCs/>
          <w:sz w:val="28"/>
          <w:szCs w:val="28"/>
          <w:u w:val="single"/>
        </w:rPr>
        <w:t>I-</w:t>
      </w:r>
      <w:r w:rsidR="001B015C" w:rsidRPr="002676E6">
        <w:rPr>
          <w:rFonts w:asciiTheme="majorBidi" w:hAnsiTheme="majorBidi" w:cstheme="majorBidi"/>
          <w:b/>
          <w:bCs/>
          <w:sz w:val="28"/>
          <w:szCs w:val="28"/>
          <w:u w:val="single"/>
        </w:rPr>
        <w:t>Introduction</w:t>
      </w:r>
    </w:p>
    <w:p w14:paraId="660901F2" w14:textId="77777777" w:rsidR="001B015C" w:rsidRPr="002676E6" w:rsidRDefault="001B015C" w:rsidP="006371E7">
      <w:pPr>
        <w:pStyle w:val="NormalWeb"/>
        <w:spacing w:before="240" w:beforeAutospacing="0" w:after="240" w:afterAutospacing="0" w:line="360" w:lineRule="auto"/>
        <w:ind w:firstLine="720"/>
        <w:jc w:val="both"/>
        <w:rPr>
          <w:rFonts w:asciiTheme="majorBidi" w:hAnsiTheme="majorBidi" w:cstheme="majorBidi"/>
          <w:b/>
          <w:bCs/>
          <w:i/>
          <w:iCs/>
          <w:sz w:val="28"/>
          <w:szCs w:val="28"/>
        </w:rPr>
      </w:pPr>
      <w:r w:rsidRPr="002676E6">
        <w:rPr>
          <w:rFonts w:asciiTheme="majorBidi" w:hAnsiTheme="majorBidi" w:cstheme="majorBidi"/>
          <w:i/>
          <w:iCs/>
          <w:sz w:val="28"/>
          <w:szCs w:val="28"/>
        </w:rPr>
        <w:t>Escherichia coli</w:t>
      </w:r>
      <w:r w:rsidRPr="002676E6">
        <w:rPr>
          <w:rFonts w:asciiTheme="majorBidi" w:hAnsiTheme="majorBidi" w:cstheme="majorBidi"/>
          <w:sz w:val="28"/>
          <w:szCs w:val="28"/>
        </w:rPr>
        <w:t xml:space="preserve"> is one of the commonest causes of bacteremia in humans around the world, accounting for 15% - 40% of all significant bacteremia isolates </w:t>
      </w:r>
      <w:r w:rsidRPr="002676E6">
        <w:rPr>
          <w:rFonts w:asciiTheme="majorBidi" w:hAnsiTheme="majorBidi" w:cstheme="majorBidi"/>
          <w:b/>
          <w:bCs/>
          <w:color w:val="000000" w:themeColor="text1"/>
          <w:sz w:val="28"/>
          <w:szCs w:val="28"/>
        </w:rPr>
        <w:t>(</w:t>
      </w:r>
      <w:hyperlink r:id="rId9" w:anchor="_ENREF_7" w:tooltip="Beauchamp, 2010 #996" w:history="1">
        <w:r w:rsidRPr="002676E6">
          <w:rPr>
            <w:rStyle w:val="Hyperlink"/>
            <w:rFonts w:asciiTheme="majorBidi" w:hAnsiTheme="majorBidi" w:cstheme="majorBidi"/>
            <w:b/>
            <w:bCs/>
            <w:noProof/>
            <w:color w:val="000000" w:themeColor="text1"/>
            <w:sz w:val="28"/>
            <w:szCs w:val="28"/>
            <w:u w:val="none"/>
          </w:rPr>
          <w:t>Beauchamp and Sofos, 2010</w:t>
        </w:r>
      </w:hyperlink>
      <w:r w:rsidRPr="002676E6">
        <w:rPr>
          <w:rFonts w:asciiTheme="majorBidi" w:hAnsiTheme="majorBidi" w:cstheme="majorBidi"/>
          <w:b/>
          <w:bCs/>
          <w:noProof/>
          <w:color w:val="000000" w:themeColor="text1"/>
          <w:sz w:val="28"/>
          <w:szCs w:val="28"/>
        </w:rPr>
        <w:t>)</w:t>
      </w:r>
      <w:r w:rsidRPr="002676E6">
        <w:rPr>
          <w:rFonts w:asciiTheme="majorBidi" w:hAnsiTheme="majorBidi" w:cstheme="majorBidi"/>
          <w:b/>
          <w:bCs/>
          <w:color w:val="000000" w:themeColor="text1"/>
          <w:sz w:val="28"/>
          <w:szCs w:val="28"/>
        </w:rPr>
        <w:t>.</w:t>
      </w:r>
      <w:r w:rsidRPr="002676E6">
        <w:rPr>
          <w:rFonts w:asciiTheme="majorBidi" w:hAnsiTheme="majorBidi" w:cstheme="majorBidi"/>
          <w:color w:val="000000" w:themeColor="text1"/>
          <w:sz w:val="28"/>
          <w:szCs w:val="28"/>
        </w:rPr>
        <w:t xml:space="preserve"> </w:t>
      </w:r>
      <w:r w:rsidRPr="002676E6">
        <w:rPr>
          <w:rFonts w:asciiTheme="majorBidi" w:hAnsiTheme="majorBidi" w:cstheme="majorBidi"/>
          <w:sz w:val="28"/>
          <w:szCs w:val="28"/>
        </w:rPr>
        <w:t xml:space="preserve">Despite being a common and serious infection, there have been few recent studies describing the clinical features of </w:t>
      </w:r>
      <w:r w:rsidRPr="002676E6">
        <w:rPr>
          <w:rFonts w:asciiTheme="majorBidi" w:hAnsiTheme="majorBidi" w:cstheme="majorBidi"/>
          <w:i/>
          <w:iCs/>
          <w:sz w:val="28"/>
          <w:szCs w:val="28"/>
        </w:rPr>
        <w:t>E. coli</w:t>
      </w:r>
      <w:r w:rsidRPr="002676E6">
        <w:rPr>
          <w:rFonts w:asciiTheme="majorBidi" w:hAnsiTheme="majorBidi" w:cstheme="majorBidi"/>
          <w:sz w:val="28"/>
          <w:szCs w:val="28"/>
        </w:rPr>
        <w:t xml:space="preserve"> bacteremia, and few data are available on its population incidence </w:t>
      </w:r>
      <w:r w:rsidRPr="002676E6">
        <w:rPr>
          <w:rFonts w:asciiTheme="majorBidi" w:hAnsiTheme="majorBidi" w:cstheme="majorBidi"/>
          <w:b/>
          <w:bCs/>
          <w:i/>
          <w:iCs/>
          <w:sz w:val="28"/>
          <w:szCs w:val="28"/>
        </w:rPr>
        <w:t>(</w:t>
      </w:r>
      <w:r w:rsidRPr="002676E6">
        <w:rPr>
          <w:rFonts w:asciiTheme="majorBidi" w:hAnsiTheme="majorBidi" w:cstheme="majorBidi"/>
          <w:b/>
          <w:bCs/>
          <w:i/>
          <w:iCs/>
          <w:noProof/>
          <w:sz w:val="28"/>
          <w:szCs w:val="28"/>
        </w:rPr>
        <w:t>Kennedy et al., 2008</w:t>
      </w:r>
      <w:r w:rsidRPr="002676E6">
        <w:rPr>
          <w:rFonts w:asciiTheme="majorBidi" w:hAnsiTheme="majorBidi" w:cstheme="majorBidi"/>
          <w:b/>
          <w:bCs/>
          <w:i/>
          <w:iCs/>
          <w:sz w:val="28"/>
          <w:szCs w:val="28"/>
        </w:rPr>
        <w:t>).</w:t>
      </w:r>
    </w:p>
    <w:p w14:paraId="029C7DE7" w14:textId="77777777" w:rsidR="001B015C" w:rsidRPr="002676E6" w:rsidRDefault="001B015C" w:rsidP="006371E7">
      <w:pPr>
        <w:autoSpaceDE w:val="0"/>
        <w:autoSpaceDN w:val="0"/>
        <w:adjustRightInd w:val="0"/>
        <w:spacing w:before="120" w:after="240"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Poultry food products are important sources of </w:t>
      </w:r>
      <w:r w:rsidRPr="002676E6">
        <w:rPr>
          <w:rFonts w:asciiTheme="majorBidi" w:hAnsiTheme="majorBidi" w:cstheme="majorBidi"/>
          <w:i/>
          <w:iCs/>
          <w:sz w:val="28"/>
          <w:szCs w:val="28"/>
        </w:rPr>
        <w:t>E. coli</w:t>
      </w:r>
      <w:r w:rsidRPr="002676E6">
        <w:rPr>
          <w:rFonts w:asciiTheme="majorBidi" w:hAnsiTheme="majorBidi" w:cstheme="majorBidi"/>
          <w:sz w:val="28"/>
          <w:szCs w:val="28"/>
        </w:rPr>
        <w:t xml:space="preserve">, because at the time of slaughter, fecal contamination from the intestines contaminated the carcass. As a result, poultry meat can be contaminated with fecal material or ingesta and with bacteria associated with these contaminants </w:t>
      </w:r>
      <w:r w:rsidRPr="002676E6">
        <w:rPr>
          <w:rFonts w:asciiTheme="majorBidi" w:hAnsiTheme="majorBidi" w:cstheme="majorBidi"/>
          <w:b/>
          <w:bCs/>
          <w:sz w:val="28"/>
          <w:szCs w:val="28"/>
        </w:rPr>
        <w:t>(</w:t>
      </w:r>
      <w:r w:rsidRPr="002676E6">
        <w:rPr>
          <w:rFonts w:asciiTheme="majorBidi" w:hAnsiTheme="majorBidi" w:cstheme="majorBidi"/>
          <w:b/>
          <w:bCs/>
          <w:i/>
          <w:iCs/>
          <w:noProof/>
          <w:sz w:val="28"/>
          <w:szCs w:val="28"/>
        </w:rPr>
        <w:t>Seidavi et al., 2010)</w:t>
      </w:r>
      <w:r w:rsidRPr="002676E6">
        <w:rPr>
          <w:rFonts w:asciiTheme="majorBidi" w:hAnsiTheme="majorBidi" w:cstheme="majorBidi"/>
          <w:b/>
          <w:bCs/>
          <w:sz w:val="28"/>
          <w:szCs w:val="28"/>
        </w:rPr>
        <w:t>.</w:t>
      </w:r>
    </w:p>
    <w:p w14:paraId="4896CA5A" w14:textId="730FFD7A" w:rsidR="001B015C" w:rsidRPr="002676E6" w:rsidRDefault="001B015C" w:rsidP="006371E7">
      <w:pPr>
        <w:autoSpaceDE w:val="0"/>
        <w:autoSpaceDN w:val="0"/>
        <w:adjustRightInd w:val="0"/>
        <w:spacing w:before="240" w:after="240" w:line="360" w:lineRule="auto"/>
        <w:ind w:firstLine="720"/>
        <w:jc w:val="both"/>
        <w:rPr>
          <w:rFonts w:asciiTheme="majorBidi" w:hAnsiTheme="majorBidi" w:cstheme="majorBidi"/>
          <w:b/>
          <w:bCs/>
          <w:color w:val="000000" w:themeColor="text1"/>
          <w:sz w:val="28"/>
          <w:szCs w:val="28"/>
        </w:rPr>
      </w:pPr>
      <w:r w:rsidRPr="002676E6">
        <w:rPr>
          <w:rFonts w:asciiTheme="majorBidi" w:hAnsiTheme="majorBidi" w:cstheme="majorBidi"/>
          <w:i/>
          <w:iCs/>
          <w:sz w:val="28"/>
          <w:szCs w:val="28"/>
        </w:rPr>
        <w:t>E</w:t>
      </w:r>
      <w:r w:rsidR="00234AD6" w:rsidRPr="002676E6">
        <w:rPr>
          <w:rFonts w:asciiTheme="majorBidi" w:hAnsiTheme="majorBidi" w:cstheme="majorBidi"/>
          <w:i/>
          <w:iCs/>
          <w:sz w:val="28"/>
          <w:szCs w:val="28"/>
        </w:rPr>
        <w:t>.</w:t>
      </w:r>
      <w:r w:rsidRPr="002676E6">
        <w:rPr>
          <w:rFonts w:asciiTheme="majorBidi" w:hAnsiTheme="majorBidi" w:cstheme="majorBidi"/>
          <w:i/>
          <w:iCs/>
          <w:sz w:val="28"/>
          <w:szCs w:val="28"/>
        </w:rPr>
        <w:t xml:space="preserve"> coli</w:t>
      </w:r>
      <w:r w:rsidRPr="002676E6">
        <w:rPr>
          <w:rFonts w:asciiTheme="majorBidi" w:hAnsiTheme="majorBidi" w:cstheme="majorBidi"/>
          <w:sz w:val="28"/>
          <w:szCs w:val="28"/>
        </w:rPr>
        <w:t xml:space="preserve"> biofilms are found to be the major causative agent of many intestinal infection </w:t>
      </w:r>
      <w:r w:rsidRPr="002676E6">
        <w:rPr>
          <w:rFonts w:asciiTheme="majorBidi" w:hAnsiTheme="majorBidi" w:cstheme="majorBidi"/>
          <w:b/>
          <w:bCs/>
          <w:color w:val="000000" w:themeColor="text1"/>
          <w:sz w:val="28"/>
          <w:szCs w:val="28"/>
        </w:rPr>
        <w:fldChar w:fldCharType="begin"/>
      </w:r>
      <w:r w:rsidRPr="002676E6">
        <w:rPr>
          <w:rFonts w:asciiTheme="majorBidi" w:hAnsiTheme="majorBidi" w:cstheme="majorBidi"/>
          <w:b/>
          <w:bCs/>
          <w:color w:val="000000" w:themeColor="text1"/>
          <w:sz w:val="28"/>
          <w:szCs w:val="28"/>
        </w:rPr>
        <w:instrText xml:space="preserve"> ADDIN EN.CITE &lt;EndNote&gt;&lt;Cite&gt;&lt;Author&gt;Prakash&lt;/Author&gt;&lt;Year&gt;2003&lt;/Year&gt;&lt;RecNum&gt;1190&lt;/RecNum&gt;&lt;DisplayText&gt;&lt;style face="bold italic"&gt;(Prakash et al., 2003)&lt;/style&gt;&lt;/DisplayText&gt;&lt;record&gt;&lt;rec-number&gt;1190&lt;/rec-number&gt;&lt;foreign-keys&gt;&lt;key app="EN" db-id="tssddfttgwp5vgewxpcxdvvvrepw5a9xtp9r"&gt;1190&lt;/key&gt;&lt;/foreign-keys&gt;&lt;ref-type name="Journal Article"&gt;17&lt;/ref-type&gt;&lt;contributors&gt;&lt;authors&gt;&lt;author&gt;Prakash, B&lt;/author&gt;&lt;author&gt;Veeregowda, BM&lt;/author&gt;&lt;author&gt;Krishnappa, G&lt;/author&gt;&lt;/authors&gt;&lt;/contributors&gt;&lt;titles&gt;&lt;title&gt;Biofilms: a survival strategy of bacteria&lt;/title&gt;&lt;secondary-title&gt;Current science&lt;/secondary-title&gt;&lt;/titles&gt;&lt;periodical&gt;&lt;full-title&gt;Current science&lt;/full-title&gt;&lt;/periodical&gt;&lt;pages&gt;1299-1307&lt;/pages&gt;&lt;dates&gt;&lt;year&gt;2003&lt;/year&gt;&lt;/dates&gt;&lt;isbn&gt;0011-3891&lt;/isbn&gt;&lt;urls&gt;&lt;/urls&gt;&lt;/record&gt;&lt;/Cite&gt;&lt;/EndNote&gt;</w:instrText>
      </w:r>
      <w:r w:rsidRPr="002676E6">
        <w:rPr>
          <w:rFonts w:asciiTheme="majorBidi" w:hAnsiTheme="majorBidi" w:cstheme="majorBidi"/>
          <w:b/>
          <w:bCs/>
          <w:color w:val="000000" w:themeColor="text1"/>
          <w:sz w:val="28"/>
          <w:szCs w:val="28"/>
        </w:rPr>
        <w:fldChar w:fldCharType="separate"/>
      </w:r>
      <w:r w:rsidRPr="002676E6">
        <w:rPr>
          <w:rFonts w:asciiTheme="majorBidi" w:hAnsiTheme="majorBidi" w:cstheme="majorBidi"/>
          <w:b/>
          <w:bCs/>
          <w:i/>
          <w:noProof/>
          <w:color w:val="000000" w:themeColor="text1"/>
          <w:sz w:val="28"/>
          <w:szCs w:val="28"/>
        </w:rPr>
        <w:t>(</w:t>
      </w:r>
      <w:hyperlink r:id="rId10" w:anchor="_ENREF_67" w:tooltip="Prakash, 2003 #1190" w:history="1">
        <w:r w:rsidRPr="002676E6">
          <w:rPr>
            <w:rStyle w:val="Hyperlink"/>
            <w:rFonts w:asciiTheme="majorBidi" w:hAnsiTheme="majorBidi" w:cstheme="majorBidi"/>
            <w:b/>
            <w:bCs/>
            <w:i/>
            <w:noProof/>
            <w:color w:val="000000" w:themeColor="text1"/>
            <w:sz w:val="28"/>
            <w:szCs w:val="28"/>
            <w:u w:val="none"/>
          </w:rPr>
          <w:t>Prakash et al., 2003</w:t>
        </w:r>
      </w:hyperlink>
      <w:r w:rsidRPr="002676E6">
        <w:rPr>
          <w:rFonts w:asciiTheme="majorBidi" w:hAnsiTheme="majorBidi" w:cstheme="majorBidi"/>
          <w:b/>
          <w:bCs/>
          <w:i/>
          <w:noProof/>
          <w:color w:val="000000" w:themeColor="text1"/>
          <w:sz w:val="28"/>
          <w:szCs w:val="28"/>
        </w:rPr>
        <w:t>)</w:t>
      </w:r>
      <w:r w:rsidRPr="002676E6">
        <w:rPr>
          <w:rFonts w:asciiTheme="majorBidi" w:hAnsiTheme="majorBidi" w:cstheme="majorBidi"/>
          <w:b/>
          <w:bCs/>
          <w:color w:val="000000" w:themeColor="text1"/>
          <w:sz w:val="28"/>
          <w:szCs w:val="28"/>
        </w:rPr>
        <w:fldChar w:fldCharType="end"/>
      </w:r>
      <w:r w:rsidRPr="002676E6">
        <w:rPr>
          <w:rFonts w:asciiTheme="majorBidi" w:hAnsiTheme="majorBidi" w:cstheme="majorBidi"/>
          <w:b/>
          <w:bCs/>
          <w:color w:val="000000" w:themeColor="text1"/>
          <w:sz w:val="28"/>
          <w:szCs w:val="28"/>
        </w:rPr>
        <w:t>.</w:t>
      </w:r>
      <w:r w:rsidRPr="002676E6">
        <w:rPr>
          <w:rFonts w:asciiTheme="majorBidi" w:hAnsiTheme="majorBidi" w:cstheme="majorBidi"/>
          <w:color w:val="000000" w:themeColor="text1"/>
          <w:sz w:val="28"/>
          <w:szCs w:val="28"/>
        </w:rPr>
        <w:t xml:space="preserve"> </w:t>
      </w:r>
      <w:r w:rsidRPr="002676E6">
        <w:rPr>
          <w:rFonts w:asciiTheme="majorBidi" w:hAnsiTheme="majorBidi" w:cstheme="majorBidi"/>
          <w:sz w:val="28"/>
          <w:szCs w:val="28"/>
        </w:rPr>
        <w:t xml:space="preserve">The most frequent causative agent for UTI has been recognized as E. coli and most of these isolates were recognized as resistant to antibiotics ampicillin, amoxicillin- clavulanic acid, norfloxacin, cefuroxime, ceftriaxone and co-trimoxazole. Diabetes, renal disease and use of intra uterine device are some of the risk factors associated with UTI which complicate the infection and increases the cost of treatment, morbidity and mortality </w:t>
      </w:r>
      <w:r w:rsidRPr="002676E6">
        <w:rPr>
          <w:rFonts w:asciiTheme="majorBidi" w:hAnsiTheme="majorBidi" w:cstheme="majorBidi"/>
          <w:b/>
          <w:bCs/>
          <w:color w:val="000000" w:themeColor="text1"/>
          <w:sz w:val="28"/>
          <w:szCs w:val="28"/>
        </w:rPr>
        <w:fldChar w:fldCharType="begin"/>
      </w:r>
      <w:r w:rsidRPr="002676E6">
        <w:rPr>
          <w:rFonts w:asciiTheme="majorBidi" w:hAnsiTheme="majorBidi" w:cstheme="majorBidi"/>
          <w:b/>
          <w:bCs/>
          <w:color w:val="000000" w:themeColor="text1"/>
          <w:sz w:val="28"/>
          <w:szCs w:val="28"/>
        </w:rPr>
        <w:instrText xml:space="preserve"> ADDIN EN.CITE &lt;EndNote&gt;&lt;Cite&gt;&lt;Author&gt;Niranjan&lt;/Author&gt;&lt;Year&gt;2014&lt;/Year&gt;&lt;RecNum&gt;1100&lt;/RecNum&gt;&lt;DisplayText&gt;&lt;style face="bold italic"&gt;(Niranjan and Malini, 2014)&lt;/style&gt;&lt;/DisplayText&gt;&lt;record&gt;&lt;rec-number&gt;1100&lt;/rec-number&gt;&lt;foreign-keys&gt;&lt;key app="EN" db-id="tssddfttgwp5vgewxpcxdvvvrepw5a9xtp9r"&gt;1100&lt;/key&gt;&lt;/foreign-keys&gt;&lt;ref-type name="Journal Article"&gt;17&lt;/ref-type&gt;&lt;contributors&gt;&lt;authors&gt;&lt;author&gt;Niranjan, V&lt;/author&gt;&lt;author&gt;Malini, A&lt;/author&gt;&lt;/authors&gt;&lt;/contributors&gt;&lt;titles&gt;&lt;title&gt;Antimicrobial resistance pattern in Escherichia coli causing urinary tract infection among inpatients&lt;/title&gt;&lt;secondary-title&gt;The Indian journal of medical research&lt;/secondary-title&gt;&lt;/titles&gt;&lt;periodical&gt;&lt;full-title&gt;The Indian journal of medical research&lt;/full-title&gt;&lt;/periodical&gt;&lt;pages&gt;945&lt;/pages&gt;&lt;volume&gt;139&lt;/volume&gt;&lt;number&gt;6&lt;/number&gt;&lt;dates&gt;&lt;year&gt;2014&lt;/year&gt;&lt;/dates&gt;&lt;urls&gt;&lt;/urls&gt;&lt;/record&gt;&lt;/Cite&gt;&lt;/EndNote&gt;</w:instrText>
      </w:r>
      <w:r w:rsidRPr="002676E6">
        <w:rPr>
          <w:rFonts w:asciiTheme="majorBidi" w:hAnsiTheme="majorBidi" w:cstheme="majorBidi"/>
          <w:b/>
          <w:bCs/>
          <w:color w:val="000000" w:themeColor="text1"/>
          <w:sz w:val="28"/>
          <w:szCs w:val="28"/>
        </w:rPr>
        <w:fldChar w:fldCharType="separate"/>
      </w:r>
      <w:r w:rsidRPr="002676E6">
        <w:rPr>
          <w:rFonts w:asciiTheme="majorBidi" w:hAnsiTheme="majorBidi" w:cstheme="majorBidi"/>
          <w:b/>
          <w:bCs/>
          <w:i/>
          <w:noProof/>
          <w:color w:val="000000" w:themeColor="text1"/>
          <w:sz w:val="28"/>
          <w:szCs w:val="28"/>
        </w:rPr>
        <w:t>(</w:t>
      </w:r>
      <w:hyperlink r:id="rId11" w:anchor="_ENREF_64" w:tooltip="Niranjan, 2014 #1100" w:history="1">
        <w:r w:rsidRPr="002676E6">
          <w:rPr>
            <w:rStyle w:val="Hyperlink"/>
            <w:rFonts w:asciiTheme="majorBidi" w:hAnsiTheme="majorBidi" w:cstheme="majorBidi"/>
            <w:b/>
            <w:bCs/>
            <w:i/>
            <w:noProof/>
            <w:color w:val="000000" w:themeColor="text1"/>
            <w:sz w:val="28"/>
            <w:szCs w:val="28"/>
            <w:u w:val="none"/>
          </w:rPr>
          <w:t>Niranjan and Malini, 2014</w:t>
        </w:r>
      </w:hyperlink>
      <w:r w:rsidRPr="002676E6">
        <w:rPr>
          <w:rFonts w:asciiTheme="majorBidi" w:hAnsiTheme="majorBidi" w:cstheme="majorBidi"/>
          <w:b/>
          <w:bCs/>
          <w:i/>
          <w:noProof/>
          <w:color w:val="000000" w:themeColor="text1"/>
          <w:sz w:val="28"/>
          <w:szCs w:val="28"/>
        </w:rPr>
        <w:t>)</w:t>
      </w:r>
      <w:r w:rsidRPr="002676E6">
        <w:rPr>
          <w:rFonts w:asciiTheme="majorBidi" w:hAnsiTheme="majorBidi" w:cstheme="majorBidi"/>
          <w:b/>
          <w:bCs/>
          <w:color w:val="000000" w:themeColor="text1"/>
          <w:sz w:val="28"/>
          <w:szCs w:val="28"/>
        </w:rPr>
        <w:fldChar w:fldCharType="end"/>
      </w:r>
      <w:r w:rsidRPr="002676E6">
        <w:rPr>
          <w:rFonts w:asciiTheme="majorBidi" w:hAnsiTheme="majorBidi" w:cstheme="majorBidi"/>
          <w:b/>
          <w:bCs/>
          <w:color w:val="000000" w:themeColor="text1"/>
          <w:sz w:val="28"/>
          <w:szCs w:val="28"/>
        </w:rPr>
        <w:t>.</w:t>
      </w:r>
    </w:p>
    <w:p w14:paraId="5BDDCAD1" w14:textId="77777777" w:rsidR="00440877" w:rsidRPr="002676E6" w:rsidRDefault="001B015C" w:rsidP="006371E7">
      <w:pPr>
        <w:autoSpaceDE w:val="0"/>
        <w:autoSpaceDN w:val="0"/>
        <w:adjustRightInd w:val="0"/>
        <w:spacing w:before="240" w:after="240" w:line="360" w:lineRule="auto"/>
        <w:ind w:firstLine="720"/>
        <w:jc w:val="both"/>
        <w:rPr>
          <w:rFonts w:asciiTheme="majorBidi" w:hAnsiTheme="majorBidi" w:cstheme="majorBidi"/>
          <w:sz w:val="28"/>
          <w:szCs w:val="28"/>
          <w:lang w:bidi="ar-EG"/>
        </w:rPr>
      </w:pPr>
      <w:r w:rsidRPr="002676E6">
        <w:rPr>
          <w:rFonts w:asciiTheme="majorBidi" w:hAnsiTheme="majorBidi" w:cstheme="majorBidi"/>
          <w:sz w:val="28"/>
          <w:szCs w:val="28"/>
        </w:rPr>
        <w:t xml:space="preserve">There is an urgent need for the development of new therapeutic strategies to eradicate biofilm infections by E. coli </w:t>
      </w:r>
      <w:r w:rsidRPr="002676E6">
        <w:rPr>
          <w:rFonts w:asciiTheme="majorBidi" w:hAnsiTheme="majorBidi" w:cstheme="majorBidi"/>
          <w:b/>
          <w:bCs/>
          <w:color w:val="000000" w:themeColor="text1"/>
          <w:sz w:val="28"/>
          <w:szCs w:val="28"/>
        </w:rPr>
        <w:fldChar w:fldCharType="begin"/>
      </w:r>
      <w:r w:rsidRPr="002676E6">
        <w:rPr>
          <w:rFonts w:asciiTheme="majorBidi" w:hAnsiTheme="majorBidi" w:cstheme="majorBidi"/>
          <w:b/>
          <w:bCs/>
          <w:color w:val="000000" w:themeColor="text1"/>
          <w:sz w:val="28"/>
          <w:szCs w:val="28"/>
        </w:rPr>
        <w:instrText xml:space="preserve"> ADDIN EN.CITE &lt;EndNote&gt;&lt;Cite&gt;&lt;Author&gt;Chibeu&lt;/Author&gt;&lt;Year&gt;2012&lt;/Year&gt;&lt;RecNum&gt;1043&lt;/RecNum&gt;&lt;DisplayText&gt;&lt;style face="bold italic"&gt;(Chibeu et al., 2012)&lt;/style&gt;&lt;/DisplayText&gt;&lt;record&gt;&lt;rec-number&gt;1043&lt;/rec-number&gt;&lt;foreign-keys&gt;&lt;key app="EN" db-id="tssddfttgwp5vgewxpcxdvvvrepw5a9xtp9r"&gt;1043&lt;/key&gt;&lt;/foreign-keys&gt;&lt;ref-type name="Journal Article"&gt;17&lt;/ref-type&gt;&lt;contributors&gt;&lt;authors&gt;&lt;author&gt;Chibeu, Andrew&lt;/author&gt;&lt;author&gt;Lingohr, Erika J.&lt;/author&gt;&lt;author&gt;Masson, Luke&lt;/author&gt;&lt;author&gt;Manges, Amee&lt;/author&gt;&lt;author&gt;Harel, Josée&lt;/author&gt;&lt;author&gt;Ackermann, Hans- W.&lt;/author&gt;&lt;author&gt;Kropinski, Andrew M.&lt;/author&gt;&lt;author&gt;Boerlin, Patrick&lt;/author&gt;&lt;/authors&gt;&lt;/contributors&gt;&lt;titles&gt;&lt;title&gt;Bacteriophages with the Ability to Degrade Uropathogenic Escherichia Coli Biofilms&lt;/title&gt;&lt;secondary-title&gt;Viruses&lt;/secondary-title&gt;&lt;/titles&gt;&lt;periodical&gt;&lt;full-title&gt;Viruses&lt;/full-title&gt;&lt;/periodical&gt;&lt;pages&gt;471-487&lt;/pages&gt;&lt;volume&gt;4&lt;/volume&gt;&lt;number&gt;4&lt;/number&gt;&lt;dates&gt;&lt;year&gt;2012&lt;/year&gt;&lt;pub-dates&gt;&lt;date&gt;2012/04/10&lt;/date&gt;&lt;/pub-dates&gt;&lt;/dates&gt;&lt;publisher&gt;MDPI AG&lt;/publisher&gt;&lt;isbn&gt;1999-4915&lt;/isbn&gt;&lt;urls&gt;&lt;related-urls&gt;&lt;url&gt;http://dx.doi.org/10.3390/v4040471&lt;/url&gt;&lt;/related-urls&gt;&lt;/urls&gt;&lt;electronic-resource-num&gt;10.3390/v4040471&lt;/electronic-resource-num&gt;&lt;/record&gt;&lt;/Cite&gt;&lt;/EndNote&gt;</w:instrText>
      </w:r>
      <w:r w:rsidRPr="002676E6">
        <w:rPr>
          <w:rFonts w:asciiTheme="majorBidi" w:hAnsiTheme="majorBidi" w:cstheme="majorBidi"/>
          <w:b/>
          <w:bCs/>
          <w:color w:val="000000" w:themeColor="text1"/>
          <w:sz w:val="28"/>
          <w:szCs w:val="28"/>
        </w:rPr>
        <w:fldChar w:fldCharType="separate"/>
      </w:r>
      <w:r w:rsidRPr="002676E6">
        <w:rPr>
          <w:rFonts w:asciiTheme="majorBidi" w:hAnsiTheme="majorBidi" w:cstheme="majorBidi"/>
          <w:b/>
          <w:bCs/>
          <w:i/>
          <w:noProof/>
          <w:color w:val="000000" w:themeColor="text1"/>
          <w:sz w:val="28"/>
          <w:szCs w:val="28"/>
        </w:rPr>
        <w:t>(</w:t>
      </w:r>
      <w:hyperlink r:id="rId12" w:anchor="_ENREF_16" w:tooltip="Chibeu, 2012 #1043" w:history="1">
        <w:r w:rsidRPr="002676E6">
          <w:rPr>
            <w:rStyle w:val="Hyperlink"/>
            <w:rFonts w:asciiTheme="majorBidi" w:hAnsiTheme="majorBidi" w:cstheme="majorBidi"/>
            <w:b/>
            <w:bCs/>
            <w:i/>
            <w:noProof/>
            <w:color w:val="000000" w:themeColor="text1"/>
            <w:sz w:val="28"/>
            <w:szCs w:val="28"/>
            <w:u w:val="none"/>
          </w:rPr>
          <w:t>Chibeu et al., 2012</w:t>
        </w:r>
      </w:hyperlink>
      <w:r w:rsidRPr="002676E6">
        <w:rPr>
          <w:rFonts w:asciiTheme="majorBidi" w:hAnsiTheme="majorBidi" w:cstheme="majorBidi"/>
          <w:b/>
          <w:bCs/>
          <w:i/>
          <w:noProof/>
          <w:color w:val="000000" w:themeColor="text1"/>
          <w:sz w:val="28"/>
          <w:szCs w:val="28"/>
        </w:rPr>
        <w:t>)</w:t>
      </w:r>
      <w:r w:rsidRPr="002676E6">
        <w:rPr>
          <w:rFonts w:asciiTheme="majorBidi" w:hAnsiTheme="majorBidi" w:cstheme="majorBidi"/>
          <w:b/>
          <w:bCs/>
          <w:color w:val="000000" w:themeColor="text1"/>
          <w:sz w:val="28"/>
          <w:szCs w:val="28"/>
        </w:rPr>
        <w:fldChar w:fldCharType="end"/>
      </w:r>
      <w:r w:rsidRPr="002676E6">
        <w:rPr>
          <w:rFonts w:asciiTheme="majorBidi" w:hAnsiTheme="majorBidi" w:cstheme="majorBidi"/>
          <w:b/>
          <w:bCs/>
          <w:i/>
          <w:iCs/>
          <w:color w:val="000000" w:themeColor="text1"/>
          <w:sz w:val="28"/>
          <w:szCs w:val="28"/>
        </w:rPr>
        <w:t>.</w:t>
      </w:r>
      <w:r w:rsidRPr="002676E6">
        <w:rPr>
          <w:rFonts w:asciiTheme="majorBidi" w:hAnsiTheme="majorBidi" w:cstheme="majorBidi"/>
          <w:color w:val="000000" w:themeColor="text1"/>
          <w:sz w:val="28"/>
          <w:szCs w:val="28"/>
        </w:rPr>
        <w:t xml:space="preserve"> </w:t>
      </w:r>
      <w:r w:rsidRPr="002676E6">
        <w:rPr>
          <w:rFonts w:asciiTheme="majorBidi" w:hAnsiTheme="majorBidi" w:cstheme="majorBidi"/>
          <w:sz w:val="28"/>
          <w:szCs w:val="28"/>
        </w:rPr>
        <w:t xml:space="preserve">Only few studies have </w:t>
      </w:r>
      <w:r w:rsidRPr="002676E6">
        <w:rPr>
          <w:rFonts w:asciiTheme="majorBidi" w:hAnsiTheme="majorBidi" w:cstheme="majorBidi"/>
          <w:sz w:val="28"/>
          <w:szCs w:val="28"/>
        </w:rPr>
        <w:lastRenderedPageBreak/>
        <w:t xml:space="preserve">reported on the SA anti-biofilm effects on a mature and well-developed biofilm typical of microbial systems. Moreover, the SA anti-biofilm mechanism of action, the nature of its binding targets and cellular receptors remain unknown </w:t>
      </w:r>
      <w:r w:rsidRPr="002676E6">
        <w:rPr>
          <w:rFonts w:asciiTheme="majorBidi" w:hAnsiTheme="majorBidi" w:cstheme="majorBidi"/>
          <w:b/>
          <w:bCs/>
          <w:i/>
          <w:iCs/>
          <w:sz w:val="28"/>
          <w:szCs w:val="28"/>
        </w:rPr>
        <w:t xml:space="preserve">(Damman 2013; Kumar 2014). </w:t>
      </w:r>
      <w:r w:rsidRPr="002676E6">
        <w:rPr>
          <w:rFonts w:asciiTheme="majorBidi" w:hAnsiTheme="majorBidi" w:cstheme="majorBidi"/>
          <w:sz w:val="28"/>
          <w:szCs w:val="28"/>
          <w:lang w:bidi="ar-EG"/>
        </w:rPr>
        <w:t>Thus the present study aimed to</w:t>
      </w:r>
      <w:r w:rsidRPr="002676E6">
        <w:rPr>
          <w:rFonts w:asciiTheme="majorBidi" w:hAnsiTheme="majorBidi" w:cstheme="majorBidi"/>
          <w:b/>
          <w:bCs/>
          <w:i/>
          <w:iCs/>
          <w:sz w:val="28"/>
          <w:szCs w:val="28"/>
        </w:rPr>
        <w:t xml:space="preserve"> </w:t>
      </w:r>
      <w:r w:rsidRPr="002676E6">
        <w:rPr>
          <w:rFonts w:asciiTheme="majorBidi" w:hAnsiTheme="majorBidi" w:cstheme="majorBidi"/>
          <w:sz w:val="28"/>
          <w:szCs w:val="28"/>
          <w:lang w:bidi="ar-EG"/>
        </w:rPr>
        <w:t>assess the role of aspirin as an overcoming strategy for biofilm formation in E. coli isolated from humans UTI samples and chicken.</w:t>
      </w:r>
    </w:p>
    <w:p w14:paraId="66BAA8E3" w14:textId="17386A82" w:rsidR="00440877" w:rsidRPr="002676E6" w:rsidRDefault="00440877" w:rsidP="006371E7">
      <w:pPr>
        <w:autoSpaceDE w:val="0"/>
        <w:autoSpaceDN w:val="0"/>
        <w:adjustRightInd w:val="0"/>
        <w:spacing w:before="240" w:after="240" w:line="360" w:lineRule="auto"/>
        <w:jc w:val="center"/>
        <w:rPr>
          <w:rFonts w:asciiTheme="majorBidi" w:hAnsiTheme="majorBidi" w:cstheme="majorBidi"/>
          <w:b/>
          <w:bCs/>
          <w:i/>
          <w:iCs/>
          <w:sz w:val="28"/>
          <w:szCs w:val="28"/>
          <w:u w:val="single"/>
        </w:rPr>
      </w:pPr>
      <w:r w:rsidRPr="002676E6">
        <w:rPr>
          <w:rFonts w:asciiTheme="majorBidi" w:hAnsiTheme="majorBidi" w:cstheme="majorBidi"/>
          <w:b/>
          <w:bCs/>
          <w:sz w:val="28"/>
          <w:szCs w:val="28"/>
          <w:u w:val="single"/>
          <w:lang w:bidi="ar-EG"/>
        </w:rPr>
        <w:t>II- M</w:t>
      </w:r>
      <w:r w:rsidR="00234AD6" w:rsidRPr="002676E6">
        <w:rPr>
          <w:rFonts w:asciiTheme="majorBidi" w:hAnsiTheme="majorBidi" w:cstheme="majorBidi"/>
          <w:b/>
          <w:bCs/>
          <w:sz w:val="28"/>
          <w:szCs w:val="28"/>
          <w:u w:val="single"/>
          <w:lang w:bidi="ar-EG"/>
        </w:rPr>
        <w:t>aterial</w:t>
      </w:r>
      <w:r w:rsidRPr="002676E6">
        <w:rPr>
          <w:rFonts w:asciiTheme="majorBidi" w:hAnsiTheme="majorBidi" w:cstheme="majorBidi"/>
          <w:b/>
          <w:bCs/>
          <w:sz w:val="28"/>
          <w:szCs w:val="28"/>
          <w:u w:val="single"/>
          <w:lang w:bidi="ar-EG"/>
        </w:rPr>
        <w:t xml:space="preserve"> and methods</w:t>
      </w:r>
    </w:p>
    <w:p w14:paraId="21EDFB10" w14:textId="6F65BF80" w:rsidR="00440877" w:rsidRPr="002676E6" w:rsidRDefault="00440877" w:rsidP="006371E7">
      <w:pPr>
        <w:spacing w:line="360" w:lineRule="auto"/>
        <w:rPr>
          <w:rFonts w:asciiTheme="majorBidi" w:hAnsiTheme="majorBidi" w:cstheme="majorBidi"/>
          <w:sz w:val="28"/>
          <w:szCs w:val="28"/>
          <w:u w:val="single"/>
        </w:rPr>
      </w:pPr>
      <w:bookmarkStart w:id="1" w:name="_Hlk19806547"/>
      <w:r w:rsidRPr="002676E6">
        <w:rPr>
          <w:rFonts w:asciiTheme="majorBidi" w:hAnsiTheme="majorBidi" w:cstheme="majorBidi"/>
          <w:b/>
          <w:bCs/>
          <w:sz w:val="28"/>
          <w:szCs w:val="28"/>
          <w:u w:val="single"/>
        </w:rPr>
        <w:t>1- Samples</w:t>
      </w:r>
      <w:r w:rsidRPr="002676E6">
        <w:rPr>
          <w:rFonts w:asciiTheme="majorBidi" w:hAnsiTheme="majorBidi" w:cstheme="majorBidi"/>
          <w:sz w:val="28"/>
          <w:szCs w:val="28"/>
          <w:u w:val="single"/>
        </w:rPr>
        <w:t>:</w:t>
      </w:r>
    </w:p>
    <w:p w14:paraId="41C54C2F" w14:textId="5A15882C" w:rsidR="00440877" w:rsidRPr="002676E6" w:rsidRDefault="00440877" w:rsidP="00FE6A62">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The total number of 435 samples collected </w:t>
      </w:r>
      <w:r w:rsidR="00FE6A62">
        <w:rPr>
          <w:rFonts w:asciiTheme="majorBidi" w:hAnsiTheme="majorBidi" w:cstheme="majorBidi"/>
          <w:sz w:val="28"/>
          <w:szCs w:val="28"/>
        </w:rPr>
        <w:t>(</w:t>
      </w:r>
      <w:r w:rsidR="00234AD6" w:rsidRPr="002676E6">
        <w:rPr>
          <w:rFonts w:asciiTheme="majorBidi" w:hAnsiTheme="majorBidi" w:cstheme="majorBidi"/>
          <w:sz w:val="28"/>
          <w:szCs w:val="28"/>
        </w:rPr>
        <w:t xml:space="preserve">200 </w:t>
      </w:r>
      <w:r w:rsidR="009158BA">
        <w:rPr>
          <w:rFonts w:asciiTheme="majorBidi" w:hAnsiTheme="majorBidi" w:cstheme="majorBidi"/>
          <w:sz w:val="28"/>
          <w:szCs w:val="28"/>
        </w:rPr>
        <w:t xml:space="preserve">abnormal </w:t>
      </w:r>
      <w:r w:rsidRPr="002676E6">
        <w:rPr>
          <w:rFonts w:asciiTheme="majorBidi" w:hAnsiTheme="majorBidi" w:cstheme="majorBidi"/>
          <w:sz w:val="28"/>
          <w:szCs w:val="28"/>
        </w:rPr>
        <w:t>urine samples</w:t>
      </w:r>
      <w:r w:rsidR="009158BA">
        <w:rPr>
          <w:rFonts w:asciiTheme="majorBidi" w:hAnsiTheme="majorBidi" w:cstheme="majorBidi"/>
          <w:sz w:val="28"/>
          <w:szCs w:val="28"/>
        </w:rPr>
        <w:t xml:space="preserve"> from human  </w:t>
      </w:r>
      <w:r w:rsidRPr="002676E6">
        <w:rPr>
          <w:rFonts w:asciiTheme="majorBidi" w:hAnsiTheme="majorBidi" w:cstheme="majorBidi"/>
          <w:sz w:val="28"/>
          <w:szCs w:val="28"/>
        </w:rPr>
        <w:t xml:space="preserve">and </w:t>
      </w:r>
      <w:r w:rsidR="00234AD6" w:rsidRPr="002676E6">
        <w:rPr>
          <w:rFonts w:asciiTheme="majorBidi" w:hAnsiTheme="majorBidi" w:cstheme="majorBidi"/>
          <w:sz w:val="28"/>
          <w:szCs w:val="28"/>
        </w:rPr>
        <w:t xml:space="preserve"> 235 </w:t>
      </w:r>
      <w:r w:rsidR="00FE6A62">
        <w:rPr>
          <w:rFonts w:asciiTheme="majorBidi" w:hAnsiTheme="majorBidi" w:cstheme="majorBidi"/>
          <w:sz w:val="28"/>
          <w:szCs w:val="28"/>
        </w:rPr>
        <w:t xml:space="preserve">cloacal swab , kidney and spleen </w:t>
      </w:r>
      <w:r w:rsidR="00234AD6" w:rsidRPr="002676E6">
        <w:rPr>
          <w:rFonts w:asciiTheme="majorBidi" w:hAnsiTheme="majorBidi" w:cstheme="majorBidi"/>
          <w:sz w:val="28"/>
          <w:szCs w:val="28"/>
        </w:rPr>
        <w:t xml:space="preserve"> samples</w:t>
      </w:r>
      <w:r w:rsidR="00FE6A62">
        <w:rPr>
          <w:rFonts w:asciiTheme="majorBidi" w:hAnsiTheme="majorBidi" w:cstheme="majorBidi"/>
          <w:sz w:val="28"/>
          <w:szCs w:val="28"/>
        </w:rPr>
        <w:t xml:space="preserve"> from apparently diseased </w:t>
      </w:r>
      <w:r w:rsidR="00FE6A62" w:rsidRPr="002676E6">
        <w:rPr>
          <w:rFonts w:asciiTheme="majorBidi" w:hAnsiTheme="majorBidi" w:cstheme="majorBidi"/>
          <w:sz w:val="28"/>
          <w:szCs w:val="28"/>
        </w:rPr>
        <w:t>chicken</w:t>
      </w:r>
      <w:r w:rsidR="00234AD6" w:rsidRPr="002676E6">
        <w:rPr>
          <w:rFonts w:asciiTheme="majorBidi" w:hAnsiTheme="majorBidi" w:cstheme="majorBidi"/>
          <w:sz w:val="28"/>
          <w:szCs w:val="28"/>
        </w:rPr>
        <w:t xml:space="preserve">) </w:t>
      </w:r>
      <w:r w:rsidRPr="002676E6">
        <w:rPr>
          <w:rFonts w:asciiTheme="majorBidi" w:hAnsiTheme="majorBidi" w:cstheme="majorBidi"/>
          <w:sz w:val="28"/>
          <w:szCs w:val="28"/>
        </w:rPr>
        <w:t xml:space="preserve">from </w:t>
      </w:r>
      <w:r w:rsidRPr="002676E6">
        <w:rPr>
          <w:rFonts w:asciiTheme="majorBidi" w:hAnsiTheme="majorBidi" w:cstheme="majorBidi"/>
          <w:sz w:val="28"/>
          <w:szCs w:val="28"/>
          <w:lang w:bidi="ar-EG"/>
        </w:rPr>
        <w:t>Alexandria</w:t>
      </w:r>
      <w:r w:rsidRPr="002676E6">
        <w:rPr>
          <w:rFonts w:asciiTheme="majorBidi" w:hAnsiTheme="majorBidi" w:cstheme="majorBidi"/>
          <w:sz w:val="28"/>
          <w:szCs w:val="28"/>
        </w:rPr>
        <w:t xml:space="preserve"> governorate. The collected samples were transferred in an ice</w:t>
      </w:r>
      <w:r w:rsidR="00DA3A85" w:rsidRPr="002676E6">
        <w:rPr>
          <w:rFonts w:asciiTheme="majorBidi" w:hAnsiTheme="majorBidi" w:cstheme="majorBidi"/>
          <w:sz w:val="28"/>
          <w:szCs w:val="28"/>
        </w:rPr>
        <w:t xml:space="preserve"> box to the lab of </w:t>
      </w:r>
      <w:r w:rsidR="00234AD6" w:rsidRPr="002676E6">
        <w:rPr>
          <w:rFonts w:asciiTheme="majorBidi" w:hAnsiTheme="majorBidi" w:cstheme="majorBidi"/>
          <w:sz w:val="28"/>
          <w:szCs w:val="28"/>
        </w:rPr>
        <w:t xml:space="preserve">Dept. </w:t>
      </w:r>
      <w:r w:rsidR="00DA3A85" w:rsidRPr="002676E6">
        <w:rPr>
          <w:rFonts w:asciiTheme="majorBidi" w:hAnsiTheme="majorBidi" w:cstheme="majorBidi"/>
          <w:sz w:val="28"/>
          <w:szCs w:val="28"/>
        </w:rPr>
        <w:t>Microbiology</w:t>
      </w:r>
      <w:r w:rsidR="00234AD6" w:rsidRPr="002676E6">
        <w:rPr>
          <w:rFonts w:asciiTheme="majorBidi" w:hAnsiTheme="majorBidi" w:cstheme="majorBidi"/>
          <w:sz w:val="28"/>
          <w:szCs w:val="28"/>
        </w:rPr>
        <w:t>, Fac. of Vet. Med. Alex. Univ</w:t>
      </w:r>
      <w:r w:rsidR="00D14C6E" w:rsidRPr="002676E6">
        <w:rPr>
          <w:rFonts w:asciiTheme="majorBidi" w:hAnsiTheme="majorBidi" w:cstheme="majorBidi"/>
          <w:sz w:val="28"/>
          <w:szCs w:val="28"/>
        </w:rPr>
        <w:t>ersity</w:t>
      </w:r>
      <w:r w:rsidR="00DA3A85" w:rsidRPr="002676E6">
        <w:rPr>
          <w:rFonts w:asciiTheme="majorBidi" w:hAnsiTheme="majorBidi" w:cstheme="majorBidi"/>
          <w:sz w:val="28"/>
          <w:szCs w:val="28"/>
        </w:rPr>
        <w:t>.</w:t>
      </w:r>
    </w:p>
    <w:p w14:paraId="490889D4" w14:textId="2D70900E" w:rsidR="00440877" w:rsidRPr="002676E6" w:rsidRDefault="00440877" w:rsidP="006371E7">
      <w:pPr>
        <w:spacing w:line="360" w:lineRule="auto"/>
        <w:rPr>
          <w:rFonts w:asciiTheme="majorBidi" w:hAnsiTheme="majorBidi" w:cstheme="majorBidi"/>
          <w:b/>
          <w:bCs/>
          <w:sz w:val="28"/>
          <w:szCs w:val="28"/>
          <w:u w:val="single"/>
          <w:lang w:bidi="ar-EG"/>
        </w:rPr>
      </w:pPr>
      <w:r w:rsidRPr="002676E6">
        <w:rPr>
          <w:rFonts w:asciiTheme="majorBidi" w:hAnsiTheme="majorBidi" w:cstheme="majorBidi"/>
          <w:b/>
          <w:bCs/>
          <w:sz w:val="28"/>
          <w:szCs w:val="28"/>
          <w:u w:val="single"/>
          <w:lang w:bidi="ar-EG"/>
        </w:rPr>
        <w:t xml:space="preserve">2- Bacteriological examination of </w:t>
      </w:r>
      <w:r w:rsidRPr="002676E6">
        <w:rPr>
          <w:rFonts w:asciiTheme="majorBidi" w:hAnsiTheme="majorBidi" w:cstheme="majorBidi"/>
          <w:b/>
          <w:bCs/>
          <w:i/>
          <w:iCs/>
          <w:sz w:val="28"/>
          <w:szCs w:val="28"/>
          <w:u w:val="single"/>
          <w:lang w:bidi="ar-EG"/>
        </w:rPr>
        <w:t>E.coli</w:t>
      </w:r>
      <w:r w:rsidRPr="002676E6">
        <w:rPr>
          <w:rFonts w:asciiTheme="majorBidi" w:hAnsiTheme="majorBidi" w:cstheme="majorBidi"/>
          <w:b/>
          <w:bCs/>
          <w:sz w:val="28"/>
          <w:szCs w:val="28"/>
          <w:u w:val="single"/>
          <w:lang w:bidi="ar-EG"/>
        </w:rPr>
        <w:t>:</w:t>
      </w:r>
    </w:p>
    <w:p w14:paraId="679C734A" w14:textId="5E0A9D7A" w:rsidR="00440877" w:rsidRPr="002676E6" w:rsidRDefault="00440877" w:rsidP="006371E7">
      <w:pPr>
        <w:spacing w:line="360" w:lineRule="auto"/>
        <w:rPr>
          <w:rFonts w:asciiTheme="majorBidi" w:hAnsiTheme="majorBidi" w:cstheme="majorBidi"/>
          <w:b/>
          <w:bCs/>
          <w:sz w:val="28"/>
          <w:szCs w:val="28"/>
          <w:u w:val="single"/>
          <w:lang w:bidi="ar-EG"/>
        </w:rPr>
      </w:pPr>
      <w:r w:rsidRPr="002676E6">
        <w:rPr>
          <w:rFonts w:asciiTheme="majorBidi" w:hAnsiTheme="majorBidi" w:cstheme="majorBidi"/>
          <w:b/>
          <w:bCs/>
          <w:sz w:val="28"/>
          <w:szCs w:val="28"/>
          <w:u w:val="single"/>
          <w:lang w:bidi="ar-EG"/>
        </w:rPr>
        <w:t>A. Cultivation and purification of samples:</w:t>
      </w:r>
    </w:p>
    <w:p w14:paraId="77FFBF96" w14:textId="17CA4C0F" w:rsidR="00440877" w:rsidRPr="002676E6" w:rsidRDefault="00440877" w:rsidP="002676E6">
      <w:pPr>
        <w:spacing w:line="360" w:lineRule="auto"/>
        <w:ind w:firstLine="720"/>
        <w:rPr>
          <w:rFonts w:asciiTheme="majorBidi" w:hAnsiTheme="majorBidi" w:cstheme="majorBidi"/>
          <w:sz w:val="28"/>
          <w:szCs w:val="28"/>
          <w:lang w:bidi="ar-EG"/>
        </w:rPr>
      </w:pPr>
      <w:r w:rsidRPr="002676E6">
        <w:rPr>
          <w:rFonts w:asciiTheme="majorBidi" w:hAnsiTheme="majorBidi" w:cstheme="majorBidi"/>
          <w:sz w:val="28"/>
          <w:szCs w:val="28"/>
          <w:lang w:bidi="ar-EG"/>
        </w:rPr>
        <w:t xml:space="preserve">They collected </w:t>
      </w:r>
      <w:r w:rsidR="00234AD6" w:rsidRPr="002676E6">
        <w:rPr>
          <w:rFonts w:asciiTheme="majorBidi" w:hAnsiTheme="majorBidi" w:cstheme="majorBidi"/>
          <w:sz w:val="28"/>
          <w:szCs w:val="28"/>
          <w:lang w:bidi="ar-EG"/>
        </w:rPr>
        <w:t>samples were inoculated into</w:t>
      </w:r>
      <w:r w:rsidRPr="002676E6">
        <w:rPr>
          <w:rFonts w:asciiTheme="majorBidi" w:hAnsiTheme="majorBidi" w:cstheme="majorBidi"/>
          <w:sz w:val="28"/>
          <w:szCs w:val="28"/>
          <w:lang w:bidi="ar-EG"/>
        </w:rPr>
        <w:t xml:space="preserve"> nutrient </w:t>
      </w:r>
      <w:r w:rsidR="00477FB2" w:rsidRPr="002676E6">
        <w:rPr>
          <w:rFonts w:asciiTheme="majorBidi" w:hAnsiTheme="majorBidi" w:cstheme="majorBidi"/>
          <w:sz w:val="28"/>
          <w:szCs w:val="28"/>
          <w:lang w:bidi="ar-EG"/>
        </w:rPr>
        <w:t xml:space="preserve">broth </w:t>
      </w:r>
      <w:r w:rsidR="00234AD6" w:rsidRPr="002676E6">
        <w:rPr>
          <w:rFonts w:asciiTheme="majorBidi" w:hAnsiTheme="majorBidi" w:cstheme="majorBidi"/>
          <w:sz w:val="28"/>
          <w:szCs w:val="28"/>
          <w:lang w:bidi="ar-EG"/>
        </w:rPr>
        <w:t>and</w:t>
      </w:r>
      <w:r w:rsidRPr="002676E6">
        <w:rPr>
          <w:rFonts w:asciiTheme="majorBidi" w:hAnsiTheme="majorBidi" w:cstheme="majorBidi"/>
          <w:sz w:val="28"/>
          <w:szCs w:val="28"/>
          <w:lang w:bidi="ar-EG"/>
        </w:rPr>
        <w:t xml:space="preserve"> incubated at 37°C for 24h. A loopful for each </w:t>
      </w:r>
      <w:r w:rsidR="00234AD6" w:rsidRPr="002676E6">
        <w:rPr>
          <w:rFonts w:asciiTheme="majorBidi" w:hAnsiTheme="majorBidi" w:cstheme="majorBidi"/>
          <w:sz w:val="28"/>
          <w:szCs w:val="28"/>
          <w:lang w:bidi="ar-EG"/>
        </w:rPr>
        <w:t>incubated broth was</w:t>
      </w:r>
      <w:r w:rsidRPr="002676E6">
        <w:rPr>
          <w:rFonts w:asciiTheme="majorBidi" w:hAnsiTheme="majorBidi" w:cstheme="majorBidi"/>
          <w:sz w:val="28"/>
          <w:szCs w:val="28"/>
          <w:lang w:bidi="ar-EG"/>
        </w:rPr>
        <w:t xml:space="preserve"> </w:t>
      </w:r>
      <w:r w:rsidR="00234AD6" w:rsidRPr="002676E6">
        <w:rPr>
          <w:rFonts w:asciiTheme="majorBidi" w:hAnsiTheme="majorBidi" w:cstheme="majorBidi"/>
          <w:sz w:val="28"/>
          <w:szCs w:val="28"/>
          <w:lang w:bidi="ar-EG"/>
        </w:rPr>
        <w:t>streaked onto</w:t>
      </w:r>
      <w:r w:rsidRPr="002676E6">
        <w:rPr>
          <w:rFonts w:asciiTheme="majorBidi" w:hAnsiTheme="majorBidi" w:cstheme="majorBidi"/>
          <w:sz w:val="28"/>
          <w:szCs w:val="28"/>
          <w:lang w:bidi="ar-EG"/>
        </w:rPr>
        <w:t xml:space="preserve"> MacConkey</w:t>
      </w:r>
      <w:r w:rsidRPr="002676E6">
        <w:rPr>
          <w:rFonts w:asciiTheme="majorBidi" w:hAnsiTheme="majorBidi" w:cstheme="majorBidi"/>
          <w:sz w:val="28"/>
          <w:szCs w:val="28"/>
          <w:rtl/>
          <w:lang w:bidi="ar-EG"/>
        </w:rPr>
        <w:t>’</w:t>
      </w:r>
      <w:r w:rsidRPr="002676E6">
        <w:rPr>
          <w:rFonts w:asciiTheme="majorBidi" w:hAnsiTheme="majorBidi" w:cstheme="majorBidi"/>
          <w:sz w:val="28"/>
          <w:szCs w:val="28"/>
          <w:lang w:bidi="ar-EG"/>
        </w:rPr>
        <w:t>s agar medium and incubated at 37°C for 24h to 48h</w:t>
      </w:r>
      <w:r w:rsidR="002676E6" w:rsidRPr="002676E6">
        <w:rPr>
          <w:rFonts w:asciiTheme="majorBidi" w:hAnsiTheme="majorBidi" w:cstheme="majorBidi"/>
          <w:sz w:val="28"/>
          <w:szCs w:val="28"/>
          <w:lang w:bidi="ar-EG"/>
        </w:rPr>
        <w:t xml:space="preserve"> according</w:t>
      </w:r>
      <w:r w:rsidR="00E87AC0">
        <w:rPr>
          <w:rFonts w:asciiTheme="majorBidi" w:hAnsiTheme="majorBidi" w:cstheme="majorBidi"/>
          <w:sz w:val="28"/>
          <w:szCs w:val="28"/>
          <w:lang w:bidi="ar-EG"/>
        </w:rPr>
        <w:t xml:space="preserve"> </w:t>
      </w:r>
      <w:r w:rsidR="002676E6" w:rsidRPr="002676E6">
        <w:rPr>
          <w:rFonts w:asciiTheme="majorBidi" w:hAnsiTheme="majorBidi" w:cstheme="majorBidi"/>
          <w:sz w:val="28"/>
          <w:szCs w:val="28"/>
          <w:lang w:bidi="ar-EG"/>
        </w:rPr>
        <w:t>to</w:t>
      </w:r>
      <w:r w:rsidR="00477FB2" w:rsidRPr="002676E6">
        <w:rPr>
          <w:rFonts w:asciiTheme="majorBidi" w:hAnsiTheme="majorBidi" w:cstheme="majorBidi"/>
          <w:sz w:val="28"/>
          <w:szCs w:val="28"/>
          <w:lang w:bidi="ar-EG"/>
        </w:rPr>
        <w:t xml:space="preserve"> </w:t>
      </w:r>
      <w:r w:rsidR="002676E6" w:rsidRPr="002676E6">
        <w:rPr>
          <w:rFonts w:asciiTheme="majorBidi" w:hAnsiTheme="majorBidi" w:cstheme="majorBidi"/>
          <w:b/>
          <w:bCs/>
          <w:sz w:val="28"/>
          <w:szCs w:val="28"/>
          <w:lang w:bidi="ar-EG"/>
        </w:rPr>
        <w:t>Cruickshank et al., (1975)</w:t>
      </w:r>
      <w:r w:rsidR="002676E6" w:rsidRPr="002676E6">
        <w:rPr>
          <w:rFonts w:asciiTheme="majorBidi" w:hAnsiTheme="majorBidi" w:cstheme="majorBidi"/>
          <w:sz w:val="28"/>
          <w:szCs w:val="28"/>
          <w:lang w:bidi="ar-EG"/>
        </w:rPr>
        <w:t>.</w:t>
      </w:r>
    </w:p>
    <w:p w14:paraId="2965D84D" w14:textId="5848398B" w:rsidR="00440877" w:rsidRPr="002676E6" w:rsidRDefault="00477FB2" w:rsidP="006371E7">
      <w:pPr>
        <w:spacing w:line="360" w:lineRule="auto"/>
        <w:rPr>
          <w:rFonts w:asciiTheme="majorBidi" w:hAnsiTheme="majorBidi" w:cstheme="majorBidi"/>
          <w:b/>
          <w:bCs/>
          <w:sz w:val="28"/>
          <w:szCs w:val="28"/>
          <w:u w:val="single"/>
          <w:lang w:bidi="ar-EG"/>
        </w:rPr>
      </w:pPr>
      <w:r w:rsidRPr="002676E6">
        <w:rPr>
          <w:rFonts w:asciiTheme="majorBidi" w:hAnsiTheme="majorBidi" w:cstheme="majorBidi"/>
          <w:b/>
          <w:bCs/>
          <w:sz w:val="28"/>
          <w:szCs w:val="28"/>
          <w:u w:val="single"/>
          <w:lang w:bidi="ar-EG"/>
        </w:rPr>
        <w:t>B-Identification</w:t>
      </w:r>
      <w:r w:rsidR="00440877" w:rsidRPr="002676E6">
        <w:rPr>
          <w:rFonts w:asciiTheme="majorBidi" w:hAnsiTheme="majorBidi" w:cstheme="majorBidi"/>
          <w:b/>
          <w:bCs/>
          <w:sz w:val="28"/>
          <w:szCs w:val="28"/>
          <w:u w:val="single"/>
          <w:lang w:bidi="ar-EG"/>
        </w:rPr>
        <w:t xml:space="preserve"> of the bacterial isolates:</w:t>
      </w:r>
    </w:p>
    <w:p w14:paraId="4327D0B9" w14:textId="47BA3875" w:rsidR="00477FB2" w:rsidRPr="002676E6" w:rsidRDefault="00234AD6" w:rsidP="00C82A89">
      <w:pPr>
        <w:spacing w:line="360" w:lineRule="auto"/>
        <w:ind w:firstLine="720"/>
        <w:jc w:val="both"/>
        <w:rPr>
          <w:rFonts w:asciiTheme="majorBidi" w:hAnsiTheme="majorBidi" w:cstheme="majorBidi"/>
          <w:b/>
          <w:bCs/>
          <w:sz w:val="28"/>
          <w:szCs w:val="28"/>
          <w:lang w:bidi="ar-EG"/>
        </w:rPr>
      </w:pPr>
      <w:r w:rsidRPr="002676E6">
        <w:rPr>
          <w:rFonts w:asciiTheme="majorBidi" w:hAnsiTheme="majorBidi" w:cstheme="majorBidi"/>
          <w:sz w:val="28"/>
          <w:szCs w:val="28"/>
          <w:lang w:bidi="ar-EG"/>
        </w:rPr>
        <w:t xml:space="preserve">The suspected </w:t>
      </w:r>
      <w:r w:rsidRPr="002676E6">
        <w:rPr>
          <w:rFonts w:asciiTheme="majorBidi" w:hAnsiTheme="majorBidi" w:cstheme="majorBidi"/>
          <w:i/>
          <w:iCs/>
          <w:sz w:val="28"/>
          <w:szCs w:val="28"/>
          <w:lang w:bidi="ar-EG"/>
        </w:rPr>
        <w:t>E.coli</w:t>
      </w:r>
      <w:r w:rsidRPr="002676E6">
        <w:rPr>
          <w:rFonts w:asciiTheme="majorBidi" w:hAnsiTheme="majorBidi" w:cstheme="majorBidi"/>
          <w:sz w:val="28"/>
          <w:szCs w:val="28"/>
          <w:lang w:bidi="ar-EG"/>
        </w:rPr>
        <w:t xml:space="preserve"> isolates were identified biochemically according to</w:t>
      </w:r>
      <w:r w:rsidR="0063067E" w:rsidRPr="002676E6">
        <w:rPr>
          <w:rFonts w:asciiTheme="majorBidi" w:hAnsiTheme="majorBidi" w:cstheme="majorBidi"/>
          <w:sz w:val="28"/>
          <w:szCs w:val="28"/>
          <w:lang w:bidi="ar-EG"/>
        </w:rPr>
        <w:t xml:space="preserve"> </w:t>
      </w:r>
      <w:r w:rsidR="0063067E" w:rsidRPr="002676E6">
        <w:rPr>
          <w:rFonts w:asciiTheme="majorBidi" w:hAnsiTheme="majorBidi" w:cstheme="majorBidi"/>
          <w:b/>
          <w:bCs/>
          <w:sz w:val="28"/>
          <w:szCs w:val="28"/>
          <w:lang w:bidi="ar-EG"/>
        </w:rPr>
        <w:t xml:space="preserve">Cruickshank et al., </w:t>
      </w:r>
      <w:r w:rsidRPr="002676E6">
        <w:rPr>
          <w:rFonts w:asciiTheme="majorBidi" w:hAnsiTheme="majorBidi" w:cstheme="majorBidi"/>
          <w:b/>
          <w:bCs/>
          <w:sz w:val="28"/>
          <w:szCs w:val="28"/>
          <w:lang w:bidi="ar-EG"/>
        </w:rPr>
        <w:t>(</w:t>
      </w:r>
      <w:r w:rsidR="0063067E" w:rsidRPr="002676E6">
        <w:rPr>
          <w:rFonts w:asciiTheme="majorBidi" w:hAnsiTheme="majorBidi" w:cstheme="majorBidi"/>
          <w:b/>
          <w:bCs/>
          <w:sz w:val="28"/>
          <w:szCs w:val="28"/>
          <w:lang w:bidi="ar-EG"/>
        </w:rPr>
        <w:t>1975)</w:t>
      </w:r>
      <w:r w:rsidR="00477FB2" w:rsidRPr="002676E6">
        <w:rPr>
          <w:rFonts w:asciiTheme="majorBidi" w:hAnsiTheme="majorBidi" w:cstheme="majorBidi"/>
          <w:sz w:val="28"/>
          <w:szCs w:val="28"/>
          <w:lang w:bidi="ar-EG"/>
        </w:rPr>
        <w:t xml:space="preserve">. The </w:t>
      </w:r>
      <w:r w:rsidRPr="002676E6">
        <w:rPr>
          <w:rFonts w:asciiTheme="majorBidi" w:hAnsiTheme="majorBidi" w:cstheme="majorBidi"/>
          <w:sz w:val="28"/>
          <w:szCs w:val="28"/>
          <w:lang w:bidi="ar-EG"/>
        </w:rPr>
        <w:t xml:space="preserve">isolated </w:t>
      </w:r>
      <w:r w:rsidRPr="002676E6">
        <w:rPr>
          <w:rFonts w:asciiTheme="majorBidi" w:hAnsiTheme="majorBidi" w:cstheme="majorBidi"/>
          <w:i/>
          <w:iCs/>
          <w:sz w:val="28"/>
          <w:szCs w:val="28"/>
          <w:lang w:bidi="ar-EG"/>
        </w:rPr>
        <w:t>E.coli</w:t>
      </w:r>
      <w:r w:rsidRPr="002676E6">
        <w:rPr>
          <w:rFonts w:asciiTheme="majorBidi" w:hAnsiTheme="majorBidi" w:cstheme="majorBidi"/>
          <w:sz w:val="28"/>
          <w:szCs w:val="28"/>
          <w:lang w:bidi="ar-EG"/>
        </w:rPr>
        <w:t xml:space="preserve"> isolates were tested for their sensitivity to </w:t>
      </w:r>
      <w:r w:rsidR="00477FB2" w:rsidRPr="002676E6">
        <w:rPr>
          <w:rFonts w:asciiTheme="majorBidi" w:hAnsiTheme="majorBidi" w:cstheme="majorBidi"/>
          <w:sz w:val="28"/>
          <w:szCs w:val="28"/>
          <w:lang w:bidi="ar-EG"/>
        </w:rPr>
        <w:t>antibiotic sensitivity test</w:t>
      </w:r>
      <w:r w:rsidR="00800DC8" w:rsidRPr="002676E6">
        <w:rPr>
          <w:rFonts w:asciiTheme="majorBidi" w:hAnsiTheme="majorBidi" w:cstheme="majorBidi"/>
          <w:sz w:val="28"/>
          <w:szCs w:val="28"/>
          <w:lang w:bidi="ar-EG"/>
        </w:rPr>
        <w:t xml:space="preserve"> </w:t>
      </w:r>
      <w:r w:rsidR="00800DC8" w:rsidRPr="002676E6">
        <w:rPr>
          <w:rFonts w:asciiTheme="majorBidi" w:hAnsiTheme="majorBidi" w:cstheme="majorBidi"/>
          <w:b/>
          <w:bCs/>
          <w:sz w:val="28"/>
          <w:szCs w:val="28"/>
          <w:lang w:bidi="ar-EG"/>
        </w:rPr>
        <w:t>(Table 1)</w:t>
      </w:r>
      <w:r w:rsidR="00477FB2" w:rsidRPr="002676E6">
        <w:rPr>
          <w:rFonts w:asciiTheme="majorBidi" w:hAnsiTheme="majorBidi" w:cstheme="majorBidi"/>
          <w:sz w:val="28"/>
          <w:szCs w:val="28"/>
          <w:lang w:bidi="ar-EG"/>
        </w:rPr>
        <w:t xml:space="preserve"> was performed </w:t>
      </w:r>
      <w:r w:rsidR="00C82A89" w:rsidRPr="002676E6">
        <w:rPr>
          <w:rFonts w:asciiTheme="majorBidi" w:hAnsiTheme="majorBidi" w:cstheme="majorBidi"/>
          <w:color w:val="000000"/>
          <w:sz w:val="28"/>
          <w:szCs w:val="28"/>
        </w:rPr>
        <w:t xml:space="preserve">using the Kirby-Bauer method on Mueller-Hinton agar </w:t>
      </w:r>
      <w:r w:rsidR="00800DC8" w:rsidRPr="002676E6">
        <w:rPr>
          <w:rFonts w:asciiTheme="majorBidi" w:hAnsiTheme="majorBidi" w:cstheme="majorBidi"/>
          <w:sz w:val="28"/>
          <w:szCs w:val="28"/>
          <w:lang w:bidi="ar-EG"/>
        </w:rPr>
        <w:t xml:space="preserve">and interpreted according to </w:t>
      </w:r>
      <w:r w:rsidR="00800DC8" w:rsidRPr="002676E6">
        <w:rPr>
          <w:rFonts w:asciiTheme="majorBidi" w:hAnsiTheme="majorBidi" w:cstheme="majorBidi"/>
          <w:b/>
          <w:bCs/>
          <w:sz w:val="28"/>
          <w:szCs w:val="28"/>
          <w:lang w:bidi="ar-EG"/>
        </w:rPr>
        <w:t>NCCLS (1990).</w:t>
      </w:r>
    </w:p>
    <w:p w14:paraId="7346DBA1" w14:textId="77777777" w:rsidR="00D52928" w:rsidRPr="002676E6" w:rsidRDefault="00D52928" w:rsidP="006371E7">
      <w:pPr>
        <w:spacing w:line="360" w:lineRule="auto"/>
        <w:ind w:left="1170" w:hanging="117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lastRenderedPageBreak/>
        <w:t>Table (1):</w:t>
      </w:r>
      <w:r w:rsidRPr="002676E6">
        <w:rPr>
          <w:rFonts w:asciiTheme="majorBidi" w:hAnsiTheme="majorBidi" w:cstheme="majorBidi"/>
          <w:sz w:val="28"/>
          <w:szCs w:val="28"/>
          <w:lang w:bidi="ar-EG"/>
        </w:rPr>
        <w:t xml:space="preserve"> antibiotic discs used in the antibiotic sensitivity test of E.coli isolated from human and chickens:</w:t>
      </w:r>
    </w:p>
    <w:tbl>
      <w:tblPr>
        <w:tblStyle w:val="MediumGrid3-Accent2"/>
        <w:tblW w:w="0" w:type="auto"/>
        <w:jc w:val="center"/>
        <w:tblLook w:val="04A0" w:firstRow="1" w:lastRow="0" w:firstColumn="1" w:lastColumn="0" w:noHBand="0" w:noVBand="1"/>
      </w:tblPr>
      <w:tblGrid>
        <w:gridCol w:w="2875"/>
        <w:gridCol w:w="3780"/>
      </w:tblGrid>
      <w:tr w:rsidR="00D52928" w:rsidRPr="002676E6" w14:paraId="422A2D13" w14:textId="77777777" w:rsidTr="007C45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00649D0A" w14:textId="77777777" w:rsidR="00D52928" w:rsidRPr="002676E6" w:rsidRDefault="00D52928" w:rsidP="006371E7">
            <w:pPr>
              <w:spacing w:line="360" w:lineRule="auto"/>
              <w:jc w:val="center"/>
              <w:rPr>
                <w:rFonts w:asciiTheme="majorBidi" w:hAnsiTheme="majorBidi" w:cstheme="majorBidi"/>
                <w:b w:val="0"/>
                <w:bCs w:val="0"/>
                <w:sz w:val="28"/>
                <w:szCs w:val="28"/>
                <w:lang w:bidi="ar-EG"/>
              </w:rPr>
            </w:pPr>
            <w:r w:rsidRPr="002676E6">
              <w:rPr>
                <w:rFonts w:asciiTheme="majorBidi" w:hAnsiTheme="majorBidi" w:cstheme="majorBidi"/>
                <w:b w:val="0"/>
                <w:bCs w:val="0"/>
                <w:sz w:val="28"/>
                <w:szCs w:val="28"/>
                <w:lang w:bidi="ar-EG"/>
              </w:rPr>
              <w:t>Antibiotic</w:t>
            </w:r>
          </w:p>
        </w:tc>
        <w:tc>
          <w:tcPr>
            <w:tcW w:w="3780" w:type="dxa"/>
          </w:tcPr>
          <w:p w14:paraId="2EE92B2D" w14:textId="77777777" w:rsidR="00D52928" w:rsidRPr="002676E6" w:rsidRDefault="00D52928" w:rsidP="006371E7">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lang w:bidi="ar-EG"/>
              </w:rPr>
            </w:pPr>
            <w:r w:rsidRPr="002676E6">
              <w:rPr>
                <w:rFonts w:asciiTheme="majorBidi" w:hAnsiTheme="majorBidi" w:cstheme="majorBidi"/>
                <w:b w:val="0"/>
                <w:bCs w:val="0"/>
                <w:sz w:val="28"/>
                <w:szCs w:val="28"/>
                <w:lang w:bidi="ar-EG"/>
              </w:rPr>
              <w:t>Concentration</w:t>
            </w:r>
          </w:p>
        </w:tc>
      </w:tr>
      <w:tr w:rsidR="00D52928" w:rsidRPr="002676E6" w14:paraId="503EEF2C"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670FFDF4"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Ampicillin (AMP)</w:t>
            </w:r>
          </w:p>
        </w:tc>
        <w:tc>
          <w:tcPr>
            <w:tcW w:w="3780" w:type="dxa"/>
          </w:tcPr>
          <w:p w14:paraId="6B8E617D" w14:textId="77777777" w:rsidR="00D52928" w:rsidRPr="002676E6" w:rsidRDefault="00D52928" w:rsidP="006371E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 µg</w:t>
            </w:r>
          </w:p>
        </w:tc>
      </w:tr>
      <w:tr w:rsidR="00D52928" w:rsidRPr="002676E6" w14:paraId="2DC0AF03"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196A4114"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Amoxicillin (AML)</w:t>
            </w:r>
          </w:p>
        </w:tc>
        <w:tc>
          <w:tcPr>
            <w:tcW w:w="3780" w:type="dxa"/>
          </w:tcPr>
          <w:p w14:paraId="1C4F6ACB" w14:textId="77777777" w:rsidR="00D52928" w:rsidRPr="002676E6" w:rsidRDefault="00D52928" w:rsidP="006371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 µg</w:t>
            </w:r>
          </w:p>
        </w:tc>
      </w:tr>
      <w:tr w:rsidR="00D52928" w:rsidRPr="002676E6" w14:paraId="25B98F06"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406C195"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Cephalexin (CL)</w:t>
            </w:r>
          </w:p>
        </w:tc>
        <w:tc>
          <w:tcPr>
            <w:tcW w:w="3780" w:type="dxa"/>
          </w:tcPr>
          <w:p w14:paraId="223D5383" w14:textId="77777777" w:rsidR="00D52928" w:rsidRPr="002676E6" w:rsidRDefault="00D52928" w:rsidP="006371E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 µg</w:t>
            </w:r>
          </w:p>
        </w:tc>
      </w:tr>
      <w:tr w:rsidR="00D52928" w:rsidRPr="002676E6" w14:paraId="4C28333B"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5AB0A920"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Neomycin (N)</w:t>
            </w:r>
          </w:p>
        </w:tc>
        <w:tc>
          <w:tcPr>
            <w:tcW w:w="3780" w:type="dxa"/>
          </w:tcPr>
          <w:p w14:paraId="4655298F" w14:textId="77777777" w:rsidR="00D52928" w:rsidRPr="002676E6" w:rsidRDefault="00D52928" w:rsidP="006371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 µg</w:t>
            </w:r>
          </w:p>
        </w:tc>
      </w:tr>
      <w:tr w:rsidR="00D52928" w:rsidRPr="002676E6" w14:paraId="3414DCFC"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3D4247EF"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Erythromycin (E)</w:t>
            </w:r>
          </w:p>
        </w:tc>
        <w:tc>
          <w:tcPr>
            <w:tcW w:w="3780" w:type="dxa"/>
          </w:tcPr>
          <w:p w14:paraId="32CE6C13" w14:textId="77777777" w:rsidR="00D52928" w:rsidRPr="002676E6" w:rsidRDefault="00D52928" w:rsidP="006371E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 µg</w:t>
            </w:r>
          </w:p>
        </w:tc>
      </w:tr>
      <w:tr w:rsidR="00D52928" w:rsidRPr="002676E6" w14:paraId="560E1541"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1F6E7F59"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Nitrofurantoin(F)</w:t>
            </w:r>
          </w:p>
        </w:tc>
        <w:tc>
          <w:tcPr>
            <w:tcW w:w="3780" w:type="dxa"/>
          </w:tcPr>
          <w:p w14:paraId="6D183DF7" w14:textId="77777777" w:rsidR="00D52928" w:rsidRPr="002676E6" w:rsidRDefault="00D52928" w:rsidP="006371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300 µg</w:t>
            </w:r>
          </w:p>
        </w:tc>
      </w:tr>
      <w:tr w:rsidR="00D52928" w:rsidRPr="002676E6" w14:paraId="309F3E16"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7552476F"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Gentamycin (CN)</w:t>
            </w:r>
          </w:p>
        </w:tc>
        <w:tc>
          <w:tcPr>
            <w:tcW w:w="3780" w:type="dxa"/>
          </w:tcPr>
          <w:p w14:paraId="708B71F2" w14:textId="77777777" w:rsidR="00D52928" w:rsidRPr="002676E6" w:rsidRDefault="00D52928" w:rsidP="006371E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 µg</w:t>
            </w:r>
          </w:p>
        </w:tc>
      </w:tr>
      <w:tr w:rsidR="00D52928" w:rsidRPr="002676E6" w14:paraId="2CF21793"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681D9E7E"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Tetracycline (TE)</w:t>
            </w:r>
          </w:p>
        </w:tc>
        <w:tc>
          <w:tcPr>
            <w:tcW w:w="3780" w:type="dxa"/>
          </w:tcPr>
          <w:p w14:paraId="53563312" w14:textId="77777777" w:rsidR="00D52928" w:rsidRPr="002676E6" w:rsidRDefault="00D52928" w:rsidP="006371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 µg</w:t>
            </w:r>
          </w:p>
        </w:tc>
      </w:tr>
      <w:tr w:rsidR="00D52928" w:rsidRPr="002676E6" w14:paraId="13AFEFDA"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E7F3AAB"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Ciprofloxacin (CIP)</w:t>
            </w:r>
          </w:p>
        </w:tc>
        <w:tc>
          <w:tcPr>
            <w:tcW w:w="3780" w:type="dxa"/>
          </w:tcPr>
          <w:p w14:paraId="51FA8AE9" w14:textId="77777777" w:rsidR="00D52928" w:rsidRPr="002676E6" w:rsidRDefault="00D52928" w:rsidP="006371E7">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5 µg</w:t>
            </w:r>
          </w:p>
        </w:tc>
      </w:tr>
      <w:tr w:rsidR="00D52928" w:rsidRPr="002676E6" w14:paraId="0924C55F"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5F91448D" w14:textId="77777777" w:rsidR="00D52928" w:rsidRPr="002676E6" w:rsidRDefault="00D52928" w:rsidP="006371E7">
            <w:pPr>
              <w:spacing w:line="360" w:lineRule="auto"/>
              <w:rPr>
                <w:rFonts w:asciiTheme="majorBidi" w:hAnsiTheme="majorBidi" w:cstheme="majorBidi"/>
                <w:sz w:val="28"/>
                <w:szCs w:val="28"/>
                <w:lang w:bidi="ar-EG"/>
              </w:rPr>
            </w:pPr>
            <w:r w:rsidRPr="002676E6">
              <w:rPr>
                <w:rFonts w:asciiTheme="majorBidi" w:hAnsiTheme="majorBidi" w:cstheme="majorBidi"/>
                <w:sz w:val="28"/>
                <w:szCs w:val="28"/>
                <w:lang w:bidi="ar-EG"/>
              </w:rPr>
              <w:t>Kanamycin (K)</w:t>
            </w:r>
          </w:p>
        </w:tc>
        <w:tc>
          <w:tcPr>
            <w:tcW w:w="3780" w:type="dxa"/>
          </w:tcPr>
          <w:p w14:paraId="62FFC490" w14:textId="77777777" w:rsidR="00D52928" w:rsidRPr="002676E6" w:rsidRDefault="00D52928" w:rsidP="006371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 µg</w:t>
            </w:r>
          </w:p>
        </w:tc>
      </w:tr>
    </w:tbl>
    <w:p w14:paraId="26AC9477" w14:textId="77777777" w:rsidR="006371E7" w:rsidRPr="002676E6" w:rsidRDefault="006371E7" w:rsidP="006371E7">
      <w:pPr>
        <w:spacing w:line="360" w:lineRule="auto"/>
        <w:jc w:val="both"/>
        <w:rPr>
          <w:rFonts w:asciiTheme="majorBidi" w:hAnsiTheme="majorBidi" w:cstheme="majorBidi"/>
          <w:b/>
          <w:bCs/>
          <w:sz w:val="28"/>
          <w:szCs w:val="28"/>
          <w:lang w:bidi="ar-EG"/>
        </w:rPr>
      </w:pPr>
    </w:p>
    <w:p w14:paraId="1B930873" w14:textId="65D47CBC" w:rsidR="007C43B8" w:rsidRPr="002676E6" w:rsidRDefault="00800DC8" w:rsidP="006371E7">
      <w:pPr>
        <w:spacing w:line="360" w:lineRule="auto"/>
        <w:jc w:val="both"/>
        <w:rPr>
          <w:rFonts w:asciiTheme="majorBidi" w:hAnsiTheme="majorBidi" w:cstheme="majorBidi"/>
          <w:sz w:val="28"/>
          <w:szCs w:val="28"/>
          <w:lang w:bidi="ar-EG"/>
        </w:rPr>
      </w:pPr>
      <w:r w:rsidRPr="002676E6">
        <w:rPr>
          <w:rFonts w:asciiTheme="majorBidi" w:hAnsiTheme="majorBidi" w:cstheme="majorBidi"/>
          <w:b/>
          <w:bCs/>
          <w:sz w:val="28"/>
          <w:szCs w:val="28"/>
          <w:lang w:bidi="ar-EG"/>
        </w:rPr>
        <w:t>3-</w:t>
      </w:r>
      <w:r w:rsidR="00440877" w:rsidRPr="002676E6">
        <w:rPr>
          <w:rFonts w:asciiTheme="majorBidi" w:hAnsiTheme="majorBidi" w:cstheme="majorBidi"/>
          <w:b/>
          <w:bCs/>
          <w:color w:val="FF0000"/>
          <w:sz w:val="28"/>
          <w:szCs w:val="28"/>
          <w:lang w:bidi="ar-EG"/>
        </w:rPr>
        <w:t xml:space="preserve"> </w:t>
      </w:r>
      <w:r w:rsidR="00440877" w:rsidRPr="002676E6">
        <w:rPr>
          <w:rFonts w:asciiTheme="majorBidi" w:hAnsiTheme="majorBidi" w:cstheme="majorBidi"/>
          <w:b/>
          <w:bCs/>
          <w:sz w:val="28"/>
          <w:szCs w:val="28"/>
          <w:lang w:bidi="ar-EG"/>
        </w:rPr>
        <w:t>DNA extraction</w:t>
      </w:r>
      <w:r w:rsidR="007C43B8" w:rsidRPr="002676E6">
        <w:rPr>
          <w:rFonts w:asciiTheme="majorBidi" w:hAnsiTheme="majorBidi" w:cstheme="majorBidi"/>
          <w:b/>
          <w:bCs/>
          <w:sz w:val="28"/>
          <w:szCs w:val="28"/>
          <w:lang w:bidi="ar-EG"/>
        </w:rPr>
        <w:t xml:space="preserve">: </w:t>
      </w:r>
      <w:r w:rsidR="007C43B8" w:rsidRPr="002676E6">
        <w:rPr>
          <w:rFonts w:asciiTheme="majorBidi" w:hAnsiTheme="majorBidi" w:cstheme="majorBidi"/>
          <w:sz w:val="28"/>
          <w:szCs w:val="28"/>
          <w:lang w:bidi="ar-EG"/>
        </w:rPr>
        <w:t>DNA was extracted from E.coli isolated using a commercial kit (PREP-</w:t>
      </w:r>
      <w:r w:rsidR="007C43B8" w:rsidRPr="002676E6">
        <w:rPr>
          <w:rFonts w:asciiTheme="majorBidi" w:hAnsiTheme="majorBidi" w:cstheme="majorBidi"/>
          <w:sz w:val="28"/>
          <w:szCs w:val="28"/>
        </w:rPr>
        <w:t xml:space="preserve"> </w:t>
      </w:r>
      <w:r w:rsidR="007C43B8" w:rsidRPr="002676E6">
        <w:rPr>
          <w:rFonts w:asciiTheme="majorBidi" w:hAnsiTheme="majorBidi" w:cstheme="majorBidi"/>
          <w:sz w:val="28"/>
          <w:szCs w:val="28"/>
          <w:lang w:bidi="ar-EG"/>
        </w:rPr>
        <w:t>NA Plus</w:t>
      </w:r>
      <w:r w:rsidR="007C43B8" w:rsidRPr="002676E6">
        <w:rPr>
          <w:rFonts w:asciiTheme="majorBidi" w:hAnsiTheme="majorBidi" w:cstheme="majorBidi"/>
          <w:sz w:val="28"/>
          <w:szCs w:val="28"/>
        </w:rPr>
        <w:t xml:space="preserve"> </w:t>
      </w:r>
      <w:r w:rsidR="007C43B8" w:rsidRPr="002676E6">
        <w:rPr>
          <w:rFonts w:asciiTheme="majorBidi" w:hAnsiTheme="majorBidi" w:cstheme="majorBidi"/>
          <w:sz w:val="28"/>
          <w:szCs w:val="28"/>
          <w:lang w:bidi="ar-EG"/>
        </w:rPr>
        <w:t xml:space="preserve">kit) </w:t>
      </w:r>
      <w:r w:rsidR="007C43B8" w:rsidRPr="002676E6">
        <w:rPr>
          <w:rFonts w:asciiTheme="majorBidi" w:hAnsiTheme="majorBidi" w:cstheme="majorBidi"/>
          <w:b/>
          <w:bCs/>
          <w:sz w:val="28"/>
          <w:szCs w:val="28"/>
          <w:lang w:bidi="ar-EG"/>
        </w:rPr>
        <w:t>(Table 2)</w:t>
      </w:r>
      <w:r w:rsidR="007C43B8" w:rsidRPr="002676E6">
        <w:rPr>
          <w:rFonts w:asciiTheme="majorBidi" w:hAnsiTheme="majorBidi" w:cstheme="majorBidi"/>
          <w:sz w:val="28"/>
          <w:szCs w:val="28"/>
          <w:lang w:bidi="ar-EG"/>
        </w:rPr>
        <w:t>.</w:t>
      </w:r>
    </w:p>
    <w:p w14:paraId="3DB18165" w14:textId="77777777" w:rsidR="00357004" w:rsidRPr="002676E6" w:rsidRDefault="00357004" w:rsidP="006371E7">
      <w:pPr>
        <w:spacing w:line="360" w:lineRule="auto"/>
        <w:rPr>
          <w:rFonts w:asciiTheme="majorBidi" w:hAnsiTheme="majorBidi" w:cstheme="majorBidi"/>
          <w:sz w:val="28"/>
          <w:szCs w:val="28"/>
          <w:u w:val="single"/>
          <w:lang w:bidi="ar-EG"/>
        </w:rPr>
      </w:pPr>
      <w:r w:rsidRPr="002676E6">
        <w:rPr>
          <w:rFonts w:asciiTheme="majorBidi" w:hAnsiTheme="majorBidi" w:cstheme="majorBidi"/>
          <w:sz w:val="28"/>
          <w:szCs w:val="28"/>
          <w:u w:val="single"/>
          <w:lang w:bidi="ar-EG"/>
        </w:rPr>
        <w:t>Table (2): showed reagent for DNA extraction</w:t>
      </w:r>
    </w:p>
    <w:tbl>
      <w:tblPr>
        <w:tblStyle w:val="MediumGrid3-Accent2"/>
        <w:tblW w:w="0" w:type="auto"/>
        <w:jc w:val="center"/>
        <w:tblLook w:val="04A0" w:firstRow="1" w:lastRow="0" w:firstColumn="1" w:lastColumn="0" w:noHBand="0" w:noVBand="1"/>
      </w:tblPr>
      <w:tblGrid>
        <w:gridCol w:w="3726"/>
        <w:gridCol w:w="1242"/>
        <w:gridCol w:w="1080"/>
        <w:gridCol w:w="1530"/>
        <w:gridCol w:w="1278"/>
      </w:tblGrid>
      <w:tr w:rsidR="007C45DD" w:rsidRPr="002676E6" w14:paraId="27E6788E" w14:textId="77777777" w:rsidTr="007C45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vMerge w:val="restart"/>
          </w:tcPr>
          <w:p w14:paraId="5DBDCBE4" w14:textId="77777777" w:rsidR="00357004" w:rsidRPr="002676E6" w:rsidRDefault="00357004" w:rsidP="007C45DD">
            <w:pPr>
              <w:spacing w:line="360" w:lineRule="auto"/>
              <w:jc w:val="center"/>
              <w:rPr>
                <w:rFonts w:asciiTheme="majorBidi" w:hAnsiTheme="majorBidi" w:cstheme="majorBidi"/>
                <w:b w:val="0"/>
                <w:bCs w:val="0"/>
                <w:color w:val="auto"/>
                <w:sz w:val="28"/>
                <w:szCs w:val="28"/>
                <w:lang w:bidi="ar-EG"/>
              </w:rPr>
            </w:pPr>
            <w:r w:rsidRPr="002676E6">
              <w:rPr>
                <w:rFonts w:asciiTheme="majorBidi" w:hAnsiTheme="majorBidi" w:cstheme="majorBidi"/>
                <w:b w:val="0"/>
                <w:bCs w:val="0"/>
                <w:color w:val="auto"/>
                <w:sz w:val="28"/>
                <w:szCs w:val="28"/>
                <w:lang w:bidi="ar-EG"/>
              </w:rPr>
              <w:t>Kit Reagents</w:t>
            </w:r>
          </w:p>
        </w:tc>
        <w:tc>
          <w:tcPr>
            <w:tcW w:w="5130" w:type="dxa"/>
            <w:gridSpan w:val="4"/>
          </w:tcPr>
          <w:p w14:paraId="5543DF9D" w14:textId="77777777" w:rsidR="00357004" w:rsidRPr="002676E6" w:rsidRDefault="00357004" w:rsidP="007C45DD">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8"/>
                <w:szCs w:val="28"/>
                <w:lang w:bidi="ar-EG"/>
              </w:rPr>
            </w:pPr>
            <w:r w:rsidRPr="002676E6">
              <w:rPr>
                <w:rFonts w:asciiTheme="majorBidi" w:hAnsiTheme="majorBidi" w:cstheme="majorBidi"/>
                <w:b w:val="0"/>
                <w:bCs w:val="0"/>
                <w:color w:val="auto"/>
                <w:sz w:val="28"/>
                <w:szCs w:val="28"/>
                <w:lang w:bidi="ar-EG"/>
              </w:rPr>
              <w:t>Quantity</w:t>
            </w:r>
          </w:p>
        </w:tc>
      </w:tr>
      <w:tr w:rsidR="007C45DD" w:rsidRPr="002676E6" w14:paraId="77032A6A"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vMerge/>
          </w:tcPr>
          <w:p w14:paraId="4FABB65A" w14:textId="77777777" w:rsidR="00357004" w:rsidRPr="002676E6" w:rsidRDefault="00357004" w:rsidP="007C45DD">
            <w:pPr>
              <w:spacing w:line="360" w:lineRule="auto"/>
              <w:jc w:val="center"/>
              <w:rPr>
                <w:rFonts w:asciiTheme="majorBidi" w:hAnsiTheme="majorBidi" w:cstheme="majorBidi"/>
                <w:b w:val="0"/>
                <w:bCs w:val="0"/>
                <w:color w:val="auto"/>
                <w:sz w:val="28"/>
                <w:szCs w:val="28"/>
                <w:lang w:bidi="ar-EG"/>
              </w:rPr>
            </w:pPr>
          </w:p>
        </w:tc>
        <w:tc>
          <w:tcPr>
            <w:tcW w:w="2322" w:type="dxa"/>
            <w:gridSpan w:val="2"/>
          </w:tcPr>
          <w:p w14:paraId="097F8193"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PREP –NA Plus</w:t>
            </w:r>
          </w:p>
        </w:tc>
        <w:tc>
          <w:tcPr>
            <w:tcW w:w="2808" w:type="dxa"/>
            <w:gridSpan w:val="2"/>
          </w:tcPr>
          <w:p w14:paraId="7B9AA6EF"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PREP –NA</w:t>
            </w:r>
          </w:p>
        </w:tc>
      </w:tr>
      <w:tr w:rsidR="007C45DD" w:rsidRPr="002676E6" w14:paraId="6A52F1AE"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3726" w:type="dxa"/>
          </w:tcPr>
          <w:p w14:paraId="4F7F0DA2"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Lysis buffer</w:t>
            </w:r>
          </w:p>
        </w:tc>
        <w:tc>
          <w:tcPr>
            <w:tcW w:w="1242" w:type="dxa"/>
          </w:tcPr>
          <w:p w14:paraId="583AD3B2"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 ml</w:t>
            </w:r>
          </w:p>
        </w:tc>
        <w:tc>
          <w:tcPr>
            <w:tcW w:w="1080" w:type="dxa"/>
          </w:tcPr>
          <w:p w14:paraId="63D83751"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c>
          <w:tcPr>
            <w:tcW w:w="1530" w:type="dxa"/>
          </w:tcPr>
          <w:p w14:paraId="78CF0E97"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30ml</w:t>
            </w:r>
          </w:p>
        </w:tc>
        <w:tc>
          <w:tcPr>
            <w:tcW w:w="1278" w:type="dxa"/>
          </w:tcPr>
          <w:p w14:paraId="3A6FB3D6"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r>
      <w:tr w:rsidR="007C45DD" w:rsidRPr="002676E6" w14:paraId="7178A6D0"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tcPr>
          <w:p w14:paraId="0B0E915B"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Precipitation Buffer</w:t>
            </w:r>
          </w:p>
        </w:tc>
        <w:tc>
          <w:tcPr>
            <w:tcW w:w="1242" w:type="dxa"/>
          </w:tcPr>
          <w:p w14:paraId="48EB0E2D"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20 ml</w:t>
            </w:r>
          </w:p>
        </w:tc>
        <w:tc>
          <w:tcPr>
            <w:tcW w:w="1080" w:type="dxa"/>
          </w:tcPr>
          <w:p w14:paraId="7C8B9E13"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c>
          <w:tcPr>
            <w:tcW w:w="1530" w:type="dxa"/>
          </w:tcPr>
          <w:p w14:paraId="133C34EB"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40ml</w:t>
            </w:r>
          </w:p>
        </w:tc>
        <w:tc>
          <w:tcPr>
            <w:tcW w:w="1278" w:type="dxa"/>
          </w:tcPr>
          <w:p w14:paraId="07C6D226"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r>
      <w:tr w:rsidR="007C45DD" w:rsidRPr="002676E6" w14:paraId="71E6AC30"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3726" w:type="dxa"/>
          </w:tcPr>
          <w:p w14:paraId="3CA45D71"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Washout solution N-1</w:t>
            </w:r>
          </w:p>
        </w:tc>
        <w:tc>
          <w:tcPr>
            <w:tcW w:w="1242" w:type="dxa"/>
          </w:tcPr>
          <w:p w14:paraId="08A196D7"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25 ml</w:t>
            </w:r>
          </w:p>
        </w:tc>
        <w:tc>
          <w:tcPr>
            <w:tcW w:w="1080" w:type="dxa"/>
          </w:tcPr>
          <w:p w14:paraId="3A2460F7"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c>
          <w:tcPr>
            <w:tcW w:w="1530" w:type="dxa"/>
          </w:tcPr>
          <w:p w14:paraId="20A8B9AD"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50ml</w:t>
            </w:r>
          </w:p>
        </w:tc>
        <w:tc>
          <w:tcPr>
            <w:tcW w:w="1278" w:type="dxa"/>
          </w:tcPr>
          <w:p w14:paraId="03E7E271"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r>
      <w:tr w:rsidR="007C45DD" w:rsidRPr="002676E6" w14:paraId="7CB84BF8"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tcPr>
          <w:p w14:paraId="3968B4E9"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Washout solution N-2</w:t>
            </w:r>
          </w:p>
        </w:tc>
        <w:tc>
          <w:tcPr>
            <w:tcW w:w="1242" w:type="dxa"/>
          </w:tcPr>
          <w:p w14:paraId="00F111B6"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 ml</w:t>
            </w:r>
          </w:p>
        </w:tc>
        <w:tc>
          <w:tcPr>
            <w:tcW w:w="1080" w:type="dxa"/>
          </w:tcPr>
          <w:p w14:paraId="3B411609"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c>
          <w:tcPr>
            <w:tcW w:w="1530" w:type="dxa"/>
          </w:tcPr>
          <w:p w14:paraId="4AF72379"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30ml</w:t>
            </w:r>
          </w:p>
        </w:tc>
        <w:tc>
          <w:tcPr>
            <w:tcW w:w="1278" w:type="dxa"/>
          </w:tcPr>
          <w:p w14:paraId="0618B3D9"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r>
      <w:tr w:rsidR="007C45DD" w:rsidRPr="002676E6" w14:paraId="2CA0186F"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3726" w:type="dxa"/>
          </w:tcPr>
          <w:p w14:paraId="45475584"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Dilution Buffer</w:t>
            </w:r>
          </w:p>
        </w:tc>
        <w:tc>
          <w:tcPr>
            <w:tcW w:w="1242" w:type="dxa"/>
          </w:tcPr>
          <w:p w14:paraId="5CA87C7F"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 ml</w:t>
            </w:r>
          </w:p>
        </w:tc>
        <w:tc>
          <w:tcPr>
            <w:tcW w:w="1080" w:type="dxa"/>
          </w:tcPr>
          <w:p w14:paraId="46BD0248"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Vial</w:t>
            </w:r>
          </w:p>
        </w:tc>
        <w:tc>
          <w:tcPr>
            <w:tcW w:w="1530" w:type="dxa"/>
          </w:tcPr>
          <w:p w14:paraId="5C0D5E72"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1.25ml</w:t>
            </w:r>
          </w:p>
        </w:tc>
        <w:tc>
          <w:tcPr>
            <w:tcW w:w="1278" w:type="dxa"/>
          </w:tcPr>
          <w:p w14:paraId="07ED1089"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4 tubes</w:t>
            </w:r>
          </w:p>
        </w:tc>
      </w:tr>
      <w:tr w:rsidR="007C45DD" w:rsidRPr="002676E6" w14:paraId="3A966C95"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tcPr>
          <w:p w14:paraId="14D62ACD"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lastRenderedPageBreak/>
              <w:t>Negative control ( C- )</w:t>
            </w:r>
          </w:p>
        </w:tc>
        <w:tc>
          <w:tcPr>
            <w:tcW w:w="1242" w:type="dxa"/>
          </w:tcPr>
          <w:p w14:paraId="7734B118"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080" w:type="dxa"/>
          </w:tcPr>
          <w:p w14:paraId="3B7ACF85"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530" w:type="dxa"/>
          </w:tcPr>
          <w:p w14:paraId="7177E712"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1.5ml</w:t>
            </w:r>
          </w:p>
        </w:tc>
        <w:tc>
          <w:tcPr>
            <w:tcW w:w="1278" w:type="dxa"/>
          </w:tcPr>
          <w:p w14:paraId="1FE8A1DD"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2 tubes</w:t>
            </w:r>
          </w:p>
        </w:tc>
      </w:tr>
      <w:tr w:rsidR="007C45DD" w:rsidRPr="002676E6" w14:paraId="2E10E6C4"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3726" w:type="dxa"/>
          </w:tcPr>
          <w:p w14:paraId="37D06D0A"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Internal control ( RNA-IC )</w:t>
            </w:r>
          </w:p>
        </w:tc>
        <w:tc>
          <w:tcPr>
            <w:tcW w:w="1242" w:type="dxa"/>
          </w:tcPr>
          <w:p w14:paraId="51F3FB76"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080" w:type="dxa"/>
          </w:tcPr>
          <w:p w14:paraId="1802CE1D"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530" w:type="dxa"/>
          </w:tcPr>
          <w:p w14:paraId="3EA9E5C2"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1ml</w:t>
            </w:r>
          </w:p>
        </w:tc>
        <w:tc>
          <w:tcPr>
            <w:tcW w:w="1278" w:type="dxa"/>
          </w:tcPr>
          <w:p w14:paraId="16E0184C" w14:textId="77777777" w:rsidR="00357004" w:rsidRPr="002676E6" w:rsidRDefault="00357004" w:rsidP="007C45D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tubes</w:t>
            </w:r>
          </w:p>
        </w:tc>
      </w:tr>
      <w:tr w:rsidR="007C45DD" w:rsidRPr="002676E6" w14:paraId="5FC45233"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26" w:type="dxa"/>
          </w:tcPr>
          <w:p w14:paraId="5971A7CC" w14:textId="77777777" w:rsidR="00357004" w:rsidRPr="002676E6" w:rsidRDefault="00357004" w:rsidP="007C45DD">
            <w:pPr>
              <w:spacing w:line="360" w:lineRule="auto"/>
              <w:rPr>
                <w:rFonts w:asciiTheme="majorBidi" w:hAnsiTheme="majorBidi" w:cstheme="majorBidi"/>
                <w:color w:val="auto"/>
                <w:sz w:val="28"/>
                <w:szCs w:val="28"/>
                <w:lang w:bidi="ar-EG"/>
              </w:rPr>
            </w:pPr>
            <w:r w:rsidRPr="002676E6">
              <w:rPr>
                <w:rFonts w:asciiTheme="majorBidi" w:hAnsiTheme="majorBidi" w:cstheme="majorBidi"/>
                <w:color w:val="auto"/>
                <w:sz w:val="28"/>
                <w:szCs w:val="28"/>
                <w:lang w:bidi="ar-EG"/>
              </w:rPr>
              <w:t>Internal control ( DNA-IC )</w:t>
            </w:r>
          </w:p>
        </w:tc>
        <w:tc>
          <w:tcPr>
            <w:tcW w:w="1242" w:type="dxa"/>
          </w:tcPr>
          <w:p w14:paraId="783F1898"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080" w:type="dxa"/>
          </w:tcPr>
          <w:p w14:paraId="279F771B"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1530" w:type="dxa"/>
          </w:tcPr>
          <w:p w14:paraId="2BA91243"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1ml</w:t>
            </w:r>
          </w:p>
        </w:tc>
        <w:tc>
          <w:tcPr>
            <w:tcW w:w="1278" w:type="dxa"/>
          </w:tcPr>
          <w:p w14:paraId="102E6ACF" w14:textId="77777777" w:rsidR="00357004" w:rsidRPr="002676E6" w:rsidRDefault="00357004" w:rsidP="007C45D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 tubes</w:t>
            </w:r>
          </w:p>
        </w:tc>
      </w:tr>
    </w:tbl>
    <w:p w14:paraId="099267EA" w14:textId="77777777" w:rsidR="00357004" w:rsidRPr="002676E6" w:rsidRDefault="00357004" w:rsidP="006371E7">
      <w:pPr>
        <w:spacing w:line="360" w:lineRule="auto"/>
        <w:rPr>
          <w:rFonts w:asciiTheme="majorBidi" w:hAnsiTheme="majorBidi" w:cstheme="majorBidi"/>
          <w:sz w:val="28"/>
          <w:szCs w:val="28"/>
        </w:rPr>
      </w:pPr>
    </w:p>
    <w:p w14:paraId="198FB8A9" w14:textId="23C22013" w:rsidR="00440877" w:rsidRPr="002676E6" w:rsidRDefault="00800DC8" w:rsidP="006371E7">
      <w:pPr>
        <w:pStyle w:val="NoSpacing"/>
        <w:spacing w:line="360" w:lineRule="auto"/>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4-</w:t>
      </w:r>
      <w:r w:rsidR="00440877" w:rsidRPr="002676E6">
        <w:rPr>
          <w:rFonts w:asciiTheme="majorBidi" w:hAnsiTheme="majorBidi" w:cstheme="majorBidi"/>
          <w:b/>
          <w:bCs/>
          <w:sz w:val="28"/>
          <w:szCs w:val="28"/>
          <w:lang w:bidi="ar-EG"/>
        </w:rPr>
        <w:t xml:space="preserve"> Biofilm formation</w:t>
      </w:r>
      <w:r w:rsidR="007C43B8" w:rsidRPr="002676E6">
        <w:rPr>
          <w:rFonts w:asciiTheme="majorBidi" w:hAnsiTheme="majorBidi" w:cstheme="majorBidi"/>
          <w:b/>
          <w:bCs/>
          <w:sz w:val="28"/>
          <w:szCs w:val="28"/>
          <w:lang w:bidi="ar-EG"/>
        </w:rPr>
        <w:t>:</w:t>
      </w:r>
    </w:p>
    <w:p w14:paraId="10C6C3BC" w14:textId="148C7C1D" w:rsidR="00800DC8" w:rsidRPr="002676E6" w:rsidRDefault="007C43B8" w:rsidP="006371E7">
      <w:pPr>
        <w:pStyle w:val="NoSpacing"/>
        <w:spacing w:line="360" w:lineRule="auto"/>
        <w:rPr>
          <w:rFonts w:asciiTheme="majorBidi" w:hAnsiTheme="majorBidi" w:cstheme="majorBidi"/>
          <w:sz w:val="28"/>
          <w:szCs w:val="28"/>
          <w:lang w:bidi="ar-EG"/>
        </w:rPr>
      </w:pPr>
      <w:r w:rsidRPr="002676E6">
        <w:rPr>
          <w:rFonts w:asciiTheme="majorBidi" w:hAnsiTheme="majorBidi" w:cstheme="majorBidi"/>
          <w:sz w:val="28"/>
          <w:szCs w:val="28"/>
        </w:rPr>
        <w:t>A total number of 81 isolates were evaluated for biofilm formation (50 isolates from human and 31 from chickens). Biofilm formation was tested  according to</w:t>
      </w:r>
      <w:r w:rsidR="00942872" w:rsidRPr="002676E6">
        <w:rPr>
          <w:rFonts w:asciiTheme="majorBidi" w:hAnsiTheme="majorBidi" w:cstheme="majorBidi"/>
          <w:sz w:val="28"/>
          <w:szCs w:val="28"/>
        </w:rPr>
        <w:t xml:space="preserve"> </w:t>
      </w:r>
      <w:r w:rsidR="00942872" w:rsidRPr="002676E6">
        <w:rPr>
          <w:rFonts w:asciiTheme="majorBidi" w:hAnsiTheme="majorBidi" w:cstheme="majorBidi"/>
          <w:b/>
          <w:bCs/>
          <w:sz w:val="28"/>
          <w:szCs w:val="28"/>
        </w:rPr>
        <w:t>O'Toole G.A. (2011).</w:t>
      </w:r>
      <w:r w:rsidR="00942872" w:rsidRPr="002676E6">
        <w:rPr>
          <w:rFonts w:asciiTheme="majorBidi" w:hAnsiTheme="majorBidi" w:cstheme="majorBidi"/>
          <w:b/>
          <w:bCs/>
          <w:color w:val="FF0000"/>
          <w:sz w:val="28"/>
          <w:szCs w:val="28"/>
        </w:rPr>
        <w:t xml:space="preserve"> </w:t>
      </w:r>
    </w:p>
    <w:p w14:paraId="344FAEE8" w14:textId="582F0FB8" w:rsidR="00440877" w:rsidRPr="002676E6" w:rsidRDefault="00800DC8" w:rsidP="00D14C6E">
      <w:pPr>
        <w:pStyle w:val="Default"/>
        <w:spacing w:line="360" w:lineRule="auto"/>
        <w:rPr>
          <w:rFonts w:asciiTheme="majorBidi" w:hAnsiTheme="majorBidi" w:cstheme="majorBidi"/>
          <w:color w:val="auto"/>
          <w:sz w:val="28"/>
          <w:szCs w:val="28"/>
        </w:rPr>
      </w:pPr>
      <w:r w:rsidRPr="002676E6">
        <w:rPr>
          <w:rFonts w:asciiTheme="majorBidi" w:hAnsiTheme="majorBidi" w:cstheme="majorBidi"/>
          <w:b/>
          <w:bCs/>
          <w:color w:val="auto"/>
          <w:sz w:val="28"/>
          <w:szCs w:val="28"/>
          <w:lang w:bidi="ar-EG"/>
        </w:rPr>
        <w:t>5-</w:t>
      </w:r>
      <w:r w:rsidR="00440877" w:rsidRPr="002676E6">
        <w:rPr>
          <w:rFonts w:asciiTheme="majorBidi" w:hAnsiTheme="majorBidi" w:cstheme="majorBidi"/>
          <w:b/>
          <w:bCs/>
          <w:color w:val="auto"/>
          <w:sz w:val="28"/>
          <w:szCs w:val="28"/>
          <w:lang w:bidi="ar-EG"/>
        </w:rPr>
        <w:t xml:space="preserve"> Real time-Polymerase Chain Reaction (</w:t>
      </w:r>
      <w:r w:rsidR="007C43B8" w:rsidRPr="002676E6">
        <w:rPr>
          <w:rFonts w:asciiTheme="majorBidi" w:hAnsiTheme="majorBidi" w:cstheme="majorBidi"/>
          <w:b/>
          <w:bCs/>
          <w:color w:val="auto"/>
          <w:sz w:val="28"/>
          <w:szCs w:val="28"/>
          <w:lang w:bidi="ar-EG"/>
        </w:rPr>
        <w:t>r</w:t>
      </w:r>
      <w:r w:rsidR="00440877" w:rsidRPr="002676E6">
        <w:rPr>
          <w:rFonts w:asciiTheme="majorBidi" w:hAnsiTheme="majorBidi" w:cstheme="majorBidi"/>
          <w:b/>
          <w:bCs/>
          <w:color w:val="auto"/>
          <w:sz w:val="28"/>
          <w:szCs w:val="28"/>
          <w:lang w:bidi="ar-EG"/>
        </w:rPr>
        <w:t>PCR)</w:t>
      </w:r>
      <w:r w:rsidRPr="002676E6">
        <w:rPr>
          <w:rFonts w:asciiTheme="majorBidi" w:hAnsiTheme="majorBidi" w:cstheme="majorBidi"/>
          <w:b/>
          <w:bCs/>
          <w:color w:val="auto"/>
          <w:sz w:val="28"/>
          <w:szCs w:val="28"/>
          <w:lang w:bidi="ar-EG"/>
        </w:rPr>
        <w:t xml:space="preserve"> </w:t>
      </w:r>
      <w:r w:rsidR="001E5541" w:rsidRPr="002676E6">
        <w:rPr>
          <w:rFonts w:asciiTheme="majorBidi" w:hAnsiTheme="majorBidi" w:cstheme="majorBidi"/>
          <w:b/>
          <w:bCs/>
          <w:color w:val="auto"/>
          <w:sz w:val="28"/>
          <w:szCs w:val="28"/>
          <w:lang w:bidi="ar-EG"/>
        </w:rPr>
        <w:t xml:space="preserve">using </w:t>
      </w:r>
      <w:r w:rsidR="00D14C6E" w:rsidRPr="002676E6">
        <w:rPr>
          <w:rFonts w:asciiTheme="majorBidi" w:hAnsiTheme="majorBidi" w:cstheme="majorBidi"/>
          <w:sz w:val="28"/>
          <w:szCs w:val="28"/>
          <w:lang w:bidi="ar-EG"/>
        </w:rPr>
        <w:t>(PREP-</w:t>
      </w:r>
      <w:r w:rsidR="00D14C6E" w:rsidRPr="002676E6">
        <w:rPr>
          <w:rFonts w:asciiTheme="majorBidi" w:hAnsiTheme="majorBidi" w:cstheme="majorBidi"/>
          <w:sz w:val="28"/>
          <w:szCs w:val="28"/>
        </w:rPr>
        <w:t xml:space="preserve"> </w:t>
      </w:r>
      <w:r w:rsidR="00D14C6E" w:rsidRPr="002676E6">
        <w:rPr>
          <w:rFonts w:asciiTheme="majorBidi" w:hAnsiTheme="majorBidi" w:cstheme="majorBidi"/>
          <w:sz w:val="28"/>
          <w:szCs w:val="28"/>
          <w:lang w:bidi="ar-EG"/>
        </w:rPr>
        <w:t>NA Plus</w:t>
      </w:r>
      <w:r w:rsidR="00D14C6E" w:rsidRPr="002676E6">
        <w:rPr>
          <w:rFonts w:asciiTheme="majorBidi" w:hAnsiTheme="majorBidi" w:cstheme="majorBidi"/>
          <w:sz w:val="28"/>
          <w:szCs w:val="28"/>
        </w:rPr>
        <w:t xml:space="preserve"> </w:t>
      </w:r>
      <w:r w:rsidR="00D14C6E" w:rsidRPr="002676E6">
        <w:rPr>
          <w:rFonts w:asciiTheme="majorBidi" w:hAnsiTheme="majorBidi" w:cstheme="majorBidi"/>
          <w:sz w:val="28"/>
          <w:szCs w:val="28"/>
          <w:lang w:bidi="ar-EG"/>
        </w:rPr>
        <w:t xml:space="preserve">kit) </w:t>
      </w:r>
      <w:r w:rsidR="00B84211" w:rsidRPr="002676E6">
        <w:rPr>
          <w:rFonts w:asciiTheme="majorBidi" w:hAnsiTheme="majorBidi" w:cstheme="majorBidi"/>
          <w:b/>
          <w:bCs/>
          <w:color w:val="auto"/>
          <w:sz w:val="28"/>
          <w:szCs w:val="28"/>
          <w:lang w:bidi="ar-EG"/>
        </w:rPr>
        <w:t>product number</w:t>
      </w:r>
      <w:r w:rsidR="001E5541" w:rsidRPr="002676E6">
        <w:rPr>
          <w:rFonts w:asciiTheme="majorBidi" w:hAnsiTheme="majorBidi" w:cstheme="majorBidi"/>
          <w:b/>
          <w:bCs/>
          <w:color w:val="auto"/>
          <w:sz w:val="28"/>
          <w:szCs w:val="28"/>
          <w:lang w:bidi="ar-EG"/>
        </w:rPr>
        <w:t xml:space="preserve"> </w:t>
      </w:r>
      <w:r w:rsidR="001E5541" w:rsidRPr="002676E6">
        <w:rPr>
          <w:rFonts w:asciiTheme="majorBidi" w:hAnsiTheme="majorBidi" w:cstheme="majorBidi"/>
          <w:color w:val="auto"/>
          <w:sz w:val="28"/>
          <w:szCs w:val="28"/>
          <w:lang w:bidi="ar-EG"/>
        </w:rPr>
        <w:t>:</w:t>
      </w:r>
      <w:r w:rsidR="001E5541" w:rsidRPr="002676E6">
        <w:rPr>
          <w:rFonts w:asciiTheme="majorBidi" w:hAnsiTheme="majorBidi" w:cstheme="majorBidi"/>
          <w:color w:val="auto"/>
          <w:sz w:val="28"/>
          <w:szCs w:val="28"/>
        </w:rPr>
        <w:t xml:space="preserve"> </w:t>
      </w:r>
      <w:r w:rsidR="00D14C6E" w:rsidRPr="002676E6">
        <w:rPr>
          <w:rFonts w:asciiTheme="majorBidi" w:hAnsiTheme="majorBidi" w:cstheme="majorBidi"/>
          <w:color w:val="auto"/>
          <w:sz w:val="28"/>
          <w:szCs w:val="28"/>
        </w:rPr>
        <w:t>(P-002/2EU</w:t>
      </w:r>
      <w:r w:rsidR="00075F50" w:rsidRPr="002676E6">
        <w:rPr>
          <w:rFonts w:asciiTheme="majorBidi" w:hAnsiTheme="majorBidi" w:cstheme="majorBidi"/>
          <w:color w:val="auto"/>
          <w:sz w:val="28"/>
          <w:szCs w:val="28"/>
        </w:rPr>
        <w:t>)</w:t>
      </w:r>
    </w:p>
    <w:p w14:paraId="6FF5C92E" w14:textId="77777777" w:rsidR="00440877" w:rsidRPr="002676E6" w:rsidRDefault="00440877" w:rsidP="00A579FE">
      <w:pPr>
        <w:pStyle w:val="NoSpacing"/>
        <w:spacing w:line="360" w:lineRule="auto"/>
        <w:jc w:val="both"/>
        <w:rPr>
          <w:rFonts w:asciiTheme="majorBidi" w:hAnsiTheme="majorBidi" w:cstheme="majorBidi"/>
          <w:sz w:val="28"/>
          <w:szCs w:val="28"/>
          <w:lang w:bidi="ar-EG"/>
        </w:rPr>
      </w:pPr>
      <w:r w:rsidRPr="002676E6">
        <w:rPr>
          <w:rFonts w:asciiTheme="majorBidi" w:hAnsiTheme="majorBidi" w:cstheme="majorBidi"/>
          <w:sz w:val="28"/>
          <w:szCs w:val="28"/>
          <w:lang w:bidi="ar-EG"/>
        </w:rPr>
        <w:t>The ndvB gene was amplified by PCR using purified genomic DNA as a template.</w:t>
      </w:r>
    </w:p>
    <w:p w14:paraId="4333CDD1" w14:textId="3EDE260C" w:rsidR="00440877" w:rsidRPr="002676E6" w:rsidRDefault="00440877" w:rsidP="008124DF">
      <w:pPr>
        <w:pStyle w:val="NoSpacing"/>
        <w:spacing w:line="360" w:lineRule="auto"/>
        <w:jc w:val="both"/>
        <w:rPr>
          <w:rFonts w:asciiTheme="majorBidi" w:hAnsiTheme="majorBidi" w:cstheme="majorBidi"/>
          <w:b/>
          <w:bCs/>
          <w:sz w:val="28"/>
          <w:szCs w:val="28"/>
          <w:lang w:bidi="ar-EG"/>
        </w:rPr>
      </w:pPr>
      <w:r w:rsidRPr="002676E6">
        <w:rPr>
          <w:rFonts w:asciiTheme="majorBidi" w:hAnsiTheme="majorBidi" w:cstheme="majorBidi"/>
          <w:sz w:val="28"/>
          <w:szCs w:val="28"/>
          <w:lang w:bidi="ar-EG"/>
        </w:rPr>
        <w:t>Oligonucleotide primers were synthesized to amplify the intact region of ndvB gene</w:t>
      </w:r>
      <w:r w:rsidR="008124DF" w:rsidRPr="002676E6">
        <w:rPr>
          <w:rFonts w:asciiTheme="majorBidi" w:hAnsiTheme="majorBidi" w:cstheme="majorBidi"/>
          <w:sz w:val="28"/>
          <w:szCs w:val="28"/>
          <w:lang w:bidi="ar-EG"/>
        </w:rPr>
        <w:t xml:space="preserve"> as (in table 4)</w:t>
      </w:r>
      <w:r w:rsidRPr="002676E6">
        <w:rPr>
          <w:rFonts w:asciiTheme="majorBidi" w:hAnsiTheme="majorBidi" w:cstheme="majorBidi"/>
          <w:sz w:val="28"/>
          <w:szCs w:val="28"/>
          <w:lang w:bidi="ar-EG"/>
        </w:rPr>
        <w:t>. The forward primer for ndvB,</w:t>
      </w:r>
      <w:r w:rsidRPr="002676E6">
        <w:rPr>
          <w:rFonts w:asciiTheme="majorBidi" w:hAnsiTheme="majorBidi" w:cstheme="majorBidi"/>
          <w:sz w:val="28"/>
          <w:szCs w:val="28"/>
        </w:rPr>
        <w:t xml:space="preserve"> </w:t>
      </w:r>
      <w:r w:rsidRPr="002676E6">
        <w:rPr>
          <w:rFonts w:asciiTheme="majorBidi" w:hAnsiTheme="majorBidi" w:cstheme="majorBidi"/>
          <w:sz w:val="28"/>
          <w:szCs w:val="28"/>
          <w:lang w:bidi="ar-EG"/>
        </w:rPr>
        <w:t xml:space="preserve">5′ GAGGTGGCAAAATGGGCAAG 3′ and the reverse primer, 5′- CATGCAGGCAAGAATCGACG 3′, these primers correspond to the gene ndvB and  </w:t>
      </w:r>
      <w:r w:rsidR="00B0720E" w:rsidRPr="002676E6">
        <w:rPr>
          <w:rFonts w:asciiTheme="majorBidi" w:hAnsiTheme="majorBidi" w:cstheme="majorBidi"/>
          <w:sz w:val="28"/>
          <w:szCs w:val="28"/>
          <w:lang w:bidi="ar-EG"/>
        </w:rPr>
        <w:t xml:space="preserve">the </w:t>
      </w:r>
      <w:r w:rsidRPr="002676E6">
        <w:rPr>
          <w:rFonts w:asciiTheme="majorBidi" w:hAnsiTheme="majorBidi" w:cstheme="majorBidi"/>
          <w:sz w:val="28"/>
          <w:szCs w:val="28"/>
          <w:lang w:bidi="ar-EG"/>
        </w:rPr>
        <w:t xml:space="preserve">final </w:t>
      </w:r>
      <w:r w:rsidR="00B0720E" w:rsidRPr="002676E6">
        <w:rPr>
          <w:rFonts w:asciiTheme="majorBidi" w:hAnsiTheme="majorBidi" w:cstheme="majorBidi"/>
          <w:sz w:val="28"/>
          <w:szCs w:val="28"/>
          <w:lang w:bidi="ar-EG"/>
        </w:rPr>
        <w:t xml:space="preserve">expected </w:t>
      </w:r>
      <w:r w:rsidR="008124DF" w:rsidRPr="002676E6">
        <w:rPr>
          <w:rFonts w:asciiTheme="majorBidi" w:hAnsiTheme="majorBidi" w:cstheme="majorBidi"/>
          <w:sz w:val="28"/>
          <w:szCs w:val="28"/>
          <w:lang w:bidi="ar-EG"/>
        </w:rPr>
        <w:t xml:space="preserve">PCR product was 781bp </w:t>
      </w:r>
      <w:r w:rsidR="008124DF" w:rsidRPr="002676E6">
        <w:rPr>
          <w:rFonts w:asciiTheme="majorBidi" w:hAnsiTheme="majorBidi" w:cstheme="majorBidi"/>
          <w:b/>
          <w:bCs/>
          <w:sz w:val="28"/>
          <w:szCs w:val="28"/>
          <w:lang w:bidi="ar-EG"/>
        </w:rPr>
        <w:t>(</w:t>
      </w:r>
      <w:r w:rsidR="008124DF" w:rsidRPr="002676E6">
        <w:rPr>
          <w:rFonts w:asciiTheme="majorBidi" w:hAnsiTheme="majorBidi" w:cstheme="majorBidi"/>
          <w:b/>
          <w:bCs/>
          <w:sz w:val="28"/>
          <w:szCs w:val="28"/>
        </w:rPr>
        <w:fldChar w:fldCharType="begin"/>
      </w:r>
      <w:r w:rsidR="008124DF" w:rsidRPr="002676E6">
        <w:rPr>
          <w:rFonts w:asciiTheme="majorBidi" w:hAnsiTheme="majorBidi" w:cstheme="majorBidi"/>
          <w:b/>
          <w:bCs/>
          <w:sz w:val="28"/>
          <w:szCs w:val="28"/>
        </w:rPr>
        <w:instrText xml:space="preserve"> ADDIN EN.CITE &lt;EndNote&gt;&lt;Cite&gt;&lt;Author&gt;Silva&lt;/Author&gt;&lt;Year&gt;2013&lt;/Year&gt;&lt;RecNum&gt;91&lt;/RecNum&gt;&lt;DisplayText&gt;&lt;style face="bold"&gt;(Silva&lt;/style&gt;&lt;style face="bold italic"&gt; et al.&lt;/style&gt;&lt;style face="bold"&gt;, 2013)&lt;/style&gt;&lt;/DisplayText&gt;&lt;record&gt;&lt;rec-number&gt;91&lt;/rec-number&gt;&lt;foreign-keys&gt;&lt;key app="EN" db-id="dw9ver5rtt5e0aedessvrvaj0e0wv2zdspxe" timestamp="1596623229"&gt;91&lt;/key&gt;&lt;/foreign-keys&gt;&lt;ref-type name="Journal Article"&gt;17&lt;/ref-type&gt;&lt;contributors&gt;&lt;authors&gt;&lt;author&gt;Silva, Vitor Oliveira&lt;/author&gt;&lt;author&gt;Espeschit, Isis Freitas&lt;/author&gt;&lt;author&gt;Moreira, Maria Aparecida Scatamburlo&lt;/author&gt;&lt;/authors&gt;&lt;/contributors&gt;&lt;titles&gt;&lt;title&gt;Clonal relationship of Escherichia coli biofilm producer isolates obtained from mastitic milk&lt;/title&gt;&lt;secondary-title&gt;Canadian Journal of Microbiology&lt;/secondary-title&gt;&lt;/titles&gt;&lt;periodical&gt;&lt;full-title&gt;Canadian journal of microbiology&lt;/full-title&gt;&lt;/periodical&gt;&lt;pages&gt;291-293&lt;/pages&gt;&lt;volume&gt;59&lt;/volume&gt;&lt;number&gt;5&lt;/number&gt;&lt;dates&gt;&lt;year&gt;2013&lt;/year&gt;&lt;pub-dates&gt;&lt;date&gt;2013/05&lt;/date&gt;&lt;/pub-dates&gt;&lt;/dates&gt;&lt;publisher&gt;Canadian Science Publishing&lt;/publisher&gt;&lt;isbn&gt;0008-4166&amp;#xD;1480-3275&lt;/isbn&gt;&lt;urls&gt;&lt;related-urls&gt;&lt;url&gt;http://dx.doi.org/10.1139/cjm-2013-0053&lt;/url&gt;&lt;/related-urls&gt;&lt;/urls&gt;&lt;electronic-resource-num&gt;10.1139/cjm-2013-0053&lt;/electronic-resource-num&gt;&lt;/record&gt;&lt;/Cite&gt;&lt;/EndNote&gt;</w:instrText>
      </w:r>
      <w:r w:rsidR="008124DF" w:rsidRPr="002676E6">
        <w:rPr>
          <w:rFonts w:asciiTheme="majorBidi" w:hAnsiTheme="majorBidi" w:cstheme="majorBidi"/>
          <w:b/>
          <w:bCs/>
          <w:sz w:val="28"/>
          <w:szCs w:val="28"/>
        </w:rPr>
        <w:fldChar w:fldCharType="separate"/>
      </w:r>
      <w:r w:rsidR="008124DF" w:rsidRPr="002676E6">
        <w:rPr>
          <w:rFonts w:asciiTheme="majorBidi" w:hAnsiTheme="majorBidi" w:cstheme="majorBidi"/>
          <w:b/>
          <w:bCs/>
          <w:noProof/>
          <w:sz w:val="28"/>
          <w:szCs w:val="28"/>
        </w:rPr>
        <w:t>Silva</w:t>
      </w:r>
      <w:r w:rsidR="008124DF" w:rsidRPr="002676E6">
        <w:rPr>
          <w:rFonts w:asciiTheme="majorBidi" w:hAnsiTheme="majorBidi" w:cstheme="majorBidi"/>
          <w:b/>
          <w:bCs/>
          <w:i/>
          <w:noProof/>
          <w:sz w:val="28"/>
          <w:szCs w:val="28"/>
        </w:rPr>
        <w:t xml:space="preserve"> et al.</w:t>
      </w:r>
      <w:r w:rsidR="008124DF" w:rsidRPr="002676E6">
        <w:rPr>
          <w:rFonts w:asciiTheme="majorBidi" w:hAnsiTheme="majorBidi" w:cstheme="majorBidi"/>
          <w:b/>
          <w:bCs/>
          <w:noProof/>
          <w:sz w:val="28"/>
          <w:szCs w:val="28"/>
        </w:rPr>
        <w:t>, 2013</w:t>
      </w:r>
      <w:r w:rsidR="008124DF" w:rsidRPr="002676E6">
        <w:rPr>
          <w:rFonts w:asciiTheme="majorBidi" w:hAnsiTheme="majorBidi" w:cstheme="majorBidi"/>
          <w:b/>
          <w:bCs/>
          <w:sz w:val="28"/>
          <w:szCs w:val="28"/>
        </w:rPr>
        <w:fldChar w:fldCharType="end"/>
      </w:r>
      <w:r w:rsidR="008124DF" w:rsidRPr="002676E6">
        <w:rPr>
          <w:rFonts w:asciiTheme="majorBidi" w:hAnsiTheme="majorBidi" w:cstheme="majorBidi"/>
          <w:b/>
          <w:bCs/>
          <w:sz w:val="28"/>
          <w:szCs w:val="28"/>
          <w:lang w:bidi="ar-EG"/>
        </w:rPr>
        <w:t>)</w:t>
      </w:r>
    </w:p>
    <w:p w14:paraId="46643330" w14:textId="77777777" w:rsidR="008124DF" w:rsidRPr="002676E6" w:rsidRDefault="008124DF" w:rsidP="00B84211">
      <w:pPr>
        <w:pStyle w:val="NoSpacing"/>
        <w:spacing w:line="360" w:lineRule="auto"/>
        <w:rPr>
          <w:rFonts w:asciiTheme="majorBidi" w:hAnsiTheme="majorBidi" w:cstheme="majorBidi"/>
          <w:sz w:val="28"/>
          <w:szCs w:val="28"/>
          <w:lang w:bidi="ar-EG"/>
        </w:rPr>
      </w:pPr>
    </w:p>
    <w:p w14:paraId="11B5C114" w14:textId="1D0B245A" w:rsidR="008124DF" w:rsidRPr="002676E6" w:rsidRDefault="008124DF" w:rsidP="008124DF">
      <w:pPr>
        <w:pStyle w:val="Caption"/>
        <w:rPr>
          <w:rFonts w:asciiTheme="majorBidi" w:hAnsiTheme="majorBidi" w:cstheme="majorBidi"/>
          <w:color w:val="auto"/>
          <w:sz w:val="28"/>
          <w:szCs w:val="28"/>
          <w:lang w:bidi="ar-EG"/>
        </w:rPr>
      </w:pPr>
      <w:bookmarkStart w:id="2" w:name="_Toc49261156"/>
      <w:r w:rsidRPr="002676E6">
        <w:rPr>
          <w:rFonts w:asciiTheme="majorBidi" w:hAnsiTheme="majorBidi" w:cstheme="majorBidi"/>
          <w:color w:val="auto"/>
          <w:sz w:val="28"/>
          <w:szCs w:val="28"/>
        </w:rPr>
        <w:t xml:space="preserve">Table </w:t>
      </w:r>
      <w:r w:rsidRPr="002676E6">
        <w:rPr>
          <w:rFonts w:asciiTheme="majorBidi" w:hAnsiTheme="majorBidi" w:cstheme="majorBidi"/>
          <w:color w:val="auto"/>
          <w:sz w:val="28"/>
          <w:szCs w:val="28"/>
        </w:rPr>
        <w:fldChar w:fldCharType="begin"/>
      </w:r>
      <w:r w:rsidRPr="002676E6">
        <w:rPr>
          <w:rFonts w:asciiTheme="majorBidi" w:hAnsiTheme="majorBidi" w:cstheme="majorBidi"/>
          <w:color w:val="auto"/>
          <w:sz w:val="28"/>
          <w:szCs w:val="28"/>
        </w:rPr>
        <w:instrText xml:space="preserve"> SEQ Table \* ARABIC </w:instrText>
      </w:r>
      <w:r w:rsidRPr="002676E6">
        <w:rPr>
          <w:rFonts w:asciiTheme="majorBidi" w:hAnsiTheme="majorBidi" w:cstheme="majorBidi"/>
          <w:color w:val="auto"/>
          <w:sz w:val="28"/>
          <w:szCs w:val="28"/>
        </w:rPr>
        <w:fldChar w:fldCharType="separate"/>
      </w:r>
      <w:r w:rsidRPr="002676E6">
        <w:rPr>
          <w:rFonts w:asciiTheme="majorBidi" w:hAnsiTheme="majorBidi" w:cstheme="majorBidi"/>
          <w:noProof/>
          <w:color w:val="auto"/>
          <w:sz w:val="28"/>
          <w:szCs w:val="28"/>
        </w:rPr>
        <w:t>4</w:t>
      </w:r>
      <w:r w:rsidRPr="002676E6">
        <w:rPr>
          <w:rFonts w:asciiTheme="majorBidi" w:hAnsiTheme="majorBidi" w:cstheme="majorBidi"/>
          <w:noProof/>
          <w:color w:val="auto"/>
          <w:sz w:val="28"/>
          <w:szCs w:val="28"/>
        </w:rPr>
        <w:fldChar w:fldCharType="end"/>
      </w:r>
      <w:r w:rsidRPr="002676E6">
        <w:rPr>
          <w:rFonts w:asciiTheme="majorBidi" w:hAnsiTheme="majorBidi" w:cstheme="majorBidi"/>
          <w:color w:val="auto"/>
          <w:sz w:val="28"/>
          <w:szCs w:val="28"/>
        </w:rPr>
        <w:t xml:space="preserve"> :Real time-Polymerase Chain Reaction (Rt-PCR)</w:t>
      </w:r>
      <w:bookmarkEnd w:id="2"/>
    </w:p>
    <w:tbl>
      <w:tblPr>
        <w:tblStyle w:val="MediumGrid3-Accent2"/>
        <w:tblW w:w="0" w:type="auto"/>
        <w:tblLook w:val="04A0" w:firstRow="1" w:lastRow="0" w:firstColumn="1" w:lastColumn="0" w:noHBand="0" w:noVBand="1"/>
      </w:tblPr>
      <w:tblGrid>
        <w:gridCol w:w="716"/>
        <w:gridCol w:w="1773"/>
        <w:gridCol w:w="684"/>
        <w:gridCol w:w="591"/>
        <w:gridCol w:w="1841"/>
        <w:gridCol w:w="2422"/>
        <w:gridCol w:w="1729"/>
      </w:tblGrid>
      <w:tr w:rsidR="008124DF" w:rsidRPr="002676E6" w14:paraId="2C88F33A" w14:textId="77777777" w:rsidTr="007C4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BCD36B"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t>Step</w:t>
            </w:r>
          </w:p>
        </w:tc>
        <w:tc>
          <w:tcPr>
            <w:tcW w:w="0" w:type="auto"/>
          </w:tcPr>
          <w:p w14:paraId="5B07575B"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Temperature</w:t>
            </w:r>
          </w:p>
        </w:tc>
        <w:tc>
          <w:tcPr>
            <w:tcW w:w="0" w:type="auto"/>
          </w:tcPr>
          <w:p w14:paraId="43AF33B2"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Min</w:t>
            </w:r>
          </w:p>
        </w:tc>
        <w:tc>
          <w:tcPr>
            <w:tcW w:w="0" w:type="auto"/>
          </w:tcPr>
          <w:p w14:paraId="335F143F"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Sec</w:t>
            </w:r>
          </w:p>
        </w:tc>
        <w:tc>
          <w:tcPr>
            <w:tcW w:w="0" w:type="auto"/>
          </w:tcPr>
          <w:p w14:paraId="619893E5"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Number of cycles</w:t>
            </w:r>
          </w:p>
        </w:tc>
        <w:tc>
          <w:tcPr>
            <w:tcW w:w="0" w:type="auto"/>
          </w:tcPr>
          <w:p w14:paraId="356E9E52"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Optical Measurement</w:t>
            </w:r>
          </w:p>
        </w:tc>
        <w:tc>
          <w:tcPr>
            <w:tcW w:w="0" w:type="auto"/>
          </w:tcPr>
          <w:p w14:paraId="6FBC795E" w14:textId="77777777" w:rsidR="008124DF" w:rsidRPr="002676E6" w:rsidRDefault="008124DF" w:rsidP="007C45DD">
            <w:pPr>
              <w:pStyle w:val="NoSpacing"/>
              <w:spacing w:line="360" w:lineRule="auto"/>
              <w:ind w:hanging="3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Type of the step</w:t>
            </w:r>
          </w:p>
        </w:tc>
      </w:tr>
      <w:tr w:rsidR="008124DF" w:rsidRPr="002676E6" w14:paraId="098BA10F"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CE7B716" w14:textId="77777777" w:rsidR="008124DF" w:rsidRPr="002676E6" w:rsidRDefault="008124DF" w:rsidP="007C45DD">
            <w:pPr>
              <w:pStyle w:val="NoSpacing"/>
              <w:spacing w:line="360" w:lineRule="auto"/>
              <w:ind w:right="-75"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t>1</w:t>
            </w:r>
          </w:p>
        </w:tc>
        <w:tc>
          <w:tcPr>
            <w:tcW w:w="0" w:type="auto"/>
          </w:tcPr>
          <w:p w14:paraId="0067979F"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80.0</w:t>
            </w:r>
          </w:p>
        </w:tc>
        <w:tc>
          <w:tcPr>
            <w:tcW w:w="0" w:type="auto"/>
          </w:tcPr>
          <w:p w14:paraId="21304CF6"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55053490"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w:t>
            </w:r>
          </w:p>
        </w:tc>
        <w:tc>
          <w:tcPr>
            <w:tcW w:w="0" w:type="auto"/>
            <w:vMerge w:val="restart"/>
          </w:tcPr>
          <w:p w14:paraId="43BE4D35"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w:t>
            </w:r>
          </w:p>
        </w:tc>
        <w:tc>
          <w:tcPr>
            <w:tcW w:w="0" w:type="auto"/>
          </w:tcPr>
          <w:p w14:paraId="76A4BC5F"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p>
        </w:tc>
        <w:tc>
          <w:tcPr>
            <w:tcW w:w="0" w:type="auto"/>
            <w:vMerge w:val="restart"/>
          </w:tcPr>
          <w:p w14:paraId="28DB8BB7"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Cycle</w:t>
            </w:r>
          </w:p>
        </w:tc>
      </w:tr>
      <w:tr w:rsidR="008124DF" w:rsidRPr="002676E6" w14:paraId="589AE70C" w14:textId="77777777" w:rsidTr="007C45DD">
        <w:tc>
          <w:tcPr>
            <w:cnfStyle w:val="001000000000" w:firstRow="0" w:lastRow="0" w:firstColumn="1" w:lastColumn="0" w:oddVBand="0" w:evenVBand="0" w:oddHBand="0" w:evenHBand="0" w:firstRowFirstColumn="0" w:firstRowLastColumn="0" w:lastRowFirstColumn="0" w:lastRowLastColumn="0"/>
            <w:tcW w:w="0" w:type="auto"/>
            <w:vMerge/>
          </w:tcPr>
          <w:p w14:paraId="4CAE6B0E"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p>
        </w:tc>
        <w:tc>
          <w:tcPr>
            <w:tcW w:w="0" w:type="auto"/>
          </w:tcPr>
          <w:p w14:paraId="5A4DD12D"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94.0</w:t>
            </w:r>
          </w:p>
        </w:tc>
        <w:tc>
          <w:tcPr>
            <w:tcW w:w="0" w:type="auto"/>
          </w:tcPr>
          <w:p w14:paraId="765E840F"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w:t>
            </w:r>
          </w:p>
        </w:tc>
        <w:tc>
          <w:tcPr>
            <w:tcW w:w="0" w:type="auto"/>
          </w:tcPr>
          <w:p w14:paraId="22FD360D"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w:t>
            </w:r>
          </w:p>
        </w:tc>
        <w:tc>
          <w:tcPr>
            <w:tcW w:w="0" w:type="auto"/>
            <w:vMerge/>
          </w:tcPr>
          <w:p w14:paraId="670F5B46"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p>
        </w:tc>
        <w:tc>
          <w:tcPr>
            <w:tcW w:w="0" w:type="auto"/>
          </w:tcPr>
          <w:p w14:paraId="532D825E"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p>
        </w:tc>
        <w:tc>
          <w:tcPr>
            <w:tcW w:w="0" w:type="auto"/>
            <w:vMerge/>
          </w:tcPr>
          <w:p w14:paraId="13EF263E"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EG"/>
              </w:rPr>
            </w:pPr>
          </w:p>
        </w:tc>
      </w:tr>
      <w:tr w:rsidR="008124DF" w:rsidRPr="002676E6" w14:paraId="0A851D72"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99E9EFC"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t>2</w:t>
            </w:r>
          </w:p>
        </w:tc>
        <w:tc>
          <w:tcPr>
            <w:tcW w:w="0" w:type="auto"/>
          </w:tcPr>
          <w:p w14:paraId="65460B67"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94.0</w:t>
            </w:r>
          </w:p>
        </w:tc>
        <w:tc>
          <w:tcPr>
            <w:tcW w:w="0" w:type="auto"/>
          </w:tcPr>
          <w:p w14:paraId="4B3050CC"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17988EE8"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30</w:t>
            </w:r>
          </w:p>
        </w:tc>
        <w:tc>
          <w:tcPr>
            <w:tcW w:w="0" w:type="auto"/>
            <w:vMerge w:val="restart"/>
          </w:tcPr>
          <w:p w14:paraId="52AF2A3B"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5</w:t>
            </w:r>
          </w:p>
        </w:tc>
        <w:tc>
          <w:tcPr>
            <w:tcW w:w="0" w:type="auto"/>
          </w:tcPr>
          <w:p w14:paraId="24F3EC02"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p>
        </w:tc>
        <w:tc>
          <w:tcPr>
            <w:tcW w:w="0" w:type="auto"/>
            <w:vMerge w:val="restart"/>
          </w:tcPr>
          <w:p w14:paraId="3CB1C2A6"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Cycle</w:t>
            </w:r>
          </w:p>
        </w:tc>
      </w:tr>
      <w:tr w:rsidR="008124DF" w:rsidRPr="002676E6" w14:paraId="35B8CAF4" w14:textId="77777777" w:rsidTr="007C45DD">
        <w:tc>
          <w:tcPr>
            <w:cnfStyle w:val="001000000000" w:firstRow="0" w:lastRow="0" w:firstColumn="1" w:lastColumn="0" w:oddVBand="0" w:evenVBand="0" w:oddHBand="0" w:evenHBand="0" w:firstRowFirstColumn="0" w:firstRowLastColumn="0" w:lastRowFirstColumn="0" w:lastRowLastColumn="0"/>
            <w:tcW w:w="0" w:type="auto"/>
            <w:vMerge/>
          </w:tcPr>
          <w:p w14:paraId="2FC7484D"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p>
        </w:tc>
        <w:tc>
          <w:tcPr>
            <w:tcW w:w="0" w:type="auto"/>
          </w:tcPr>
          <w:p w14:paraId="0B2D7A0F"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64.0</w:t>
            </w:r>
          </w:p>
        </w:tc>
        <w:tc>
          <w:tcPr>
            <w:tcW w:w="0" w:type="auto"/>
          </w:tcPr>
          <w:p w14:paraId="6AB03AE2"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05CFDB1A"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w:t>
            </w:r>
          </w:p>
        </w:tc>
        <w:tc>
          <w:tcPr>
            <w:tcW w:w="0" w:type="auto"/>
            <w:vMerge/>
          </w:tcPr>
          <w:p w14:paraId="1215369C"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p>
        </w:tc>
        <w:tc>
          <w:tcPr>
            <w:tcW w:w="0" w:type="auto"/>
          </w:tcPr>
          <w:p w14:paraId="52DCC10F" w14:textId="66FCC36B" w:rsidR="008124DF" w:rsidRPr="002676E6" w:rsidRDefault="00E87AC0"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V</w:t>
            </w:r>
          </w:p>
        </w:tc>
        <w:tc>
          <w:tcPr>
            <w:tcW w:w="0" w:type="auto"/>
            <w:vMerge/>
          </w:tcPr>
          <w:p w14:paraId="79E733BD"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EG"/>
              </w:rPr>
            </w:pPr>
          </w:p>
        </w:tc>
      </w:tr>
      <w:tr w:rsidR="008124DF" w:rsidRPr="002676E6" w14:paraId="3FBC9EA5"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D4EBEB2"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t>3</w:t>
            </w:r>
          </w:p>
        </w:tc>
        <w:tc>
          <w:tcPr>
            <w:tcW w:w="0" w:type="auto"/>
          </w:tcPr>
          <w:p w14:paraId="20F67427"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94.0</w:t>
            </w:r>
          </w:p>
        </w:tc>
        <w:tc>
          <w:tcPr>
            <w:tcW w:w="0" w:type="auto"/>
          </w:tcPr>
          <w:p w14:paraId="29D2CC91"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16FEACB2"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w:t>
            </w:r>
          </w:p>
        </w:tc>
        <w:tc>
          <w:tcPr>
            <w:tcW w:w="0" w:type="auto"/>
            <w:vMerge w:val="restart"/>
          </w:tcPr>
          <w:p w14:paraId="4333F039"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45</w:t>
            </w:r>
          </w:p>
        </w:tc>
        <w:tc>
          <w:tcPr>
            <w:tcW w:w="0" w:type="auto"/>
          </w:tcPr>
          <w:p w14:paraId="3A938017"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p>
        </w:tc>
        <w:tc>
          <w:tcPr>
            <w:tcW w:w="0" w:type="auto"/>
            <w:vMerge w:val="restart"/>
          </w:tcPr>
          <w:p w14:paraId="47A5D3D6"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Cycle</w:t>
            </w:r>
          </w:p>
        </w:tc>
      </w:tr>
      <w:tr w:rsidR="008124DF" w:rsidRPr="002676E6" w14:paraId="728A3194" w14:textId="77777777" w:rsidTr="007C45DD">
        <w:tc>
          <w:tcPr>
            <w:cnfStyle w:val="001000000000" w:firstRow="0" w:lastRow="0" w:firstColumn="1" w:lastColumn="0" w:oddVBand="0" w:evenVBand="0" w:oddHBand="0" w:evenHBand="0" w:firstRowFirstColumn="0" w:firstRowLastColumn="0" w:lastRowFirstColumn="0" w:lastRowLastColumn="0"/>
            <w:tcW w:w="0" w:type="auto"/>
            <w:vMerge/>
          </w:tcPr>
          <w:p w14:paraId="421EFAFB"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p>
        </w:tc>
        <w:tc>
          <w:tcPr>
            <w:tcW w:w="0" w:type="auto"/>
          </w:tcPr>
          <w:p w14:paraId="398F3D42"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64.0</w:t>
            </w:r>
          </w:p>
        </w:tc>
        <w:tc>
          <w:tcPr>
            <w:tcW w:w="0" w:type="auto"/>
          </w:tcPr>
          <w:p w14:paraId="472DF128"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48895FC0"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15</w:t>
            </w:r>
          </w:p>
        </w:tc>
        <w:tc>
          <w:tcPr>
            <w:tcW w:w="0" w:type="auto"/>
            <w:vMerge/>
          </w:tcPr>
          <w:p w14:paraId="592B28E2"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p>
        </w:tc>
        <w:tc>
          <w:tcPr>
            <w:tcW w:w="0" w:type="auto"/>
          </w:tcPr>
          <w:p w14:paraId="67CC41A9" w14:textId="3655ED7E" w:rsidR="008124DF" w:rsidRPr="002676E6" w:rsidRDefault="00E87AC0"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V</w:t>
            </w:r>
          </w:p>
        </w:tc>
        <w:tc>
          <w:tcPr>
            <w:tcW w:w="0" w:type="auto"/>
            <w:vMerge/>
          </w:tcPr>
          <w:p w14:paraId="21FFEF40"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EG"/>
              </w:rPr>
            </w:pPr>
          </w:p>
        </w:tc>
      </w:tr>
      <w:tr w:rsidR="008124DF" w:rsidRPr="002676E6" w14:paraId="0EE506FC"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9CF7F9"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lastRenderedPageBreak/>
              <w:t>4</w:t>
            </w:r>
          </w:p>
        </w:tc>
        <w:tc>
          <w:tcPr>
            <w:tcW w:w="0" w:type="auto"/>
          </w:tcPr>
          <w:p w14:paraId="32E1D304"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94.0</w:t>
            </w:r>
          </w:p>
        </w:tc>
        <w:tc>
          <w:tcPr>
            <w:tcW w:w="0" w:type="auto"/>
          </w:tcPr>
          <w:p w14:paraId="1C6905D7"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0</w:t>
            </w:r>
          </w:p>
        </w:tc>
        <w:tc>
          <w:tcPr>
            <w:tcW w:w="0" w:type="auto"/>
          </w:tcPr>
          <w:p w14:paraId="0411C43A"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5</w:t>
            </w:r>
          </w:p>
        </w:tc>
        <w:tc>
          <w:tcPr>
            <w:tcW w:w="0" w:type="auto"/>
          </w:tcPr>
          <w:p w14:paraId="38A1A49C"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w:t>
            </w:r>
          </w:p>
        </w:tc>
        <w:tc>
          <w:tcPr>
            <w:tcW w:w="0" w:type="auto"/>
          </w:tcPr>
          <w:p w14:paraId="2C34CFB6"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EG"/>
              </w:rPr>
            </w:pPr>
          </w:p>
        </w:tc>
        <w:tc>
          <w:tcPr>
            <w:tcW w:w="0" w:type="auto"/>
          </w:tcPr>
          <w:p w14:paraId="01114732" w14:textId="77777777" w:rsidR="008124DF" w:rsidRPr="002676E6" w:rsidRDefault="008124DF" w:rsidP="007C45DD">
            <w:pPr>
              <w:pStyle w:val="NoSpacing"/>
              <w:spacing w:line="360" w:lineRule="auto"/>
              <w:ind w:hanging="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Cycle</w:t>
            </w:r>
          </w:p>
        </w:tc>
      </w:tr>
      <w:tr w:rsidR="008124DF" w:rsidRPr="002676E6" w14:paraId="10D5D9EC" w14:textId="77777777" w:rsidTr="007C45DD">
        <w:tc>
          <w:tcPr>
            <w:cnfStyle w:val="001000000000" w:firstRow="0" w:lastRow="0" w:firstColumn="1" w:lastColumn="0" w:oddVBand="0" w:evenVBand="0" w:oddHBand="0" w:evenHBand="0" w:firstRowFirstColumn="0" w:firstRowLastColumn="0" w:lastRowFirstColumn="0" w:lastRowLastColumn="0"/>
            <w:tcW w:w="0" w:type="auto"/>
          </w:tcPr>
          <w:p w14:paraId="03499F68" w14:textId="77777777" w:rsidR="008124DF" w:rsidRPr="002676E6" w:rsidRDefault="008124DF" w:rsidP="007C45DD">
            <w:pPr>
              <w:pStyle w:val="NoSpacing"/>
              <w:spacing w:line="360" w:lineRule="auto"/>
              <w:ind w:hanging="30"/>
              <w:jc w:val="center"/>
              <w:rPr>
                <w:rFonts w:asciiTheme="majorBidi" w:hAnsiTheme="majorBidi" w:cstheme="majorBidi"/>
                <w:sz w:val="28"/>
                <w:szCs w:val="28"/>
                <w:lang w:bidi="ar-EG"/>
              </w:rPr>
            </w:pPr>
            <w:r w:rsidRPr="002676E6">
              <w:rPr>
                <w:rFonts w:asciiTheme="majorBidi" w:hAnsiTheme="majorBidi" w:cstheme="majorBidi"/>
                <w:sz w:val="28"/>
                <w:szCs w:val="28"/>
                <w:lang w:bidi="ar-EG"/>
              </w:rPr>
              <w:t>5</w:t>
            </w:r>
          </w:p>
        </w:tc>
        <w:tc>
          <w:tcPr>
            <w:tcW w:w="0" w:type="auto"/>
          </w:tcPr>
          <w:p w14:paraId="3A751E0E"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10.0</w:t>
            </w:r>
          </w:p>
        </w:tc>
        <w:tc>
          <w:tcPr>
            <w:tcW w:w="0" w:type="auto"/>
          </w:tcPr>
          <w:p w14:paraId="3A0EC2F0"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0" w:type="auto"/>
          </w:tcPr>
          <w:p w14:paraId="63593AB1"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0" w:type="auto"/>
          </w:tcPr>
          <w:p w14:paraId="712D7968"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r w:rsidRPr="002676E6">
              <w:rPr>
                <w:rFonts w:asciiTheme="majorBidi" w:hAnsiTheme="majorBidi" w:cstheme="majorBidi"/>
                <w:sz w:val="28"/>
                <w:szCs w:val="28"/>
                <w:lang w:bidi="ar-EG"/>
              </w:rPr>
              <w:t>-</w:t>
            </w:r>
          </w:p>
        </w:tc>
        <w:tc>
          <w:tcPr>
            <w:tcW w:w="0" w:type="auto"/>
          </w:tcPr>
          <w:p w14:paraId="78977434"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lang w:bidi="ar-EG"/>
              </w:rPr>
            </w:pPr>
          </w:p>
        </w:tc>
        <w:tc>
          <w:tcPr>
            <w:tcW w:w="0" w:type="auto"/>
          </w:tcPr>
          <w:p w14:paraId="6551DE9B" w14:textId="77777777" w:rsidR="008124DF" w:rsidRPr="002676E6" w:rsidRDefault="008124DF" w:rsidP="007C45DD">
            <w:pPr>
              <w:pStyle w:val="NoSpacing"/>
              <w:spacing w:line="360" w:lineRule="auto"/>
              <w:ind w:hanging="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Holding</w:t>
            </w:r>
          </w:p>
        </w:tc>
      </w:tr>
    </w:tbl>
    <w:p w14:paraId="35184DB1" w14:textId="77777777" w:rsidR="008124DF" w:rsidRPr="002676E6" w:rsidRDefault="008124DF" w:rsidP="00B84211">
      <w:pPr>
        <w:pStyle w:val="NoSpacing"/>
        <w:spacing w:line="360" w:lineRule="auto"/>
        <w:rPr>
          <w:rFonts w:asciiTheme="majorBidi" w:hAnsiTheme="majorBidi" w:cstheme="majorBidi"/>
          <w:sz w:val="28"/>
          <w:szCs w:val="28"/>
          <w:lang w:bidi="ar-EG"/>
        </w:rPr>
      </w:pPr>
    </w:p>
    <w:p w14:paraId="4A357853" w14:textId="4A99B4E6" w:rsidR="00440877" w:rsidRPr="002676E6" w:rsidRDefault="00800DC8" w:rsidP="00B84211">
      <w:pPr>
        <w:pStyle w:val="NoSpacing"/>
        <w:spacing w:line="360" w:lineRule="auto"/>
        <w:rPr>
          <w:rFonts w:asciiTheme="majorBidi" w:hAnsiTheme="majorBidi" w:cstheme="majorBidi"/>
          <w:b/>
          <w:bCs/>
          <w:color w:val="FF0000"/>
          <w:sz w:val="28"/>
          <w:szCs w:val="28"/>
          <w:lang w:bidi="ar-EG"/>
        </w:rPr>
      </w:pPr>
      <w:r w:rsidRPr="002676E6">
        <w:rPr>
          <w:rFonts w:asciiTheme="majorBidi" w:hAnsiTheme="majorBidi" w:cstheme="majorBidi"/>
          <w:b/>
          <w:bCs/>
          <w:sz w:val="28"/>
          <w:szCs w:val="28"/>
          <w:lang w:bidi="ar-EG"/>
        </w:rPr>
        <w:t>6-</w:t>
      </w:r>
      <w:r w:rsidR="00440877" w:rsidRPr="002676E6">
        <w:rPr>
          <w:rFonts w:asciiTheme="majorBidi" w:hAnsiTheme="majorBidi" w:cstheme="majorBidi"/>
          <w:b/>
          <w:bCs/>
          <w:sz w:val="28"/>
          <w:szCs w:val="28"/>
          <w:lang w:bidi="ar-EG"/>
        </w:rPr>
        <w:t xml:space="preserve"> Treatment </w:t>
      </w:r>
      <w:r w:rsidR="007C43B8" w:rsidRPr="002676E6">
        <w:rPr>
          <w:rFonts w:asciiTheme="majorBidi" w:hAnsiTheme="majorBidi" w:cstheme="majorBidi"/>
          <w:b/>
          <w:bCs/>
          <w:sz w:val="28"/>
          <w:szCs w:val="28"/>
          <w:lang w:bidi="ar-EG"/>
        </w:rPr>
        <w:t xml:space="preserve">of </w:t>
      </w:r>
      <w:r w:rsidR="007C43B8" w:rsidRPr="002676E6">
        <w:rPr>
          <w:rFonts w:asciiTheme="majorBidi" w:hAnsiTheme="majorBidi" w:cstheme="majorBidi"/>
          <w:b/>
          <w:bCs/>
          <w:i/>
          <w:iCs/>
          <w:sz w:val="28"/>
          <w:szCs w:val="28"/>
          <w:lang w:bidi="ar-EG"/>
        </w:rPr>
        <w:t>E.coli</w:t>
      </w:r>
      <w:r w:rsidR="007C43B8" w:rsidRPr="002676E6">
        <w:rPr>
          <w:rFonts w:asciiTheme="majorBidi" w:hAnsiTheme="majorBidi" w:cstheme="majorBidi"/>
          <w:b/>
          <w:bCs/>
          <w:sz w:val="28"/>
          <w:szCs w:val="28"/>
          <w:lang w:bidi="ar-EG"/>
        </w:rPr>
        <w:t xml:space="preserve"> isolates </w:t>
      </w:r>
      <w:r w:rsidR="00440877" w:rsidRPr="002676E6">
        <w:rPr>
          <w:rFonts w:asciiTheme="majorBidi" w:hAnsiTheme="majorBidi" w:cstheme="majorBidi"/>
          <w:b/>
          <w:bCs/>
          <w:sz w:val="28"/>
          <w:szCs w:val="28"/>
          <w:lang w:bidi="ar-EG"/>
        </w:rPr>
        <w:t>by salicylic acid</w:t>
      </w:r>
      <w:r w:rsidR="00B0720E" w:rsidRPr="002676E6">
        <w:rPr>
          <w:rFonts w:asciiTheme="majorBidi" w:hAnsiTheme="majorBidi" w:cstheme="majorBidi"/>
          <w:b/>
          <w:bCs/>
          <w:sz w:val="28"/>
          <w:szCs w:val="28"/>
          <w:lang w:bidi="ar-EG"/>
        </w:rPr>
        <w:t xml:space="preserve"> </w:t>
      </w:r>
      <w:r w:rsidR="00B84211" w:rsidRPr="002676E6">
        <w:rPr>
          <w:rFonts w:asciiTheme="majorBidi" w:hAnsiTheme="majorBidi" w:cstheme="majorBidi"/>
          <w:b/>
          <w:bCs/>
          <w:color w:val="FF0000"/>
          <w:sz w:val="28"/>
          <w:szCs w:val="28"/>
          <w:lang w:bidi="ar-EG"/>
        </w:rPr>
        <w:t>:</w:t>
      </w:r>
    </w:p>
    <w:p w14:paraId="08488491" w14:textId="4091CA31" w:rsidR="00B0720E" w:rsidRPr="00524589" w:rsidRDefault="00B0720E" w:rsidP="00524589">
      <w:pPr>
        <w:autoSpaceDE w:val="0"/>
        <w:autoSpaceDN w:val="0"/>
        <w:adjustRightInd w:val="0"/>
        <w:spacing w:after="0" w:line="360" w:lineRule="auto"/>
        <w:jc w:val="both"/>
        <w:rPr>
          <w:rFonts w:asciiTheme="majorBidi" w:hAnsiTheme="majorBidi" w:cstheme="majorBidi"/>
          <w:sz w:val="28"/>
          <w:szCs w:val="28"/>
        </w:rPr>
      </w:pPr>
      <w:r w:rsidRPr="002676E6">
        <w:rPr>
          <w:rFonts w:asciiTheme="majorBidi" w:hAnsiTheme="majorBidi" w:cstheme="majorBidi"/>
          <w:sz w:val="28"/>
          <w:szCs w:val="28"/>
        </w:rPr>
        <w:t>Twenty isolates positive</w:t>
      </w:r>
      <w:r w:rsidR="00524589" w:rsidRPr="00524589">
        <w:rPr>
          <w:rFonts w:asciiTheme="majorBidi" w:hAnsiTheme="majorBidi" w:cstheme="majorBidi"/>
          <w:sz w:val="28"/>
          <w:szCs w:val="28"/>
        </w:rPr>
        <w:t xml:space="preserve"> </w:t>
      </w:r>
      <w:r w:rsidR="00524589" w:rsidRPr="002676E6">
        <w:rPr>
          <w:rFonts w:asciiTheme="majorBidi" w:hAnsiTheme="majorBidi" w:cstheme="majorBidi"/>
          <w:sz w:val="28"/>
          <w:szCs w:val="28"/>
        </w:rPr>
        <w:t>from human urine samples and 6 isolates from chicken samples</w:t>
      </w:r>
      <w:r w:rsidRPr="002676E6">
        <w:rPr>
          <w:rFonts w:asciiTheme="majorBidi" w:hAnsiTheme="majorBidi" w:cstheme="majorBidi"/>
          <w:sz w:val="28"/>
          <w:szCs w:val="28"/>
        </w:rPr>
        <w:t xml:space="preserve"> for biofilm formation were treated with aspirin</w:t>
      </w:r>
      <w:r w:rsidR="00FE6A62">
        <w:rPr>
          <w:rFonts w:ascii="Dutch801BT-Roman" w:hAnsi="Dutch801BT-Roman" w:cs="Dutch801BT-Roman"/>
          <w:sz w:val="18"/>
          <w:szCs w:val="18"/>
        </w:rPr>
        <w:t xml:space="preserve"> </w:t>
      </w:r>
      <w:r w:rsidR="00FE6A62" w:rsidRPr="00FE6A62">
        <w:rPr>
          <w:rFonts w:asciiTheme="majorBidi" w:hAnsiTheme="majorBidi" w:cstheme="majorBidi"/>
          <w:sz w:val="28"/>
          <w:szCs w:val="28"/>
        </w:rPr>
        <w:t>(acetylsalicylic acid)</w:t>
      </w:r>
      <w:r w:rsidR="00524589" w:rsidRPr="00524589">
        <w:rPr>
          <w:rFonts w:ascii="Dutch801BT-Bold" w:hAnsi="Dutch801BT-Bold" w:cs="Dutch801BT-Bold"/>
          <w:b/>
          <w:bCs/>
          <w:sz w:val="18"/>
          <w:szCs w:val="18"/>
        </w:rPr>
        <w:t xml:space="preserve"> </w:t>
      </w:r>
      <w:r w:rsidR="00524589" w:rsidRPr="00524589">
        <w:rPr>
          <w:rFonts w:asciiTheme="majorBidi" w:hAnsiTheme="majorBidi" w:cstheme="majorBidi"/>
          <w:sz w:val="28"/>
          <w:szCs w:val="28"/>
        </w:rPr>
        <w:t xml:space="preserve">tested at a </w:t>
      </w:r>
      <w:r w:rsidR="00524589">
        <w:rPr>
          <w:rFonts w:asciiTheme="majorBidi" w:hAnsiTheme="majorBidi" w:cstheme="majorBidi"/>
          <w:sz w:val="28"/>
          <w:szCs w:val="28"/>
        </w:rPr>
        <w:t xml:space="preserve">concentration of 1 mM inhibited </w:t>
      </w:r>
      <w:r w:rsidR="00524589" w:rsidRPr="00524589">
        <w:rPr>
          <w:rFonts w:asciiTheme="majorBidi" w:hAnsiTheme="majorBidi" w:cstheme="majorBidi"/>
          <w:sz w:val="28"/>
          <w:szCs w:val="28"/>
        </w:rPr>
        <w:t>biofilm fo</w:t>
      </w:r>
      <w:r w:rsidR="000155FB">
        <w:rPr>
          <w:rFonts w:asciiTheme="majorBidi" w:hAnsiTheme="majorBidi" w:cstheme="majorBidi"/>
          <w:sz w:val="28"/>
          <w:szCs w:val="28"/>
        </w:rPr>
        <w:t xml:space="preserve">rmation </w:t>
      </w:r>
      <w:r w:rsidR="00A579FE" w:rsidRPr="002676E6">
        <w:rPr>
          <w:rFonts w:asciiTheme="majorBidi" w:hAnsiTheme="majorBidi" w:cstheme="majorBidi"/>
          <w:sz w:val="28"/>
          <w:szCs w:val="28"/>
        </w:rPr>
        <w:t xml:space="preserve">according to </w:t>
      </w:r>
      <w:r w:rsidR="006B4749" w:rsidRPr="002676E6">
        <w:rPr>
          <w:rFonts w:asciiTheme="majorBidi" w:hAnsiTheme="majorBidi" w:cstheme="majorBidi"/>
          <w:b/>
          <w:bCs/>
          <w:sz w:val="28"/>
          <w:szCs w:val="28"/>
        </w:rPr>
        <w:t>Alem and Douglas (2004)</w:t>
      </w:r>
      <w:r w:rsidR="00A579FE" w:rsidRPr="002676E6">
        <w:rPr>
          <w:rFonts w:asciiTheme="majorBidi" w:hAnsiTheme="majorBidi" w:cstheme="majorBidi"/>
          <w:b/>
          <w:bCs/>
          <w:sz w:val="28"/>
          <w:szCs w:val="28"/>
        </w:rPr>
        <w:t xml:space="preserve"> </w:t>
      </w:r>
      <w:r w:rsidR="006B4749" w:rsidRPr="002676E6">
        <w:rPr>
          <w:rFonts w:asciiTheme="majorBidi" w:hAnsiTheme="majorBidi" w:cstheme="majorBidi"/>
          <w:b/>
          <w:bCs/>
          <w:sz w:val="28"/>
          <w:szCs w:val="28"/>
        </w:rPr>
        <w:t>.</w:t>
      </w:r>
    </w:p>
    <w:p w14:paraId="18DF4F75" w14:textId="05BDACB5" w:rsidR="00440877" w:rsidRPr="002676E6" w:rsidRDefault="00800DC8" w:rsidP="006371E7">
      <w:pPr>
        <w:pStyle w:val="NoSpacing"/>
        <w:spacing w:line="360" w:lineRule="auto"/>
        <w:rPr>
          <w:rFonts w:asciiTheme="majorBidi" w:hAnsiTheme="majorBidi" w:cstheme="majorBidi"/>
          <w:b/>
          <w:bCs/>
          <w:sz w:val="28"/>
          <w:szCs w:val="28"/>
          <w:lang w:bidi="ar-EG"/>
        </w:rPr>
      </w:pPr>
      <w:r w:rsidRPr="002676E6">
        <w:rPr>
          <w:rFonts w:asciiTheme="majorBidi" w:hAnsiTheme="majorBidi" w:cstheme="majorBidi"/>
          <w:b/>
          <w:bCs/>
          <w:sz w:val="28"/>
          <w:szCs w:val="28"/>
          <w:lang w:bidi="ar-EG"/>
        </w:rPr>
        <w:t>7-</w:t>
      </w:r>
      <w:r w:rsidR="00440877" w:rsidRPr="002676E6">
        <w:rPr>
          <w:rFonts w:asciiTheme="majorBidi" w:hAnsiTheme="majorBidi" w:cstheme="majorBidi"/>
          <w:b/>
          <w:bCs/>
          <w:sz w:val="28"/>
          <w:szCs w:val="28"/>
          <w:lang w:bidi="ar-EG"/>
        </w:rPr>
        <w:t xml:space="preserve"> Antibiotic sensitivity test after treatment</w:t>
      </w:r>
      <w:bookmarkEnd w:id="1"/>
    </w:p>
    <w:p w14:paraId="49F80947" w14:textId="715D5C09" w:rsidR="00440877" w:rsidRPr="002676E6" w:rsidRDefault="00B0720E" w:rsidP="00427A6E">
      <w:pPr>
        <w:spacing w:line="360" w:lineRule="auto"/>
        <w:ind w:firstLine="720"/>
        <w:rPr>
          <w:rFonts w:asciiTheme="majorBidi" w:hAnsiTheme="majorBidi" w:cstheme="majorBidi"/>
          <w:sz w:val="28"/>
          <w:szCs w:val="28"/>
          <w:lang w:bidi="ar-EG"/>
        </w:rPr>
      </w:pPr>
      <w:r w:rsidRPr="002676E6">
        <w:rPr>
          <w:rFonts w:asciiTheme="majorBidi" w:hAnsiTheme="majorBidi" w:cstheme="majorBidi"/>
          <w:sz w:val="28"/>
          <w:szCs w:val="28"/>
          <w:lang w:bidi="ar-EG"/>
        </w:rPr>
        <w:t xml:space="preserve">It was done by </w:t>
      </w:r>
      <w:r w:rsidR="00440877" w:rsidRPr="002676E6">
        <w:rPr>
          <w:rFonts w:asciiTheme="majorBidi" w:hAnsiTheme="majorBidi" w:cstheme="majorBidi"/>
          <w:sz w:val="28"/>
          <w:szCs w:val="28"/>
          <w:lang w:bidi="ar-EG"/>
        </w:rPr>
        <w:t>agar plate method (agar diffusion m</w:t>
      </w:r>
      <w:r w:rsidR="00800DC8" w:rsidRPr="002676E6">
        <w:rPr>
          <w:rFonts w:asciiTheme="majorBidi" w:hAnsiTheme="majorBidi" w:cstheme="majorBidi"/>
          <w:sz w:val="28"/>
          <w:szCs w:val="28"/>
          <w:lang w:bidi="ar-EG"/>
        </w:rPr>
        <w:t>ethod or disk diffusion method)</w:t>
      </w:r>
      <w:r w:rsidR="00427A6E" w:rsidRPr="002676E6">
        <w:rPr>
          <w:rFonts w:asciiTheme="majorBidi" w:hAnsiTheme="majorBidi" w:cstheme="majorBidi"/>
          <w:sz w:val="28"/>
          <w:szCs w:val="28"/>
          <w:lang w:bidi="ar-EG"/>
        </w:rPr>
        <w:t xml:space="preserve"> according to </w:t>
      </w:r>
      <w:r w:rsidRPr="002676E6">
        <w:rPr>
          <w:rFonts w:asciiTheme="majorBidi" w:hAnsiTheme="majorBidi" w:cstheme="majorBidi"/>
          <w:sz w:val="28"/>
          <w:szCs w:val="28"/>
          <w:lang w:bidi="ar-EG"/>
        </w:rPr>
        <w:t xml:space="preserve"> </w:t>
      </w:r>
      <w:r w:rsidR="00427A6E" w:rsidRPr="002676E6">
        <w:rPr>
          <w:rFonts w:asciiTheme="majorBidi" w:hAnsiTheme="majorBidi" w:cstheme="majorBidi"/>
          <w:b/>
          <w:bCs/>
          <w:color w:val="000000"/>
          <w:sz w:val="28"/>
          <w:szCs w:val="28"/>
        </w:rPr>
        <w:t>Gillies RR, Dodds TC (1976).</w:t>
      </w:r>
      <w:r w:rsidR="00440877" w:rsidRPr="002676E6">
        <w:rPr>
          <w:rFonts w:asciiTheme="majorBidi" w:hAnsiTheme="majorBidi" w:cstheme="majorBidi"/>
          <w:sz w:val="28"/>
          <w:szCs w:val="28"/>
          <w:lang w:bidi="ar-EG"/>
        </w:rPr>
        <w:t xml:space="preserve">The result was interpreted according to </w:t>
      </w:r>
      <w:r w:rsidR="00440877" w:rsidRPr="002676E6">
        <w:rPr>
          <w:rFonts w:asciiTheme="majorBidi" w:hAnsiTheme="majorBidi" w:cstheme="majorBidi"/>
          <w:b/>
          <w:bCs/>
          <w:sz w:val="28"/>
          <w:szCs w:val="28"/>
          <w:lang w:bidi="ar-EG"/>
        </w:rPr>
        <w:t>NCCLS (1990)</w:t>
      </w:r>
      <w:r w:rsidRPr="002676E6">
        <w:rPr>
          <w:rFonts w:asciiTheme="majorBidi" w:hAnsiTheme="majorBidi" w:cstheme="majorBidi"/>
          <w:b/>
          <w:bCs/>
          <w:sz w:val="28"/>
          <w:szCs w:val="28"/>
          <w:lang w:bidi="ar-EG"/>
        </w:rPr>
        <w:t>.</w:t>
      </w:r>
    </w:p>
    <w:p w14:paraId="73B8F4D4" w14:textId="77777777" w:rsidR="00427A6E" w:rsidRPr="002676E6" w:rsidRDefault="00427A6E" w:rsidP="006371E7">
      <w:pPr>
        <w:pStyle w:val="NoSpacing"/>
        <w:spacing w:line="360" w:lineRule="auto"/>
        <w:jc w:val="center"/>
        <w:rPr>
          <w:rFonts w:asciiTheme="majorBidi" w:hAnsiTheme="majorBidi" w:cstheme="majorBidi"/>
          <w:b/>
          <w:bCs/>
          <w:color w:val="000000" w:themeColor="text1"/>
          <w:sz w:val="28"/>
          <w:szCs w:val="28"/>
          <w:u w:val="single"/>
          <w:lang w:bidi="ar-EG"/>
        </w:rPr>
      </w:pPr>
    </w:p>
    <w:p w14:paraId="4B88D776" w14:textId="77777777" w:rsidR="00440877" w:rsidRPr="002676E6" w:rsidRDefault="004C359E" w:rsidP="006371E7">
      <w:pPr>
        <w:pStyle w:val="NoSpacing"/>
        <w:spacing w:line="360" w:lineRule="auto"/>
        <w:jc w:val="center"/>
        <w:rPr>
          <w:rFonts w:asciiTheme="majorBidi" w:hAnsiTheme="majorBidi" w:cstheme="majorBidi"/>
          <w:b/>
          <w:bCs/>
          <w:color w:val="000000" w:themeColor="text1"/>
          <w:sz w:val="28"/>
          <w:szCs w:val="28"/>
          <w:u w:val="single"/>
          <w:lang w:bidi="ar-EG"/>
        </w:rPr>
      </w:pPr>
      <w:r w:rsidRPr="002676E6">
        <w:rPr>
          <w:rFonts w:asciiTheme="majorBidi" w:hAnsiTheme="majorBidi" w:cstheme="majorBidi"/>
          <w:b/>
          <w:bCs/>
          <w:color w:val="000000" w:themeColor="text1"/>
          <w:sz w:val="28"/>
          <w:szCs w:val="28"/>
          <w:u w:val="single"/>
          <w:lang w:bidi="ar-EG"/>
        </w:rPr>
        <w:t xml:space="preserve">III- </w:t>
      </w:r>
      <w:r w:rsidR="00800DC8" w:rsidRPr="002676E6">
        <w:rPr>
          <w:rFonts w:asciiTheme="majorBidi" w:hAnsiTheme="majorBidi" w:cstheme="majorBidi"/>
          <w:b/>
          <w:bCs/>
          <w:color w:val="000000" w:themeColor="text1"/>
          <w:sz w:val="28"/>
          <w:szCs w:val="28"/>
          <w:u w:val="single"/>
          <w:lang w:bidi="ar-EG"/>
        </w:rPr>
        <w:t>Results:</w:t>
      </w:r>
    </w:p>
    <w:p w14:paraId="19CE15C0" w14:textId="51EFE532" w:rsidR="00427A6E" w:rsidRPr="002676E6" w:rsidRDefault="00B50AFC" w:rsidP="00427A6E">
      <w:pPr>
        <w:spacing w:before="120" w:after="120" w:line="360" w:lineRule="auto"/>
        <w:rPr>
          <w:rFonts w:asciiTheme="majorBidi" w:hAnsiTheme="majorBidi" w:cstheme="majorBidi"/>
          <w:sz w:val="28"/>
          <w:szCs w:val="28"/>
        </w:rPr>
      </w:pPr>
      <w:r w:rsidRPr="002676E6">
        <w:rPr>
          <w:rFonts w:asciiTheme="majorBidi" w:hAnsiTheme="majorBidi" w:cstheme="majorBidi"/>
          <w:sz w:val="28"/>
          <w:szCs w:val="28"/>
        </w:rPr>
        <w:t>E.coli was isolated from</w:t>
      </w:r>
      <w:r w:rsidR="00DA3A85" w:rsidRPr="002676E6">
        <w:rPr>
          <w:rFonts w:asciiTheme="majorBidi" w:hAnsiTheme="majorBidi" w:cstheme="majorBidi"/>
          <w:sz w:val="28"/>
          <w:szCs w:val="28"/>
        </w:rPr>
        <w:t xml:space="preserve">158 </w:t>
      </w:r>
      <w:r w:rsidRPr="002676E6">
        <w:rPr>
          <w:rFonts w:asciiTheme="majorBidi" w:hAnsiTheme="majorBidi" w:cstheme="majorBidi"/>
          <w:sz w:val="28"/>
          <w:szCs w:val="28"/>
        </w:rPr>
        <w:t xml:space="preserve">out of 200  (79%) human samples </w:t>
      </w:r>
      <w:r w:rsidR="00DA3A85" w:rsidRPr="002676E6">
        <w:rPr>
          <w:rFonts w:asciiTheme="majorBidi" w:hAnsiTheme="majorBidi" w:cstheme="majorBidi"/>
          <w:sz w:val="28"/>
          <w:szCs w:val="28"/>
        </w:rPr>
        <w:t xml:space="preserve">and 110 </w:t>
      </w:r>
      <w:r w:rsidRPr="002676E6">
        <w:rPr>
          <w:rFonts w:asciiTheme="majorBidi" w:hAnsiTheme="majorBidi" w:cstheme="majorBidi"/>
          <w:sz w:val="28"/>
          <w:szCs w:val="28"/>
        </w:rPr>
        <w:t>out of 2</w:t>
      </w:r>
      <w:r w:rsidR="006B4749" w:rsidRPr="002676E6">
        <w:rPr>
          <w:rFonts w:asciiTheme="majorBidi" w:hAnsiTheme="majorBidi" w:cstheme="majorBidi"/>
          <w:sz w:val="28"/>
          <w:szCs w:val="28"/>
        </w:rPr>
        <w:t xml:space="preserve">35 (46.8%) from chicken samples </w:t>
      </w:r>
      <w:r w:rsidR="00427A6E" w:rsidRPr="002676E6">
        <w:rPr>
          <w:rFonts w:asciiTheme="majorBidi" w:hAnsiTheme="majorBidi" w:cstheme="majorBidi"/>
          <w:sz w:val="28"/>
          <w:szCs w:val="28"/>
        </w:rPr>
        <w:t xml:space="preserve">as shown in table (4) </w:t>
      </w:r>
    </w:p>
    <w:p w14:paraId="11F85819" w14:textId="12252D69" w:rsidR="00D52928" w:rsidRPr="002676E6" w:rsidRDefault="00D52928" w:rsidP="00427A6E">
      <w:pPr>
        <w:spacing w:before="120" w:after="120" w:line="360" w:lineRule="auto"/>
        <w:rPr>
          <w:rFonts w:asciiTheme="majorBidi" w:hAnsiTheme="majorBidi" w:cstheme="majorBidi"/>
          <w:sz w:val="28"/>
          <w:szCs w:val="28"/>
        </w:rPr>
      </w:pPr>
      <w:r w:rsidRPr="002676E6">
        <w:rPr>
          <w:rFonts w:asciiTheme="majorBidi" w:hAnsiTheme="majorBidi" w:cstheme="majorBidi"/>
          <w:sz w:val="28"/>
          <w:szCs w:val="28"/>
        </w:rPr>
        <w:t>Table (4) Incidence of E. coli isolated from human and chickens</w:t>
      </w:r>
      <w:r w:rsidR="004C44CD" w:rsidRPr="002676E6">
        <w:rPr>
          <w:rFonts w:asciiTheme="majorBidi" w:hAnsiTheme="majorBidi" w:cstheme="majorBidi"/>
          <w:sz w:val="28"/>
          <w:szCs w:val="28"/>
        </w:rPr>
        <w:t>:</w:t>
      </w:r>
    </w:p>
    <w:tbl>
      <w:tblPr>
        <w:tblStyle w:val="MediumGrid3-Accent2"/>
        <w:tblW w:w="0" w:type="auto"/>
        <w:jc w:val="center"/>
        <w:tblLook w:val="04A0" w:firstRow="1" w:lastRow="0" w:firstColumn="1" w:lastColumn="0" w:noHBand="0" w:noVBand="1"/>
      </w:tblPr>
      <w:tblGrid>
        <w:gridCol w:w="2846"/>
        <w:gridCol w:w="1873"/>
        <w:gridCol w:w="875"/>
        <w:gridCol w:w="1294"/>
      </w:tblGrid>
      <w:tr w:rsidR="00D52928" w:rsidRPr="002676E6" w14:paraId="7CED9822" w14:textId="77777777" w:rsidTr="007C45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588228" w14:textId="77777777" w:rsidR="00D52928" w:rsidRPr="002676E6" w:rsidRDefault="00D52928" w:rsidP="006B4749">
            <w:pPr>
              <w:spacing w:before="60" w:after="60" w:line="276" w:lineRule="auto"/>
              <w:rPr>
                <w:rFonts w:asciiTheme="majorBidi" w:hAnsiTheme="majorBidi" w:cstheme="majorBidi"/>
                <w:sz w:val="28"/>
                <w:szCs w:val="28"/>
              </w:rPr>
            </w:pPr>
          </w:p>
        </w:tc>
        <w:tc>
          <w:tcPr>
            <w:tcW w:w="0" w:type="auto"/>
          </w:tcPr>
          <w:p w14:paraId="018638E3" w14:textId="77777777" w:rsidR="00D52928" w:rsidRPr="002676E6" w:rsidRDefault="00D52928" w:rsidP="006B474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Total samples</w:t>
            </w:r>
          </w:p>
        </w:tc>
        <w:tc>
          <w:tcPr>
            <w:tcW w:w="0" w:type="auto"/>
            <w:gridSpan w:val="2"/>
          </w:tcPr>
          <w:p w14:paraId="154115CA" w14:textId="77777777" w:rsidR="00D52928" w:rsidRPr="002676E6" w:rsidRDefault="00D52928" w:rsidP="006B4749">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Positive samples</w:t>
            </w:r>
          </w:p>
        </w:tc>
      </w:tr>
      <w:tr w:rsidR="00D52928" w:rsidRPr="002676E6" w14:paraId="2873EDDF"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F24D12" w14:textId="77777777" w:rsidR="00D52928" w:rsidRPr="002676E6" w:rsidRDefault="00D52928"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Human urine samples</w:t>
            </w:r>
          </w:p>
        </w:tc>
        <w:tc>
          <w:tcPr>
            <w:tcW w:w="0" w:type="auto"/>
          </w:tcPr>
          <w:p w14:paraId="07837F3D"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200</w:t>
            </w:r>
          </w:p>
        </w:tc>
        <w:tc>
          <w:tcPr>
            <w:tcW w:w="0" w:type="auto"/>
          </w:tcPr>
          <w:p w14:paraId="5AB4F683"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158</w:t>
            </w:r>
          </w:p>
        </w:tc>
        <w:tc>
          <w:tcPr>
            <w:tcW w:w="0" w:type="auto"/>
          </w:tcPr>
          <w:p w14:paraId="6B61F7FF"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79%</w:t>
            </w:r>
          </w:p>
        </w:tc>
      </w:tr>
      <w:tr w:rsidR="00D52928" w:rsidRPr="002676E6" w14:paraId="73B524AD"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793DA3" w14:textId="10718372" w:rsidR="00D52928" w:rsidRPr="002676E6" w:rsidRDefault="00427A6E" w:rsidP="006B4749">
            <w:pPr>
              <w:spacing w:before="60" w:after="60" w:line="276" w:lineRule="auto"/>
              <w:rPr>
                <w:rFonts w:asciiTheme="majorBidi" w:hAnsiTheme="majorBidi" w:cstheme="majorBidi"/>
                <w:color w:val="FF0000"/>
                <w:sz w:val="28"/>
                <w:szCs w:val="28"/>
              </w:rPr>
            </w:pPr>
            <w:r w:rsidRPr="002676E6">
              <w:rPr>
                <w:rFonts w:asciiTheme="majorBidi" w:hAnsiTheme="majorBidi" w:cstheme="majorBidi"/>
                <w:color w:val="FF0000"/>
                <w:sz w:val="28"/>
                <w:szCs w:val="28"/>
              </w:rPr>
              <w:t>C</w:t>
            </w:r>
            <w:r w:rsidR="00D52928" w:rsidRPr="002676E6">
              <w:rPr>
                <w:rFonts w:asciiTheme="majorBidi" w:hAnsiTheme="majorBidi" w:cstheme="majorBidi"/>
                <w:color w:val="FF0000"/>
                <w:sz w:val="28"/>
                <w:szCs w:val="28"/>
              </w:rPr>
              <w:t>hickens</w:t>
            </w:r>
          </w:p>
        </w:tc>
        <w:tc>
          <w:tcPr>
            <w:tcW w:w="0" w:type="auto"/>
          </w:tcPr>
          <w:p w14:paraId="003E3D7B" w14:textId="77777777" w:rsidR="00D52928" w:rsidRPr="002676E6" w:rsidRDefault="00D52928" w:rsidP="006B474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8"/>
                <w:szCs w:val="28"/>
              </w:rPr>
            </w:pPr>
            <w:r w:rsidRPr="002676E6">
              <w:rPr>
                <w:rFonts w:asciiTheme="majorBidi" w:hAnsiTheme="majorBidi" w:cstheme="majorBidi"/>
                <w:color w:val="FF0000"/>
                <w:sz w:val="28"/>
                <w:szCs w:val="28"/>
              </w:rPr>
              <w:t>235</w:t>
            </w:r>
          </w:p>
        </w:tc>
        <w:tc>
          <w:tcPr>
            <w:tcW w:w="0" w:type="auto"/>
          </w:tcPr>
          <w:p w14:paraId="6EC9520D" w14:textId="77777777" w:rsidR="00D52928" w:rsidRPr="002676E6" w:rsidRDefault="00D52928" w:rsidP="006B474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8"/>
                <w:szCs w:val="28"/>
              </w:rPr>
            </w:pPr>
            <w:r w:rsidRPr="002676E6">
              <w:rPr>
                <w:rFonts w:asciiTheme="majorBidi" w:hAnsiTheme="majorBidi" w:cstheme="majorBidi"/>
                <w:color w:val="FF0000"/>
                <w:sz w:val="28"/>
                <w:szCs w:val="28"/>
              </w:rPr>
              <w:t>110</w:t>
            </w:r>
          </w:p>
        </w:tc>
        <w:tc>
          <w:tcPr>
            <w:tcW w:w="0" w:type="auto"/>
          </w:tcPr>
          <w:p w14:paraId="3C5DC0AB" w14:textId="77777777" w:rsidR="00D52928" w:rsidRPr="002676E6" w:rsidRDefault="00D52928" w:rsidP="006B474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sz w:val="28"/>
                <w:szCs w:val="28"/>
              </w:rPr>
            </w:pPr>
            <w:r w:rsidRPr="002676E6">
              <w:rPr>
                <w:rFonts w:asciiTheme="majorBidi" w:hAnsiTheme="majorBidi" w:cstheme="majorBidi"/>
                <w:color w:val="FF0000"/>
                <w:sz w:val="28"/>
                <w:szCs w:val="28"/>
              </w:rPr>
              <w:t>46.8%</w:t>
            </w:r>
          </w:p>
        </w:tc>
      </w:tr>
      <w:tr w:rsidR="00D52928" w:rsidRPr="002676E6" w14:paraId="1C750C52" w14:textId="77777777" w:rsidTr="007C45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4D08C5" w14:textId="77777777" w:rsidR="00D52928" w:rsidRPr="002676E6" w:rsidRDefault="00D52928"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Total</w:t>
            </w:r>
          </w:p>
        </w:tc>
        <w:tc>
          <w:tcPr>
            <w:tcW w:w="0" w:type="auto"/>
          </w:tcPr>
          <w:p w14:paraId="31563413"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435</w:t>
            </w:r>
          </w:p>
        </w:tc>
        <w:tc>
          <w:tcPr>
            <w:tcW w:w="0" w:type="auto"/>
          </w:tcPr>
          <w:p w14:paraId="531893D1"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268</w:t>
            </w:r>
          </w:p>
        </w:tc>
        <w:tc>
          <w:tcPr>
            <w:tcW w:w="0" w:type="auto"/>
          </w:tcPr>
          <w:p w14:paraId="70EBADBC" w14:textId="77777777" w:rsidR="00D52928" w:rsidRPr="002676E6" w:rsidRDefault="00D52928"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61.6%</w:t>
            </w:r>
          </w:p>
        </w:tc>
      </w:tr>
      <w:tr w:rsidR="00D52928" w:rsidRPr="002676E6" w14:paraId="604D026C" w14:textId="77777777" w:rsidTr="007C45DD">
        <w:trPr>
          <w:jc w:val="center"/>
        </w:trPr>
        <w:tc>
          <w:tcPr>
            <w:cnfStyle w:val="001000000000" w:firstRow="0" w:lastRow="0" w:firstColumn="1" w:lastColumn="0" w:oddVBand="0" w:evenVBand="0" w:oddHBand="0" w:evenHBand="0" w:firstRowFirstColumn="0" w:firstRowLastColumn="0" w:lastRowFirstColumn="0" w:lastRowLastColumn="0"/>
            <w:tcW w:w="0" w:type="auto"/>
            <w:gridSpan w:val="4"/>
          </w:tcPr>
          <w:p w14:paraId="51666567" w14:textId="77777777" w:rsidR="00D52928" w:rsidRPr="002676E6" w:rsidRDefault="00D52928" w:rsidP="006B4749">
            <w:pPr>
              <w:spacing w:before="60" w:after="60" w:line="276" w:lineRule="auto"/>
              <w:rPr>
                <w:rFonts w:asciiTheme="majorBidi" w:hAnsiTheme="majorBidi" w:cstheme="majorBidi"/>
                <w:b w:val="0"/>
                <w:bCs w:val="0"/>
                <w:sz w:val="28"/>
                <w:szCs w:val="28"/>
              </w:rPr>
            </w:pPr>
            <w:r w:rsidRPr="002676E6">
              <w:rPr>
                <w:rFonts w:asciiTheme="majorBidi" w:hAnsiTheme="majorBidi" w:cstheme="majorBidi"/>
                <w:b w:val="0"/>
                <w:bCs w:val="0"/>
                <w:sz w:val="28"/>
                <w:szCs w:val="28"/>
              </w:rPr>
              <w:t>Data is expressed as percentage and frequency.</w:t>
            </w:r>
          </w:p>
        </w:tc>
      </w:tr>
    </w:tbl>
    <w:p w14:paraId="0562D98E" w14:textId="77777777" w:rsidR="00D52928" w:rsidRPr="002676E6" w:rsidRDefault="00D52928" w:rsidP="006371E7">
      <w:pPr>
        <w:spacing w:line="360" w:lineRule="auto"/>
        <w:rPr>
          <w:rFonts w:asciiTheme="majorBidi" w:hAnsiTheme="majorBidi" w:cstheme="majorBidi"/>
          <w:sz w:val="28"/>
          <w:szCs w:val="28"/>
        </w:rPr>
      </w:pPr>
    </w:p>
    <w:p w14:paraId="5BBEAE92" w14:textId="5F6B52CB" w:rsidR="00DA3A85" w:rsidRPr="002676E6" w:rsidRDefault="00DA3A85" w:rsidP="006371E7">
      <w:pPr>
        <w:spacing w:before="120" w:after="120" w:line="360" w:lineRule="auto"/>
        <w:jc w:val="both"/>
        <w:rPr>
          <w:rFonts w:asciiTheme="majorBidi" w:hAnsiTheme="majorBidi" w:cstheme="majorBidi"/>
          <w:sz w:val="28"/>
          <w:szCs w:val="28"/>
        </w:rPr>
      </w:pPr>
      <w:r w:rsidRPr="002676E6">
        <w:rPr>
          <w:rFonts w:asciiTheme="majorBidi" w:hAnsiTheme="majorBidi" w:cstheme="majorBidi"/>
          <w:sz w:val="28"/>
          <w:szCs w:val="28"/>
        </w:rPr>
        <w:t>As shown in table (5) out of 66 E. coli isolates</w:t>
      </w:r>
      <w:r w:rsidR="00B50AFC" w:rsidRPr="002676E6">
        <w:rPr>
          <w:rFonts w:asciiTheme="majorBidi" w:hAnsiTheme="majorBidi" w:cstheme="majorBidi"/>
          <w:sz w:val="28"/>
          <w:szCs w:val="28"/>
        </w:rPr>
        <w:t xml:space="preserve"> from human </w:t>
      </w:r>
      <w:r w:rsidRPr="002676E6">
        <w:rPr>
          <w:rFonts w:asciiTheme="majorBidi" w:hAnsiTheme="majorBidi" w:cstheme="majorBidi"/>
          <w:sz w:val="28"/>
          <w:szCs w:val="28"/>
        </w:rPr>
        <w:t>tested for antibacterial sensitivity</w:t>
      </w:r>
      <w:r w:rsidR="00B50AFC" w:rsidRPr="002676E6">
        <w:rPr>
          <w:rFonts w:asciiTheme="majorBidi" w:hAnsiTheme="majorBidi" w:cstheme="majorBidi"/>
          <w:sz w:val="28"/>
          <w:szCs w:val="28"/>
        </w:rPr>
        <w:t xml:space="preserve">, </w:t>
      </w:r>
      <w:r w:rsidRPr="002676E6">
        <w:rPr>
          <w:rFonts w:asciiTheme="majorBidi" w:hAnsiTheme="majorBidi" w:cstheme="majorBidi"/>
          <w:sz w:val="28"/>
          <w:szCs w:val="28"/>
        </w:rPr>
        <w:t>30</w:t>
      </w:r>
      <w:r w:rsidR="00B50AFC" w:rsidRPr="002676E6">
        <w:rPr>
          <w:rFonts w:asciiTheme="majorBidi" w:hAnsiTheme="majorBidi" w:cstheme="majorBidi"/>
          <w:sz w:val="28"/>
          <w:szCs w:val="28"/>
        </w:rPr>
        <w:t xml:space="preserve"> </w:t>
      </w:r>
      <w:r w:rsidRPr="002676E6">
        <w:rPr>
          <w:rFonts w:asciiTheme="majorBidi" w:hAnsiTheme="majorBidi" w:cstheme="majorBidi"/>
          <w:i/>
          <w:iCs/>
          <w:sz w:val="28"/>
          <w:szCs w:val="28"/>
        </w:rPr>
        <w:t xml:space="preserve">E. </w:t>
      </w:r>
      <w:r w:rsidR="00B50AFC" w:rsidRPr="002676E6">
        <w:rPr>
          <w:rFonts w:asciiTheme="majorBidi" w:hAnsiTheme="majorBidi" w:cstheme="majorBidi"/>
          <w:i/>
          <w:iCs/>
          <w:sz w:val="28"/>
          <w:szCs w:val="28"/>
        </w:rPr>
        <w:t>c</w:t>
      </w:r>
      <w:r w:rsidRPr="002676E6">
        <w:rPr>
          <w:rFonts w:asciiTheme="majorBidi" w:hAnsiTheme="majorBidi" w:cstheme="majorBidi"/>
          <w:i/>
          <w:iCs/>
          <w:sz w:val="28"/>
          <w:szCs w:val="28"/>
        </w:rPr>
        <w:t>oli</w:t>
      </w:r>
      <w:r w:rsidRPr="002676E6">
        <w:rPr>
          <w:rFonts w:asciiTheme="majorBidi" w:hAnsiTheme="majorBidi" w:cstheme="majorBidi"/>
          <w:sz w:val="28"/>
          <w:szCs w:val="28"/>
        </w:rPr>
        <w:t xml:space="preserve"> </w:t>
      </w:r>
      <w:r w:rsidR="00B50AFC" w:rsidRPr="002676E6">
        <w:rPr>
          <w:rFonts w:asciiTheme="majorBidi" w:hAnsiTheme="majorBidi" w:cstheme="majorBidi"/>
          <w:sz w:val="28"/>
          <w:szCs w:val="28"/>
        </w:rPr>
        <w:t xml:space="preserve">isolates were </w:t>
      </w:r>
      <w:r w:rsidRPr="002676E6">
        <w:rPr>
          <w:rFonts w:asciiTheme="majorBidi" w:hAnsiTheme="majorBidi" w:cstheme="majorBidi"/>
          <w:sz w:val="28"/>
          <w:szCs w:val="28"/>
        </w:rPr>
        <w:t>resist</w:t>
      </w:r>
      <w:r w:rsidR="00B50AFC" w:rsidRPr="002676E6">
        <w:rPr>
          <w:rFonts w:asciiTheme="majorBidi" w:hAnsiTheme="majorBidi" w:cstheme="majorBidi"/>
          <w:sz w:val="28"/>
          <w:szCs w:val="28"/>
        </w:rPr>
        <w:t>ant</w:t>
      </w:r>
      <w:r w:rsidRPr="002676E6">
        <w:rPr>
          <w:rFonts w:asciiTheme="majorBidi" w:hAnsiTheme="majorBidi" w:cstheme="majorBidi"/>
          <w:sz w:val="28"/>
          <w:szCs w:val="28"/>
        </w:rPr>
        <w:t xml:space="preserve"> Ampicillin and Amoxicillin with </w:t>
      </w:r>
      <w:r w:rsidRPr="002676E6">
        <w:rPr>
          <w:rFonts w:asciiTheme="majorBidi" w:hAnsiTheme="majorBidi" w:cstheme="majorBidi"/>
          <w:sz w:val="28"/>
          <w:szCs w:val="28"/>
        </w:rPr>
        <w:lastRenderedPageBreak/>
        <w:t xml:space="preserve">percentage </w:t>
      </w:r>
      <w:r w:rsidR="00B50AFC" w:rsidRPr="002676E6">
        <w:rPr>
          <w:rFonts w:asciiTheme="majorBidi" w:hAnsiTheme="majorBidi" w:cstheme="majorBidi"/>
          <w:sz w:val="28"/>
          <w:szCs w:val="28"/>
        </w:rPr>
        <w:t xml:space="preserve">of </w:t>
      </w:r>
      <w:r w:rsidRPr="002676E6">
        <w:rPr>
          <w:rFonts w:asciiTheme="majorBidi" w:hAnsiTheme="majorBidi" w:cstheme="majorBidi"/>
          <w:sz w:val="28"/>
          <w:szCs w:val="28"/>
        </w:rPr>
        <w:t>63.33%and 60% respectively, moderately sensitive to</w:t>
      </w:r>
      <w:r w:rsidRPr="002676E6">
        <w:rPr>
          <w:rFonts w:asciiTheme="majorBidi" w:hAnsiTheme="majorBidi" w:cstheme="majorBidi"/>
          <w:sz w:val="28"/>
          <w:szCs w:val="28"/>
          <w:lang w:bidi="ar-EG"/>
        </w:rPr>
        <w:t xml:space="preserve"> Nitrofurantoin, </w:t>
      </w:r>
      <w:r w:rsidRPr="002676E6">
        <w:rPr>
          <w:rFonts w:asciiTheme="majorBidi" w:hAnsiTheme="majorBidi" w:cstheme="majorBidi"/>
          <w:sz w:val="28"/>
          <w:szCs w:val="28"/>
        </w:rPr>
        <w:t>Neomycin, Tetracycline, Gentamycin, Cephalexin,</w:t>
      </w:r>
      <w:r w:rsidRPr="002676E6">
        <w:rPr>
          <w:rFonts w:asciiTheme="majorBidi" w:hAnsiTheme="majorBidi" w:cstheme="majorBidi"/>
          <w:sz w:val="28"/>
          <w:szCs w:val="28"/>
          <w:lang w:bidi="ar-EG"/>
        </w:rPr>
        <w:t xml:space="preserve"> </w:t>
      </w:r>
      <w:r w:rsidRPr="002676E6">
        <w:rPr>
          <w:rFonts w:asciiTheme="majorBidi" w:hAnsiTheme="majorBidi" w:cstheme="majorBidi"/>
          <w:sz w:val="28"/>
          <w:szCs w:val="28"/>
        </w:rPr>
        <w:t>Kanamycin</w:t>
      </w:r>
      <w:r w:rsidRPr="002676E6">
        <w:rPr>
          <w:rFonts w:asciiTheme="majorBidi" w:hAnsiTheme="majorBidi" w:cstheme="majorBidi"/>
          <w:sz w:val="28"/>
          <w:szCs w:val="28"/>
          <w:lang w:bidi="ar-EG"/>
        </w:rPr>
        <w:t xml:space="preserve"> </w:t>
      </w:r>
      <w:r w:rsidRPr="002676E6">
        <w:rPr>
          <w:rFonts w:asciiTheme="majorBidi" w:hAnsiTheme="majorBidi" w:cstheme="majorBidi"/>
          <w:sz w:val="28"/>
          <w:szCs w:val="28"/>
        </w:rPr>
        <w:t>and</w:t>
      </w:r>
      <w:r w:rsidRPr="002676E6">
        <w:rPr>
          <w:rFonts w:asciiTheme="majorBidi" w:hAnsiTheme="majorBidi" w:cstheme="majorBidi"/>
          <w:sz w:val="28"/>
          <w:szCs w:val="28"/>
          <w:lang w:bidi="ar-EG"/>
        </w:rPr>
        <w:t xml:space="preserve"> Erythromycin </w:t>
      </w:r>
      <w:r w:rsidRPr="002676E6">
        <w:rPr>
          <w:rFonts w:asciiTheme="majorBidi" w:hAnsiTheme="majorBidi" w:cstheme="majorBidi"/>
          <w:sz w:val="28"/>
          <w:szCs w:val="28"/>
        </w:rPr>
        <w:t xml:space="preserve">with percentage </w:t>
      </w:r>
      <w:r w:rsidR="00B50AFC" w:rsidRPr="002676E6">
        <w:rPr>
          <w:rFonts w:asciiTheme="majorBidi" w:hAnsiTheme="majorBidi" w:cstheme="majorBidi"/>
          <w:sz w:val="28"/>
          <w:szCs w:val="28"/>
        </w:rPr>
        <w:t xml:space="preserve">of </w:t>
      </w:r>
      <w:r w:rsidRPr="002676E6">
        <w:rPr>
          <w:rFonts w:asciiTheme="majorBidi" w:hAnsiTheme="majorBidi" w:cstheme="majorBidi"/>
          <w:sz w:val="28"/>
          <w:szCs w:val="28"/>
        </w:rPr>
        <w:t xml:space="preserve">63.33%, 43.33%, 53.33%, 64.15%, 62.72%, 49.09% and 47.57% respectively and sensitive to Ciprofloxacin with percentage 55.09%. </w:t>
      </w:r>
    </w:p>
    <w:p w14:paraId="356ADA36" w14:textId="77777777" w:rsidR="00B0113D" w:rsidRPr="002676E6" w:rsidRDefault="00B0113D" w:rsidP="006371E7">
      <w:pPr>
        <w:spacing w:line="360" w:lineRule="auto"/>
        <w:jc w:val="both"/>
        <w:rPr>
          <w:rFonts w:asciiTheme="majorBidi" w:hAnsiTheme="majorBidi" w:cstheme="majorBidi"/>
          <w:sz w:val="28"/>
          <w:szCs w:val="28"/>
        </w:rPr>
      </w:pPr>
      <w:r w:rsidRPr="002676E6">
        <w:rPr>
          <w:rFonts w:asciiTheme="majorBidi" w:hAnsiTheme="majorBidi" w:cstheme="majorBidi"/>
          <w:b/>
          <w:bCs/>
          <w:sz w:val="28"/>
          <w:szCs w:val="28"/>
        </w:rPr>
        <w:t xml:space="preserve">Table (5): </w:t>
      </w:r>
      <w:r w:rsidRPr="002676E6">
        <w:rPr>
          <w:rFonts w:asciiTheme="majorBidi" w:hAnsiTheme="majorBidi" w:cstheme="majorBidi"/>
          <w:sz w:val="28"/>
          <w:szCs w:val="28"/>
        </w:rPr>
        <w:t xml:space="preserve">Result of antibiotic sensitivity of </w:t>
      </w:r>
      <w:r w:rsidRPr="002676E6">
        <w:rPr>
          <w:rFonts w:asciiTheme="majorBidi" w:hAnsiTheme="majorBidi" w:cstheme="majorBidi"/>
          <w:i/>
          <w:iCs/>
          <w:sz w:val="28"/>
          <w:szCs w:val="28"/>
        </w:rPr>
        <w:t>E. coli</w:t>
      </w:r>
      <w:r w:rsidRPr="002676E6">
        <w:rPr>
          <w:rFonts w:asciiTheme="majorBidi" w:hAnsiTheme="majorBidi" w:cstheme="majorBidi"/>
          <w:sz w:val="28"/>
          <w:szCs w:val="28"/>
        </w:rPr>
        <w:t xml:space="preserve"> isolated from human urine</w:t>
      </w:r>
    </w:p>
    <w:tbl>
      <w:tblPr>
        <w:tblStyle w:val="MediumGrid3-Accent2"/>
        <w:tblW w:w="0" w:type="auto"/>
        <w:tblLook w:val="04A0" w:firstRow="1" w:lastRow="0" w:firstColumn="1" w:lastColumn="0" w:noHBand="0" w:noVBand="1"/>
      </w:tblPr>
      <w:tblGrid>
        <w:gridCol w:w="2679"/>
        <w:gridCol w:w="1068"/>
        <w:gridCol w:w="1080"/>
        <w:gridCol w:w="1136"/>
        <w:gridCol w:w="1133"/>
        <w:gridCol w:w="1066"/>
        <w:gridCol w:w="1080"/>
      </w:tblGrid>
      <w:tr w:rsidR="00B0113D" w:rsidRPr="002676E6" w14:paraId="23281F9F" w14:textId="77777777" w:rsidTr="007C45DD">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679" w:type="dxa"/>
            <w:vMerge w:val="restart"/>
          </w:tcPr>
          <w:p w14:paraId="5F4227CD"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Antibiotic</w:t>
            </w:r>
          </w:p>
        </w:tc>
        <w:tc>
          <w:tcPr>
            <w:tcW w:w="2148" w:type="dxa"/>
            <w:gridSpan w:val="2"/>
          </w:tcPr>
          <w:p w14:paraId="07FDC9AE"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Sensitive</w:t>
            </w:r>
          </w:p>
        </w:tc>
        <w:tc>
          <w:tcPr>
            <w:tcW w:w="2269" w:type="dxa"/>
            <w:gridSpan w:val="2"/>
          </w:tcPr>
          <w:p w14:paraId="2E2EC266"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Intermediate sensitivity</w:t>
            </w:r>
          </w:p>
        </w:tc>
        <w:tc>
          <w:tcPr>
            <w:tcW w:w="2146" w:type="dxa"/>
            <w:gridSpan w:val="2"/>
          </w:tcPr>
          <w:p w14:paraId="52E480A5"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Resistant</w:t>
            </w:r>
          </w:p>
        </w:tc>
      </w:tr>
      <w:tr w:rsidR="00B0113D" w:rsidRPr="002676E6" w14:paraId="7CCDC942" w14:textId="77777777" w:rsidTr="007C45D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79" w:type="dxa"/>
            <w:vMerge/>
          </w:tcPr>
          <w:p w14:paraId="5551DCE5" w14:textId="77777777" w:rsidR="00B0113D" w:rsidRPr="002676E6" w:rsidRDefault="00B0113D" w:rsidP="006B4749">
            <w:pPr>
              <w:spacing w:line="276" w:lineRule="auto"/>
              <w:rPr>
                <w:rFonts w:asciiTheme="majorBidi" w:hAnsiTheme="majorBidi" w:cstheme="majorBidi"/>
                <w:sz w:val="28"/>
                <w:szCs w:val="28"/>
              </w:rPr>
            </w:pPr>
          </w:p>
        </w:tc>
        <w:tc>
          <w:tcPr>
            <w:tcW w:w="1068" w:type="dxa"/>
          </w:tcPr>
          <w:p w14:paraId="409417A1"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0C5B5E8C"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136" w:type="dxa"/>
          </w:tcPr>
          <w:p w14:paraId="2846D94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133" w:type="dxa"/>
          </w:tcPr>
          <w:p w14:paraId="410A7061"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066" w:type="dxa"/>
          </w:tcPr>
          <w:p w14:paraId="48860F2E"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5A013EA9"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r>
      <w:tr w:rsidR="00B0113D" w:rsidRPr="002676E6" w14:paraId="519548A0"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7DAEF072" w14:textId="77777777" w:rsidR="00B0113D" w:rsidRPr="002676E6" w:rsidRDefault="00B0113D" w:rsidP="006B4749">
            <w:pPr>
              <w:spacing w:line="276" w:lineRule="auto"/>
              <w:rPr>
                <w:rFonts w:asciiTheme="majorBidi" w:hAnsiTheme="majorBidi" w:cstheme="majorBidi"/>
                <w:sz w:val="28"/>
                <w:szCs w:val="28"/>
              </w:rPr>
            </w:pPr>
            <w:bookmarkStart w:id="3" w:name="_Hlk18517126"/>
            <w:r w:rsidRPr="002676E6">
              <w:rPr>
                <w:rFonts w:asciiTheme="majorBidi" w:hAnsiTheme="majorBidi" w:cstheme="majorBidi"/>
                <w:sz w:val="28"/>
                <w:szCs w:val="28"/>
              </w:rPr>
              <w:t>Ampicillin</w:t>
            </w:r>
            <w:bookmarkEnd w:id="3"/>
          </w:p>
        </w:tc>
        <w:tc>
          <w:tcPr>
            <w:tcW w:w="1068" w:type="dxa"/>
          </w:tcPr>
          <w:p w14:paraId="3B4B2ED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4E50B776"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136" w:type="dxa"/>
          </w:tcPr>
          <w:p w14:paraId="099AFD0B"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133" w:type="dxa"/>
          </w:tcPr>
          <w:p w14:paraId="19EA33F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36.66%</w:t>
            </w:r>
          </w:p>
        </w:tc>
        <w:tc>
          <w:tcPr>
            <w:tcW w:w="1066" w:type="dxa"/>
          </w:tcPr>
          <w:p w14:paraId="48D746B8"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19</w:t>
            </w:r>
          </w:p>
        </w:tc>
        <w:tc>
          <w:tcPr>
            <w:tcW w:w="1080" w:type="dxa"/>
          </w:tcPr>
          <w:p w14:paraId="05C0D418"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63.33%</w:t>
            </w:r>
          </w:p>
        </w:tc>
      </w:tr>
      <w:tr w:rsidR="00B0113D" w:rsidRPr="002676E6" w14:paraId="142078D5"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67100CE5" w14:textId="77777777" w:rsidR="00B0113D" w:rsidRPr="002676E6" w:rsidRDefault="00B0113D" w:rsidP="006B4749">
            <w:pPr>
              <w:spacing w:line="276" w:lineRule="auto"/>
              <w:rPr>
                <w:rFonts w:asciiTheme="majorBidi" w:hAnsiTheme="majorBidi" w:cstheme="majorBidi"/>
                <w:sz w:val="28"/>
                <w:szCs w:val="28"/>
              </w:rPr>
            </w:pPr>
            <w:bookmarkStart w:id="4" w:name="_Hlk18518468"/>
            <w:r w:rsidRPr="002676E6">
              <w:rPr>
                <w:rFonts w:asciiTheme="majorBidi" w:hAnsiTheme="majorBidi" w:cstheme="majorBidi"/>
                <w:sz w:val="28"/>
                <w:szCs w:val="28"/>
              </w:rPr>
              <w:t>Amoxicillin</w:t>
            </w:r>
          </w:p>
        </w:tc>
        <w:tc>
          <w:tcPr>
            <w:tcW w:w="1068" w:type="dxa"/>
          </w:tcPr>
          <w:p w14:paraId="6DCBA72C"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38D93819"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136" w:type="dxa"/>
          </w:tcPr>
          <w:p w14:paraId="0049ED54"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133" w:type="dxa"/>
          </w:tcPr>
          <w:p w14:paraId="2F22659D"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066" w:type="dxa"/>
          </w:tcPr>
          <w:p w14:paraId="55A1176B"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18</w:t>
            </w:r>
          </w:p>
        </w:tc>
        <w:tc>
          <w:tcPr>
            <w:tcW w:w="1080" w:type="dxa"/>
          </w:tcPr>
          <w:p w14:paraId="200C54DD"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60%</w:t>
            </w:r>
          </w:p>
        </w:tc>
      </w:tr>
      <w:tr w:rsidR="00B0113D" w:rsidRPr="002676E6" w14:paraId="565C5572"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3CC82EFD" w14:textId="77777777" w:rsidR="00B0113D" w:rsidRPr="002676E6" w:rsidRDefault="00B0113D" w:rsidP="006B4749">
            <w:pPr>
              <w:spacing w:line="276" w:lineRule="auto"/>
              <w:rPr>
                <w:rFonts w:asciiTheme="majorBidi" w:hAnsiTheme="majorBidi" w:cstheme="majorBidi"/>
                <w:sz w:val="28"/>
                <w:szCs w:val="28"/>
              </w:rPr>
            </w:pPr>
            <w:bookmarkStart w:id="5" w:name="_Hlk18516757"/>
            <w:bookmarkStart w:id="6" w:name="_Hlk18517827"/>
            <w:bookmarkEnd w:id="4"/>
            <w:r w:rsidRPr="002676E6">
              <w:rPr>
                <w:rFonts w:asciiTheme="majorBidi" w:hAnsiTheme="majorBidi" w:cstheme="majorBidi"/>
                <w:sz w:val="28"/>
                <w:szCs w:val="28"/>
                <w:lang w:bidi="ar-EG"/>
              </w:rPr>
              <w:t>Cephalexin</w:t>
            </w:r>
            <w:bookmarkEnd w:id="5"/>
          </w:p>
        </w:tc>
        <w:tc>
          <w:tcPr>
            <w:tcW w:w="1068" w:type="dxa"/>
          </w:tcPr>
          <w:p w14:paraId="66BF6ECF"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590ADF4D"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16.66%</w:t>
            </w:r>
          </w:p>
        </w:tc>
        <w:tc>
          <w:tcPr>
            <w:tcW w:w="1136" w:type="dxa"/>
          </w:tcPr>
          <w:p w14:paraId="1125809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w:t>
            </w:r>
          </w:p>
        </w:tc>
        <w:tc>
          <w:tcPr>
            <w:tcW w:w="1133" w:type="dxa"/>
          </w:tcPr>
          <w:p w14:paraId="66C2DEBF"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53.33%</w:t>
            </w:r>
          </w:p>
        </w:tc>
        <w:tc>
          <w:tcPr>
            <w:tcW w:w="1066" w:type="dxa"/>
          </w:tcPr>
          <w:p w14:paraId="5CE8209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5036836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B0113D" w:rsidRPr="002676E6" w14:paraId="0F8869BD"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2F46CB62" w14:textId="77777777" w:rsidR="00B0113D" w:rsidRPr="002676E6" w:rsidRDefault="00B0113D" w:rsidP="006B4749">
            <w:pPr>
              <w:spacing w:line="276" w:lineRule="auto"/>
              <w:rPr>
                <w:rFonts w:asciiTheme="majorBidi" w:hAnsiTheme="majorBidi" w:cstheme="majorBidi"/>
                <w:sz w:val="28"/>
                <w:szCs w:val="28"/>
              </w:rPr>
            </w:pPr>
            <w:bookmarkStart w:id="7" w:name="_Hlk18516967"/>
            <w:bookmarkEnd w:id="6"/>
            <w:r w:rsidRPr="002676E6">
              <w:rPr>
                <w:rFonts w:asciiTheme="majorBidi" w:hAnsiTheme="majorBidi" w:cstheme="majorBidi"/>
                <w:sz w:val="28"/>
                <w:szCs w:val="28"/>
                <w:lang w:bidi="ar-EG"/>
              </w:rPr>
              <w:t>Neomycin</w:t>
            </w:r>
            <w:bookmarkEnd w:id="7"/>
          </w:p>
        </w:tc>
        <w:tc>
          <w:tcPr>
            <w:tcW w:w="1068" w:type="dxa"/>
          </w:tcPr>
          <w:p w14:paraId="49F547B1"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080" w:type="dxa"/>
          </w:tcPr>
          <w:p w14:paraId="61CC2A04"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33.33%</w:t>
            </w:r>
          </w:p>
        </w:tc>
        <w:tc>
          <w:tcPr>
            <w:tcW w:w="1136" w:type="dxa"/>
          </w:tcPr>
          <w:p w14:paraId="7074B7B0"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133" w:type="dxa"/>
          </w:tcPr>
          <w:p w14:paraId="48B7CBC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43.33%</w:t>
            </w:r>
          </w:p>
        </w:tc>
        <w:tc>
          <w:tcPr>
            <w:tcW w:w="1066" w:type="dxa"/>
          </w:tcPr>
          <w:p w14:paraId="4E11804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080" w:type="dxa"/>
          </w:tcPr>
          <w:p w14:paraId="1072648F"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23.33%</w:t>
            </w:r>
          </w:p>
        </w:tc>
      </w:tr>
      <w:tr w:rsidR="00B0113D" w:rsidRPr="002676E6" w14:paraId="4B9FD07F"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7F4D3C71"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lang w:bidi="ar-EG"/>
              </w:rPr>
              <w:t>Erythromycin</w:t>
            </w:r>
          </w:p>
        </w:tc>
        <w:tc>
          <w:tcPr>
            <w:tcW w:w="1068" w:type="dxa"/>
          </w:tcPr>
          <w:p w14:paraId="5114B18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080" w:type="dxa"/>
          </w:tcPr>
          <w:p w14:paraId="21EACF2D"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136" w:type="dxa"/>
          </w:tcPr>
          <w:p w14:paraId="481AA9FE"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133" w:type="dxa"/>
          </w:tcPr>
          <w:p w14:paraId="41F85B6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066" w:type="dxa"/>
          </w:tcPr>
          <w:p w14:paraId="6FD747FF"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30F1E9B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B0113D" w:rsidRPr="002676E6" w14:paraId="1B0FE7A7"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D0E68C2" w14:textId="77777777" w:rsidR="00B0113D" w:rsidRPr="002676E6" w:rsidRDefault="00B0113D" w:rsidP="006B4749">
            <w:pPr>
              <w:spacing w:line="276" w:lineRule="auto"/>
              <w:rPr>
                <w:rFonts w:asciiTheme="majorBidi" w:hAnsiTheme="majorBidi" w:cstheme="majorBidi"/>
                <w:sz w:val="28"/>
                <w:szCs w:val="28"/>
                <w:lang w:bidi="ar-EG"/>
              </w:rPr>
            </w:pPr>
            <w:bookmarkStart w:id="8" w:name="_Hlk18515850"/>
            <w:bookmarkStart w:id="9" w:name="_Hlk18517057"/>
            <w:r w:rsidRPr="002676E6">
              <w:rPr>
                <w:rFonts w:asciiTheme="majorBidi" w:hAnsiTheme="majorBidi" w:cstheme="majorBidi"/>
                <w:sz w:val="28"/>
                <w:szCs w:val="28"/>
                <w:lang w:bidi="ar-EG"/>
              </w:rPr>
              <w:t>Nitrofurantoin</w:t>
            </w:r>
            <w:bookmarkEnd w:id="8"/>
          </w:p>
        </w:tc>
        <w:tc>
          <w:tcPr>
            <w:tcW w:w="1068" w:type="dxa"/>
          </w:tcPr>
          <w:p w14:paraId="3CD5C566"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080" w:type="dxa"/>
          </w:tcPr>
          <w:p w14:paraId="7002BB9C"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36.66%</w:t>
            </w:r>
          </w:p>
        </w:tc>
        <w:tc>
          <w:tcPr>
            <w:tcW w:w="1136" w:type="dxa"/>
          </w:tcPr>
          <w:p w14:paraId="33E43C8B"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19</w:t>
            </w:r>
          </w:p>
        </w:tc>
        <w:tc>
          <w:tcPr>
            <w:tcW w:w="1133" w:type="dxa"/>
          </w:tcPr>
          <w:p w14:paraId="55F3777D"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63.33%</w:t>
            </w:r>
          </w:p>
        </w:tc>
        <w:tc>
          <w:tcPr>
            <w:tcW w:w="1066" w:type="dxa"/>
          </w:tcPr>
          <w:p w14:paraId="783BCBD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2907608E"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B0113D" w:rsidRPr="002676E6" w14:paraId="695FD785"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4C36B0C2" w14:textId="77777777" w:rsidR="00B0113D" w:rsidRPr="002676E6" w:rsidRDefault="00B0113D" w:rsidP="006B4749">
            <w:pPr>
              <w:spacing w:line="276" w:lineRule="auto"/>
              <w:rPr>
                <w:rFonts w:asciiTheme="majorBidi" w:hAnsiTheme="majorBidi" w:cstheme="majorBidi"/>
                <w:sz w:val="28"/>
                <w:szCs w:val="28"/>
              </w:rPr>
            </w:pPr>
            <w:bookmarkStart w:id="10" w:name="_Hlk18516593"/>
            <w:bookmarkStart w:id="11" w:name="_Hlk18519038"/>
            <w:bookmarkStart w:id="12" w:name="_Hlk18517740"/>
            <w:bookmarkEnd w:id="9"/>
            <w:r w:rsidRPr="002676E6">
              <w:rPr>
                <w:rFonts w:asciiTheme="majorBidi" w:hAnsiTheme="majorBidi" w:cstheme="majorBidi"/>
                <w:sz w:val="28"/>
                <w:szCs w:val="28"/>
              </w:rPr>
              <w:t>Gentamycin</w:t>
            </w:r>
            <w:bookmarkEnd w:id="10"/>
            <w:bookmarkEnd w:id="11"/>
          </w:p>
        </w:tc>
        <w:tc>
          <w:tcPr>
            <w:tcW w:w="1068" w:type="dxa"/>
          </w:tcPr>
          <w:p w14:paraId="6927DA11"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14</w:t>
            </w:r>
          </w:p>
        </w:tc>
        <w:tc>
          <w:tcPr>
            <w:tcW w:w="1080" w:type="dxa"/>
          </w:tcPr>
          <w:p w14:paraId="38E5A4F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46.66%</w:t>
            </w:r>
          </w:p>
        </w:tc>
        <w:tc>
          <w:tcPr>
            <w:tcW w:w="1136" w:type="dxa"/>
          </w:tcPr>
          <w:p w14:paraId="5CF6ECC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133" w:type="dxa"/>
          </w:tcPr>
          <w:p w14:paraId="07E56B1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43.33%</w:t>
            </w:r>
          </w:p>
        </w:tc>
        <w:tc>
          <w:tcPr>
            <w:tcW w:w="1066" w:type="dxa"/>
          </w:tcPr>
          <w:p w14:paraId="074A86C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w:t>
            </w:r>
          </w:p>
        </w:tc>
        <w:tc>
          <w:tcPr>
            <w:tcW w:w="1080" w:type="dxa"/>
          </w:tcPr>
          <w:p w14:paraId="512090CD"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r>
      <w:tr w:rsidR="00B0113D" w:rsidRPr="002676E6" w14:paraId="43DA55D9"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1CDBFB5C" w14:textId="77777777" w:rsidR="00B0113D" w:rsidRPr="002676E6" w:rsidRDefault="00B0113D" w:rsidP="006B4749">
            <w:pPr>
              <w:spacing w:line="276" w:lineRule="auto"/>
              <w:rPr>
                <w:rFonts w:asciiTheme="majorBidi" w:hAnsiTheme="majorBidi" w:cstheme="majorBidi"/>
                <w:sz w:val="28"/>
                <w:szCs w:val="28"/>
              </w:rPr>
            </w:pPr>
            <w:bookmarkStart w:id="13" w:name="_Hlk18517600"/>
            <w:bookmarkStart w:id="14" w:name="_Hlk18517180"/>
            <w:bookmarkEnd w:id="12"/>
            <w:r w:rsidRPr="002676E6">
              <w:rPr>
                <w:rFonts w:asciiTheme="majorBidi" w:hAnsiTheme="majorBidi" w:cstheme="majorBidi"/>
                <w:sz w:val="28"/>
                <w:szCs w:val="28"/>
              </w:rPr>
              <w:t>Tetracycline</w:t>
            </w:r>
            <w:bookmarkEnd w:id="13"/>
            <w:bookmarkEnd w:id="14"/>
          </w:p>
        </w:tc>
        <w:tc>
          <w:tcPr>
            <w:tcW w:w="1068" w:type="dxa"/>
          </w:tcPr>
          <w:p w14:paraId="3E46BD6E"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3ADE09F7"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136" w:type="dxa"/>
          </w:tcPr>
          <w:p w14:paraId="73311CDF"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w:t>
            </w:r>
          </w:p>
        </w:tc>
        <w:tc>
          <w:tcPr>
            <w:tcW w:w="1133" w:type="dxa"/>
          </w:tcPr>
          <w:p w14:paraId="3E2D968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53.33%</w:t>
            </w:r>
          </w:p>
        </w:tc>
        <w:tc>
          <w:tcPr>
            <w:tcW w:w="1066" w:type="dxa"/>
          </w:tcPr>
          <w:p w14:paraId="75F50BD0"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14</w:t>
            </w:r>
          </w:p>
        </w:tc>
        <w:tc>
          <w:tcPr>
            <w:tcW w:w="1080" w:type="dxa"/>
          </w:tcPr>
          <w:p w14:paraId="54D3290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46.66%</w:t>
            </w:r>
          </w:p>
        </w:tc>
      </w:tr>
      <w:tr w:rsidR="00B0113D" w:rsidRPr="002676E6" w14:paraId="4F4B3772"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2A1C5148" w14:textId="77777777" w:rsidR="00B0113D" w:rsidRPr="002676E6" w:rsidRDefault="00B0113D" w:rsidP="006B4749">
            <w:pPr>
              <w:spacing w:line="276" w:lineRule="auto"/>
              <w:rPr>
                <w:rFonts w:asciiTheme="majorBidi" w:hAnsiTheme="majorBidi" w:cstheme="majorBidi"/>
                <w:sz w:val="28"/>
                <w:szCs w:val="28"/>
              </w:rPr>
            </w:pPr>
            <w:bookmarkStart w:id="15" w:name="_Hlk18516406"/>
            <w:bookmarkStart w:id="16" w:name="_Hlk18519064"/>
            <w:r w:rsidRPr="002676E6">
              <w:rPr>
                <w:rFonts w:asciiTheme="majorBidi" w:hAnsiTheme="majorBidi" w:cstheme="majorBidi"/>
                <w:sz w:val="28"/>
                <w:szCs w:val="28"/>
              </w:rPr>
              <w:t>Ciprofloxacin</w:t>
            </w:r>
            <w:bookmarkEnd w:id="15"/>
          </w:p>
        </w:tc>
        <w:tc>
          <w:tcPr>
            <w:tcW w:w="1068" w:type="dxa"/>
          </w:tcPr>
          <w:p w14:paraId="1B66FCC4"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w:t>
            </w:r>
          </w:p>
        </w:tc>
        <w:tc>
          <w:tcPr>
            <w:tcW w:w="1080" w:type="dxa"/>
          </w:tcPr>
          <w:p w14:paraId="58FBBB3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53.33%</w:t>
            </w:r>
          </w:p>
        </w:tc>
        <w:tc>
          <w:tcPr>
            <w:tcW w:w="1136" w:type="dxa"/>
          </w:tcPr>
          <w:p w14:paraId="4C4A799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133" w:type="dxa"/>
          </w:tcPr>
          <w:p w14:paraId="602831D5"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26.66%</w:t>
            </w:r>
          </w:p>
        </w:tc>
        <w:tc>
          <w:tcPr>
            <w:tcW w:w="1066" w:type="dxa"/>
          </w:tcPr>
          <w:p w14:paraId="010CA242"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5CB9645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r>
      <w:tr w:rsidR="00B0113D" w:rsidRPr="002676E6" w14:paraId="2267963F"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139AED8E" w14:textId="77777777" w:rsidR="00B0113D" w:rsidRPr="002676E6" w:rsidRDefault="00B0113D" w:rsidP="006B4749">
            <w:pPr>
              <w:spacing w:line="276" w:lineRule="auto"/>
              <w:rPr>
                <w:rFonts w:asciiTheme="majorBidi" w:hAnsiTheme="majorBidi" w:cstheme="majorBidi"/>
                <w:sz w:val="28"/>
                <w:szCs w:val="28"/>
              </w:rPr>
            </w:pPr>
            <w:bookmarkStart w:id="17" w:name="_Hlk18517910"/>
            <w:bookmarkStart w:id="18" w:name="_Hlk18516453"/>
            <w:bookmarkEnd w:id="16"/>
            <w:r w:rsidRPr="002676E6">
              <w:rPr>
                <w:rFonts w:asciiTheme="majorBidi" w:hAnsiTheme="majorBidi" w:cstheme="majorBidi"/>
                <w:sz w:val="28"/>
                <w:szCs w:val="28"/>
              </w:rPr>
              <w:t>Kanamycin</w:t>
            </w:r>
            <w:bookmarkEnd w:id="17"/>
            <w:bookmarkEnd w:id="18"/>
          </w:p>
        </w:tc>
        <w:tc>
          <w:tcPr>
            <w:tcW w:w="1068" w:type="dxa"/>
          </w:tcPr>
          <w:p w14:paraId="39980B9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080" w:type="dxa"/>
          </w:tcPr>
          <w:p w14:paraId="1901AA1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136" w:type="dxa"/>
          </w:tcPr>
          <w:p w14:paraId="6FE75FC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1A52B901"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33.33%</w:t>
            </w:r>
          </w:p>
        </w:tc>
        <w:tc>
          <w:tcPr>
            <w:tcW w:w="1066" w:type="dxa"/>
          </w:tcPr>
          <w:p w14:paraId="72900F2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080" w:type="dxa"/>
          </w:tcPr>
          <w:p w14:paraId="1BA19F4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26.66%</w:t>
            </w:r>
          </w:p>
        </w:tc>
      </w:tr>
    </w:tbl>
    <w:p w14:paraId="7AFBBE9B" w14:textId="504E880E" w:rsidR="00B0113D" w:rsidRPr="002676E6" w:rsidRDefault="006B4749" w:rsidP="006B4749">
      <w:pPr>
        <w:spacing w:line="360" w:lineRule="auto"/>
        <w:jc w:val="both"/>
        <w:rPr>
          <w:rFonts w:asciiTheme="majorBidi" w:hAnsiTheme="majorBidi" w:cstheme="majorBidi"/>
          <w:b/>
          <w:bCs/>
          <w:sz w:val="28"/>
          <w:szCs w:val="28"/>
        </w:rPr>
      </w:pPr>
      <w:r w:rsidRPr="002676E6">
        <w:rPr>
          <w:rFonts w:asciiTheme="majorBidi" w:hAnsiTheme="majorBidi" w:cstheme="majorBidi"/>
          <w:b/>
          <w:bCs/>
          <w:sz w:val="28"/>
          <w:szCs w:val="28"/>
        </w:rPr>
        <w:t xml:space="preserve">   </w:t>
      </w:r>
      <w:r w:rsidR="00B0113D" w:rsidRPr="002676E6">
        <w:rPr>
          <w:rFonts w:asciiTheme="majorBidi" w:hAnsiTheme="majorBidi" w:cstheme="majorBidi"/>
          <w:b/>
          <w:bCs/>
          <w:sz w:val="28"/>
          <w:szCs w:val="28"/>
        </w:rPr>
        <w:t>No, of tested isolates 30.</w:t>
      </w:r>
    </w:p>
    <w:p w14:paraId="204028DB" w14:textId="374BD3A3" w:rsidR="00B0113D" w:rsidRPr="002676E6" w:rsidRDefault="00B50AFC" w:rsidP="00427A6E">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The result presented </w:t>
      </w:r>
      <w:r w:rsidR="00DA3A85" w:rsidRPr="002676E6">
        <w:rPr>
          <w:rFonts w:asciiTheme="majorBidi" w:hAnsiTheme="majorBidi" w:cstheme="majorBidi"/>
          <w:sz w:val="28"/>
          <w:szCs w:val="28"/>
        </w:rPr>
        <w:t xml:space="preserve">in </w:t>
      </w:r>
      <w:r w:rsidR="00DA3A85" w:rsidRPr="002676E6">
        <w:rPr>
          <w:rFonts w:asciiTheme="majorBidi" w:hAnsiTheme="majorBidi" w:cstheme="majorBidi"/>
          <w:b/>
          <w:bCs/>
          <w:sz w:val="28"/>
          <w:szCs w:val="28"/>
        </w:rPr>
        <w:t xml:space="preserve">table ( 6 ) </w:t>
      </w:r>
      <w:r w:rsidRPr="002676E6">
        <w:rPr>
          <w:rFonts w:asciiTheme="majorBidi" w:hAnsiTheme="majorBidi" w:cstheme="majorBidi"/>
          <w:b/>
          <w:bCs/>
          <w:sz w:val="28"/>
          <w:szCs w:val="28"/>
        </w:rPr>
        <w:t xml:space="preserve">revealed that </w:t>
      </w:r>
      <w:r w:rsidR="00DA3A85" w:rsidRPr="002676E6">
        <w:rPr>
          <w:rFonts w:asciiTheme="majorBidi" w:hAnsiTheme="majorBidi" w:cstheme="majorBidi"/>
          <w:b/>
          <w:bCs/>
          <w:sz w:val="28"/>
          <w:szCs w:val="28"/>
        </w:rPr>
        <w:t xml:space="preserve">36 </w:t>
      </w:r>
      <w:r w:rsidR="00DA3A85" w:rsidRPr="002676E6">
        <w:rPr>
          <w:rFonts w:asciiTheme="majorBidi" w:hAnsiTheme="majorBidi" w:cstheme="majorBidi"/>
          <w:i/>
          <w:iCs/>
          <w:sz w:val="28"/>
          <w:szCs w:val="28"/>
        </w:rPr>
        <w:t xml:space="preserve">E. </w:t>
      </w:r>
      <w:r w:rsidRPr="002676E6">
        <w:rPr>
          <w:rFonts w:asciiTheme="majorBidi" w:hAnsiTheme="majorBidi" w:cstheme="majorBidi"/>
          <w:i/>
          <w:iCs/>
          <w:sz w:val="28"/>
          <w:szCs w:val="28"/>
        </w:rPr>
        <w:t>c</w:t>
      </w:r>
      <w:r w:rsidR="00DA3A85" w:rsidRPr="002676E6">
        <w:rPr>
          <w:rFonts w:asciiTheme="majorBidi" w:hAnsiTheme="majorBidi" w:cstheme="majorBidi"/>
          <w:i/>
          <w:iCs/>
          <w:sz w:val="28"/>
          <w:szCs w:val="28"/>
        </w:rPr>
        <w:t>oli</w:t>
      </w:r>
      <w:r w:rsidRPr="002676E6">
        <w:rPr>
          <w:rFonts w:asciiTheme="majorBidi" w:hAnsiTheme="majorBidi" w:cstheme="majorBidi"/>
          <w:i/>
          <w:iCs/>
          <w:sz w:val="28"/>
          <w:szCs w:val="28"/>
        </w:rPr>
        <w:t xml:space="preserve"> from chickens were </w:t>
      </w:r>
      <w:r w:rsidR="00DA3A85" w:rsidRPr="002676E6">
        <w:rPr>
          <w:rFonts w:asciiTheme="majorBidi" w:hAnsiTheme="majorBidi" w:cstheme="majorBidi"/>
          <w:sz w:val="28"/>
          <w:szCs w:val="28"/>
        </w:rPr>
        <w:t xml:space="preserve"> resist</w:t>
      </w:r>
      <w:r w:rsidR="001E35F9" w:rsidRPr="002676E6">
        <w:rPr>
          <w:rFonts w:asciiTheme="majorBidi" w:hAnsiTheme="majorBidi" w:cstheme="majorBidi"/>
          <w:sz w:val="28"/>
          <w:szCs w:val="28"/>
        </w:rPr>
        <w:t>ant to</w:t>
      </w:r>
      <w:r w:rsidR="00DA3A85" w:rsidRPr="002676E6">
        <w:rPr>
          <w:rFonts w:asciiTheme="majorBidi" w:hAnsiTheme="majorBidi" w:cstheme="majorBidi"/>
          <w:sz w:val="28"/>
          <w:szCs w:val="28"/>
        </w:rPr>
        <w:t xml:space="preserve"> Ampicillin and Amoxicillin with percentage</w:t>
      </w:r>
      <w:r w:rsidR="001E35F9" w:rsidRPr="002676E6">
        <w:rPr>
          <w:rFonts w:asciiTheme="majorBidi" w:hAnsiTheme="majorBidi" w:cstheme="majorBidi"/>
          <w:sz w:val="28"/>
          <w:szCs w:val="28"/>
        </w:rPr>
        <w:t xml:space="preserve"> of </w:t>
      </w:r>
      <w:r w:rsidR="00DA3A85" w:rsidRPr="002676E6">
        <w:rPr>
          <w:rFonts w:asciiTheme="majorBidi" w:hAnsiTheme="majorBidi" w:cstheme="majorBidi"/>
          <w:sz w:val="28"/>
          <w:szCs w:val="28"/>
        </w:rPr>
        <w:t xml:space="preserve"> 57.09% and 53.06%, respectively, moderately sensitive to</w:t>
      </w:r>
      <w:r w:rsidR="00DA3A85" w:rsidRPr="002676E6">
        <w:rPr>
          <w:rFonts w:asciiTheme="majorBidi" w:hAnsiTheme="majorBidi" w:cstheme="majorBidi"/>
          <w:sz w:val="28"/>
          <w:szCs w:val="28"/>
          <w:lang w:bidi="ar-EG"/>
        </w:rPr>
        <w:t xml:space="preserve"> Nitrofurantoin, </w:t>
      </w:r>
      <w:r w:rsidR="00DA3A85" w:rsidRPr="002676E6">
        <w:rPr>
          <w:rFonts w:asciiTheme="majorBidi" w:hAnsiTheme="majorBidi" w:cstheme="majorBidi"/>
          <w:sz w:val="28"/>
          <w:szCs w:val="28"/>
        </w:rPr>
        <w:t xml:space="preserve"> Neomycin, Tetracycline, Gentamycin, Cephalexin,</w:t>
      </w:r>
      <w:r w:rsidR="00DA3A85" w:rsidRPr="002676E6">
        <w:rPr>
          <w:rFonts w:asciiTheme="majorBidi" w:hAnsiTheme="majorBidi" w:cstheme="majorBidi"/>
          <w:sz w:val="28"/>
          <w:szCs w:val="28"/>
          <w:lang w:bidi="ar-EG"/>
        </w:rPr>
        <w:t xml:space="preserve"> </w:t>
      </w:r>
      <w:r w:rsidR="00DA3A85" w:rsidRPr="002676E6">
        <w:rPr>
          <w:rFonts w:asciiTheme="majorBidi" w:hAnsiTheme="majorBidi" w:cstheme="majorBidi"/>
          <w:sz w:val="28"/>
          <w:szCs w:val="28"/>
        </w:rPr>
        <w:t>Kanamycin</w:t>
      </w:r>
      <w:r w:rsidR="00DA3A85" w:rsidRPr="002676E6">
        <w:rPr>
          <w:rFonts w:asciiTheme="majorBidi" w:hAnsiTheme="majorBidi" w:cstheme="majorBidi"/>
          <w:sz w:val="28"/>
          <w:szCs w:val="28"/>
          <w:lang w:bidi="ar-EG"/>
        </w:rPr>
        <w:t xml:space="preserve"> </w:t>
      </w:r>
      <w:r w:rsidR="00DA3A85" w:rsidRPr="002676E6">
        <w:rPr>
          <w:rFonts w:asciiTheme="majorBidi" w:hAnsiTheme="majorBidi" w:cstheme="majorBidi"/>
          <w:sz w:val="28"/>
          <w:szCs w:val="28"/>
        </w:rPr>
        <w:t>and</w:t>
      </w:r>
      <w:r w:rsidR="00DA3A85" w:rsidRPr="002676E6">
        <w:rPr>
          <w:rFonts w:asciiTheme="majorBidi" w:hAnsiTheme="majorBidi" w:cstheme="majorBidi"/>
          <w:sz w:val="28"/>
          <w:szCs w:val="28"/>
          <w:lang w:bidi="ar-EG"/>
        </w:rPr>
        <w:t xml:space="preserve"> Erythromycin </w:t>
      </w:r>
      <w:r w:rsidR="00DA3A85" w:rsidRPr="002676E6">
        <w:rPr>
          <w:rFonts w:asciiTheme="majorBidi" w:hAnsiTheme="majorBidi" w:cstheme="majorBidi"/>
          <w:sz w:val="28"/>
          <w:szCs w:val="28"/>
        </w:rPr>
        <w:t>with percentage</w:t>
      </w:r>
      <w:r w:rsidR="001E35F9" w:rsidRPr="002676E6">
        <w:rPr>
          <w:rFonts w:asciiTheme="majorBidi" w:hAnsiTheme="majorBidi" w:cstheme="majorBidi"/>
          <w:sz w:val="28"/>
          <w:szCs w:val="28"/>
        </w:rPr>
        <w:t xml:space="preserve"> of </w:t>
      </w:r>
      <w:r w:rsidR="00DA3A85" w:rsidRPr="002676E6">
        <w:rPr>
          <w:rFonts w:asciiTheme="majorBidi" w:hAnsiTheme="majorBidi" w:cstheme="majorBidi"/>
          <w:sz w:val="28"/>
          <w:szCs w:val="28"/>
        </w:rPr>
        <w:t xml:space="preserve"> 87.87%, 83.33%, 83.33%, 74.25%, 72.72%, 59.09% and 57.57%</w:t>
      </w:r>
      <w:r w:rsidR="001E35F9" w:rsidRPr="002676E6">
        <w:rPr>
          <w:rFonts w:asciiTheme="majorBidi" w:hAnsiTheme="majorBidi" w:cstheme="majorBidi"/>
          <w:sz w:val="28"/>
          <w:szCs w:val="28"/>
        </w:rPr>
        <w:t>,</w:t>
      </w:r>
      <w:r w:rsidR="00DA3A85" w:rsidRPr="002676E6">
        <w:rPr>
          <w:rFonts w:asciiTheme="majorBidi" w:hAnsiTheme="majorBidi" w:cstheme="majorBidi"/>
          <w:sz w:val="28"/>
          <w:szCs w:val="28"/>
        </w:rPr>
        <w:t xml:space="preserve">  respectively and sensitive to Cipro</w:t>
      </w:r>
      <w:r w:rsidR="00786D90" w:rsidRPr="002676E6">
        <w:rPr>
          <w:rFonts w:asciiTheme="majorBidi" w:hAnsiTheme="majorBidi" w:cstheme="majorBidi"/>
          <w:sz w:val="28"/>
          <w:szCs w:val="28"/>
        </w:rPr>
        <w:t xml:space="preserve">floxacin with percentage </w:t>
      </w:r>
      <w:r w:rsidR="001E35F9" w:rsidRPr="002676E6">
        <w:rPr>
          <w:rFonts w:asciiTheme="majorBidi" w:hAnsiTheme="majorBidi" w:cstheme="majorBidi"/>
          <w:sz w:val="28"/>
          <w:szCs w:val="28"/>
        </w:rPr>
        <w:t xml:space="preserve">of </w:t>
      </w:r>
      <w:r w:rsidR="00786D90" w:rsidRPr="002676E6">
        <w:rPr>
          <w:rFonts w:asciiTheme="majorBidi" w:hAnsiTheme="majorBidi" w:cstheme="majorBidi"/>
          <w:sz w:val="28"/>
          <w:szCs w:val="28"/>
        </w:rPr>
        <w:t xml:space="preserve">53.03%. </w:t>
      </w:r>
    </w:p>
    <w:p w14:paraId="3AA5D8C2" w14:textId="77777777" w:rsidR="006B4749" w:rsidRPr="002676E6" w:rsidRDefault="006B4749" w:rsidP="00427A6E">
      <w:pPr>
        <w:spacing w:line="360" w:lineRule="auto"/>
        <w:ind w:firstLine="720"/>
        <w:jc w:val="both"/>
        <w:rPr>
          <w:rFonts w:asciiTheme="majorBidi" w:hAnsiTheme="majorBidi" w:cstheme="majorBidi"/>
          <w:sz w:val="28"/>
          <w:szCs w:val="28"/>
        </w:rPr>
      </w:pPr>
    </w:p>
    <w:p w14:paraId="07795D47" w14:textId="77777777" w:rsidR="006B4749" w:rsidRPr="002676E6" w:rsidRDefault="006B4749" w:rsidP="00427A6E">
      <w:pPr>
        <w:spacing w:line="360" w:lineRule="auto"/>
        <w:ind w:firstLine="720"/>
        <w:jc w:val="both"/>
        <w:rPr>
          <w:rFonts w:asciiTheme="majorBidi" w:hAnsiTheme="majorBidi" w:cstheme="majorBidi"/>
          <w:sz w:val="28"/>
          <w:szCs w:val="28"/>
        </w:rPr>
      </w:pPr>
    </w:p>
    <w:p w14:paraId="55FC1541" w14:textId="77777777" w:rsidR="006B4749" w:rsidRPr="002676E6" w:rsidRDefault="006B4749" w:rsidP="00427A6E">
      <w:pPr>
        <w:spacing w:line="360" w:lineRule="auto"/>
        <w:ind w:firstLine="720"/>
        <w:jc w:val="both"/>
        <w:rPr>
          <w:rFonts w:asciiTheme="majorBidi" w:hAnsiTheme="majorBidi" w:cstheme="majorBidi"/>
          <w:sz w:val="28"/>
          <w:szCs w:val="28"/>
        </w:rPr>
      </w:pPr>
    </w:p>
    <w:p w14:paraId="7EA54418" w14:textId="77777777" w:rsidR="00B0113D" w:rsidRPr="002676E6" w:rsidRDefault="00B0113D" w:rsidP="006371E7">
      <w:pPr>
        <w:spacing w:line="360" w:lineRule="auto"/>
        <w:jc w:val="both"/>
        <w:rPr>
          <w:rFonts w:asciiTheme="majorBidi" w:hAnsiTheme="majorBidi" w:cstheme="majorBidi"/>
          <w:sz w:val="28"/>
          <w:szCs w:val="28"/>
        </w:rPr>
      </w:pPr>
      <w:r w:rsidRPr="002676E6">
        <w:rPr>
          <w:rFonts w:asciiTheme="majorBidi" w:hAnsiTheme="majorBidi" w:cstheme="majorBidi"/>
          <w:b/>
          <w:bCs/>
          <w:sz w:val="28"/>
          <w:szCs w:val="28"/>
        </w:rPr>
        <w:t xml:space="preserve">Table ( 6 ): </w:t>
      </w:r>
      <w:r w:rsidRPr="002676E6">
        <w:rPr>
          <w:rFonts w:asciiTheme="majorBidi" w:hAnsiTheme="majorBidi" w:cstheme="majorBidi"/>
          <w:sz w:val="28"/>
          <w:szCs w:val="28"/>
        </w:rPr>
        <w:t xml:space="preserve">Results of antibiotic sensitivity of </w:t>
      </w:r>
      <w:r w:rsidRPr="002676E6">
        <w:rPr>
          <w:rFonts w:asciiTheme="majorBidi" w:hAnsiTheme="majorBidi" w:cstheme="majorBidi"/>
          <w:i/>
          <w:iCs/>
          <w:sz w:val="28"/>
          <w:szCs w:val="28"/>
        </w:rPr>
        <w:t>E. coli</w:t>
      </w:r>
      <w:r w:rsidRPr="002676E6">
        <w:rPr>
          <w:rFonts w:asciiTheme="majorBidi" w:hAnsiTheme="majorBidi" w:cstheme="majorBidi"/>
          <w:sz w:val="28"/>
          <w:szCs w:val="28"/>
        </w:rPr>
        <w:t>. Isolated from chickens</w:t>
      </w:r>
    </w:p>
    <w:tbl>
      <w:tblPr>
        <w:tblStyle w:val="MediumGrid3-Accent2"/>
        <w:tblW w:w="0" w:type="auto"/>
        <w:tblLook w:val="04A0" w:firstRow="1" w:lastRow="0" w:firstColumn="1" w:lastColumn="0" w:noHBand="0" w:noVBand="1"/>
      </w:tblPr>
      <w:tblGrid>
        <w:gridCol w:w="2679"/>
        <w:gridCol w:w="1068"/>
        <w:gridCol w:w="1080"/>
        <w:gridCol w:w="1136"/>
        <w:gridCol w:w="1133"/>
        <w:gridCol w:w="1066"/>
        <w:gridCol w:w="1080"/>
      </w:tblGrid>
      <w:tr w:rsidR="00B0113D" w:rsidRPr="002676E6" w14:paraId="7F5A6BF3" w14:textId="77777777" w:rsidTr="007C45DD">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679" w:type="dxa"/>
            <w:vMerge w:val="restart"/>
          </w:tcPr>
          <w:p w14:paraId="253254B2"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Antibiotic</w:t>
            </w:r>
          </w:p>
        </w:tc>
        <w:tc>
          <w:tcPr>
            <w:tcW w:w="2148" w:type="dxa"/>
            <w:gridSpan w:val="2"/>
          </w:tcPr>
          <w:p w14:paraId="16E80603"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Sensitive</w:t>
            </w:r>
          </w:p>
        </w:tc>
        <w:tc>
          <w:tcPr>
            <w:tcW w:w="2269" w:type="dxa"/>
            <w:gridSpan w:val="2"/>
          </w:tcPr>
          <w:p w14:paraId="5E3B504B"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Intermediate sensitivity</w:t>
            </w:r>
          </w:p>
        </w:tc>
        <w:tc>
          <w:tcPr>
            <w:tcW w:w="2146" w:type="dxa"/>
            <w:gridSpan w:val="2"/>
          </w:tcPr>
          <w:p w14:paraId="248437B9" w14:textId="77777777" w:rsidR="00B0113D" w:rsidRPr="002676E6" w:rsidRDefault="00B0113D" w:rsidP="006B474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Resistant</w:t>
            </w:r>
          </w:p>
        </w:tc>
      </w:tr>
      <w:tr w:rsidR="00B0113D" w:rsidRPr="002676E6" w14:paraId="71FC8C1C" w14:textId="77777777" w:rsidTr="007C45D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79" w:type="dxa"/>
            <w:vMerge/>
          </w:tcPr>
          <w:p w14:paraId="4AEC4EE0" w14:textId="77777777" w:rsidR="00B0113D" w:rsidRPr="002676E6" w:rsidRDefault="00B0113D" w:rsidP="006B4749">
            <w:pPr>
              <w:spacing w:line="276" w:lineRule="auto"/>
              <w:rPr>
                <w:rFonts w:asciiTheme="majorBidi" w:hAnsiTheme="majorBidi" w:cstheme="majorBidi"/>
                <w:sz w:val="28"/>
                <w:szCs w:val="28"/>
              </w:rPr>
            </w:pPr>
          </w:p>
        </w:tc>
        <w:tc>
          <w:tcPr>
            <w:tcW w:w="1068" w:type="dxa"/>
          </w:tcPr>
          <w:p w14:paraId="669ABC1E"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592FB572"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136" w:type="dxa"/>
          </w:tcPr>
          <w:p w14:paraId="1650BB7F"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133" w:type="dxa"/>
          </w:tcPr>
          <w:p w14:paraId="3235ABE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066" w:type="dxa"/>
          </w:tcPr>
          <w:p w14:paraId="500FF882"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0FBD734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r>
      <w:tr w:rsidR="00B0113D" w:rsidRPr="002676E6" w14:paraId="20841AC9"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00981127"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Ampicillin</w:t>
            </w:r>
          </w:p>
        </w:tc>
        <w:tc>
          <w:tcPr>
            <w:tcW w:w="1068" w:type="dxa"/>
          </w:tcPr>
          <w:p w14:paraId="64D6A5C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19A20435"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136" w:type="dxa"/>
          </w:tcPr>
          <w:p w14:paraId="7788267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133" w:type="dxa"/>
          </w:tcPr>
          <w:p w14:paraId="3D3797F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36.11%</w:t>
            </w:r>
          </w:p>
        </w:tc>
        <w:tc>
          <w:tcPr>
            <w:tcW w:w="1066" w:type="dxa"/>
          </w:tcPr>
          <w:p w14:paraId="18CCB8C4"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w:t>
            </w:r>
          </w:p>
        </w:tc>
        <w:tc>
          <w:tcPr>
            <w:tcW w:w="1080" w:type="dxa"/>
          </w:tcPr>
          <w:p w14:paraId="00D9043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63.88%</w:t>
            </w:r>
          </w:p>
        </w:tc>
      </w:tr>
      <w:tr w:rsidR="00B0113D" w:rsidRPr="002676E6" w14:paraId="4D633D25"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7045236"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Amoxicillin</w:t>
            </w:r>
          </w:p>
        </w:tc>
        <w:tc>
          <w:tcPr>
            <w:tcW w:w="1068" w:type="dxa"/>
          </w:tcPr>
          <w:p w14:paraId="4BD2A1A5"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6A9005B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136" w:type="dxa"/>
          </w:tcPr>
          <w:p w14:paraId="32389D71"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14</w:t>
            </w:r>
          </w:p>
        </w:tc>
        <w:tc>
          <w:tcPr>
            <w:tcW w:w="1133" w:type="dxa"/>
          </w:tcPr>
          <w:p w14:paraId="40FCCEF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38.88%</w:t>
            </w:r>
          </w:p>
        </w:tc>
        <w:tc>
          <w:tcPr>
            <w:tcW w:w="1066" w:type="dxa"/>
          </w:tcPr>
          <w:p w14:paraId="3D9CCE8B"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22</w:t>
            </w:r>
          </w:p>
        </w:tc>
        <w:tc>
          <w:tcPr>
            <w:tcW w:w="1080" w:type="dxa"/>
          </w:tcPr>
          <w:p w14:paraId="43AC8B27"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61.11%</w:t>
            </w:r>
          </w:p>
        </w:tc>
      </w:tr>
      <w:tr w:rsidR="00B0113D" w:rsidRPr="002676E6" w14:paraId="45A7F4D6"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732D9672"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lang w:bidi="ar-EG"/>
              </w:rPr>
              <w:t>Cephalexin</w:t>
            </w:r>
          </w:p>
        </w:tc>
        <w:tc>
          <w:tcPr>
            <w:tcW w:w="1068" w:type="dxa"/>
          </w:tcPr>
          <w:p w14:paraId="36F183B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6A57818F"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136" w:type="dxa"/>
          </w:tcPr>
          <w:p w14:paraId="3A1248FB"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133" w:type="dxa"/>
          </w:tcPr>
          <w:p w14:paraId="6A868C9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36.11%</w:t>
            </w:r>
          </w:p>
        </w:tc>
        <w:tc>
          <w:tcPr>
            <w:tcW w:w="1066" w:type="dxa"/>
          </w:tcPr>
          <w:p w14:paraId="46CC5AA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14</w:t>
            </w:r>
          </w:p>
        </w:tc>
        <w:tc>
          <w:tcPr>
            <w:tcW w:w="1080" w:type="dxa"/>
          </w:tcPr>
          <w:p w14:paraId="28BF157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38.88%</w:t>
            </w:r>
          </w:p>
        </w:tc>
      </w:tr>
      <w:tr w:rsidR="00B0113D" w:rsidRPr="002676E6" w14:paraId="2055A710"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576897D2"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lang w:bidi="ar-EG"/>
              </w:rPr>
              <w:t>Neomycin</w:t>
            </w:r>
          </w:p>
        </w:tc>
        <w:tc>
          <w:tcPr>
            <w:tcW w:w="1068" w:type="dxa"/>
          </w:tcPr>
          <w:p w14:paraId="62954A9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145AC9D7"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136" w:type="dxa"/>
          </w:tcPr>
          <w:p w14:paraId="79FDE7D0"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133" w:type="dxa"/>
          </w:tcPr>
          <w:p w14:paraId="1CB304EF"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30.55%</w:t>
            </w:r>
          </w:p>
        </w:tc>
        <w:tc>
          <w:tcPr>
            <w:tcW w:w="1066" w:type="dxa"/>
          </w:tcPr>
          <w:p w14:paraId="1AD10DBB"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w:t>
            </w:r>
          </w:p>
        </w:tc>
        <w:tc>
          <w:tcPr>
            <w:tcW w:w="1080" w:type="dxa"/>
          </w:tcPr>
          <w:p w14:paraId="61088EA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44.44%</w:t>
            </w:r>
          </w:p>
        </w:tc>
      </w:tr>
      <w:tr w:rsidR="00B0113D" w:rsidRPr="002676E6" w14:paraId="7C1FA92C"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10F6D719"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lang w:bidi="ar-EG"/>
              </w:rPr>
              <w:t>Erythromycin</w:t>
            </w:r>
          </w:p>
        </w:tc>
        <w:tc>
          <w:tcPr>
            <w:tcW w:w="1068" w:type="dxa"/>
          </w:tcPr>
          <w:p w14:paraId="68A69C1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5ABF1F88"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13.88%</w:t>
            </w:r>
          </w:p>
        </w:tc>
        <w:tc>
          <w:tcPr>
            <w:tcW w:w="1136" w:type="dxa"/>
          </w:tcPr>
          <w:p w14:paraId="712983F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w:t>
            </w:r>
          </w:p>
        </w:tc>
        <w:tc>
          <w:tcPr>
            <w:tcW w:w="1133" w:type="dxa"/>
          </w:tcPr>
          <w:p w14:paraId="60B77EB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44.44%</w:t>
            </w:r>
          </w:p>
        </w:tc>
        <w:tc>
          <w:tcPr>
            <w:tcW w:w="1066" w:type="dxa"/>
          </w:tcPr>
          <w:p w14:paraId="7A859F07"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15</w:t>
            </w:r>
          </w:p>
        </w:tc>
        <w:tc>
          <w:tcPr>
            <w:tcW w:w="1080" w:type="dxa"/>
          </w:tcPr>
          <w:p w14:paraId="7332BA3D"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41.66%</w:t>
            </w:r>
          </w:p>
        </w:tc>
      </w:tr>
      <w:tr w:rsidR="00B0113D" w:rsidRPr="002676E6" w14:paraId="6F765D92"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65A9F64B" w14:textId="77777777" w:rsidR="00B0113D" w:rsidRPr="002676E6" w:rsidRDefault="00B0113D" w:rsidP="006B4749">
            <w:pPr>
              <w:spacing w:line="276" w:lineRule="auto"/>
              <w:rPr>
                <w:rFonts w:asciiTheme="majorBidi" w:hAnsiTheme="majorBidi" w:cstheme="majorBidi"/>
                <w:sz w:val="28"/>
                <w:szCs w:val="28"/>
                <w:lang w:bidi="ar-EG"/>
              </w:rPr>
            </w:pPr>
            <w:r w:rsidRPr="002676E6">
              <w:rPr>
                <w:rFonts w:asciiTheme="majorBidi" w:hAnsiTheme="majorBidi" w:cstheme="majorBidi"/>
                <w:sz w:val="28"/>
                <w:szCs w:val="28"/>
                <w:lang w:bidi="ar-EG"/>
              </w:rPr>
              <w:t>Nitrofurantoin</w:t>
            </w:r>
          </w:p>
        </w:tc>
        <w:tc>
          <w:tcPr>
            <w:tcW w:w="1068" w:type="dxa"/>
          </w:tcPr>
          <w:p w14:paraId="445A7815"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17</w:t>
            </w:r>
          </w:p>
        </w:tc>
        <w:tc>
          <w:tcPr>
            <w:tcW w:w="1080" w:type="dxa"/>
          </w:tcPr>
          <w:p w14:paraId="5DBD997D"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47.22%</w:t>
            </w:r>
          </w:p>
        </w:tc>
        <w:tc>
          <w:tcPr>
            <w:tcW w:w="1136" w:type="dxa"/>
          </w:tcPr>
          <w:p w14:paraId="4DB644C6"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19</w:t>
            </w:r>
          </w:p>
        </w:tc>
        <w:tc>
          <w:tcPr>
            <w:tcW w:w="1133" w:type="dxa"/>
          </w:tcPr>
          <w:p w14:paraId="64793D23"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52.77%</w:t>
            </w:r>
          </w:p>
        </w:tc>
        <w:tc>
          <w:tcPr>
            <w:tcW w:w="1066" w:type="dxa"/>
          </w:tcPr>
          <w:p w14:paraId="1A2B666C"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0E04F6A2"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B0113D" w:rsidRPr="002676E6" w14:paraId="6C9A0719"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2AF09723"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Gentamycin</w:t>
            </w:r>
          </w:p>
        </w:tc>
        <w:tc>
          <w:tcPr>
            <w:tcW w:w="1068" w:type="dxa"/>
          </w:tcPr>
          <w:p w14:paraId="6AE2DF2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080" w:type="dxa"/>
          </w:tcPr>
          <w:p w14:paraId="1C988370"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33.33%</w:t>
            </w:r>
          </w:p>
        </w:tc>
        <w:tc>
          <w:tcPr>
            <w:tcW w:w="1136" w:type="dxa"/>
          </w:tcPr>
          <w:p w14:paraId="21F71B1C"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18</w:t>
            </w:r>
          </w:p>
        </w:tc>
        <w:tc>
          <w:tcPr>
            <w:tcW w:w="1133" w:type="dxa"/>
          </w:tcPr>
          <w:p w14:paraId="1FD7B639"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066" w:type="dxa"/>
          </w:tcPr>
          <w:p w14:paraId="3176734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2830A0EA"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16.66%</w:t>
            </w:r>
          </w:p>
        </w:tc>
      </w:tr>
      <w:tr w:rsidR="00B0113D" w:rsidRPr="002676E6" w14:paraId="46C50FFD"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6C0F3EF8"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Tetracycline</w:t>
            </w:r>
          </w:p>
        </w:tc>
        <w:tc>
          <w:tcPr>
            <w:tcW w:w="1068" w:type="dxa"/>
          </w:tcPr>
          <w:p w14:paraId="1FEF97B9"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080" w:type="dxa"/>
          </w:tcPr>
          <w:p w14:paraId="459C4FC6"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30.55%</w:t>
            </w:r>
          </w:p>
        </w:tc>
        <w:tc>
          <w:tcPr>
            <w:tcW w:w="1136" w:type="dxa"/>
          </w:tcPr>
          <w:p w14:paraId="18AD484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17</w:t>
            </w:r>
          </w:p>
        </w:tc>
        <w:tc>
          <w:tcPr>
            <w:tcW w:w="1133" w:type="dxa"/>
          </w:tcPr>
          <w:p w14:paraId="4ABAB478"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47.22%</w:t>
            </w:r>
          </w:p>
        </w:tc>
        <w:tc>
          <w:tcPr>
            <w:tcW w:w="1066" w:type="dxa"/>
          </w:tcPr>
          <w:p w14:paraId="77AA2FE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080" w:type="dxa"/>
          </w:tcPr>
          <w:p w14:paraId="56FD196B"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22.22%</w:t>
            </w:r>
          </w:p>
        </w:tc>
      </w:tr>
      <w:tr w:rsidR="00B0113D" w:rsidRPr="002676E6" w14:paraId="1057AE7A"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110328E4"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Ciprofloxacin</w:t>
            </w:r>
          </w:p>
        </w:tc>
        <w:tc>
          <w:tcPr>
            <w:tcW w:w="1068" w:type="dxa"/>
          </w:tcPr>
          <w:p w14:paraId="41446D59"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21</w:t>
            </w:r>
          </w:p>
        </w:tc>
        <w:tc>
          <w:tcPr>
            <w:tcW w:w="1080" w:type="dxa"/>
          </w:tcPr>
          <w:p w14:paraId="7923C3D9"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58.33%</w:t>
            </w:r>
          </w:p>
        </w:tc>
        <w:tc>
          <w:tcPr>
            <w:tcW w:w="1136" w:type="dxa"/>
          </w:tcPr>
          <w:p w14:paraId="6C1D57D6"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133" w:type="dxa"/>
          </w:tcPr>
          <w:p w14:paraId="3CBF9E42"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22.22%</w:t>
            </w:r>
          </w:p>
        </w:tc>
        <w:tc>
          <w:tcPr>
            <w:tcW w:w="1066" w:type="dxa"/>
          </w:tcPr>
          <w:p w14:paraId="1E272B03"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080" w:type="dxa"/>
          </w:tcPr>
          <w:p w14:paraId="5FA9CE2E" w14:textId="77777777" w:rsidR="00B0113D" w:rsidRPr="002676E6" w:rsidRDefault="00B0113D" w:rsidP="006B474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19.44%</w:t>
            </w:r>
          </w:p>
        </w:tc>
      </w:tr>
      <w:tr w:rsidR="00B0113D" w:rsidRPr="002676E6" w14:paraId="400C9F05"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ECD4A27" w14:textId="77777777" w:rsidR="00B0113D" w:rsidRPr="002676E6" w:rsidRDefault="00B0113D" w:rsidP="006B4749">
            <w:pPr>
              <w:spacing w:line="276" w:lineRule="auto"/>
              <w:rPr>
                <w:rFonts w:asciiTheme="majorBidi" w:hAnsiTheme="majorBidi" w:cstheme="majorBidi"/>
                <w:sz w:val="28"/>
                <w:szCs w:val="28"/>
              </w:rPr>
            </w:pPr>
            <w:r w:rsidRPr="002676E6">
              <w:rPr>
                <w:rFonts w:asciiTheme="majorBidi" w:hAnsiTheme="majorBidi" w:cstheme="majorBidi"/>
                <w:sz w:val="28"/>
                <w:szCs w:val="28"/>
              </w:rPr>
              <w:t>Kanamycin</w:t>
            </w:r>
          </w:p>
        </w:tc>
        <w:tc>
          <w:tcPr>
            <w:tcW w:w="1068" w:type="dxa"/>
          </w:tcPr>
          <w:p w14:paraId="74A266BF"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17</w:t>
            </w:r>
          </w:p>
        </w:tc>
        <w:tc>
          <w:tcPr>
            <w:tcW w:w="1080" w:type="dxa"/>
          </w:tcPr>
          <w:p w14:paraId="154CB084"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47.22%</w:t>
            </w:r>
          </w:p>
        </w:tc>
        <w:tc>
          <w:tcPr>
            <w:tcW w:w="1136" w:type="dxa"/>
          </w:tcPr>
          <w:p w14:paraId="3A1C667C"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6E94752A"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27.77</w:t>
            </w:r>
          </w:p>
        </w:tc>
        <w:tc>
          <w:tcPr>
            <w:tcW w:w="1066" w:type="dxa"/>
          </w:tcPr>
          <w:p w14:paraId="505FCF75"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06A69772" w14:textId="77777777" w:rsidR="00B0113D" w:rsidRPr="002676E6" w:rsidRDefault="00B0113D" w:rsidP="006B474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r>
    </w:tbl>
    <w:p w14:paraId="0456DB42" w14:textId="7302DA6B" w:rsidR="00B0113D" w:rsidRPr="002676E6" w:rsidRDefault="00427A6E" w:rsidP="00427A6E">
      <w:pPr>
        <w:spacing w:line="360" w:lineRule="auto"/>
        <w:rPr>
          <w:rFonts w:asciiTheme="majorBidi" w:hAnsiTheme="majorBidi" w:cstheme="majorBidi"/>
          <w:sz w:val="28"/>
          <w:szCs w:val="28"/>
        </w:rPr>
      </w:pPr>
      <w:r w:rsidRPr="002676E6">
        <w:rPr>
          <w:rFonts w:asciiTheme="majorBidi" w:hAnsiTheme="majorBidi" w:cstheme="majorBidi"/>
          <w:sz w:val="28"/>
          <w:szCs w:val="28"/>
        </w:rPr>
        <w:t>No. of tested isolates 36.</w:t>
      </w:r>
    </w:p>
    <w:p w14:paraId="318C8FC0" w14:textId="00A615A4" w:rsidR="006B4749" w:rsidRPr="002676E6" w:rsidRDefault="00B0113D" w:rsidP="006B4749">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As shown </w:t>
      </w:r>
      <w:r w:rsidR="00FA6B35" w:rsidRPr="002676E6">
        <w:rPr>
          <w:rFonts w:asciiTheme="majorBidi" w:hAnsiTheme="majorBidi" w:cstheme="majorBidi"/>
          <w:sz w:val="28"/>
          <w:szCs w:val="28"/>
        </w:rPr>
        <w:t xml:space="preserve">in table (7), </w:t>
      </w:r>
      <w:r w:rsidR="001E35F9" w:rsidRPr="002676E6">
        <w:rPr>
          <w:rFonts w:asciiTheme="majorBidi" w:hAnsiTheme="majorBidi" w:cstheme="majorBidi"/>
          <w:sz w:val="28"/>
          <w:szCs w:val="28"/>
        </w:rPr>
        <w:t xml:space="preserve">a </w:t>
      </w:r>
      <w:r w:rsidR="00FA6B35" w:rsidRPr="002676E6">
        <w:rPr>
          <w:rFonts w:asciiTheme="majorBidi" w:hAnsiTheme="majorBidi" w:cstheme="majorBidi"/>
          <w:sz w:val="28"/>
          <w:szCs w:val="28"/>
        </w:rPr>
        <w:t>t</w:t>
      </w:r>
      <w:r w:rsidR="00DA3A85" w:rsidRPr="002676E6">
        <w:rPr>
          <w:rFonts w:asciiTheme="majorBidi" w:hAnsiTheme="majorBidi" w:cstheme="majorBidi"/>
          <w:sz w:val="28"/>
          <w:szCs w:val="28"/>
        </w:rPr>
        <w:t xml:space="preserve">otal number of 81 </w:t>
      </w:r>
      <w:r w:rsidR="001E35F9" w:rsidRPr="002676E6">
        <w:rPr>
          <w:rFonts w:asciiTheme="majorBidi" w:hAnsiTheme="majorBidi" w:cstheme="majorBidi"/>
          <w:sz w:val="28"/>
          <w:szCs w:val="28"/>
        </w:rPr>
        <w:t>isolates</w:t>
      </w:r>
      <w:r w:rsidR="00DA3A85" w:rsidRPr="002676E6">
        <w:rPr>
          <w:rFonts w:asciiTheme="majorBidi" w:hAnsiTheme="majorBidi" w:cstheme="majorBidi"/>
          <w:sz w:val="28"/>
          <w:szCs w:val="28"/>
        </w:rPr>
        <w:t xml:space="preserve"> </w:t>
      </w:r>
      <w:r w:rsidR="001E35F9" w:rsidRPr="002676E6">
        <w:rPr>
          <w:rFonts w:asciiTheme="majorBidi" w:hAnsiTheme="majorBidi" w:cstheme="majorBidi"/>
          <w:sz w:val="28"/>
          <w:szCs w:val="28"/>
        </w:rPr>
        <w:t>tested</w:t>
      </w:r>
      <w:r w:rsidR="00DA3A85" w:rsidRPr="002676E6">
        <w:rPr>
          <w:rFonts w:asciiTheme="majorBidi" w:hAnsiTheme="majorBidi" w:cstheme="majorBidi"/>
          <w:sz w:val="28"/>
          <w:szCs w:val="28"/>
        </w:rPr>
        <w:t xml:space="preserve"> for biofilm formation</w:t>
      </w:r>
      <w:r w:rsidR="001E35F9" w:rsidRPr="002676E6">
        <w:rPr>
          <w:rFonts w:asciiTheme="majorBidi" w:hAnsiTheme="majorBidi" w:cstheme="majorBidi"/>
          <w:sz w:val="28"/>
          <w:szCs w:val="28"/>
        </w:rPr>
        <w:t>,</w:t>
      </w:r>
      <w:r w:rsidR="00DA3A85" w:rsidRPr="002676E6">
        <w:rPr>
          <w:rFonts w:asciiTheme="majorBidi" w:hAnsiTheme="majorBidi" w:cstheme="majorBidi"/>
          <w:sz w:val="28"/>
          <w:szCs w:val="28"/>
        </w:rPr>
        <w:t xml:space="preserve"> </w:t>
      </w:r>
      <w:r w:rsidR="001E35F9" w:rsidRPr="002676E6">
        <w:rPr>
          <w:rFonts w:asciiTheme="majorBidi" w:hAnsiTheme="majorBidi" w:cstheme="majorBidi"/>
          <w:sz w:val="28"/>
          <w:szCs w:val="28"/>
        </w:rPr>
        <w:t xml:space="preserve">45 out of </w:t>
      </w:r>
      <w:r w:rsidR="00DA3A85" w:rsidRPr="002676E6">
        <w:rPr>
          <w:rFonts w:asciiTheme="majorBidi" w:hAnsiTheme="majorBidi" w:cstheme="majorBidi"/>
          <w:sz w:val="28"/>
          <w:szCs w:val="28"/>
        </w:rPr>
        <w:t xml:space="preserve">50 </w:t>
      </w:r>
      <w:r w:rsidR="001E35F9" w:rsidRPr="002676E6">
        <w:rPr>
          <w:rFonts w:asciiTheme="majorBidi" w:hAnsiTheme="majorBidi" w:cstheme="majorBidi"/>
          <w:sz w:val="28"/>
          <w:szCs w:val="28"/>
        </w:rPr>
        <w:t xml:space="preserve">(90%) </w:t>
      </w:r>
      <w:r w:rsidR="00DA3A85" w:rsidRPr="002676E6">
        <w:rPr>
          <w:rFonts w:asciiTheme="majorBidi" w:hAnsiTheme="majorBidi" w:cstheme="majorBidi"/>
          <w:sz w:val="28"/>
          <w:szCs w:val="28"/>
        </w:rPr>
        <w:t xml:space="preserve">of it from Human urine samples and </w:t>
      </w:r>
      <w:r w:rsidR="001E35F9" w:rsidRPr="002676E6">
        <w:rPr>
          <w:rFonts w:asciiTheme="majorBidi" w:hAnsiTheme="majorBidi" w:cstheme="majorBidi"/>
          <w:sz w:val="28"/>
          <w:szCs w:val="28"/>
        </w:rPr>
        <w:t xml:space="preserve">19 out of </w:t>
      </w:r>
      <w:r w:rsidR="00DA3A85" w:rsidRPr="002676E6">
        <w:rPr>
          <w:rFonts w:asciiTheme="majorBidi" w:hAnsiTheme="majorBidi" w:cstheme="majorBidi"/>
          <w:sz w:val="28"/>
          <w:szCs w:val="28"/>
        </w:rPr>
        <w:t xml:space="preserve">31 </w:t>
      </w:r>
      <w:r w:rsidR="001E35F9" w:rsidRPr="002676E6">
        <w:rPr>
          <w:rFonts w:asciiTheme="majorBidi" w:hAnsiTheme="majorBidi" w:cstheme="majorBidi"/>
          <w:sz w:val="28"/>
          <w:szCs w:val="28"/>
        </w:rPr>
        <w:t xml:space="preserve">(61.3%) </w:t>
      </w:r>
      <w:r w:rsidR="00DA3A85" w:rsidRPr="002676E6">
        <w:rPr>
          <w:rFonts w:asciiTheme="majorBidi" w:hAnsiTheme="majorBidi" w:cstheme="majorBidi"/>
          <w:sz w:val="28"/>
          <w:szCs w:val="28"/>
        </w:rPr>
        <w:t>from chicken samples</w:t>
      </w:r>
      <w:r w:rsidR="001E35F9" w:rsidRPr="002676E6">
        <w:rPr>
          <w:rFonts w:asciiTheme="majorBidi" w:hAnsiTheme="majorBidi" w:cstheme="majorBidi"/>
          <w:sz w:val="28"/>
          <w:szCs w:val="28"/>
        </w:rPr>
        <w:t>.</w:t>
      </w:r>
      <w:r w:rsidR="00DA3A85" w:rsidRPr="002676E6">
        <w:rPr>
          <w:rFonts w:asciiTheme="majorBidi" w:hAnsiTheme="majorBidi" w:cstheme="majorBidi"/>
          <w:sz w:val="28"/>
          <w:szCs w:val="28"/>
        </w:rPr>
        <w:t xml:space="preserve"> </w:t>
      </w:r>
    </w:p>
    <w:p w14:paraId="4A8DFAB0" w14:textId="243E70BB" w:rsidR="00B0113D" w:rsidRPr="002676E6" w:rsidRDefault="00B0113D" w:rsidP="006B4749">
      <w:pPr>
        <w:spacing w:line="360" w:lineRule="auto"/>
        <w:rPr>
          <w:rFonts w:asciiTheme="majorBidi" w:hAnsiTheme="majorBidi" w:cstheme="majorBidi"/>
          <w:sz w:val="28"/>
          <w:szCs w:val="28"/>
        </w:rPr>
      </w:pPr>
      <w:r w:rsidRPr="002676E6">
        <w:rPr>
          <w:rFonts w:asciiTheme="majorBidi" w:hAnsiTheme="majorBidi" w:cstheme="majorBidi"/>
          <w:sz w:val="28"/>
          <w:szCs w:val="28"/>
        </w:rPr>
        <w:t>Table (7): Results of biofilm formation of the resistant E.coli is</w:t>
      </w:r>
      <w:r w:rsidR="006B4749" w:rsidRPr="002676E6">
        <w:rPr>
          <w:rFonts w:asciiTheme="majorBidi" w:hAnsiTheme="majorBidi" w:cstheme="majorBidi"/>
          <w:sz w:val="28"/>
          <w:szCs w:val="28"/>
        </w:rPr>
        <w:t>olated from human and chickens.</w:t>
      </w:r>
    </w:p>
    <w:tbl>
      <w:tblPr>
        <w:tblStyle w:val="MediumGrid3-Accent2"/>
        <w:tblW w:w="6568" w:type="dxa"/>
        <w:jc w:val="center"/>
        <w:tblLook w:val="04A0" w:firstRow="1" w:lastRow="0" w:firstColumn="1" w:lastColumn="0" w:noHBand="0" w:noVBand="1"/>
      </w:tblPr>
      <w:tblGrid>
        <w:gridCol w:w="4223"/>
        <w:gridCol w:w="556"/>
        <w:gridCol w:w="1789"/>
      </w:tblGrid>
      <w:tr w:rsidR="007C45DD" w:rsidRPr="002676E6" w14:paraId="6296C2C6" w14:textId="77777777" w:rsidTr="002676E6">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6568" w:type="dxa"/>
            <w:gridSpan w:val="3"/>
          </w:tcPr>
          <w:p w14:paraId="2B226C05" w14:textId="5D43058B" w:rsidR="007C45DD" w:rsidRPr="002676E6" w:rsidRDefault="007C45DD"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 xml:space="preserve">                            Biofilm formation</w:t>
            </w:r>
          </w:p>
        </w:tc>
      </w:tr>
      <w:tr w:rsidR="00B0113D" w:rsidRPr="002676E6" w14:paraId="101B53DF" w14:textId="77777777" w:rsidTr="007C45D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0" w:type="auto"/>
          </w:tcPr>
          <w:p w14:paraId="4CBB004B" w14:textId="77777777" w:rsidR="00B0113D" w:rsidRPr="002676E6" w:rsidRDefault="00B0113D"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Human urine samples (n= 50)</w:t>
            </w:r>
          </w:p>
        </w:tc>
        <w:tc>
          <w:tcPr>
            <w:tcW w:w="0" w:type="auto"/>
          </w:tcPr>
          <w:p w14:paraId="3D071955" w14:textId="77777777" w:rsidR="00B0113D" w:rsidRPr="002676E6" w:rsidRDefault="00B0113D"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45</w:t>
            </w:r>
          </w:p>
        </w:tc>
        <w:tc>
          <w:tcPr>
            <w:tcW w:w="1596" w:type="dxa"/>
          </w:tcPr>
          <w:p w14:paraId="5463B4C9" w14:textId="77777777" w:rsidR="00B0113D" w:rsidRPr="002676E6" w:rsidRDefault="00B0113D"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90%</w:t>
            </w:r>
          </w:p>
        </w:tc>
      </w:tr>
      <w:tr w:rsidR="00B0113D" w:rsidRPr="002676E6" w14:paraId="5722AE07" w14:textId="77777777" w:rsidTr="007C45DD">
        <w:trPr>
          <w:trHeight w:val="467"/>
          <w:jc w:val="center"/>
        </w:trPr>
        <w:tc>
          <w:tcPr>
            <w:cnfStyle w:val="001000000000" w:firstRow="0" w:lastRow="0" w:firstColumn="1" w:lastColumn="0" w:oddVBand="0" w:evenVBand="0" w:oddHBand="0" w:evenHBand="0" w:firstRowFirstColumn="0" w:firstRowLastColumn="0" w:lastRowFirstColumn="0" w:lastRowLastColumn="0"/>
            <w:tcW w:w="0" w:type="auto"/>
          </w:tcPr>
          <w:p w14:paraId="036D451E" w14:textId="77777777" w:rsidR="00B0113D" w:rsidRPr="002676E6" w:rsidRDefault="00B0113D"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chicken (n= 31)</w:t>
            </w:r>
          </w:p>
        </w:tc>
        <w:tc>
          <w:tcPr>
            <w:tcW w:w="0" w:type="auto"/>
          </w:tcPr>
          <w:p w14:paraId="12013EBB" w14:textId="77777777" w:rsidR="00B0113D" w:rsidRPr="002676E6" w:rsidRDefault="00B0113D" w:rsidP="006B474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19</w:t>
            </w:r>
          </w:p>
        </w:tc>
        <w:tc>
          <w:tcPr>
            <w:tcW w:w="1596" w:type="dxa"/>
          </w:tcPr>
          <w:p w14:paraId="54D05390" w14:textId="77777777" w:rsidR="00B0113D" w:rsidRPr="002676E6" w:rsidRDefault="00B0113D" w:rsidP="006B4749">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61.3%</w:t>
            </w:r>
          </w:p>
        </w:tc>
      </w:tr>
      <w:tr w:rsidR="00B0113D" w:rsidRPr="002676E6" w14:paraId="268A130C" w14:textId="77777777" w:rsidTr="007C45DD">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0" w:type="auto"/>
          </w:tcPr>
          <w:p w14:paraId="687B1FE7" w14:textId="77777777" w:rsidR="00B0113D" w:rsidRPr="002676E6" w:rsidRDefault="00B0113D" w:rsidP="006B4749">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Total (n= 81)</w:t>
            </w:r>
          </w:p>
        </w:tc>
        <w:tc>
          <w:tcPr>
            <w:tcW w:w="0" w:type="auto"/>
          </w:tcPr>
          <w:p w14:paraId="5683C732" w14:textId="77777777" w:rsidR="00B0113D" w:rsidRPr="002676E6" w:rsidRDefault="00B0113D"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64</w:t>
            </w:r>
          </w:p>
        </w:tc>
        <w:tc>
          <w:tcPr>
            <w:tcW w:w="1596" w:type="dxa"/>
          </w:tcPr>
          <w:p w14:paraId="187DA0AF" w14:textId="77777777" w:rsidR="00B0113D" w:rsidRPr="002676E6" w:rsidRDefault="00B0113D" w:rsidP="006B4749">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79.0%</w:t>
            </w:r>
          </w:p>
        </w:tc>
      </w:tr>
      <w:tr w:rsidR="00B0113D" w:rsidRPr="002676E6" w14:paraId="778F7C55" w14:textId="77777777" w:rsidTr="007C45DD">
        <w:trPr>
          <w:trHeight w:val="409"/>
          <w:jc w:val="center"/>
        </w:trPr>
        <w:tc>
          <w:tcPr>
            <w:cnfStyle w:val="001000000000" w:firstRow="0" w:lastRow="0" w:firstColumn="1" w:lastColumn="0" w:oddVBand="0" w:evenVBand="0" w:oddHBand="0" w:evenHBand="0" w:firstRowFirstColumn="0" w:firstRowLastColumn="0" w:lastRowFirstColumn="0" w:lastRowLastColumn="0"/>
            <w:tcW w:w="6568" w:type="dxa"/>
            <w:gridSpan w:val="3"/>
          </w:tcPr>
          <w:p w14:paraId="1A09730D" w14:textId="77777777" w:rsidR="00B0113D" w:rsidRPr="002676E6" w:rsidRDefault="00B0113D" w:rsidP="006B4749">
            <w:pPr>
              <w:spacing w:before="60" w:after="60" w:line="276" w:lineRule="auto"/>
              <w:jc w:val="both"/>
              <w:rPr>
                <w:rFonts w:asciiTheme="majorBidi" w:hAnsiTheme="majorBidi" w:cstheme="majorBidi"/>
                <w:b w:val="0"/>
                <w:bCs w:val="0"/>
                <w:sz w:val="28"/>
                <w:szCs w:val="28"/>
              </w:rPr>
            </w:pPr>
            <w:r w:rsidRPr="002676E6">
              <w:rPr>
                <w:rFonts w:asciiTheme="majorBidi" w:hAnsiTheme="majorBidi" w:cstheme="majorBidi"/>
                <w:b w:val="0"/>
                <w:bCs w:val="0"/>
                <w:sz w:val="28"/>
                <w:szCs w:val="28"/>
              </w:rPr>
              <w:t>Data is expressed as percentage and frequency.</w:t>
            </w:r>
          </w:p>
        </w:tc>
      </w:tr>
    </w:tbl>
    <w:p w14:paraId="1326372A" w14:textId="77777777" w:rsidR="00B0113D" w:rsidRPr="002676E6" w:rsidRDefault="00B0113D" w:rsidP="006371E7">
      <w:pPr>
        <w:spacing w:line="360" w:lineRule="auto"/>
        <w:ind w:firstLine="720"/>
        <w:jc w:val="both"/>
        <w:rPr>
          <w:rFonts w:asciiTheme="majorBidi" w:hAnsiTheme="majorBidi" w:cstheme="majorBidi"/>
          <w:sz w:val="28"/>
          <w:szCs w:val="28"/>
        </w:rPr>
      </w:pPr>
    </w:p>
    <w:p w14:paraId="586C222A" w14:textId="1496D01B" w:rsidR="00B0113D" w:rsidRPr="002676E6" w:rsidRDefault="00FA6B35" w:rsidP="006371E7">
      <w:pPr>
        <w:spacing w:before="120" w:after="120"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A</w:t>
      </w:r>
      <w:r w:rsidR="001E35F9" w:rsidRPr="002676E6">
        <w:rPr>
          <w:rFonts w:asciiTheme="majorBidi" w:hAnsiTheme="majorBidi" w:cstheme="majorBidi"/>
          <w:sz w:val="28"/>
          <w:szCs w:val="28"/>
        </w:rPr>
        <w:t xml:space="preserve"> </w:t>
      </w:r>
      <w:r w:rsidRPr="002676E6">
        <w:rPr>
          <w:rFonts w:asciiTheme="majorBidi" w:hAnsiTheme="majorBidi" w:cstheme="majorBidi"/>
          <w:sz w:val="28"/>
          <w:szCs w:val="28"/>
        </w:rPr>
        <w:t>t</w:t>
      </w:r>
      <w:r w:rsidR="00DA3A85" w:rsidRPr="002676E6">
        <w:rPr>
          <w:rFonts w:asciiTheme="majorBidi" w:hAnsiTheme="majorBidi" w:cstheme="majorBidi"/>
          <w:sz w:val="28"/>
          <w:szCs w:val="28"/>
        </w:rPr>
        <w:t xml:space="preserve">otal number of 26 samples </w:t>
      </w:r>
      <w:r w:rsidR="001E35F9" w:rsidRPr="002676E6">
        <w:rPr>
          <w:rFonts w:asciiTheme="majorBidi" w:hAnsiTheme="majorBidi" w:cstheme="majorBidi"/>
          <w:sz w:val="28"/>
          <w:szCs w:val="28"/>
        </w:rPr>
        <w:t xml:space="preserve">were tested </w:t>
      </w:r>
      <w:r w:rsidR="00DA3A85" w:rsidRPr="002676E6">
        <w:rPr>
          <w:rFonts w:asciiTheme="majorBidi" w:hAnsiTheme="majorBidi" w:cstheme="majorBidi"/>
          <w:sz w:val="28"/>
          <w:szCs w:val="28"/>
        </w:rPr>
        <w:t>for</w:t>
      </w:r>
      <w:r w:rsidR="001E35F9" w:rsidRPr="002676E6">
        <w:rPr>
          <w:rFonts w:asciiTheme="majorBidi" w:hAnsiTheme="majorBidi" w:cstheme="majorBidi"/>
          <w:sz w:val="28"/>
          <w:szCs w:val="28"/>
        </w:rPr>
        <w:t xml:space="preserve"> biofilm formation gene expression by</w:t>
      </w:r>
      <w:r w:rsidR="00DA3A85" w:rsidRPr="002676E6">
        <w:rPr>
          <w:rFonts w:asciiTheme="majorBidi" w:hAnsiTheme="majorBidi" w:cstheme="majorBidi"/>
          <w:sz w:val="28"/>
          <w:szCs w:val="28"/>
        </w:rPr>
        <w:t xml:space="preserve"> </w:t>
      </w:r>
      <w:r w:rsidR="001E35F9" w:rsidRPr="002676E6">
        <w:rPr>
          <w:rFonts w:asciiTheme="majorBidi" w:hAnsiTheme="majorBidi" w:cstheme="majorBidi"/>
          <w:sz w:val="28"/>
          <w:szCs w:val="28"/>
        </w:rPr>
        <w:t>r</w:t>
      </w:r>
      <w:r w:rsidR="00DA3A85" w:rsidRPr="002676E6">
        <w:rPr>
          <w:rFonts w:asciiTheme="majorBidi" w:hAnsiTheme="majorBidi" w:cstheme="majorBidi"/>
          <w:sz w:val="28"/>
          <w:szCs w:val="28"/>
        </w:rPr>
        <w:t>PCR</w:t>
      </w:r>
      <w:r w:rsidR="001E35F9" w:rsidRPr="002676E6">
        <w:rPr>
          <w:rFonts w:asciiTheme="majorBidi" w:hAnsiTheme="majorBidi" w:cstheme="majorBidi"/>
          <w:sz w:val="28"/>
          <w:szCs w:val="28"/>
        </w:rPr>
        <w:t xml:space="preserve"> (</w:t>
      </w:r>
      <w:r w:rsidR="00B0113D" w:rsidRPr="002676E6">
        <w:rPr>
          <w:rFonts w:asciiTheme="majorBidi" w:hAnsiTheme="majorBidi" w:cstheme="majorBidi"/>
          <w:sz w:val="28"/>
          <w:szCs w:val="28"/>
        </w:rPr>
        <w:t>t</w:t>
      </w:r>
      <w:r w:rsidR="001E35F9" w:rsidRPr="002676E6">
        <w:rPr>
          <w:rFonts w:asciiTheme="majorBidi" w:hAnsiTheme="majorBidi" w:cstheme="majorBidi"/>
          <w:sz w:val="28"/>
          <w:szCs w:val="28"/>
        </w:rPr>
        <w:t>able, 8).</w:t>
      </w:r>
      <w:r w:rsidR="00DA3A85" w:rsidRPr="002676E6">
        <w:rPr>
          <w:rFonts w:asciiTheme="majorBidi" w:hAnsiTheme="majorBidi" w:cstheme="majorBidi"/>
          <w:sz w:val="28"/>
          <w:szCs w:val="28"/>
        </w:rPr>
        <w:t xml:space="preserve"> </w:t>
      </w:r>
    </w:p>
    <w:p w14:paraId="314839ED" w14:textId="1B3E3B0C" w:rsidR="00B0113D" w:rsidRPr="002676E6" w:rsidRDefault="00B0113D" w:rsidP="00C82A89">
      <w:pPr>
        <w:spacing w:before="120" w:after="120" w:line="360" w:lineRule="auto"/>
        <w:rPr>
          <w:rFonts w:asciiTheme="majorBidi" w:hAnsiTheme="majorBidi" w:cstheme="majorBidi"/>
          <w:sz w:val="28"/>
          <w:szCs w:val="28"/>
        </w:rPr>
      </w:pPr>
      <w:r w:rsidRPr="002676E6">
        <w:rPr>
          <w:rFonts w:asciiTheme="majorBidi" w:hAnsiTheme="majorBidi" w:cstheme="majorBidi"/>
          <w:sz w:val="28"/>
          <w:szCs w:val="28"/>
        </w:rPr>
        <w:t>Table (8) PCR results of gene expression of biofilm in the Multi-drug resistant E.coli isolates:</w:t>
      </w:r>
    </w:p>
    <w:tbl>
      <w:tblPr>
        <w:tblStyle w:val="MediumGrid3-Accent2"/>
        <w:tblpPr w:leftFromText="180" w:rightFromText="180" w:vertAnchor="text" w:tblpXSpec="center" w:tblpY="1"/>
        <w:tblW w:w="0" w:type="auto"/>
        <w:tblLook w:val="04A0" w:firstRow="1" w:lastRow="0" w:firstColumn="1" w:lastColumn="0" w:noHBand="0" w:noVBand="1"/>
      </w:tblPr>
      <w:tblGrid>
        <w:gridCol w:w="3201"/>
        <w:gridCol w:w="3285"/>
        <w:gridCol w:w="2440"/>
      </w:tblGrid>
      <w:tr w:rsidR="00B0113D" w:rsidRPr="002676E6" w14:paraId="1B3479DD" w14:textId="77777777" w:rsidTr="007C45DD">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5E602239" w14:textId="77777777" w:rsidR="00C82A89" w:rsidRPr="002676E6" w:rsidRDefault="00C82A89" w:rsidP="00C82A89">
            <w:pPr>
              <w:spacing w:line="276" w:lineRule="auto"/>
              <w:rPr>
                <w:rFonts w:asciiTheme="majorBidi" w:hAnsiTheme="majorBidi" w:cstheme="majorBidi"/>
                <w:sz w:val="28"/>
                <w:szCs w:val="28"/>
              </w:rPr>
            </w:pPr>
          </w:p>
          <w:p w14:paraId="487CD2FD"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Isolates</w:t>
            </w:r>
          </w:p>
        </w:tc>
        <w:tc>
          <w:tcPr>
            <w:tcW w:w="3285" w:type="dxa"/>
          </w:tcPr>
          <w:p w14:paraId="51B4BF9A" w14:textId="77777777" w:rsidR="00C82A89" w:rsidRPr="002676E6" w:rsidRDefault="00C82A89" w:rsidP="00C82A8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p>
          <w:p w14:paraId="443B548F" w14:textId="6A1D2F10" w:rsidR="00B0113D" w:rsidRPr="002676E6" w:rsidRDefault="00B0113D" w:rsidP="00C82A8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Ct Urine samples</w:t>
            </w:r>
          </w:p>
        </w:tc>
        <w:tc>
          <w:tcPr>
            <w:tcW w:w="2440" w:type="dxa"/>
          </w:tcPr>
          <w:p w14:paraId="7CA36BE6" w14:textId="77777777" w:rsidR="00C82A89" w:rsidRPr="002676E6" w:rsidRDefault="00C82A89" w:rsidP="00C82A8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 xml:space="preserve"> </w:t>
            </w:r>
          </w:p>
          <w:p w14:paraId="3327DC20" w14:textId="246F56C2" w:rsidR="00B0113D" w:rsidRPr="002676E6" w:rsidRDefault="00B0113D" w:rsidP="00C82A89">
            <w:pPr>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Ct chickens</w:t>
            </w:r>
          </w:p>
        </w:tc>
      </w:tr>
      <w:tr w:rsidR="00B0113D" w:rsidRPr="002676E6" w14:paraId="673CF09D"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4733DCA4"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1</w:t>
            </w:r>
          </w:p>
        </w:tc>
        <w:tc>
          <w:tcPr>
            <w:tcW w:w="3285" w:type="dxa"/>
          </w:tcPr>
          <w:p w14:paraId="2BA452C0"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25.42</w:t>
            </w:r>
          </w:p>
        </w:tc>
        <w:tc>
          <w:tcPr>
            <w:tcW w:w="2440" w:type="dxa"/>
          </w:tcPr>
          <w:p w14:paraId="5A075B0D"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28.25</w:t>
            </w:r>
          </w:p>
        </w:tc>
      </w:tr>
      <w:tr w:rsidR="00B0113D" w:rsidRPr="002676E6" w14:paraId="65E6E605"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27E7B0A5"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2</w:t>
            </w:r>
          </w:p>
        </w:tc>
        <w:tc>
          <w:tcPr>
            <w:tcW w:w="3285" w:type="dxa"/>
          </w:tcPr>
          <w:p w14:paraId="7E707C36"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23.76</w:t>
            </w:r>
          </w:p>
        </w:tc>
        <w:tc>
          <w:tcPr>
            <w:tcW w:w="2440" w:type="dxa"/>
          </w:tcPr>
          <w:p w14:paraId="3C5A0E64"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30.25</w:t>
            </w:r>
          </w:p>
        </w:tc>
      </w:tr>
      <w:tr w:rsidR="00B0113D" w:rsidRPr="002676E6" w14:paraId="3E3B6E8C"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661349E5"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3</w:t>
            </w:r>
          </w:p>
        </w:tc>
        <w:tc>
          <w:tcPr>
            <w:tcW w:w="3285" w:type="dxa"/>
          </w:tcPr>
          <w:p w14:paraId="0D06CE9B"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26.85</w:t>
            </w:r>
          </w:p>
        </w:tc>
        <w:tc>
          <w:tcPr>
            <w:tcW w:w="2440" w:type="dxa"/>
          </w:tcPr>
          <w:p w14:paraId="5930BFD0"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22.95</w:t>
            </w:r>
          </w:p>
        </w:tc>
      </w:tr>
      <w:tr w:rsidR="00B0113D" w:rsidRPr="002676E6" w14:paraId="5DBAF80B"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090CBE7D"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4</w:t>
            </w:r>
          </w:p>
        </w:tc>
        <w:tc>
          <w:tcPr>
            <w:tcW w:w="3285" w:type="dxa"/>
          </w:tcPr>
          <w:p w14:paraId="48F47BC7"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27.31</w:t>
            </w:r>
          </w:p>
        </w:tc>
        <w:tc>
          <w:tcPr>
            <w:tcW w:w="2440" w:type="dxa"/>
          </w:tcPr>
          <w:p w14:paraId="663D6E3D"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26.84</w:t>
            </w:r>
          </w:p>
        </w:tc>
      </w:tr>
      <w:tr w:rsidR="00B0113D" w:rsidRPr="002676E6" w14:paraId="440EF0A0"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68CAAEB0"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5</w:t>
            </w:r>
          </w:p>
        </w:tc>
        <w:tc>
          <w:tcPr>
            <w:tcW w:w="3285" w:type="dxa"/>
          </w:tcPr>
          <w:p w14:paraId="429C76F8"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25.58</w:t>
            </w:r>
          </w:p>
        </w:tc>
        <w:tc>
          <w:tcPr>
            <w:tcW w:w="2440" w:type="dxa"/>
          </w:tcPr>
          <w:p w14:paraId="078CEA8E"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27.66</w:t>
            </w:r>
          </w:p>
        </w:tc>
      </w:tr>
      <w:tr w:rsidR="00B0113D" w:rsidRPr="002676E6" w14:paraId="1616B183"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0C31F5F5"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6</w:t>
            </w:r>
          </w:p>
        </w:tc>
        <w:tc>
          <w:tcPr>
            <w:tcW w:w="3285" w:type="dxa"/>
          </w:tcPr>
          <w:p w14:paraId="73B56495"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26.95</w:t>
            </w:r>
          </w:p>
        </w:tc>
        <w:tc>
          <w:tcPr>
            <w:tcW w:w="2440" w:type="dxa"/>
          </w:tcPr>
          <w:p w14:paraId="10E0AB42"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24.93</w:t>
            </w:r>
          </w:p>
        </w:tc>
      </w:tr>
      <w:tr w:rsidR="00B0113D" w:rsidRPr="002676E6" w14:paraId="7F5348EA"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7FA49A58"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7</w:t>
            </w:r>
          </w:p>
        </w:tc>
        <w:tc>
          <w:tcPr>
            <w:tcW w:w="3285" w:type="dxa"/>
          </w:tcPr>
          <w:p w14:paraId="68C2252B"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29.42</w:t>
            </w:r>
          </w:p>
        </w:tc>
        <w:tc>
          <w:tcPr>
            <w:tcW w:w="2440" w:type="dxa"/>
          </w:tcPr>
          <w:p w14:paraId="7B18BE8E"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28.42</w:t>
            </w:r>
          </w:p>
        </w:tc>
      </w:tr>
      <w:tr w:rsidR="00B0113D" w:rsidRPr="002676E6" w14:paraId="6552D184"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39213876"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8</w:t>
            </w:r>
          </w:p>
        </w:tc>
        <w:tc>
          <w:tcPr>
            <w:tcW w:w="3285" w:type="dxa"/>
          </w:tcPr>
          <w:p w14:paraId="4A7FDFA8"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23.51</w:t>
            </w:r>
          </w:p>
        </w:tc>
        <w:tc>
          <w:tcPr>
            <w:tcW w:w="2440" w:type="dxa"/>
          </w:tcPr>
          <w:p w14:paraId="26B4133D"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25.61</w:t>
            </w:r>
          </w:p>
        </w:tc>
      </w:tr>
      <w:tr w:rsidR="00B0113D" w:rsidRPr="002676E6" w14:paraId="17C987C3"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353CA44C"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9</w:t>
            </w:r>
          </w:p>
        </w:tc>
        <w:tc>
          <w:tcPr>
            <w:tcW w:w="3285" w:type="dxa"/>
          </w:tcPr>
          <w:p w14:paraId="7277CE4C"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24.27</w:t>
            </w:r>
          </w:p>
        </w:tc>
        <w:tc>
          <w:tcPr>
            <w:tcW w:w="2440" w:type="dxa"/>
          </w:tcPr>
          <w:p w14:paraId="79323FE1"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24.36</w:t>
            </w:r>
          </w:p>
        </w:tc>
      </w:tr>
      <w:tr w:rsidR="00B0113D" w:rsidRPr="002676E6" w14:paraId="7A57B630"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296A0268"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10</w:t>
            </w:r>
          </w:p>
        </w:tc>
        <w:tc>
          <w:tcPr>
            <w:tcW w:w="3285" w:type="dxa"/>
          </w:tcPr>
          <w:p w14:paraId="62EB1CF5"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26.99</w:t>
            </w:r>
          </w:p>
        </w:tc>
        <w:tc>
          <w:tcPr>
            <w:tcW w:w="2440" w:type="dxa"/>
          </w:tcPr>
          <w:p w14:paraId="70C2C049"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23.85</w:t>
            </w:r>
          </w:p>
        </w:tc>
      </w:tr>
      <w:tr w:rsidR="00B0113D" w:rsidRPr="002676E6" w14:paraId="67C9D88F"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11F55171"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11</w:t>
            </w:r>
          </w:p>
        </w:tc>
        <w:tc>
          <w:tcPr>
            <w:tcW w:w="3285" w:type="dxa"/>
          </w:tcPr>
          <w:p w14:paraId="0B42153A"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2440" w:type="dxa"/>
          </w:tcPr>
          <w:p w14:paraId="0134F5E4"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B0113D" w:rsidRPr="002676E6" w14:paraId="09459171" w14:textId="77777777" w:rsidTr="007C45DD">
        <w:trPr>
          <w:trHeight w:val="253"/>
        </w:trPr>
        <w:tc>
          <w:tcPr>
            <w:cnfStyle w:val="001000000000" w:firstRow="0" w:lastRow="0" w:firstColumn="1" w:lastColumn="0" w:oddVBand="0" w:evenVBand="0" w:oddHBand="0" w:evenHBand="0" w:firstRowFirstColumn="0" w:firstRowLastColumn="0" w:lastRowFirstColumn="0" w:lastRowLastColumn="0"/>
            <w:tcW w:w="3201" w:type="dxa"/>
          </w:tcPr>
          <w:p w14:paraId="4585D0A6"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12</w:t>
            </w:r>
          </w:p>
        </w:tc>
        <w:tc>
          <w:tcPr>
            <w:tcW w:w="3285" w:type="dxa"/>
          </w:tcPr>
          <w:p w14:paraId="39A2486C"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2440" w:type="dxa"/>
          </w:tcPr>
          <w:p w14:paraId="21C12217" w14:textId="77777777" w:rsidR="00B0113D" w:rsidRPr="002676E6" w:rsidRDefault="00B0113D" w:rsidP="00C82A89">
            <w:pPr>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B0113D" w:rsidRPr="002676E6" w14:paraId="1B46124F" w14:textId="77777777" w:rsidTr="007C45D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201" w:type="dxa"/>
          </w:tcPr>
          <w:p w14:paraId="4CE961A9" w14:textId="77777777" w:rsidR="00B0113D" w:rsidRPr="002676E6" w:rsidRDefault="00B0113D" w:rsidP="00C82A89">
            <w:pPr>
              <w:spacing w:line="276" w:lineRule="auto"/>
              <w:rPr>
                <w:rFonts w:asciiTheme="majorBidi" w:hAnsiTheme="majorBidi" w:cstheme="majorBidi"/>
                <w:sz w:val="28"/>
                <w:szCs w:val="28"/>
              </w:rPr>
            </w:pPr>
            <w:r w:rsidRPr="002676E6">
              <w:rPr>
                <w:rFonts w:asciiTheme="majorBidi" w:hAnsiTheme="majorBidi" w:cstheme="majorBidi"/>
                <w:sz w:val="28"/>
                <w:szCs w:val="28"/>
              </w:rPr>
              <w:t>13</w:t>
            </w:r>
          </w:p>
        </w:tc>
        <w:tc>
          <w:tcPr>
            <w:tcW w:w="3285" w:type="dxa"/>
          </w:tcPr>
          <w:p w14:paraId="3054606B" w14:textId="346D2135" w:rsidR="00B0113D" w:rsidRPr="002676E6" w:rsidRDefault="006B4749"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 xml:space="preserve"> </w:t>
            </w:r>
            <w:r w:rsidR="00B0113D" w:rsidRPr="002676E6">
              <w:rPr>
                <w:rFonts w:asciiTheme="majorBidi" w:hAnsiTheme="majorBidi" w:cstheme="majorBidi"/>
                <w:sz w:val="28"/>
                <w:szCs w:val="28"/>
              </w:rPr>
              <w:t>0</w:t>
            </w:r>
          </w:p>
        </w:tc>
        <w:tc>
          <w:tcPr>
            <w:tcW w:w="2440" w:type="dxa"/>
          </w:tcPr>
          <w:p w14:paraId="3003C269" w14:textId="77777777" w:rsidR="00B0113D" w:rsidRPr="002676E6" w:rsidRDefault="00B0113D" w:rsidP="00C82A89">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bl>
    <w:p w14:paraId="1163BB2F" w14:textId="672C6F6A" w:rsidR="008124DF" w:rsidRPr="002676E6" w:rsidRDefault="006B4749" w:rsidP="006E4AC6">
      <w:pPr>
        <w:spacing w:line="360" w:lineRule="auto"/>
        <w:rPr>
          <w:rFonts w:asciiTheme="majorBidi" w:hAnsiTheme="majorBidi" w:cstheme="majorBidi"/>
          <w:sz w:val="28"/>
          <w:szCs w:val="28"/>
        </w:rPr>
      </w:pPr>
      <w:r w:rsidRPr="002676E6">
        <w:rPr>
          <w:rFonts w:asciiTheme="majorBidi" w:hAnsiTheme="majorBidi" w:cstheme="majorBidi"/>
          <w:noProof/>
          <w:sz w:val="28"/>
          <w:szCs w:val="28"/>
        </w:rPr>
        <w:t xml:space="preserve">   </w:t>
      </w:r>
      <w:r w:rsidR="006E4AC6" w:rsidRPr="002676E6">
        <w:rPr>
          <w:rFonts w:asciiTheme="majorBidi" w:hAnsiTheme="majorBidi" w:cstheme="majorBidi"/>
          <w:noProof/>
          <w:sz w:val="28"/>
          <w:szCs w:val="28"/>
        </w:rPr>
        <w:drawing>
          <wp:inline distT="0" distB="0" distL="0" distR="0" wp14:anchorId="2EBB241A" wp14:editId="5C64D72E">
            <wp:extent cx="2568742" cy="1640028"/>
            <wp:effectExtent l="0" t="0" r="3175" b="0"/>
            <wp:docPr id="4" name="Picture 4" descr="D:\رساله الدكتوراه\dr Samy\DR AHM\T3\All 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رساله الدكتوراه\dr Samy\DR AHM\T3\All T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9156" cy="1640292"/>
                    </a:xfrm>
                    <a:prstGeom prst="rect">
                      <a:avLst/>
                    </a:prstGeom>
                    <a:noFill/>
                    <a:ln>
                      <a:noFill/>
                    </a:ln>
                  </pic:spPr>
                </pic:pic>
              </a:graphicData>
            </a:graphic>
          </wp:inline>
        </w:drawing>
      </w:r>
      <w:r w:rsidRPr="002676E6">
        <w:rPr>
          <w:rFonts w:asciiTheme="majorBidi" w:hAnsiTheme="majorBidi" w:cstheme="majorBidi"/>
          <w:noProof/>
          <w:sz w:val="28"/>
          <w:szCs w:val="28"/>
        </w:rPr>
        <w:t xml:space="preserve">        </w:t>
      </w:r>
      <w:r w:rsidRPr="002676E6">
        <w:rPr>
          <w:rFonts w:asciiTheme="majorBidi" w:hAnsiTheme="majorBidi" w:cstheme="majorBidi"/>
          <w:sz w:val="28"/>
          <w:szCs w:val="28"/>
        </w:rPr>
        <w:t xml:space="preserve">    </w:t>
      </w:r>
      <w:r w:rsidR="006E4AC6">
        <w:rPr>
          <w:rFonts w:asciiTheme="majorBidi" w:hAnsiTheme="majorBidi" w:cstheme="majorBidi"/>
          <w:sz w:val="28"/>
          <w:szCs w:val="28"/>
        </w:rPr>
        <w:t xml:space="preserve">  </w:t>
      </w:r>
      <w:r w:rsidRPr="002676E6">
        <w:rPr>
          <w:rFonts w:asciiTheme="majorBidi" w:hAnsiTheme="majorBidi" w:cstheme="majorBidi"/>
          <w:sz w:val="28"/>
          <w:szCs w:val="28"/>
        </w:rPr>
        <w:t xml:space="preserve"> </w:t>
      </w:r>
      <w:r w:rsidR="006E4AC6" w:rsidRPr="002676E6">
        <w:rPr>
          <w:rFonts w:asciiTheme="majorBidi" w:hAnsiTheme="majorBidi" w:cstheme="majorBidi"/>
          <w:noProof/>
          <w:sz w:val="28"/>
          <w:szCs w:val="28"/>
        </w:rPr>
        <w:drawing>
          <wp:inline distT="0" distB="0" distL="0" distR="0" wp14:anchorId="573F98A7" wp14:editId="0F52531A">
            <wp:extent cx="2671010" cy="1700743"/>
            <wp:effectExtent l="0" t="0" r="0" b="0"/>
            <wp:docPr id="9" name="Picture 9" descr="D:\رساله الدكتوراه\dr Samy\DR AHM\T1\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رساله الدكتوراه\dr Samy\DR AHM\T1\Al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1010" cy="1700743"/>
                    </a:xfrm>
                    <a:prstGeom prst="rect">
                      <a:avLst/>
                    </a:prstGeom>
                    <a:noFill/>
                    <a:ln>
                      <a:noFill/>
                    </a:ln>
                  </pic:spPr>
                </pic:pic>
              </a:graphicData>
            </a:graphic>
          </wp:inline>
        </w:drawing>
      </w:r>
      <w:bookmarkStart w:id="19" w:name="_Toc49261171"/>
      <w:r w:rsidR="006E4AC6">
        <w:rPr>
          <w:rFonts w:asciiTheme="majorBidi" w:hAnsiTheme="majorBidi" w:cstheme="majorBidi"/>
          <w:sz w:val="18"/>
          <w:szCs w:val="18"/>
        </w:rPr>
        <w:t xml:space="preserve">      </w:t>
      </w:r>
      <w:r w:rsidR="008124DF" w:rsidRPr="006E4AC6">
        <w:rPr>
          <w:rFonts w:asciiTheme="majorBidi" w:hAnsiTheme="majorBidi" w:cstheme="majorBidi"/>
          <w:sz w:val="18"/>
          <w:szCs w:val="18"/>
        </w:rPr>
        <w:t xml:space="preserve">Figure </w:t>
      </w:r>
      <w:r w:rsidR="00C82A89" w:rsidRPr="006E4AC6">
        <w:rPr>
          <w:rFonts w:asciiTheme="majorBidi" w:hAnsiTheme="majorBidi" w:cstheme="majorBidi"/>
          <w:sz w:val="18"/>
          <w:szCs w:val="18"/>
        </w:rPr>
        <w:t>1</w:t>
      </w:r>
      <w:r w:rsidR="006E4AC6" w:rsidRPr="006E4AC6">
        <w:rPr>
          <w:rFonts w:asciiTheme="majorBidi" w:hAnsiTheme="majorBidi" w:cstheme="majorBidi"/>
          <w:sz w:val="18"/>
          <w:szCs w:val="18"/>
        </w:rPr>
        <w:t xml:space="preserve"> the amplification plot </w:t>
      </w:r>
      <w:r w:rsidR="006E4AC6">
        <w:rPr>
          <w:rFonts w:asciiTheme="majorBidi" w:hAnsiTheme="majorBidi" w:cstheme="majorBidi"/>
          <w:sz w:val="18"/>
          <w:szCs w:val="18"/>
        </w:rPr>
        <w:t xml:space="preserve"> of 13</w:t>
      </w:r>
      <w:r w:rsidR="006E4AC6" w:rsidRPr="006E4AC6">
        <w:rPr>
          <w:rFonts w:asciiTheme="majorBidi" w:hAnsiTheme="majorBidi" w:cstheme="majorBidi"/>
          <w:sz w:val="18"/>
          <w:szCs w:val="18"/>
        </w:rPr>
        <w:t xml:space="preserve"> </w:t>
      </w:r>
      <w:r w:rsidR="006E4AC6">
        <w:rPr>
          <w:rFonts w:asciiTheme="majorBidi" w:hAnsiTheme="majorBidi" w:cstheme="majorBidi"/>
          <w:sz w:val="18"/>
          <w:szCs w:val="18"/>
        </w:rPr>
        <w:t>h</w:t>
      </w:r>
      <w:r w:rsidR="006E4AC6" w:rsidRPr="006E4AC6">
        <w:rPr>
          <w:rFonts w:asciiTheme="majorBidi" w:hAnsiTheme="majorBidi" w:cstheme="majorBidi"/>
          <w:sz w:val="18"/>
          <w:szCs w:val="18"/>
        </w:rPr>
        <w:t>uman Urine</w:t>
      </w:r>
      <w:r w:rsidR="008124DF" w:rsidRPr="006E4AC6">
        <w:rPr>
          <w:rFonts w:asciiTheme="majorBidi" w:hAnsiTheme="majorBidi" w:cstheme="majorBidi"/>
          <w:sz w:val="18"/>
          <w:szCs w:val="18"/>
        </w:rPr>
        <w:t xml:space="preserve"> samples </w:t>
      </w:r>
      <w:bookmarkStart w:id="20" w:name="_Toc49261185"/>
      <w:bookmarkEnd w:id="19"/>
      <w:r w:rsidR="006E4AC6">
        <w:rPr>
          <w:rFonts w:asciiTheme="majorBidi" w:hAnsiTheme="majorBidi" w:cstheme="majorBidi"/>
          <w:sz w:val="18"/>
          <w:szCs w:val="18"/>
        </w:rPr>
        <w:t xml:space="preserve">                         </w:t>
      </w:r>
      <w:r w:rsidR="008124DF" w:rsidRPr="006E4AC6">
        <w:rPr>
          <w:rFonts w:asciiTheme="majorBidi" w:hAnsiTheme="majorBidi" w:cstheme="majorBidi"/>
          <w:sz w:val="18"/>
          <w:szCs w:val="18"/>
        </w:rPr>
        <w:t xml:space="preserve">Figure </w:t>
      </w:r>
      <w:r w:rsidR="00C82A89" w:rsidRPr="006E4AC6">
        <w:rPr>
          <w:rFonts w:asciiTheme="majorBidi" w:hAnsiTheme="majorBidi" w:cstheme="majorBidi"/>
          <w:sz w:val="18"/>
          <w:szCs w:val="18"/>
        </w:rPr>
        <w:t>2</w:t>
      </w:r>
      <w:r w:rsidR="008124DF" w:rsidRPr="006E4AC6">
        <w:rPr>
          <w:rFonts w:asciiTheme="majorBidi" w:hAnsiTheme="majorBidi" w:cstheme="majorBidi"/>
          <w:sz w:val="18"/>
          <w:szCs w:val="18"/>
        </w:rPr>
        <w:t xml:space="preserve"> the amplification plot for </w:t>
      </w:r>
      <w:r w:rsidR="006E4AC6">
        <w:rPr>
          <w:rFonts w:asciiTheme="majorBidi" w:hAnsiTheme="majorBidi" w:cstheme="majorBidi"/>
          <w:sz w:val="18"/>
          <w:szCs w:val="18"/>
        </w:rPr>
        <w:t>13</w:t>
      </w:r>
      <w:r w:rsidR="008124DF" w:rsidRPr="006E4AC6">
        <w:rPr>
          <w:rFonts w:asciiTheme="majorBidi" w:hAnsiTheme="majorBidi" w:cstheme="majorBidi"/>
          <w:sz w:val="18"/>
          <w:szCs w:val="18"/>
        </w:rPr>
        <w:t xml:space="preserve"> </w:t>
      </w:r>
      <w:r w:rsidR="006E4AC6" w:rsidRPr="006E4AC6">
        <w:rPr>
          <w:rFonts w:asciiTheme="majorBidi" w:hAnsiTheme="majorBidi" w:cstheme="majorBidi"/>
          <w:sz w:val="18"/>
          <w:szCs w:val="18"/>
        </w:rPr>
        <w:t xml:space="preserve">Chicken </w:t>
      </w:r>
      <w:r w:rsidR="008124DF" w:rsidRPr="006E4AC6">
        <w:rPr>
          <w:rFonts w:asciiTheme="majorBidi" w:hAnsiTheme="majorBidi" w:cstheme="majorBidi"/>
          <w:sz w:val="18"/>
          <w:szCs w:val="18"/>
        </w:rPr>
        <w:t xml:space="preserve">samples </w:t>
      </w:r>
      <w:bookmarkEnd w:id="20"/>
    </w:p>
    <w:p w14:paraId="18756D13" w14:textId="77777777" w:rsidR="00D853C3" w:rsidRPr="002676E6" w:rsidRDefault="00D853C3" w:rsidP="006371E7">
      <w:pPr>
        <w:spacing w:before="120" w:after="120" w:line="360" w:lineRule="auto"/>
        <w:ind w:firstLine="720"/>
        <w:jc w:val="both"/>
        <w:rPr>
          <w:rFonts w:asciiTheme="majorBidi" w:hAnsiTheme="majorBidi" w:cstheme="majorBidi"/>
          <w:sz w:val="28"/>
          <w:szCs w:val="28"/>
        </w:rPr>
      </w:pPr>
    </w:p>
    <w:p w14:paraId="59344389" w14:textId="6CA1406C" w:rsidR="00FA6B35" w:rsidRPr="002676E6" w:rsidRDefault="001E35F9" w:rsidP="006371E7">
      <w:pPr>
        <w:spacing w:before="120" w:after="120"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lastRenderedPageBreak/>
        <w:t xml:space="preserve">Twenty </w:t>
      </w:r>
      <w:r w:rsidR="00DA3A85" w:rsidRPr="002676E6">
        <w:rPr>
          <w:rFonts w:asciiTheme="majorBidi" w:hAnsiTheme="majorBidi" w:cstheme="majorBidi"/>
          <w:sz w:val="28"/>
          <w:szCs w:val="28"/>
        </w:rPr>
        <w:t>of them w</w:t>
      </w:r>
      <w:r w:rsidRPr="002676E6">
        <w:rPr>
          <w:rFonts w:asciiTheme="majorBidi" w:hAnsiTheme="majorBidi" w:cstheme="majorBidi"/>
          <w:sz w:val="28"/>
          <w:szCs w:val="28"/>
        </w:rPr>
        <w:t xml:space="preserve">ere </w:t>
      </w:r>
      <w:r w:rsidR="00DA3A85" w:rsidRPr="002676E6">
        <w:rPr>
          <w:rFonts w:asciiTheme="majorBidi" w:hAnsiTheme="majorBidi" w:cstheme="majorBidi"/>
          <w:sz w:val="28"/>
          <w:szCs w:val="28"/>
        </w:rPr>
        <w:t xml:space="preserve">positive biofilm formation from human urine samples and chicken samples and 6 </w:t>
      </w:r>
      <w:r w:rsidRPr="002676E6">
        <w:rPr>
          <w:rFonts w:asciiTheme="majorBidi" w:hAnsiTheme="majorBidi" w:cstheme="majorBidi"/>
          <w:sz w:val="28"/>
          <w:szCs w:val="28"/>
        </w:rPr>
        <w:t xml:space="preserve">isolate </w:t>
      </w:r>
      <w:r w:rsidR="00DA3A85" w:rsidRPr="002676E6">
        <w:rPr>
          <w:rFonts w:asciiTheme="majorBidi" w:hAnsiTheme="majorBidi" w:cstheme="majorBidi"/>
          <w:sz w:val="28"/>
          <w:szCs w:val="28"/>
        </w:rPr>
        <w:t>negativ</w:t>
      </w:r>
      <w:r w:rsidR="00786D90" w:rsidRPr="002676E6">
        <w:rPr>
          <w:rFonts w:asciiTheme="majorBidi" w:hAnsiTheme="majorBidi" w:cstheme="majorBidi"/>
          <w:sz w:val="28"/>
          <w:szCs w:val="28"/>
        </w:rPr>
        <w:t xml:space="preserve">e </w:t>
      </w:r>
      <w:r w:rsidRPr="002676E6">
        <w:rPr>
          <w:rFonts w:asciiTheme="majorBidi" w:hAnsiTheme="majorBidi" w:cstheme="majorBidi"/>
          <w:sz w:val="28"/>
          <w:szCs w:val="28"/>
        </w:rPr>
        <w:t xml:space="preserve">for </w:t>
      </w:r>
      <w:r w:rsidR="00786D90" w:rsidRPr="002676E6">
        <w:rPr>
          <w:rFonts w:asciiTheme="majorBidi" w:hAnsiTheme="majorBidi" w:cstheme="majorBidi"/>
          <w:sz w:val="28"/>
          <w:szCs w:val="28"/>
        </w:rPr>
        <w:t xml:space="preserve">biofilm formation </w:t>
      </w:r>
      <w:r w:rsidRPr="002676E6">
        <w:rPr>
          <w:rFonts w:asciiTheme="majorBidi" w:hAnsiTheme="majorBidi" w:cstheme="majorBidi"/>
          <w:sz w:val="28"/>
          <w:szCs w:val="28"/>
        </w:rPr>
        <w:t>were used as</w:t>
      </w:r>
      <w:r w:rsidR="00786D90" w:rsidRPr="002676E6">
        <w:rPr>
          <w:rFonts w:asciiTheme="majorBidi" w:hAnsiTheme="majorBidi" w:cstheme="majorBidi"/>
          <w:sz w:val="28"/>
          <w:szCs w:val="28"/>
        </w:rPr>
        <w:t xml:space="preserve"> </w:t>
      </w:r>
      <w:r w:rsidRPr="002676E6">
        <w:rPr>
          <w:rFonts w:asciiTheme="majorBidi" w:hAnsiTheme="majorBidi" w:cstheme="majorBidi"/>
          <w:sz w:val="28"/>
          <w:szCs w:val="28"/>
        </w:rPr>
        <w:t xml:space="preserve">negative </w:t>
      </w:r>
      <w:r w:rsidR="00786D90" w:rsidRPr="002676E6">
        <w:rPr>
          <w:rFonts w:asciiTheme="majorBidi" w:hAnsiTheme="majorBidi" w:cstheme="majorBidi"/>
          <w:sz w:val="28"/>
          <w:szCs w:val="28"/>
        </w:rPr>
        <w:t xml:space="preserve">control. </w:t>
      </w:r>
      <w:r w:rsidRPr="002676E6">
        <w:rPr>
          <w:rFonts w:asciiTheme="majorBidi" w:hAnsiTheme="majorBidi" w:cstheme="majorBidi"/>
          <w:sz w:val="28"/>
          <w:szCs w:val="28"/>
        </w:rPr>
        <w:t xml:space="preserve"> The results presented i</w:t>
      </w:r>
      <w:r w:rsidR="00FA6B35" w:rsidRPr="002676E6">
        <w:rPr>
          <w:rFonts w:asciiTheme="majorBidi" w:hAnsiTheme="majorBidi" w:cstheme="majorBidi"/>
          <w:sz w:val="28"/>
          <w:szCs w:val="28"/>
        </w:rPr>
        <w:t>n table (9)</w:t>
      </w:r>
      <w:r w:rsidRPr="002676E6">
        <w:rPr>
          <w:rFonts w:asciiTheme="majorBidi" w:hAnsiTheme="majorBidi" w:cstheme="majorBidi"/>
          <w:sz w:val="28"/>
          <w:szCs w:val="28"/>
        </w:rPr>
        <w:t xml:space="preserve"> revealed that 20 out of </w:t>
      </w:r>
      <w:r w:rsidR="00FA6B35" w:rsidRPr="002676E6">
        <w:rPr>
          <w:rFonts w:asciiTheme="majorBidi" w:hAnsiTheme="majorBidi" w:cstheme="majorBidi"/>
          <w:sz w:val="28"/>
          <w:szCs w:val="28"/>
        </w:rPr>
        <w:t xml:space="preserve">26 </w:t>
      </w:r>
      <w:r w:rsidRPr="002676E6">
        <w:rPr>
          <w:rFonts w:asciiTheme="majorBidi" w:hAnsiTheme="majorBidi" w:cstheme="majorBidi"/>
          <w:sz w:val="28"/>
          <w:szCs w:val="28"/>
        </w:rPr>
        <w:t xml:space="preserve">isolates were </w:t>
      </w:r>
      <w:r w:rsidR="00FA6B35" w:rsidRPr="002676E6">
        <w:rPr>
          <w:rFonts w:asciiTheme="majorBidi" w:hAnsiTheme="majorBidi" w:cstheme="majorBidi"/>
          <w:sz w:val="28"/>
          <w:szCs w:val="28"/>
        </w:rPr>
        <w:t xml:space="preserve">positive </w:t>
      </w:r>
      <w:r w:rsidRPr="002676E6">
        <w:rPr>
          <w:rFonts w:asciiTheme="majorBidi" w:hAnsiTheme="majorBidi" w:cstheme="majorBidi"/>
          <w:sz w:val="28"/>
          <w:szCs w:val="28"/>
        </w:rPr>
        <w:t xml:space="preserve">for gene of </w:t>
      </w:r>
      <w:r w:rsidR="00FA6B35" w:rsidRPr="002676E6">
        <w:rPr>
          <w:rFonts w:asciiTheme="majorBidi" w:hAnsiTheme="majorBidi" w:cstheme="majorBidi"/>
          <w:sz w:val="28"/>
          <w:szCs w:val="28"/>
        </w:rPr>
        <w:t xml:space="preserve">biofilm formation </w:t>
      </w:r>
      <w:r w:rsidRPr="002676E6">
        <w:rPr>
          <w:rFonts w:asciiTheme="majorBidi" w:hAnsiTheme="majorBidi" w:cstheme="majorBidi"/>
          <w:sz w:val="28"/>
          <w:szCs w:val="28"/>
        </w:rPr>
        <w:t>(</w:t>
      </w:r>
      <w:r w:rsidR="00FA6B35" w:rsidRPr="002676E6">
        <w:rPr>
          <w:rFonts w:asciiTheme="majorBidi" w:hAnsiTheme="majorBidi" w:cstheme="majorBidi"/>
          <w:sz w:val="28"/>
          <w:szCs w:val="28"/>
        </w:rPr>
        <w:t>ndvb gene</w:t>
      </w:r>
      <w:r w:rsidRPr="002676E6">
        <w:rPr>
          <w:rFonts w:asciiTheme="majorBidi" w:hAnsiTheme="majorBidi" w:cstheme="majorBidi"/>
          <w:sz w:val="28"/>
          <w:szCs w:val="28"/>
        </w:rPr>
        <w:t>).</w:t>
      </w:r>
    </w:p>
    <w:p w14:paraId="49267C62" w14:textId="2FAE49F7" w:rsidR="00B0113D" w:rsidRPr="002676E6" w:rsidRDefault="00B0113D" w:rsidP="00B50FF2">
      <w:pPr>
        <w:spacing w:before="120" w:after="120" w:line="360" w:lineRule="auto"/>
        <w:ind w:left="900" w:hanging="900"/>
        <w:rPr>
          <w:rFonts w:asciiTheme="majorBidi" w:hAnsiTheme="majorBidi" w:cstheme="majorBidi"/>
          <w:sz w:val="28"/>
          <w:szCs w:val="28"/>
        </w:rPr>
      </w:pPr>
      <w:r w:rsidRPr="002676E6">
        <w:rPr>
          <w:rFonts w:asciiTheme="majorBidi" w:hAnsiTheme="majorBidi" w:cstheme="majorBidi"/>
          <w:sz w:val="28"/>
          <w:szCs w:val="28"/>
        </w:rPr>
        <w:t>Table (9) PCR results of gene expression of biofilm in the Multi-drug resistant isolated s</w:t>
      </w:r>
      <w:r w:rsidR="00B50FF2" w:rsidRPr="002676E6">
        <w:rPr>
          <w:rFonts w:asciiTheme="majorBidi" w:hAnsiTheme="majorBidi" w:cstheme="majorBidi"/>
          <w:sz w:val="28"/>
          <w:szCs w:val="28"/>
        </w:rPr>
        <w:t>amples after aspirin treatment:</w:t>
      </w:r>
    </w:p>
    <w:tbl>
      <w:tblPr>
        <w:tblStyle w:val="MediumGrid3-Accent2"/>
        <w:tblW w:w="0" w:type="auto"/>
        <w:tblLook w:val="04A0" w:firstRow="1" w:lastRow="0" w:firstColumn="1" w:lastColumn="0" w:noHBand="0" w:noVBand="1"/>
      </w:tblPr>
      <w:tblGrid>
        <w:gridCol w:w="1102"/>
        <w:gridCol w:w="2071"/>
        <w:gridCol w:w="1327"/>
        <w:gridCol w:w="1655"/>
        <w:gridCol w:w="1710"/>
        <w:gridCol w:w="1891"/>
      </w:tblGrid>
      <w:tr w:rsidR="00B0113D" w:rsidRPr="002676E6" w14:paraId="68E0195D" w14:textId="77777777" w:rsidTr="007C4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7EA95F" w14:textId="77777777" w:rsidR="00B0113D" w:rsidRPr="002676E6" w:rsidRDefault="00B0113D" w:rsidP="00B50FF2">
            <w:pPr>
              <w:spacing w:before="60" w:after="60" w:line="276" w:lineRule="auto"/>
              <w:rPr>
                <w:rFonts w:asciiTheme="majorBidi" w:hAnsiTheme="majorBidi" w:cstheme="majorBidi"/>
                <w:sz w:val="28"/>
                <w:szCs w:val="28"/>
              </w:rPr>
            </w:pPr>
          </w:p>
        </w:tc>
        <w:tc>
          <w:tcPr>
            <w:tcW w:w="0" w:type="auto"/>
          </w:tcPr>
          <w:p w14:paraId="6A347F52" w14:textId="77777777" w:rsidR="00B0113D" w:rsidRPr="002676E6" w:rsidRDefault="00B0113D" w:rsidP="00B50FF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Mean &amp; SD</w:t>
            </w:r>
          </w:p>
        </w:tc>
        <w:tc>
          <w:tcPr>
            <w:tcW w:w="0" w:type="auto"/>
          </w:tcPr>
          <w:p w14:paraId="7B055682" w14:textId="77777777" w:rsidR="00B0113D" w:rsidRPr="002676E6" w:rsidRDefault="00B0113D" w:rsidP="00B50FF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Median</w:t>
            </w:r>
          </w:p>
        </w:tc>
        <w:tc>
          <w:tcPr>
            <w:tcW w:w="0" w:type="auto"/>
          </w:tcPr>
          <w:p w14:paraId="16D4C4BF" w14:textId="77777777" w:rsidR="00B0113D" w:rsidRPr="002676E6" w:rsidRDefault="00B0113D" w:rsidP="00B50FF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Minimum</w:t>
            </w:r>
          </w:p>
        </w:tc>
        <w:tc>
          <w:tcPr>
            <w:tcW w:w="0" w:type="auto"/>
          </w:tcPr>
          <w:p w14:paraId="7B8C8F1A" w14:textId="77777777" w:rsidR="00B0113D" w:rsidRPr="002676E6" w:rsidRDefault="00B0113D" w:rsidP="00B50FF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Maximum</w:t>
            </w:r>
          </w:p>
        </w:tc>
        <w:tc>
          <w:tcPr>
            <w:tcW w:w="0" w:type="auto"/>
          </w:tcPr>
          <w:p w14:paraId="5A5ACFBB" w14:textId="77777777" w:rsidR="00B0113D" w:rsidRPr="002676E6" w:rsidRDefault="00B0113D" w:rsidP="00B50FF2">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IQR</w:t>
            </w:r>
          </w:p>
        </w:tc>
      </w:tr>
      <w:tr w:rsidR="00B0113D" w:rsidRPr="002676E6" w14:paraId="0723FA20"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39FC38" w14:textId="77777777" w:rsidR="00B0113D" w:rsidRPr="002676E6" w:rsidRDefault="00B0113D" w:rsidP="00B50FF2">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Ct UTI</w:t>
            </w:r>
          </w:p>
        </w:tc>
        <w:tc>
          <w:tcPr>
            <w:tcW w:w="0" w:type="auto"/>
          </w:tcPr>
          <w:p w14:paraId="638DDEB6"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24.80 ± 1.896</w:t>
            </w:r>
          </w:p>
        </w:tc>
        <w:tc>
          <w:tcPr>
            <w:tcW w:w="0" w:type="auto"/>
          </w:tcPr>
          <w:p w14:paraId="54A5DB62"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24.69</w:t>
            </w:r>
          </w:p>
        </w:tc>
        <w:tc>
          <w:tcPr>
            <w:tcW w:w="0" w:type="auto"/>
          </w:tcPr>
          <w:p w14:paraId="79DE34AF"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21.16</w:t>
            </w:r>
          </w:p>
        </w:tc>
        <w:tc>
          <w:tcPr>
            <w:tcW w:w="0" w:type="auto"/>
          </w:tcPr>
          <w:p w14:paraId="5C9827F7"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29.42</w:t>
            </w:r>
          </w:p>
        </w:tc>
        <w:tc>
          <w:tcPr>
            <w:tcW w:w="0" w:type="auto"/>
          </w:tcPr>
          <w:p w14:paraId="54421B73"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23.59, 26.11</w:t>
            </w:r>
          </w:p>
        </w:tc>
      </w:tr>
      <w:tr w:rsidR="00B0113D" w:rsidRPr="002676E6" w14:paraId="47018D4C" w14:textId="77777777" w:rsidTr="007C45DD">
        <w:tc>
          <w:tcPr>
            <w:cnfStyle w:val="001000000000" w:firstRow="0" w:lastRow="0" w:firstColumn="1" w:lastColumn="0" w:oddVBand="0" w:evenVBand="0" w:oddHBand="0" w:evenHBand="0" w:firstRowFirstColumn="0" w:firstRowLastColumn="0" w:lastRowFirstColumn="0" w:lastRowLastColumn="0"/>
            <w:tcW w:w="0" w:type="auto"/>
          </w:tcPr>
          <w:p w14:paraId="0A3F4DF5" w14:textId="77777777" w:rsidR="00B0113D" w:rsidRPr="002676E6" w:rsidRDefault="00B0113D" w:rsidP="00B50FF2">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 xml:space="preserve">Ct </w:t>
            </w:r>
          </w:p>
        </w:tc>
        <w:tc>
          <w:tcPr>
            <w:tcW w:w="0" w:type="auto"/>
          </w:tcPr>
          <w:p w14:paraId="399E698D"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27.04 ± 2.425</w:t>
            </w:r>
          </w:p>
        </w:tc>
        <w:tc>
          <w:tcPr>
            <w:tcW w:w="0" w:type="auto"/>
          </w:tcPr>
          <w:p w14:paraId="0D440CE2"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27.66</w:t>
            </w:r>
          </w:p>
        </w:tc>
        <w:tc>
          <w:tcPr>
            <w:tcW w:w="0" w:type="auto"/>
          </w:tcPr>
          <w:p w14:paraId="06AEF898"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22.95</w:t>
            </w:r>
          </w:p>
        </w:tc>
        <w:tc>
          <w:tcPr>
            <w:tcW w:w="0" w:type="auto"/>
          </w:tcPr>
          <w:p w14:paraId="0183A56E"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30.25</w:t>
            </w:r>
          </w:p>
        </w:tc>
        <w:tc>
          <w:tcPr>
            <w:tcW w:w="0" w:type="auto"/>
          </w:tcPr>
          <w:p w14:paraId="326E2801"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24.93, 28.42</w:t>
            </w:r>
          </w:p>
        </w:tc>
      </w:tr>
      <w:tr w:rsidR="00B0113D" w:rsidRPr="002676E6" w14:paraId="7566ADAD"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68746" w14:textId="77777777" w:rsidR="00B0113D" w:rsidRPr="002676E6" w:rsidRDefault="00B0113D" w:rsidP="00B50FF2">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 xml:space="preserve">Ct </w:t>
            </w:r>
          </w:p>
        </w:tc>
        <w:tc>
          <w:tcPr>
            <w:tcW w:w="0" w:type="auto"/>
          </w:tcPr>
          <w:p w14:paraId="26D03E74"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25.28 ± 2.618</w:t>
            </w:r>
          </w:p>
        </w:tc>
        <w:tc>
          <w:tcPr>
            <w:tcW w:w="0" w:type="auto"/>
          </w:tcPr>
          <w:p w14:paraId="1DF8C08F"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24.99</w:t>
            </w:r>
          </w:p>
        </w:tc>
        <w:tc>
          <w:tcPr>
            <w:tcW w:w="0" w:type="auto"/>
          </w:tcPr>
          <w:p w14:paraId="6AFFEE4F"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21.34</w:t>
            </w:r>
          </w:p>
        </w:tc>
        <w:tc>
          <w:tcPr>
            <w:tcW w:w="0" w:type="auto"/>
          </w:tcPr>
          <w:p w14:paraId="77664E06"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29.34</w:t>
            </w:r>
          </w:p>
        </w:tc>
        <w:tc>
          <w:tcPr>
            <w:tcW w:w="0" w:type="auto"/>
          </w:tcPr>
          <w:p w14:paraId="2ACC29A7" w14:textId="77777777" w:rsidR="00B0113D" w:rsidRPr="002676E6" w:rsidRDefault="00B0113D" w:rsidP="00B50FF2">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23.25, 27.52</w:t>
            </w:r>
          </w:p>
        </w:tc>
      </w:tr>
      <w:tr w:rsidR="00B0113D" w:rsidRPr="002676E6" w14:paraId="0E7988E5" w14:textId="77777777" w:rsidTr="007C45DD">
        <w:tc>
          <w:tcPr>
            <w:cnfStyle w:val="001000000000" w:firstRow="0" w:lastRow="0" w:firstColumn="1" w:lastColumn="0" w:oddVBand="0" w:evenVBand="0" w:oddHBand="0" w:evenHBand="0" w:firstRowFirstColumn="0" w:firstRowLastColumn="0" w:lastRowFirstColumn="0" w:lastRowLastColumn="0"/>
            <w:tcW w:w="0" w:type="auto"/>
          </w:tcPr>
          <w:p w14:paraId="7F21C705" w14:textId="77777777" w:rsidR="00B0113D" w:rsidRPr="002676E6" w:rsidRDefault="00B0113D" w:rsidP="00B50FF2">
            <w:pPr>
              <w:spacing w:before="60" w:after="60" w:line="276" w:lineRule="auto"/>
              <w:rPr>
                <w:rFonts w:asciiTheme="majorBidi" w:hAnsiTheme="majorBidi" w:cstheme="majorBidi"/>
                <w:sz w:val="28"/>
                <w:szCs w:val="28"/>
              </w:rPr>
            </w:pPr>
            <w:r w:rsidRPr="002676E6">
              <w:rPr>
                <w:rFonts w:asciiTheme="majorBidi" w:hAnsiTheme="majorBidi" w:cstheme="majorBidi"/>
                <w:sz w:val="28"/>
                <w:szCs w:val="28"/>
              </w:rPr>
              <w:t>Ct total</w:t>
            </w:r>
          </w:p>
        </w:tc>
        <w:tc>
          <w:tcPr>
            <w:tcW w:w="0" w:type="auto"/>
          </w:tcPr>
          <w:p w14:paraId="4DDD10B6"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25.13 ± 2.181</w:t>
            </w:r>
          </w:p>
        </w:tc>
        <w:tc>
          <w:tcPr>
            <w:tcW w:w="0" w:type="auto"/>
          </w:tcPr>
          <w:p w14:paraId="34D706BC"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24.88</w:t>
            </w:r>
          </w:p>
        </w:tc>
        <w:tc>
          <w:tcPr>
            <w:tcW w:w="0" w:type="auto"/>
          </w:tcPr>
          <w:p w14:paraId="382A345D"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21.16</w:t>
            </w:r>
          </w:p>
        </w:tc>
        <w:tc>
          <w:tcPr>
            <w:tcW w:w="0" w:type="auto"/>
          </w:tcPr>
          <w:p w14:paraId="46279400"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30.25</w:t>
            </w:r>
          </w:p>
        </w:tc>
        <w:tc>
          <w:tcPr>
            <w:tcW w:w="0" w:type="auto"/>
          </w:tcPr>
          <w:p w14:paraId="77659106" w14:textId="77777777" w:rsidR="00B0113D" w:rsidRPr="002676E6" w:rsidRDefault="00B0113D" w:rsidP="00B50FF2">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23.67, 26.93</w:t>
            </w:r>
          </w:p>
        </w:tc>
      </w:tr>
      <w:tr w:rsidR="00B0113D" w:rsidRPr="002676E6" w14:paraId="06B79600"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Pr>
          <w:p w14:paraId="67857A74" w14:textId="77777777" w:rsidR="00B0113D" w:rsidRPr="002676E6" w:rsidRDefault="00B0113D" w:rsidP="00B50FF2">
            <w:pPr>
              <w:spacing w:before="60" w:after="60" w:line="276" w:lineRule="auto"/>
              <w:jc w:val="both"/>
              <w:rPr>
                <w:rFonts w:asciiTheme="majorBidi" w:hAnsiTheme="majorBidi" w:cstheme="majorBidi"/>
                <w:sz w:val="28"/>
                <w:szCs w:val="28"/>
              </w:rPr>
            </w:pPr>
            <w:r w:rsidRPr="002676E6">
              <w:rPr>
                <w:rFonts w:asciiTheme="majorBidi" w:hAnsiTheme="majorBidi" w:cstheme="majorBidi"/>
                <w:b w:val="0"/>
                <w:bCs w:val="0"/>
                <w:sz w:val="28"/>
                <w:szCs w:val="28"/>
              </w:rPr>
              <w:t>Data is expressed as mean and standard deviation, median, Minimum, Maximum and Inter-quartile range.</w:t>
            </w:r>
          </w:p>
        </w:tc>
      </w:tr>
    </w:tbl>
    <w:p w14:paraId="631307F8" w14:textId="78ACAFB3" w:rsidR="000C6B63" w:rsidRPr="002676E6" w:rsidRDefault="000C6B63"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         </w:t>
      </w:r>
    </w:p>
    <w:p w14:paraId="69DEF16C" w14:textId="13DD5A3F" w:rsidR="00FD1E83" w:rsidRPr="002676E6" w:rsidRDefault="000C6B63"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         </w:t>
      </w:r>
      <w:r w:rsidR="001E35F9" w:rsidRPr="002676E6">
        <w:rPr>
          <w:rFonts w:asciiTheme="majorBidi" w:hAnsiTheme="majorBidi" w:cstheme="majorBidi"/>
          <w:sz w:val="28"/>
          <w:szCs w:val="28"/>
        </w:rPr>
        <w:t>The results of antibacterial sensitivity (Table,</w:t>
      </w:r>
      <w:r w:rsidR="00FA6B35" w:rsidRPr="002676E6">
        <w:rPr>
          <w:rFonts w:asciiTheme="majorBidi" w:hAnsiTheme="majorBidi" w:cstheme="majorBidi"/>
          <w:sz w:val="28"/>
          <w:szCs w:val="28"/>
        </w:rPr>
        <w:t xml:space="preserve">10) </w:t>
      </w:r>
      <w:r w:rsidR="001E35F9" w:rsidRPr="002676E6">
        <w:rPr>
          <w:rFonts w:asciiTheme="majorBidi" w:hAnsiTheme="majorBidi" w:cstheme="majorBidi"/>
          <w:sz w:val="28"/>
          <w:szCs w:val="28"/>
        </w:rPr>
        <w:t xml:space="preserve">show that 20 </w:t>
      </w:r>
      <w:r w:rsidR="00FA6B35" w:rsidRPr="002676E6">
        <w:rPr>
          <w:rFonts w:asciiTheme="majorBidi" w:hAnsiTheme="majorBidi" w:cstheme="majorBidi"/>
          <w:sz w:val="28"/>
          <w:szCs w:val="28"/>
        </w:rPr>
        <w:t>out of 40 E. coli isolates were tested for antibacterial sensitivity, f</w:t>
      </w:r>
      <w:r w:rsidR="00FD1E83" w:rsidRPr="002676E6">
        <w:rPr>
          <w:rFonts w:asciiTheme="majorBidi" w:hAnsiTheme="majorBidi" w:cstheme="majorBidi"/>
          <w:sz w:val="28"/>
          <w:szCs w:val="28"/>
        </w:rPr>
        <w:t>rom</w:t>
      </w:r>
      <w:r w:rsidR="00FA6B35" w:rsidRPr="002676E6">
        <w:rPr>
          <w:rFonts w:asciiTheme="majorBidi" w:hAnsiTheme="majorBidi" w:cstheme="majorBidi"/>
          <w:sz w:val="28"/>
          <w:szCs w:val="28"/>
        </w:rPr>
        <w:t xml:space="preserve"> urine sample</w:t>
      </w:r>
      <w:r w:rsidR="00FD1E83" w:rsidRPr="002676E6">
        <w:rPr>
          <w:rFonts w:asciiTheme="majorBidi" w:hAnsiTheme="majorBidi" w:cstheme="majorBidi"/>
          <w:sz w:val="28"/>
          <w:szCs w:val="28"/>
        </w:rPr>
        <w:t xml:space="preserve">s were </w:t>
      </w:r>
      <w:r w:rsidR="00FA6B35" w:rsidRPr="002676E6">
        <w:rPr>
          <w:rFonts w:asciiTheme="majorBidi" w:hAnsiTheme="majorBidi" w:cstheme="majorBidi"/>
          <w:sz w:val="28"/>
          <w:szCs w:val="28"/>
        </w:rPr>
        <w:t>resist</w:t>
      </w:r>
      <w:r w:rsidR="00FD1E83" w:rsidRPr="002676E6">
        <w:rPr>
          <w:rFonts w:asciiTheme="majorBidi" w:hAnsiTheme="majorBidi" w:cstheme="majorBidi"/>
          <w:sz w:val="28"/>
          <w:szCs w:val="28"/>
        </w:rPr>
        <w:t xml:space="preserve">ant to </w:t>
      </w:r>
      <w:r w:rsidR="00FA6B35" w:rsidRPr="002676E6">
        <w:rPr>
          <w:rFonts w:asciiTheme="majorBidi" w:hAnsiTheme="majorBidi" w:cstheme="majorBidi"/>
          <w:sz w:val="28"/>
          <w:szCs w:val="28"/>
        </w:rPr>
        <w:t xml:space="preserve">Ampicillin and Amoxicillin with percentage </w:t>
      </w:r>
      <w:r w:rsidR="00FD1E83" w:rsidRPr="002676E6">
        <w:rPr>
          <w:rFonts w:asciiTheme="majorBidi" w:hAnsiTheme="majorBidi" w:cstheme="majorBidi"/>
          <w:sz w:val="28"/>
          <w:szCs w:val="28"/>
        </w:rPr>
        <w:t xml:space="preserve">of </w:t>
      </w:r>
      <w:r w:rsidR="00FA6B35" w:rsidRPr="002676E6">
        <w:rPr>
          <w:rFonts w:asciiTheme="majorBidi" w:hAnsiTheme="majorBidi" w:cstheme="majorBidi"/>
          <w:sz w:val="28"/>
          <w:szCs w:val="28"/>
        </w:rPr>
        <w:t>30%and 25% respectively, moderately sensitive to Nitrofurantoin, Neomycin, Tetracycline, Gentamycin, Cephalexin, Kanamycin and Erythromycin with percentage</w:t>
      </w:r>
      <w:r w:rsidR="00FD1E83" w:rsidRPr="002676E6">
        <w:rPr>
          <w:rFonts w:asciiTheme="majorBidi" w:hAnsiTheme="majorBidi" w:cstheme="majorBidi"/>
          <w:sz w:val="28"/>
          <w:szCs w:val="28"/>
        </w:rPr>
        <w:t xml:space="preserve"> of </w:t>
      </w:r>
      <w:r w:rsidR="00FA6B35" w:rsidRPr="002676E6">
        <w:rPr>
          <w:rFonts w:asciiTheme="majorBidi" w:hAnsiTheme="majorBidi" w:cstheme="majorBidi"/>
          <w:sz w:val="28"/>
          <w:szCs w:val="28"/>
        </w:rPr>
        <w:t xml:space="preserve"> 60%, 50%, 50%, 50%, 50%, 45% and 55% respectively and sensitive to Ciprofloxacin wi</w:t>
      </w:r>
      <w:r w:rsidR="00786D90" w:rsidRPr="002676E6">
        <w:rPr>
          <w:rFonts w:asciiTheme="majorBidi" w:hAnsiTheme="majorBidi" w:cstheme="majorBidi"/>
          <w:sz w:val="28"/>
          <w:szCs w:val="28"/>
        </w:rPr>
        <w:t xml:space="preserve">th percentage 50%. </w:t>
      </w:r>
    </w:p>
    <w:p w14:paraId="1FDA1250" w14:textId="77777777" w:rsidR="00B0113D" w:rsidRPr="002676E6" w:rsidRDefault="00B0113D" w:rsidP="006371E7">
      <w:pPr>
        <w:spacing w:before="120" w:after="120" w:line="360" w:lineRule="auto"/>
        <w:rPr>
          <w:rFonts w:asciiTheme="majorBidi" w:hAnsiTheme="majorBidi" w:cstheme="majorBidi"/>
          <w:sz w:val="28"/>
          <w:szCs w:val="28"/>
        </w:rPr>
      </w:pPr>
      <w:r w:rsidRPr="002676E6">
        <w:rPr>
          <w:rFonts w:asciiTheme="majorBidi" w:hAnsiTheme="majorBidi" w:cstheme="majorBidi"/>
          <w:sz w:val="28"/>
          <w:szCs w:val="28"/>
        </w:rPr>
        <w:t xml:space="preserve">Table (10): Results of antibacterial sensitivity of E.coli isolated from human and treated with Aspirin. </w:t>
      </w:r>
    </w:p>
    <w:tbl>
      <w:tblPr>
        <w:tblStyle w:val="MediumGrid3-Accent2"/>
        <w:tblW w:w="0" w:type="auto"/>
        <w:tblLook w:val="04A0" w:firstRow="1" w:lastRow="0" w:firstColumn="1" w:lastColumn="0" w:noHBand="0" w:noVBand="1"/>
      </w:tblPr>
      <w:tblGrid>
        <w:gridCol w:w="2679"/>
        <w:gridCol w:w="1068"/>
        <w:gridCol w:w="1080"/>
        <w:gridCol w:w="1136"/>
        <w:gridCol w:w="1133"/>
        <w:gridCol w:w="1066"/>
        <w:gridCol w:w="1080"/>
      </w:tblGrid>
      <w:tr w:rsidR="00B0113D" w:rsidRPr="002676E6" w14:paraId="27DB21FA" w14:textId="77777777" w:rsidTr="007C45DD">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679" w:type="dxa"/>
            <w:vMerge w:val="restart"/>
          </w:tcPr>
          <w:p w14:paraId="0BFD45A2"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Antibiotic</w:t>
            </w:r>
          </w:p>
        </w:tc>
        <w:tc>
          <w:tcPr>
            <w:tcW w:w="2148" w:type="dxa"/>
            <w:gridSpan w:val="2"/>
          </w:tcPr>
          <w:p w14:paraId="0E64FEAB" w14:textId="77777777" w:rsidR="00B0113D" w:rsidRPr="002676E6" w:rsidRDefault="00B0113D" w:rsidP="000C6B63">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Sensitive</w:t>
            </w:r>
          </w:p>
        </w:tc>
        <w:tc>
          <w:tcPr>
            <w:tcW w:w="2269" w:type="dxa"/>
            <w:gridSpan w:val="2"/>
          </w:tcPr>
          <w:p w14:paraId="538A9D0B" w14:textId="77777777" w:rsidR="00B0113D" w:rsidRPr="002676E6" w:rsidRDefault="00B0113D" w:rsidP="000C6B63">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 xml:space="preserve">Intermediate </w:t>
            </w:r>
            <w:r w:rsidRPr="002676E6">
              <w:rPr>
                <w:rFonts w:asciiTheme="majorBidi" w:hAnsiTheme="majorBidi" w:cstheme="majorBidi"/>
                <w:sz w:val="28"/>
                <w:szCs w:val="28"/>
              </w:rPr>
              <w:lastRenderedPageBreak/>
              <w:t>sensitivity</w:t>
            </w:r>
          </w:p>
        </w:tc>
        <w:tc>
          <w:tcPr>
            <w:tcW w:w="2146" w:type="dxa"/>
            <w:gridSpan w:val="2"/>
          </w:tcPr>
          <w:p w14:paraId="07B78E4F" w14:textId="77777777" w:rsidR="00B0113D" w:rsidRPr="002676E6" w:rsidRDefault="00B0113D" w:rsidP="000C6B63">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lastRenderedPageBreak/>
              <w:t>Resistant</w:t>
            </w:r>
          </w:p>
        </w:tc>
      </w:tr>
      <w:tr w:rsidR="00B0113D" w:rsidRPr="002676E6" w14:paraId="4D5A83DF" w14:textId="77777777" w:rsidTr="007C45D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79" w:type="dxa"/>
            <w:vMerge/>
          </w:tcPr>
          <w:p w14:paraId="1CB32CEB" w14:textId="77777777" w:rsidR="00B0113D" w:rsidRPr="002676E6" w:rsidRDefault="00B0113D" w:rsidP="000C6B63">
            <w:pPr>
              <w:spacing w:line="276" w:lineRule="auto"/>
              <w:jc w:val="both"/>
              <w:rPr>
                <w:rFonts w:asciiTheme="majorBidi" w:hAnsiTheme="majorBidi" w:cstheme="majorBidi"/>
                <w:sz w:val="28"/>
                <w:szCs w:val="28"/>
              </w:rPr>
            </w:pPr>
          </w:p>
        </w:tc>
        <w:tc>
          <w:tcPr>
            <w:tcW w:w="1068" w:type="dxa"/>
          </w:tcPr>
          <w:p w14:paraId="20CEF696"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3ED6895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136" w:type="dxa"/>
          </w:tcPr>
          <w:p w14:paraId="475FDF4B"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133" w:type="dxa"/>
          </w:tcPr>
          <w:p w14:paraId="4406106B"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066" w:type="dxa"/>
          </w:tcPr>
          <w:p w14:paraId="37B0C05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12CFEA41"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r>
      <w:tr w:rsidR="00B0113D" w:rsidRPr="002676E6" w14:paraId="0250A09B"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2481EE0F"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Ampicillin</w:t>
            </w:r>
          </w:p>
        </w:tc>
        <w:tc>
          <w:tcPr>
            <w:tcW w:w="1068" w:type="dxa"/>
          </w:tcPr>
          <w:p w14:paraId="27968C71"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5596A078"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136" w:type="dxa"/>
          </w:tcPr>
          <w:p w14:paraId="0E96F822"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133" w:type="dxa"/>
          </w:tcPr>
          <w:p w14:paraId="50B9F057"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066" w:type="dxa"/>
          </w:tcPr>
          <w:p w14:paraId="08461818"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04170612"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B0113D" w:rsidRPr="002676E6" w14:paraId="20984541"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6A2E1965"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 xml:space="preserve">Amoxicillin </w:t>
            </w:r>
          </w:p>
        </w:tc>
        <w:tc>
          <w:tcPr>
            <w:tcW w:w="1068" w:type="dxa"/>
          </w:tcPr>
          <w:p w14:paraId="059135A7"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2EC3F8BF"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136" w:type="dxa"/>
          </w:tcPr>
          <w:p w14:paraId="2F2A9041"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133" w:type="dxa"/>
          </w:tcPr>
          <w:p w14:paraId="0EECD16D"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45%</w:t>
            </w:r>
          </w:p>
        </w:tc>
        <w:tc>
          <w:tcPr>
            <w:tcW w:w="1066" w:type="dxa"/>
          </w:tcPr>
          <w:p w14:paraId="2E2B04D6"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43654F1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B0113D" w:rsidRPr="002676E6" w14:paraId="6EA1BFD6"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0CA599EB"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lang w:bidi="ar-EG"/>
              </w:rPr>
              <w:t>Cephalexin</w:t>
            </w:r>
          </w:p>
        </w:tc>
        <w:tc>
          <w:tcPr>
            <w:tcW w:w="1068" w:type="dxa"/>
          </w:tcPr>
          <w:p w14:paraId="480E94E7"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080" w:type="dxa"/>
          </w:tcPr>
          <w:p w14:paraId="72733529"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35%</w:t>
            </w:r>
          </w:p>
        </w:tc>
        <w:tc>
          <w:tcPr>
            <w:tcW w:w="1136" w:type="dxa"/>
          </w:tcPr>
          <w:p w14:paraId="48CB5E87"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3CF64BD1"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066" w:type="dxa"/>
          </w:tcPr>
          <w:p w14:paraId="4FC7648C"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w:t>
            </w:r>
          </w:p>
        </w:tc>
        <w:tc>
          <w:tcPr>
            <w:tcW w:w="1080" w:type="dxa"/>
          </w:tcPr>
          <w:p w14:paraId="2F691D9C"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15%</w:t>
            </w:r>
          </w:p>
        </w:tc>
      </w:tr>
      <w:tr w:rsidR="00B0113D" w:rsidRPr="002676E6" w14:paraId="259505E0"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E497099"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lang w:bidi="ar-EG"/>
              </w:rPr>
              <w:t>Neomycin</w:t>
            </w:r>
          </w:p>
        </w:tc>
        <w:tc>
          <w:tcPr>
            <w:tcW w:w="1068" w:type="dxa"/>
          </w:tcPr>
          <w:p w14:paraId="7271812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0774EB1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136" w:type="dxa"/>
          </w:tcPr>
          <w:p w14:paraId="2B6BD275"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6275AB11"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066" w:type="dxa"/>
          </w:tcPr>
          <w:p w14:paraId="57309FD7"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080" w:type="dxa"/>
          </w:tcPr>
          <w:p w14:paraId="7F70CDD3"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r>
      <w:tr w:rsidR="00B0113D" w:rsidRPr="002676E6" w14:paraId="210ACA9A"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610F1D58"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lang w:bidi="ar-EG"/>
              </w:rPr>
              <w:t xml:space="preserve">Erythromycin </w:t>
            </w:r>
          </w:p>
        </w:tc>
        <w:tc>
          <w:tcPr>
            <w:tcW w:w="1068" w:type="dxa"/>
          </w:tcPr>
          <w:p w14:paraId="1BE590F0"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50F6041A"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136" w:type="dxa"/>
          </w:tcPr>
          <w:p w14:paraId="09084D23"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133" w:type="dxa"/>
          </w:tcPr>
          <w:p w14:paraId="1E83FC94"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55%</w:t>
            </w:r>
          </w:p>
        </w:tc>
        <w:tc>
          <w:tcPr>
            <w:tcW w:w="1066" w:type="dxa"/>
          </w:tcPr>
          <w:p w14:paraId="487D6A78"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080" w:type="dxa"/>
          </w:tcPr>
          <w:p w14:paraId="0E6A59FC"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r>
      <w:tr w:rsidR="00B0113D" w:rsidRPr="002676E6" w14:paraId="2B2B160A"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360B364F" w14:textId="77777777" w:rsidR="00B0113D" w:rsidRPr="002676E6" w:rsidRDefault="00B0113D" w:rsidP="000C6B63">
            <w:pPr>
              <w:spacing w:line="276" w:lineRule="auto"/>
              <w:jc w:val="both"/>
              <w:rPr>
                <w:rFonts w:asciiTheme="majorBidi" w:hAnsiTheme="majorBidi" w:cstheme="majorBidi"/>
                <w:sz w:val="28"/>
                <w:szCs w:val="28"/>
                <w:lang w:bidi="ar-EG"/>
              </w:rPr>
            </w:pPr>
            <w:r w:rsidRPr="002676E6">
              <w:rPr>
                <w:rFonts w:asciiTheme="majorBidi" w:hAnsiTheme="majorBidi" w:cstheme="majorBidi"/>
                <w:sz w:val="28"/>
                <w:szCs w:val="28"/>
                <w:lang w:bidi="ar-EG"/>
              </w:rPr>
              <w:t>Nitrofurantoin</w:t>
            </w:r>
          </w:p>
        </w:tc>
        <w:tc>
          <w:tcPr>
            <w:tcW w:w="1068" w:type="dxa"/>
          </w:tcPr>
          <w:p w14:paraId="672F4FA9"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080" w:type="dxa"/>
          </w:tcPr>
          <w:p w14:paraId="1D0FF3DE"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136" w:type="dxa"/>
          </w:tcPr>
          <w:p w14:paraId="080B4D97"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133" w:type="dxa"/>
          </w:tcPr>
          <w:p w14:paraId="34AC4757"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60%</w:t>
            </w:r>
          </w:p>
        </w:tc>
        <w:tc>
          <w:tcPr>
            <w:tcW w:w="1066" w:type="dxa"/>
          </w:tcPr>
          <w:p w14:paraId="503991E5"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4B9EEE5C"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B0113D" w:rsidRPr="002676E6" w14:paraId="3F26A4A4"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2EF95693"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 xml:space="preserve">Gentamycin </w:t>
            </w:r>
          </w:p>
        </w:tc>
        <w:tc>
          <w:tcPr>
            <w:tcW w:w="1068" w:type="dxa"/>
          </w:tcPr>
          <w:p w14:paraId="2E7B102F"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42289931"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45%</w:t>
            </w:r>
          </w:p>
        </w:tc>
        <w:tc>
          <w:tcPr>
            <w:tcW w:w="1136" w:type="dxa"/>
          </w:tcPr>
          <w:p w14:paraId="2A89B688"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002C4F0F"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066" w:type="dxa"/>
          </w:tcPr>
          <w:p w14:paraId="3EE1A926"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w:t>
            </w:r>
          </w:p>
        </w:tc>
        <w:tc>
          <w:tcPr>
            <w:tcW w:w="1080" w:type="dxa"/>
          </w:tcPr>
          <w:p w14:paraId="7222E135"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r>
      <w:tr w:rsidR="00B0113D" w:rsidRPr="002676E6" w14:paraId="295853BB"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887011E"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 xml:space="preserve">Tetracycline </w:t>
            </w:r>
          </w:p>
        </w:tc>
        <w:tc>
          <w:tcPr>
            <w:tcW w:w="1068" w:type="dxa"/>
          </w:tcPr>
          <w:p w14:paraId="7E42B80F"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609C0152"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136" w:type="dxa"/>
          </w:tcPr>
          <w:p w14:paraId="5BEB99F4"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133" w:type="dxa"/>
          </w:tcPr>
          <w:p w14:paraId="787E0672"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066" w:type="dxa"/>
          </w:tcPr>
          <w:p w14:paraId="15CA3755"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09B96B5C"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r>
      <w:tr w:rsidR="00B0113D" w:rsidRPr="002676E6" w14:paraId="698EC81B" w14:textId="77777777" w:rsidTr="007C45DD">
        <w:tc>
          <w:tcPr>
            <w:cnfStyle w:val="001000000000" w:firstRow="0" w:lastRow="0" w:firstColumn="1" w:lastColumn="0" w:oddVBand="0" w:evenVBand="0" w:oddHBand="0" w:evenHBand="0" w:firstRowFirstColumn="0" w:firstRowLastColumn="0" w:lastRowFirstColumn="0" w:lastRowLastColumn="0"/>
            <w:tcW w:w="2679" w:type="dxa"/>
          </w:tcPr>
          <w:p w14:paraId="3C910653"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 xml:space="preserve">Ciprofloxacin </w:t>
            </w:r>
          </w:p>
        </w:tc>
        <w:tc>
          <w:tcPr>
            <w:tcW w:w="1068" w:type="dxa"/>
          </w:tcPr>
          <w:p w14:paraId="22AC6C61"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c>
          <w:tcPr>
            <w:tcW w:w="1080" w:type="dxa"/>
          </w:tcPr>
          <w:p w14:paraId="4BC690FE"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50%</w:t>
            </w:r>
          </w:p>
        </w:tc>
        <w:tc>
          <w:tcPr>
            <w:tcW w:w="1136" w:type="dxa"/>
          </w:tcPr>
          <w:p w14:paraId="1BB52C41"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133" w:type="dxa"/>
          </w:tcPr>
          <w:p w14:paraId="106F7423"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066" w:type="dxa"/>
          </w:tcPr>
          <w:p w14:paraId="1EC710DF"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w:t>
            </w:r>
          </w:p>
        </w:tc>
        <w:tc>
          <w:tcPr>
            <w:tcW w:w="1080" w:type="dxa"/>
          </w:tcPr>
          <w:p w14:paraId="55DF10A7" w14:textId="77777777" w:rsidR="00B0113D" w:rsidRPr="002676E6" w:rsidRDefault="00B0113D" w:rsidP="000C6B6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r>
      <w:tr w:rsidR="00B0113D" w:rsidRPr="002676E6" w14:paraId="10480C4E" w14:textId="77777777" w:rsidTr="007C4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259FB42A" w14:textId="77777777" w:rsidR="00B0113D" w:rsidRPr="002676E6" w:rsidRDefault="00B0113D" w:rsidP="000C6B63">
            <w:pPr>
              <w:spacing w:line="276" w:lineRule="auto"/>
              <w:jc w:val="both"/>
              <w:rPr>
                <w:rFonts w:asciiTheme="majorBidi" w:hAnsiTheme="majorBidi" w:cstheme="majorBidi"/>
                <w:sz w:val="28"/>
                <w:szCs w:val="28"/>
              </w:rPr>
            </w:pPr>
            <w:r w:rsidRPr="002676E6">
              <w:rPr>
                <w:rFonts w:asciiTheme="majorBidi" w:hAnsiTheme="majorBidi" w:cstheme="majorBidi"/>
                <w:sz w:val="28"/>
                <w:szCs w:val="28"/>
              </w:rPr>
              <w:t xml:space="preserve">Kanamycin </w:t>
            </w:r>
          </w:p>
        </w:tc>
        <w:tc>
          <w:tcPr>
            <w:tcW w:w="1068" w:type="dxa"/>
          </w:tcPr>
          <w:p w14:paraId="7ACF6880"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080" w:type="dxa"/>
          </w:tcPr>
          <w:p w14:paraId="01E8EE04"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136" w:type="dxa"/>
          </w:tcPr>
          <w:p w14:paraId="5FFFB823"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133" w:type="dxa"/>
          </w:tcPr>
          <w:p w14:paraId="704808C1"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45%</w:t>
            </w:r>
          </w:p>
        </w:tc>
        <w:tc>
          <w:tcPr>
            <w:tcW w:w="1066" w:type="dxa"/>
          </w:tcPr>
          <w:p w14:paraId="1684D67E"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w:t>
            </w:r>
          </w:p>
        </w:tc>
        <w:tc>
          <w:tcPr>
            <w:tcW w:w="1080" w:type="dxa"/>
          </w:tcPr>
          <w:p w14:paraId="0125555A" w14:textId="77777777" w:rsidR="00B0113D" w:rsidRPr="002676E6" w:rsidRDefault="00B0113D" w:rsidP="000C6B63">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15%</w:t>
            </w:r>
          </w:p>
        </w:tc>
      </w:tr>
    </w:tbl>
    <w:p w14:paraId="44BE5A88" w14:textId="4D3AE9EA" w:rsidR="00B0113D" w:rsidRPr="002676E6" w:rsidRDefault="00B0113D" w:rsidP="006371E7">
      <w:pPr>
        <w:spacing w:line="360" w:lineRule="auto"/>
        <w:jc w:val="both"/>
        <w:rPr>
          <w:rFonts w:asciiTheme="majorBidi" w:hAnsiTheme="majorBidi" w:cstheme="majorBidi"/>
          <w:b/>
          <w:bCs/>
          <w:sz w:val="28"/>
          <w:szCs w:val="28"/>
        </w:rPr>
      </w:pPr>
      <w:r w:rsidRPr="002676E6">
        <w:rPr>
          <w:rFonts w:asciiTheme="majorBidi" w:hAnsiTheme="majorBidi" w:cstheme="majorBidi"/>
          <w:b/>
          <w:bCs/>
          <w:sz w:val="28"/>
          <w:szCs w:val="28"/>
        </w:rPr>
        <w:t>No. of tested E.coli isolates was 40 .</w:t>
      </w:r>
    </w:p>
    <w:p w14:paraId="450FC4F9" w14:textId="09B5D370" w:rsidR="00FA6B35" w:rsidRPr="002676E6" w:rsidRDefault="00FD1E83"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Sensitivity of E.coli isolates from </w:t>
      </w:r>
      <w:r w:rsidR="00FA6B35" w:rsidRPr="002676E6">
        <w:rPr>
          <w:rFonts w:asciiTheme="majorBidi" w:hAnsiTheme="majorBidi" w:cstheme="majorBidi"/>
          <w:sz w:val="28"/>
          <w:szCs w:val="28"/>
        </w:rPr>
        <w:t>chicken</w:t>
      </w:r>
      <w:r w:rsidRPr="002676E6">
        <w:rPr>
          <w:rFonts w:asciiTheme="majorBidi" w:hAnsiTheme="majorBidi" w:cstheme="majorBidi"/>
          <w:sz w:val="28"/>
          <w:szCs w:val="28"/>
        </w:rPr>
        <w:t>s</w:t>
      </w:r>
      <w:r w:rsidR="00FA6B35" w:rsidRPr="002676E6">
        <w:rPr>
          <w:rFonts w:asciiTheme="majorBidi" w:hAnsiTheme="majorBidi" w:cstheme="majorBidi"/>
          <w:sz w:val="28"/>
          <w:szCs w:val="28"/>
        </w:rPr>
        <w:t xml:space="preserve"> </w:t>
      </w:r>
      <w:r w:rsidRPr="002676E6">
        <w:rPr>
          <w:rFonts w:asciiTheme="majorBidi" w:hAnsiTheme="majorBidi" w:cstheme="majorBidi"/>
          <w:sz w:val="28"/>
          <w:szCs w:val="28"/>
        </w:rPr>
        <w:t>(</w:t>
      </w:r>
      <w:r w:rsidR="00FA6B35" w:rsidRPr="002676E6">
        <w:rPr>
          <w:rFonts w:asciiTheme="majorBidi" w:hAnsiTheme="majorBidi" w:cstheme="majorBidi"/>
          <w:sz w:val="28"/>
          <w:szCs w:val="28"/>
        </w:rPr>
        <w:t>table</w:t>
      </w:r>
      <w:r w:rsidRPr="002676E6">
        <w:rPr>
          <w:rFonts w:asciiTheme="majorBidi" w:hAnsiTheme="majorBidi" w:cstheme="majorBidi"/>
          <w:sz w:val="28"/>
          <w:szCs w:val="28"/>
        </w:rPr>
        <w:t>,</w:t>
      </w:r>
      <w:r w:rsidR="00FA6B35" w:rsidRPr="002676E6">
        <w:rPr>
          <w:rFonts w:asciiTheme="majorBidi" w:hAnsiTheme="majorBidi" w:cstheme="majorBidi"/>
          <w:sz w:val="28"/>
          <w:szCs w:val="28"/>
        </w:rPr>
        <w:t>11 ),</w:t>
      </w:r>
      <w:r w:rsidRPr="002676E6">
        <w:rPr>
          <w:rFonts w:asciiTheme="majorBidi" w:hAnsiTheme="majorBidi" w:cstheme="majorBidi"/>
          <w:sz w:val="28"/>
          <w:szCs w:val="28"/>
        </w:rPr>
        <w:t xml:space="preserve"> revealed that</w:t>
      </w:r>
      <w:r w:rsidR="00FA6B35" w:rsidRPr="002676E6">
        <w:rPr>
          <w:rFonts w:asciiTheme="majorBidi" w:hAnsiTheme="majorBidi" w:cstheme="majorBidi"/>
          <w:sz w:val="28"/>
          <w:szCs w:val="28"/>
        </w:rPr>
        <w:t xml:space="preserve"> 20 E. </w:t>
      </w:r>
      <w:r w:rsidRPr="002676E6">
        <w:rPr>
          <w:rFonts w:asciiTheme="majorBidi" w:hAnsiTheme="majorBidi" w:cstheme="majorBidi"/>
          <w:sz w:val="28"/>
          <w:szCs w:val="28"/>
        </w:rPr>
        <w:t>c</w:t>
      </w:r>
      <w:r w:rsidR="00FA6B35" w:rsidRPr="002676E6">
        <w:rPr>
          <w:rFonts w:asciiTheme="majorBidi" w:hAnsiTheme="majorBidi" w:cstheme="majorBidi"/>
          <w:sz w:val="28"/>
          <w:szCs w:val="28"/>
        </w:rPr>
        <w:t xml:space="preserve">oli </w:t>
      </w:r>
      <w:r w:rsidRPr="002676E6">
        <w:rPr>
          <w:rFonts w:asciiTheme="majorBidi" w:hAnsiTheme="majorBidi" w:cstheme="majorBidi"/>
          <w:sz w:val="28"/>
          <w:szCs w:val="28"/>
        </w:rPr>
        <w:t xml:space="preserve">were </w:t>
      </w:r>
      <w:r w:rsidR="00FA6B35" w:rsidRPr="002676E6">
        <w:rPr>
          <w:rFonts w:asciiTheme="majorBidi" w:hAnsiTheme="majorBidi" w:cstheme="majorBidi"/>
          <w:sz w:val="28"/>
          <w:szCs w:val="28"/>
        </w:rPr>
        <w:t>resist</w:t>
      </w:r>
      <w:r w:rsidRPr="002676E6">
        <w:rPr>
          <w:rFonts w:asciiTheme="majorBidi" w:hAnsiTheme="majorBidi" w:cstheme="majorBidi"/>
          <w:sz w:val="28"/>
          <w:szCs w:val="28"/>
        </w:rPr>
        <w:t xml:space="preserve">ant to </w:t>
      </w:r>
      <w:r w:rsidR="00FA6B35" w:rsidRPr="002676E6">
        <w:rPr>
          <w:rFonts w:asciiTheme="majorBidi" w:hAnsiTheme="majorBidi" w:cstheme="majorBidi"/>
          <w:sz w:val="28"/>
          <w:szCs w:val="28"/>
        </w:rPr>
        <w:t xml:space="preserve"> Ampicillin and Amoxicillin with percentage </w:t>
      </w:r>
      <w:r w:rsidRPr="002676E6">
        <w:rPr>
          <w:rFonts w:asciiTheme="majorBidi" w:hAnsiTheme="majorBidi" w:cstheme="majorBidi"/>
          <w:sz w:val="28"/>
          <w:szCs w:val="28"/>
        </w:rPr>
        <w:t xml:space="preserve">of </w:t>
      </w:r>
      <w:r w:rsidR="00FA6B35" w:rsidRPr="002676E6">
        <w:rPr>
          <w:rFonts w:asciiTheme="majorBidi" w:hAnsiTheme="majorBidi" w:cstheme="majorBidi"/>
          <w:sz w:val="28"/>
          <w:szCs w:val="28"/>
        </w:rPr>
        <w:t xml:space="preserve">35% and 40%, respectively, moderately sensitive to Nitrofurantoin,  Neomycin, Tetracycline, Gentamycin, Cephalexin, Kanamycin and Erythromycin with percentage </w:t>
      </w:r>
      <w:r w:rsidRPr="002676E6">
        <w:rPr>
          <w:rFonts w:asciiTheme="majorBidi" w:hAnsiTheme="majorBidi" w:cstheme="majorBidi"/>
          <w:sz w:val="28"/>
          <w:szCs w:val="28"/>
        </w:rPr>
        <w:t xml:space="preserve">of </w:t>
      </w:r>
      <w:r w:rsidR="00FA6B35" w:rsidRPr="002676E6">
        <w:rPr>
          <w:rFonts w:asciiTheme="majorBidi" w:hAnsiTheme="majorBidi" w:cstheme="majorBidi"/>
          <w:sz w:val="28"/>
          <w:szCs w:val="28"/>
        </w:rPr>
        <w:t xml:space="preserve">35%, 25%, 30%, 30%, 20%, 25% and 30%  respectively and sensitive to Ciprofloxacin with percentage </w:t>
      </w:r>
      <w:r w:rsidRPr="002676E6">
        <w:rPr>
          <w:rFonts w:asciiTheme="majorBidi" w:hAnsiTheme="majorBidi" w:cstheme="majorBidi"/>
          <w:sz w:val="28"/>
          <w:szCs w:val="28"/>
        </w:rPr>
        <w:t xml:space="preserve">of </w:t>
      </w:r>
      <w:r w:rsidR="00FA6B35" w:rsidRPr="002676E6">
        <w:rPr>
          <w:rFonts w:asciiTheme="majorBidi" w:hAnsiTheme="majorBidi" w:cstheme="majorBidi"/>
          <w:sz w:val="28"/>
          <w:szCs w:val="28"/>
        </w:rPr>
        <w:t>50%.</w:t>
      </w:r>
    </w:p>
    <w:p w14:paraId="4D0728CF" w14:textId="77777777" w:rsidR="00357004" w:rsidRPr="002676E6" w:rsidRDefault="00357004" w:rsidP="006371E7">
      <w:pPr>
        <w:spacing w:line="360" w:lineRule="auto"/>
        <w:jc w:val="both"/>
        <w:rPr>
          <w:rFonts w:asciiTheme="majorBidi" w:hAnsiTheme="majorBidi" w:cstheme="majorBidi"/>
          <w:sz w:val="28"/>
          <w:szCs w:val="28"/>
        </w:rPr>
      </w:pPr>
      <w:r w:rsidRPr="002676E6">
        <w:rPr>
          <w:rFonts w:asciiTheme="majorBidi" w:hAnsiTheme="majorBidi" w:cstheme="majorBidi"/>
          <w:b/>
          <w:bCs/>
          <w:sz w:val="28"/>
          <w:szCs w:val="28"/>
        </w:rPr>
        <w:t xml:space="preserve">Table (11): </w:t>
      </w:r>
      <w:r w:rsidRPr="002676E6">
        <w:rPr>
          <w:rFonts w:asciiTheme="majorBidi" w:hAnsiTheme="majorBidi" w:cstheme="majorBidi"/>
          <w:sz w:val="28"/>
          <w:szCs w:val="28"/>
        </w:rPr>
        <w:t xml:space="preserve">Result of antibiotic sensitivity of </w:t>
      </w:r>
      <w:r w:rsidRPr="002676E6">
        <w:rPr>
          <w:rFonts w:asciiTheme="majorBidi" w:hAnsiTheme="majorBidi" w:cstheme="majorBidi"/>
          <w:i/>
          <w:iCs/>
          <w:sz w:val="28"/>
          <w:szCs w:val="28"/>
        </w:rPr>
        <w:t>E. coli</w:t>
      </w:r>
      <w:r w:rsidRPr="002676E6">
        <w:rPr>
          <w:rFonts w:asciiTheme="majorBidi" w:hAnsiTheme="majorBidi" w:cstheme="majorBidi"/>
          <w:sz w:val="28"/>
          <w:szCs w:val="28"/>
        </w:rPr>
        <w:t xml:space="preserve"> isolated from chickens and  aspirin treatment</w:t>
      </w:r>
    </w:p>
    <w:tbl>
      <w:tblPr>
        <w:tblStyle w:val="MediumGrid3-Accent2"/>
        <w:tblW w:w="0" w:type="auto"/>
        <w:tblLook w:val="04A0" w:firstRow="1" w:lastRow="0" w:firstColumn="1" w:lastColumn="0" w:noHBand="0" w:noVBand="1"/>
      </w:tblPr>
      <w:tblGrid>
        <w:gridCol w:w="2679"/>
        <w:gridCol w:w="1068"/>
        <w:gridCol w:w="1080"/>
        <w:gridCol w:w="1136"/>
        <w:gridCol w:w="1133"/>
        <w:gridCol w:w="1066"/>
        <w:gridCol w:w="1080"/>
      </w:tblGrid>
      <w:tr w:rsidR="00357004" w:rsidRPr="002676E6" w14:paraId="62DC9841" w14:textId="77777777" w:rsidTr="000C6B63">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679" w:type="dxa"/>
            <w:vMerge w:val="restart"/>
          </w:tcPr>
          <w:p w14:paraId="26B563AB"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Antibiotic</w:t>
            </w:r>
          </w:p>
        </w:tc>
        <w:tc>
          <w:tcPr>
            <w:tcW w:w="2148" w:type="dxa"/>
            <w:gridSpan w:val="2"/>
          </w:tcPr>
          <w:p w14:paraId="17BD6221" w14:textId="77777777" w:rsidR="00357004" w:rsidRPr="002676E6" w:rsidRDefault="00357004" w:rsidP="000C6B6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Sensitive</w:t>
            </w:r>
          </w:p>
        </w:tc>
        <w:tc>
          <w:tcPr>
            <w:tcW w:w="2269" w:type="dxa"/>
            <w:gridSpan w:val="2"/>
          </w:tcPr>
          <w:p w14:paraId="576A38A5" w14:textId="77777777" w:rsidR="00357004" w:rsidRPr="002676E6" w:rsidRDefault="00357004" w:rsidP="000C6B6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Intermediate sensitivity</w:t>
            </w:r>
          </w:p>
        </w:tc>
        <w:tc>
          <w:tcPr>
            <w:tcW w:w="2146" w:type="dxa"/>
            <w:gridSpan w:val="2"/>
          </w:tcPr>
          <w:p w14:paraId="210BF5AC" w14:textId="77777777" w:rsidR="00357004" w:rsidRPr="002676E6" w:rsidRDefault="00357004" w:rsidP="000C6B6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Resistant</w:t>
            </w:r>
          </w:p>
        </w:tc>
      </w:tr>
      <w:tr w:rsidR="00357004" w:rsidRPr="002676E6" w14:paraId="61DCA416" w14:textId="77777777" w:rsidTr="000C6B63">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679" w:type="dxa"/>
            <w:vMerge/>
          </w:tcPr>
          <w:p w14:paraId="43C9EE79" w14:textId="77777777" w:rsidR="00357004" w:rsidRPr="002676E6" w:rsidRDefault="00357004" w:rsidP="000C6B63">
            <w:pPr>
              <w:spacing w:line="360" w:lineRule="auto"/>
              <w:jc w:val="both"/>
              <w:rPr>
                <w:rFonts w:asciiTheme="majorBidi" w:hAnsiTheme="majorBidi" w:cstheme="majorBidi"/>
                <w:sz w:val="28"/>
                <w:szCs w:val="28"/>
              </w:rPr>
            </w:pPr>
          </w:p>
        </w:tc>
        <w:tc>
          <w:tcPr>
            <w:tcW w:w="1068" w:type="dxa"/>
          </w:tcPr>
          <w:p w14:paraId="34CE7146"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6EDC51AF"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136" w:type="dxa"/>
          </w:tcPr>
          <w:p w14:paraId="15369CD0"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133" w:type="dxa"/>
          </w:tcPr>
          <w:p w14:paraId="6B2AA32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c>
          <w:tcPr>
            <w:tcW w:w="1066" w:type="dxa"/>
          </w:tcPr>
          <w:p w14:paraId="5DC266A9"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No.</w:t>
            </w:r>
          </w:p>
        </w:tc>
        <w:tc>
          <w:tcPr>
            <w:tcW w:w="1080" w:type="dxa"/>
          </w:tcPr>
          <w:p w14:paraId="05E94A86"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w:t>
            </w:r>
          </w:p>
        </w:tc>
      </w:tr>
      <w:tr w:rsidR="00357004" w:rsidRPr="002676E6" w14:paraId="7A87A952" w14:textId="77777777" w:rsidTr="000C6B63">
        <w:tc>
          <w:tcPr>
            <w:cnfStyle w:val="001000000000" w:firstRow="0" w:lastRow="0" w:firstColumn="1" w:lastColumn="0" w:oddVBand="0" w:evenVBand="0" w:oddHBand="0" w:evenHBand="0" w:firstRowFirstColumn="0" w:firstRowLastColumn="0" w:lastRowFirstColumn="0" w:lastRowLastColumn="0"/>
            <w:tcW w:w="2679" w:type="dxa"/>
          </w:tcPr>
          <w:p w14:paraId="688FBCAD"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Ampicillin</w:t>
            </w:r>
          </w:p>
        </w:tc>
        <w:tc>
          <w:tcPr>
            <w:tcW w:w="1068" w:type="dxa"/>
          </w:tcPr>
          <w:p w14:paraId="6D462D22"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080" w:type="dxa"/>
          </w:tcPr>
          <w:p w14:paraId="383E6DF5"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35%</w:t>
            </w:r>
          </w:p>
        </w:tc>
        <w:tc>
          <w:tcPr>
            <w:tcW w:w="1136" w:type="dxa"/>
          </w:tcPr>
          <w:p w14:paraId="4E0D2C8A"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133" w:type="dxa"/>
          </w:tcPr>
          <w:p w14:paraId="6A72907C"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35%</w:t>
            </w:r>
          </w:p>
        </w:tc>
        <w:tc>
          <w:tcPr>
            <w:tcW w:w="1066" w:type="dxa"/>
          </w:tcPr>
          <w:p w14:paraId="481DC388"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38E3141F"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357004" w:rsidRPr="002676E6" w14:paraId="47427D31" w14:textId="77777777" w:rsidTr="000C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4177BA9B"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Amoxicillin </w:t>
            </w:r>
          </w:p>
        </w:tc>
        <w:tc>
          <w:tcPr>
            <w:tcW w:w="1068" w:type="dxa"/>
          </w:tcPr>
          <w:p w14:paraId="293EA3E7"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8</w:t>
            </w:r>
          </w:p>
        </w:tc>
        <w:tc>
          <w:tcPr>
            <w:tcW w:w="1080" w:type="dxa"/>
          </w:tcPr>
          <w:p w14:paraId="6322955B"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40%</w:t>
            </w:r>
          </w:p>
        </w:tc>
        <w:tc>
          <w:tcPr>
            <w:tcW w:w="1136" w:type="dxa"/>
          </w:tcPr>
          <w:p w14:paraId="40C8A5FD"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133" w:type="dxa"/>
          </w:tcPr>
          <w:p w14:paraId="6C94C442"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066" w:type="dxa"/>
          </w:tcPr>
          <w:p w14:paraId="223A00A7"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080" w:type="dxa"/>
          </w:tcPr>
          <w:p w14:paraId="2637D711"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r>
      <w:tr w:rsidR="00357004" w:rsidRPr="002676E6" w14:paraId="579B8040" w14:textId="77777777" w:rsidTr="000C6B63">
        <w:tc>
          <w:tcPr>
            <w:cnfStyle w:val="001000000000" w:firstRow="0" w:lastRow="0" w:firstColumn="1" w:lastColumn="0" w:oddVBand="0" w:evenVBand="0" w:oddHBand="0" w:evenHBand="0" w:firstRowFirstColumn="0" w:firstRowLastColumn="0" w:lastRowFirstColumn="0" w:lastRowLastColumn="0"/>
            <w:tcW w:w="2679" w:type="dxa"/>
          </w:tcPr>
          <w:p w14:paraId="5CC9AEB8"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lang w:bidi="ar-EG"/>
              </w:rPr>
              <w:t>Cephalexin</w:t>
            </w:r>
          </w:p>
        </w:tc>
        <w:tc>
          <w:tcPr>
            <w:tcW w:w="1068" w:type="dxa"/>
          </w:tcPr>
          <w:p w14:paraId="4040B497"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12</w:t>
            </w:r>
          </w:p>
        </w:tc>
        <w:tc>
          <w:tcPr>
            <w:tcW w:w="1080" w:type="dxa"/>
          </w:tcPr>
          <w:p w14:paraId="0D5CE657"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60%</w:t>
            </w:r>
          </w:p>
        </w:tc>
        <w:tc>
          <w:tcPr>
            <w:tcW w:w="1136" w:type="dxa"/>
          </w:tcPr>
          <w:p w14:paraId="3FFD5725"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133" w:type="dxa"/>
          </w:tcPr>
          <w:p w14:paraId="7505017A"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c>
          <w:tcPr>
            <w:tcW w:w="1066" w:type="dxa"/>
          </w:tcPr>
          <w:p w14:paraId="5C1699C2"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080" w:type="dxa"/>
          </w:tcPr>
          <w:p w14:paraId="6A158BA7"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r>
      <w:tr w:rsidR="00357004" w:rsidRPr="002676E6" w14:paraId="281DCAD6" w14:textId="77777777" w:rsidTr="000C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393F763"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lang w:bidi="ar-EG"/>
              </w:rPr>
              <w:lastRenderedPageBreak/>
              <w:t>Neomycin</w:t>
            </w:r>
          </w:p>
        </w:tc>
        <w:tc>
          <w:tcPr>
            <w:tcW w:w="1068" w:type="dxa"/>
          </w:tcPr>
          <w:p w14:paraId="5E86462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080" w:type="dxa"/>
          </w:tcPr>
          <w:p w14:paraId="603E91BF"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55%</w:t>
            </w:r>
          </w:p>
        </w:tc>
        <w:tc>
          <w:tcPr>
            <w:tcW w:w="1136" w:type="dxa"/>
          </w:tcPr>
          <w:p w14:paraId="5B6A3A15"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133" w:type="dxa"/>
          </w:tcPr>
          <w:p w14:paraId="15430E79"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066" w:type="dxa"/>
          </w:tcPr>
          <w:p w14:paraId="488EFF70"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080" w:type="dxa"/>
          </w:tcPr>
          <w:p w14:paraId="30EA5078"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r>
      <w:tr w:rsidR="00357004" w:rsidRPr="002676E6" w14:paraId="4E320D01" w14:textId="77777777" w:rsidTr="000C6B63">
        <w:tc>
          <w:tcPr>
            <w:cnfStyle w:val="001000000000" w:firstRow="0" w:lastRow="0" w:firstColumn="1" w:lastColumn="0" w:oddVBand="0" w:evenVBand="0" w:oddHBand="0" w:evenHBand="0" w:firstRowFirstColumn="0" w:firstRowLastColumn="0" w:lastRowFirstColumn="0" w:lastRowLastColumn="0"/>
            <w:tcW w:w="2679" w:type="dxa"/>
          </w:tcPr>
          <w:p w14:paraId="19FB32E9"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lang w:bidi="ar-EG"/>
              </w:rPr>
              <w:t xml:space="preserve">Erythromycin </w:t>
            </w:r>
          </w:p>
        </w:tc>
        <w:tc>
          <w:tcPr>
            <w:tcW w:w="1068" w:type="dxa"/>
          </w:tcPr>
          <w:p w14:paraId="54DCCCD7"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9</w:t>
            </w:r>
          </w:p>
        </w:tc>
        <w:tc>
          <w:tcPr>
            <w:tcW w:w="1080" w:type="dxa"/>
          </w:tcPr>
          <w:p w14:paraId="35AB36C9"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45%</w:t>
            </w:r>
          </w:p>
        </w:tc>
        <w:tc>
          <w:tcPr>
            <w:tcW w:w="1136" w:type="dxa"/>
          </w:tcPr>
          <w:p w14:paraId="04619F54"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133" w:type="dxa"/>
          </w:tcPr>
          <w:p w14:paraId="302A18FB"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066" w:type="dxa"/>
          </w:tcPr>
          <w:p w14:paraId="5A0D2940"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080" w:type="dxa"/>
          </w:tcPr>
          <w:p w14:paraId="45F474CF"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r>
      <w:tr w:rsidR="00357004" w:rsidRPr="002676E6" w14:paraId="3ACC80E6" w14:textId="77777777" w:rsidTr="000C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7129B71A" w14:textId="77777777" w:rsidR="00357004" w:rsidRPr="002676E6" w:rsidRDefault="00357004" w:rsidP="000C6B63">
            <w:pPr>
              <w:spacing w:line="360" w:lineRule="auto"/>
              <w:jc w:val="both"/>
              <w:rPr>
                <w:rFonts w:asciiTheme="majorBidi" w:hAnsiTheme="majorBidi" w:cstheme="majorBidi"/>
                <w:sz w:val="28"/>
                <w:szCs w:val="28"/>
                <w:lang w:bidi="ar-EG"/>
              </w:rPr>
            </w:pPr>
            <w:r w:rsidRPr="002676E6">
              <w:rPr>
                <w:rFonts w:asciiTheme="majorBidi" w:hAnsiTheme="majorBidi" w:cstheme="majorBidi"/>
                <w:sz w:val="28"/>
                <w:szCs w:val="28"/>
                <w:lang w:bidi="ar-EG"/>
              </w:rPr>
              <w:t>Nitrofurantoin</w:t>
            </w:r>
          </w:p>
        </w:tc>
        <w:tc>
          <w:tcPr>
            <w:tcW w:w="1068" w:type="dxa"/>
          </w:tcPr>
          <w:p w14:paraId="6862552E"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080" w:type="dxa"/>
          </w:tcPr>
          <w:p w14:paraId="1F6AC5C4"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65%</w:t>
            </w:r>
          </w:p>
        </w:tc>
        <w:tc>
          <w:tcPr>
            <w:tcW w:w="1136" w:type="dxa"/>
          </w:tcPr>
          <w:p w14:paraId="5E31B3F0"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w:t>
            </w:r>
          </w:p>
        </w:tc>
        <w:tc>
          <w:tcPr>
            <w:tcW w:w="1133" w:type="dxa"/>
          </w:tcPr>
          <w:p w14:paraId="33D0DFD2"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35%</w:t>
            </w:r>
          </w:p>
        </w:tc>
        <w:tc>
          <w:tcPr>
            <w:tcW w:w="1066" w:type="dxa"/>
          </w:tcPr>
          <w:p w14:paraId="6F2748C3"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c>
          <w:tcPr>
            <w:tcW w:w="1080" w:type="dxa"/>
          </w:tcPr>
          <w:p w14:paraId="511F5A00"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0</w:t>
            </w:r>
          </w:p>
        </w:tc>
      </w:tr>
      <w:tr w:rsidR="00357004" w:rsidRPr="002676E6" w14:paraId="40701028" w14:textId="77777777" w:rsidTr="000C6B63">
        <w:tc>
          <w:tcPr>
            <w:cnfStyle w:val="001000000000" w:firstRow="0" w:lastRow="0" w:firstColumn="1" w:lastColumn="0" w:oddVBand="0" w:evenVBand="0" w:oddHBand="0" w:evenHBand="0" w:firstRowFirstColumn="0" w:firstRowLastColumn="0" w:lastRowFirstColumn="0" w:lastRowLastColumn="0"/>
            <w:tcW w:w="2679" w:type="dxa"/>
          </w:tcPr>
          <w:p w14:paraId="5279DBA8"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Gentamycin </w:t>
            </w:r>
          </w:p>
        </w:tc>
        <w:tc>
          <w:tcPr>
            <w:tcW w:w="1068" w:type="dxa"/>
          </w:tcPr>
          <w:p w14:paraId="27ECAFA6"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080" w:type="dxa"/>
          </w:tcPr>
          <w:p w14:paraId="3E1B3132"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65%</w:t>
            </w:r>
          </w:p>
        </w:tc>
        <w:tc>
          <w:tcPr>
            <w:tcW w:w="1136" w:type="dxa"/>
          </w:tcPr>
          <w:p w14:paraId="343B265A"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133" w:type="dxa"/>
          </w:tcPr>
          <w:p w14:paraId="5C3B26B5"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066" w:type="dxa"/>
          </w:tcPr>
          <w:p w14:paraId="6448C9B0"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w:t>
            </w:r>
          </w:p>
        </w:tc>
        <w:tc>
          <w:tcPr>
            <w:tcW w:w="1080" w:type="dxa"/>
          </w:tcPr>
          <w:p w14:paraId="576E6045"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r>
      <w:tr w:rsidR="00357004" w:rsidRPr="002676E6" w14:paraId="006C1B61" w14:textId="77777777" w:rsidTr="000C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2628A740"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Tetracycline </w:t>
            </w:r>
          </w:p>
        </w:tc>
        <w:tc>
          <w:tcPr>
            <w:tcW w:w="1068" w:type="dxa"/>
          </w:tcPr>
          <w:p w14:paraId="00A4F821"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11</w:t>
            </w:r>
          </w:p>
        </w:tc>
        <w:tc>
          <w:tcPr>
            <w:tcW w:w="1080" w:type="dxa"/>
          </w:tcPr>
          <w:p w14:paraId="53CFAE1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55%</w:t>
            </w:r>
          </w:p>
        </w:tc>
        <w:tc>
          <w:tcPr>
            <w:tcW w:w="1136" w:type="dxa"/>
          </w:tcPr>
          <w:p w14:paraId="61570A6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w:t>
            </w:r>
          </w:p>
        </w:tc>
        <w:tc>
          <w:tcPr>
            <w:tcW w:w="1133" w:type="dxa"/>
          </w:tcPr>
          <w:p w14:paraId="63376A2F"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30%</w:t>
            </w:r>
          </w:p>
        </w:tc>
        <w:tc>
          <w:tcPr>
            <w:tcW w:w="1066" w:type="dxa"/>
          </w:tcPr>
          <w:p w14:paraId="5FF17992"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3</w:t>
            </w:r>
          </w:p>
        </w:tc>
        <w:tc>
          <w:tcPr>
            <w:tcW w:w="1080" w:type="dxa"/>
          </w:tcPr>
          <w:p w14:paraId="4DD1B07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15%</w:t>
            </w:r>
          </w:p>
        </w:tc>
      </w:tr>
      <w:tr w:rsidR="00357004" w:rsidRPr="002676E6" w14:paraId="22562E08" w14:textId="77777777" w:rsidTr="000C6B63">
        <w:tc>
          <w:tcPr>
            <w:cnfStyle w:val="001000000000" w:firstRow="0" w:lastRow="0" w:firstColumn="1" w:lastColumn="0" w:oddVBand="0" w:evenVBand="0" w:oddHBand="0" w:evenHBand="0" w:firstRowFirstColumn="0" w:firstRowLastColumn="0" w:lastRowFirstColumn="0" w:lastRowLastColumn="0"/>
            <w:tcW w:w="2679" w:type="dxa"/>
          </w:tcPr>
          <w:p w14:paraId="4E6310A9"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Ciprofloxacin </w:t>
            </w:r>
          </w:p>
        </w:tc>
        <w:tc>
          <w:tcPr>
            <w:tcW w:w="1068" w:type="dxa"/>
          </w:tcPr>
          <w:p w14:paraId="4982F49E"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14</w:t>
            </w:r>
          </w:p>
        </w:tc>
        <w:tc>
          <w:tcPr>
            <w:tcW w:w="1080" w:type="dxa"/>
          </w:tcPr>
          <w:p w14:paraId="3FEF32CE"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70%</w:t>
            </w:r>
          </w:p>
        </w:tc>
        <w:tc>
          <w:tcPr>
            <w:tcW w:w="1136" w:type="dxa"/>
          </w:tcPr>
          <w:p w14:paraId="567CE7C5"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4</w:t>
            </w:r>
          </w:p>
        </w:tc>
        <w:tc>
          <w:tcPr>
            <w:tcW w:w="1133" w:type="dxa"/>
          </w:tcPr>
          <w:p w14:paraId="10D44FBB"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20%</w:t>
            </w:r>
          </w:p>
        </w:tc>
        <w:tc>
          <w:tcPr>
            <w:tcW w:w="1066" w:type="dxa"/>
          </w:tcPr>
          <w:p w14:paraId="3C036046"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w:t>
            </w:r>
          </w:p>
        </w:tc>
        <w:tc>
          <w:tcPr>
            <w:tcW w:w="1080" w:type="dxa"/>
          </w:tcPr>
          <w:p w14:paraId="68911EC4" w14:textId="77777777" w:rsidR="00357004" w:rsidRPr="002676E6" w:rsidRDefault="00357004" w:rsidP="000C6B6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r>
      <w:tr w:rsidR="00357004" w:rsidRPr="002676E6" w14:paraId="4A5ED400" w14:textId="77777777" w:rsidTr="000C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5F30A0CD" w14:textId="77777777" w:rsidR="00357004" w:rsidRPr="002676E6" w:rsidRDefault="00357004" w:rsidP="000C6B63">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Kanamycin </w:t>
            </w:r>
          </w:p>
        </w:tc>
        <w:tc>
          <w:tcPr>
            <w:tcW w:w="1068" w:type="dxa"/>
          </w:tcPr>
          <w:p w14:paraId="6795C5A4"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13</w:t>
            </w:r>
          </w:p>
        </w:tc>
        <w:tc>
          <w:tcPr>
            <w:tcW w:w="1080" w:type="dxa"/>
          </w:tcPr>
          <w:p w14:paraId="77CC175D"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65%</w:t>
            </w:r>
          </w:p>
        </w:tc>
        <w:tc>
          <w:tcPr>
            <w:tcW w:w="1136" w:type="dxa"/>
          </w:tcPr>
          <w:p w14:paraId="6BA9557A"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5</w:t>
            </w:r>
          </w:p>
        </w:tc>
        <w:tc>
          <w:tcPr>
            <w:tcW w:w="1133" w:type="dxa"/>
          </w:tcPr>
          <w:p w14:paraId="5A410B8D"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25%</w:t>
            </w:r>
          </w:p>
        </w:tc>
        <w:tc>
          <w:tcPr>
            <w:tcW w:w="1066" w:type="dxa"/>
          </w:tcPr>
          <w:p w14:paraId="0C64FF29"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2</w:t>
            </w:r>
          </w:p>
        </w:tc>
        <w:tc>
          <w:tcPr>
            <w:tcW w:w="1080" w:type="dxa"/>
          </w:tcPr>
          <w:p w14:paraId="199D80B1" w14:textId="77777777" w:rsidR="00357004" w:rsidRPr="002676E6" w:rsidRDefault="00357004" w:rsidP="000C6B6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2676E6">
              <w:rPr>
                <w:rFonts w:asciiTheme="majorBidi" w:hAnsiTheme="majorBidi" w:cstheme="majorBidi"/>
                <w:sz w:val="28"/>
                <w:szCs w:val="28"/>
              </w:rPr>
              <w:t>10%</w:t>
            </w:r>
          </w:p>
        </w:tc>
      </w:tr>
    </w:tbl>
    <w:p w14:paraId="32F7EBB4" w14:textId="77777777" w:rsidR="00357004" w:rsidRPr="002676E6" w:rsidRDefault="00357004"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No. of tested isolates was 20.</w:t>
      </w:r>
    </w:p>
    <w:p w14:paraId="09045502" w14:textId="77777777" w:rsidR="001B015C" w:rsidRPr="002676E6" w:rsidRDefault="004C359E" w:rsidP="006371E7">
      <w:pPr>
        <w:spacing w:line="360" w:lineRule="auto"/>
        <w:jc w:val="center"/>
        <w:rPr>
          <w:rFonts w:asciiTheme="majorBidi" w:hAnsiTheme="majorBidi" w:cstheme="majorBidi"/>
          <w:b/>
          <w:bCs/>
          <w:sz w:val="28"/>
          <w:szCs w:val="28"/>
          <w:u w:val="single"/>
        </w:rPr>
      </w:pPr>
      <w:r w:rsidRPr="002676E6">
        <w:rPr>
          <w:rFonts w:asciiTheme="majorBidi" w:hAnsiTheme="majorBidi" w:cstheme="majorBidi"/>
          <w:b/>
          <w:bCs/>
          <w:i/>
          <w:iCs/>
          <w:sz w:val="28"/>
          <w:szCs w:val="28"/>
          <w:u w:val="single"/>
        </w:rPr>
        <w:t>IV- Discussion</w:t>
      </w:r>
    </w:p>
    <w:p w14:paraId="063DEB52"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The biofilms have evolved significantly increased antibiotic resistance relative to their free-floating counterparts, severely hampering the successful treatment of biofilm-associated infections. The increased antimicrobial resistance results from the simultaneous operation of multiple biofilm-specific mechanisms that are still not fully understood. Deeper understanding of these mechanisms will be useful for the development of new antibiofilm agents, from which innovative therapeutic measures may be developed to eradicate persistent infections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&lt;EndNote&gt;&lt;Cite&gt;&lt;Author&gt;Mohammed&lt;/Author&gt;&lt;Year&gt;2014&lt;/Year&gt;&lt;RecNum&gt;1&lt;/RecNum&gt;&lt;DisplayText&gt;&lt;style face="bold italic"&gt;(Mohammed et al., 2014)&lt;/style&gt;&lt;/DisplayText&gt;&lt;record&gt;&lt;rec-number&gt;1&lt;/rec-number&gt;&lt;foreign-keys&gt;&lt;key app="EN" db-id="w9epw25zud50faexsxlpwss0zwp2z2vxpaxa" timestamp="1583520463"&gt;1&lt;/key&gt;&lt;/foreign-keys&gt;&lt;ref-type name="Journal Article"&gt;17&lt;/ref-type&gt;&lt;contributors&gt;&lt;authors&gt;&lt;author&gt;Hamzah Basil Mohammed&lt;/author&gt;&lt;author&gt;Fatemeh Gomroki&lt;/author&gt;&lt;author&gt;Sudhakar Malla&lt;/author&gt;&lt;author&gt;R. Senthil Kumar&lt;/author&gt;&lt;/authors&gt;&lt;/contributors&gt;&lt;titles&gt;&lt;title&gt;Amplification of ndvB gene and biofilm formation studies in Escherichia coli&lt;/title&gt;&lt;secondary-title&gt;European Journal of Experimental Biology&lt;/secondary-title&gt;&lt;/titles&gt;&lt;periodical&gt;&lt;full-title&gt;European Journal of Experimental Biology&lt;/full-title&gt;&lt;/periodical&gt;&lt;pages&gt;65-70&lt;/pages&gt;&lt;volume&gt;4&lt;/volume&gt;&lt;number&gt;6&lt;/number&gt;&lt;dates&gt;&lt;year&gt;2014&lt;/year&gt;&lt;/dates&gt;&lt;urls&gt;&lt;/urls&gt;&lt;/record&gt;&lt;/Cite&gt;&lt;/EndNote&gt;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(Mohammed et al., 2014)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1079681B"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Biofilm formation occurs by at least three different mechanisms. In one mechanism, type IV pili-mediated twitching motility encourages surface aggregation. Alternatively, attached cells spread outward and upward by binary division to form cell clusters, or cells are recruited from the bulk fluid to form of biofilms. The relative contribution of these mechanisms depends on the organisms, the nature of the surface, and the physical – chemical condition of the environment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&lt;EndNote&gt;&lt;Cite&gt;&lt;Author&gt;Beloin&lt;/Author&gt;&lt;Year&gt;2008&lt;/Year&gt;&lt;RecNum&gt;23&lt;/RecNum&gt;&lt;DisplayText&gt;&lt;style face="bold italic"&gt;(Beloin et al., 2008)&lt;/style&gt;&lt;/DisplayText&gt;&lt;record&gt;&lt;rec-number&gt;23&lt;/rec-number&gt;&lt;foreign-keys&gt;&lt;key app="EN" db-id="w9epw25zud50faexsxlpwss0zwp2z2vxpaxa" timestamp="1583526670"&gt;23&lt;/key&gt;&lt;/foreign-keys&gt;&lt;ref-type name="Book Section"&gt;5&lt;/ref-type&gt;&lt;contributors&gt;&lt;authors&gt;&lt;author&gt;Beloin, Christophe&lt;/author&gt;&lt;author&gt;Roux, Agnès&lt;/author&gt;&lt;author&gt;Ghigo, J-M&lt;/author&gt;&lt;/authors&gt;&lt;/contributors&gt;&lt;titles&gt;&lt;title&gt;Escherichia coli biofilms&lt;/title&gt;&lt;secondary-title&gt;Bacterial Biofilms&lt;/secondary-title&gt;&lt;/titles&gt;&lt;pages&gt;249-289&lt;/pages&gt;&lt;dates&gt;&lt;year&gt;2008&lt;/year&gt;&lt;/dates&gt;&lt;publisher&gt;Springer&lt;/publisher&gt;&lt;urls&gt;&lt;/urls&gt;&lt;/record&gt;&lt;/Cite&gt;&lt;/EndNote&gt;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(Beloin et al., 2008)</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w:t>
      </w:r>
    </w:p>
    <w:p w14:paraId="1C9B99F2"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The twitching motility, growth rate, cell signaling, exopolysaccharide production, and the physical growth environment all play a significant role in the </w:t>
      </w:r>
      <w:r w:rsidRPr="002676E6">
        <w:rPr>
          <w:rFonts w:asciiTheme="majorBidi" w:hAnsiTheme="majorBidi" w:cstheme="majorBidi"/>
          <w:sz w:val="28"/>
          <w:szCs w:val="28"/>
        </w:rPr>
        <w:lastRenderedPageBreak/>
        <w:t xml:space="preserve">biofilm structure. Bacteria growing in biofilms are responsible for a large number of persistent infections and are often more resistant to antibiotics than are free floating bacteria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&lt;EndNote&gt;&lt;Cite&gt;&lt;Author&gt;Méndez-Ortiz&lt;/Author&gt;&lt;Year&gt;2006&lt;/Year&gt;&lt;RecNum&gt;24&lt;/RecNum&gt;&lt;DisplayText&gt;&lt;style face="bold italic"&gt;(Méndez-Ortiz et al., 2006)&lt;/style&gt;&lt;/DisplayText&gt;&lt;record&gt;&lt;rec-number&gt;24&lt;/rec-number&gt;&lt;foreign-keys&gt;&lt;key app="EN" db-id="w9epw25zud50faexsxlpwss0zwp2z2vxpaxa" timestamp="1583526693"&gt;24&lt;/key&gt;&lt;/foreign-keys&gt;&lt;ref-type name="Journal Article"&gt;17&lt;/ref-type&gt;&lt;contributors&gt;&lt;authors&gt;&lt;author&gt;Méndez-Ortiz, M Marcela&lt;/author&gt;&lt;author&gt;Hyodo, Mamoru&lt;/author&gt;&lt;author&gt;Hayakawa, Yoshihiro&lt;/author&gt;&lt;author&gt;Membrillo-Hernández, Jorge&lt;/author&gt;&lt;/authors&gt;&lt;/contributors&gt;&lt;titles&gt;&lt;title&gt;Genome-wide transcriptional profile of Escherichia coli in response to high levels of the second messenger 3′, 5′-cyclic diguanylic acid&lt;/title&gt;&lt;secondary-title&gt;Journal of Biological Chemistry&lt;/secondary-title&gt;&lt;/titles&gt;&lt;periodical&gt;&lt;full-title&gt;Journal of Biological Chemistry&lt;/full-title&gt;&lt;/periodical&gt;&lt;pages&gt;8090-8099&lt;/pages&gt;&lt;volume&gt;281&lt;/volume&gt;&lt;number&gt;12&lt;/number&gt;&lt;dates&gt;&lt;year&gt;2006&lt;/year&gt;&lt;/dates&gt;&lt;isbn&gt;0021-9258&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(Méndez-Ortiz et al., 2006)</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w:t>
      </w:r>
    </w:p>
    <w:p w14:paraId="186D8CFE"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Biofilms offer a mode of growth for bacteria that allow them to survive and indeed thrive in a host. The survival of bacteria exposed to toxic compounds is a multifactorial phenomenon, involving well known molecular mechanisms of resistance but also less-well-understood mechanisms of tolerance that need to be clarified. In particular, the contribution of biofilm formation to survival in the presence of toxic compounds, such as nickel, was investigated in this study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&lt;EndNote&gt;&lt;Cite&gt;&lt;Author&gt;Domka&lt;/Author&gt;&lt;Year&gt;2006&lt;/Year&gt;&lt;RecNum&gt;25&lt;/RecNum&gt;&lt;DisplayText&gt;&lt;style face="bold italic"&gt;(Domka et al., 2006)&lt;/style&gt;&lt;/DisplayText&gt;&lt;record&gt;&lt;rec-number&gt;25&lt;/rec-number&gt;&lt;foreign-keys&gt;&lt;key app="EN" db-id="w9epw25zud50faexsxlpwss0zwp2z2vxpaxa" timestamp="1583526709"&gt;25&lt;/key&gt;&lt;/foreign-keys&gt;&lt;ref-type name="Journal Article"&gt;17&lt;/ref-type&gt;&lt;contributors&gt;&lt;authors&gt;&lt;author&gt;Domka, Joanna&lt;/author&gt;&lt;author&gt;Lee, Jintae&lt;/author&gt;&lt;author&gt;Wood, Thomas K&lt;/author&gt;&lt;/authors&gt;&lt;/contributors&gt;&lt;titles&gt;&lt;title&gt;YliH (BssR) and YceP (BssS) regulate Escherichia coli K-12 biofilm formation by influencing cell signaling&lt;/title&gt;&lt;secondary-title&gt;Appl. Environ. Microbiol.&lt;/secondary-title&gt;&lt;/titles&gt;&lt;periodical&gt;&lt;full-title&gt;Appl. Environ. Microbiol.&lt;/full-title&gt;&lt;/periodical&gt;&lt;pages&gt;2449-2459&lt;/pages&gt;&lt;volume&gt;72&lt;/volume&gt;&lt;number&gt;4&lt;/number&gt;&lt;dates&gt;&lt;year&gt;2006&lt;/year&gt;&lt;/dates&gt;&lt;isbn&gt;0099-2240&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(Domka et al., 2006)</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3DC6A8F7"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ndvB is a gene that encodes a glucosyl transferase involved in the formation of cyclic glucans. The glucans are cyclic polymers of 12 to 15 β-(1→3) linked glucose molecules with phosphoglycerol substitutions. Inactivation of ndvB blocked glucan production but did not affect growth, the kinetics of biofilm formation, or the architecture of the biofilms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&lt;EndNote&gt;&lt;Cite&gt;&lt;Author&gt;Mohammed&lt;/Author&gt;&lt;Year&gt;2014&lt;/Year&gt;&lt;RecNum&gt;1&lt;/RecNum&gt;&lt;DisplayText&gt;&lt;style face="bold italic"&gt;(Mohammed et al., 2014)&lt;/style&gt;&lt;/DisplayText&gt;&lt;record&gt;&lt;rec-number&gt;1&lt;/rec-number&gt;&lt;foreign-keys&gt;&lt;key app="EN" db-id="w9epw25zud50faexsxlpwss0zwp2z2vxpaxa" timestamp="1583520463"&gt;1&lt;/key&gt;&lt;/foreign-keys&gt;&lt;ref-type name="Journal Article"&gt;17&lt;/ref-type&gt;&lt;contributors&gt;&lt;authors&gt;&lt;author&gt;Hamzah Basil Mohammed&lt;/author&gt;&lt;author&gt;Fatemeh Gomroki&lt;/author&gt;&lt;author&gt;Sudhakar Malla&lt;/author&gt;&lt;author&gt;R. Senthil Kumar&lt;/author&gt;&lt;/authors&gt;&lt;/contributors&gt;&lt;titles&gt;&lt;title&gt;Amplification of ndvB gene and biofilm formation studies in Escherichia coli&lt;/title&gt;&lt;secondary-title&gt;European Journal of Experimental Biology&lt;/secondary-title&gt;&lt;/titles&gt;&lt;periodical&gt;&lt;full-title&gt;European Journal of Experimental Biology&lt;/full-title&gt;&lt;/periodical&gt;&lt;pages&gt;65-70&lt;/pages&gt;&lt;volume&gt;4&lt;/volume&gt;&lt;number&gt;6&lt;/number&gt;&lt;dates&gt;&lt;year&gt;2014&lt;/year&gt;&lt;/dates&gt;&lt;urls&gt;&lt;/urls&gt;&lt;/record&gt;&lt;/Cite&gt;&lt;/EndNote&gt;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(Mohammed et al., 2014)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094CEA85"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Expression of erbR in ∆ndvB biofilms was restored after the treatment of the biofilm with periplasmic extracts derived from wild-type biofilm cells. Inactivation of ethanol oxidation genes increased the sensitivity of biofilms to tobramycin. Together, these results reveal that ndvB affects the expression of multiple genes in biofilms and that ethanol oxidation genes are linked to biofilm-specific antibiotic resistance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&lt;EndNote&gt;&lt;Cite&gt;&lt;Author&gt;Rangel&lt;/Author&gt;&lt;Year&gt;2005&lt;/Year&gt;&lt;RecNum&gt;26&lt;/RecNum&gt;&lt;DisplayText&gt;&lt;style face="bold italic"&gt;(Rangel et al., 2005)&lt;/style&gt;&lt;/DisplayText&gt;&lt;record&gt;&lt;rec-number&gt;26&lt;/rec-number&gt;&lt;foreign-keys&gt;&lt;key app="EN" db-id="w9epw25zud50faexsxlpwss0zwp2z2vxpaxa" timestamp="1583527730"&gt;26&lt;/key&gt;&lt;/foreign-keys&gt;&lt;ref-type name="Journal Article"&gt;17&lt;/ref-type&gt;&lt;contributors&gt;&lt;authors&gt;&lt;author&gt;Rangel, Josefa M&lt;/author&gt;&lt;author&gt;Sparling, Phyllis H&lt;/author&gt;&lt;author&gt;Crowe, Collen&lt;/author&gt;&lt;author&gt;Griffin, Patricia M&lt;/author&gt;&lt;author&gt;Swerdlow, David L&lt;/author&gt;&lt;/authors&gt;&lt;/contributors&gt;&lt;titles&gt;&lt;title&gt;Epidemiology of Escherichia coli O157: H7 outbreaks, united states, 1982–2002&lt;/title&gt;&lt;secondary-title&gt;Emerging infectious diseases&lt;/secondary-title&gt;&lt;/titles&gt;&lt;periodical&gt;&lt;full-title&gt;Emerging infectious diseases&lt;/full-title&gt;&lt;/periodical&gt;&lt;pages&gt;603&lt;/pages&gt;&lt;volume&gt;11&lt;/volume&gt;&lt;number&gt;4&lt;/number&gt;&lt;dates&gt;&lt;year&gt;2005&lt;/year&gt;&lt;/dates&gt;&lt;urls&gt;&lt;/urls&gt;&lt;/record&gt;&lt;/Cite&gt;&lt;/EndNote&gt;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(Rangel et al., 2005)</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.The aim of the present study is to assess the role of aspirin as an overcoming strategy for biofilm formation in E. coli isolated from humans UTI samples and chicken.</w:t>
      </w:r>
    </w:p>
    <w:p w14:paraId="66CD9B2C"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Unluckily, there is a paucity of studies studying the effect of aspirin of ndvB gene and biofilm formation in E. coli organisms. However, studies investigating the </w:t>
      </w:r>
      <w:r w:rsidRPr="002676E6">
        <w:rPr>
          <w:rFonts w:asciiTheme="majorBidi" w:hAnsiTheme="majorBidi" w:cstheme="majorBidi"/>
          <w:sz w:val="28"/>
          <w:szCs w:val="28"/>
        </w:rPr>
        <w:lastRenderedPageBreak/>
        <w:t xml:space="preserve">influence of salicylate on biofilm formation by staphylococci also showed its effectiveness only at a concentration as high as 5 mM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&lt;EndNote&gt;&lt;Cite&gt;&lt;Author&gt;Muller&lt;/Author&gt;&lt;Year&gt;1998&lt;/Year&gt;&lt;RecNum&gt;9&lt;/RecNum&gt;&lt;DisplayText&gt;&lt;style face="bold italic"&gt;(Teichberg et al., 1993; Muller et al., 1998)&lt;/style&gt;&lt;/DisplayText&gt;&lt;record&gt;&lt;rec-number&gt;9&lt;/rec-number&gt;&lt;foreign-keys&gt;&lt;key app="EN" db-id="w9epw25zud50faexsxlpwss0zwp2z2vxpaxa" timestamp="1583521407"&gt;9&lt;/key&gt;&lt;/foreign-keys&gt;&lt;ref-type name="Journal Article"&gt;17&lt;/ref-type&gt;&lt;contributors&gt;&lt;authors&gt;&lt;author&gt;Muller, Eugene&lt;/author&gt;&lt;author&gt;Al-Attar, Jazila&lt;/author&gt;&lt;author&gt;Wolff, Arlene G&lt;/author&gt;&lt;author&gt;Farber, Bruce F&lt;/author&gt;&lt;/authors&gt;&lt;/contributors&gt;&lt;titles&gt;&lt;title&gt;Mechanism of salicylate-mediated inhibition of biofilm in Staphylococcus epidermidis&lt;/title&gt;&lt;secondary-title&gt;Journal of Infectious Diseases&lt;/secondary-title&gt;&lt;/titles&gt;&lt;periodical&gt;&lt;full-title&gt;Journal of Infectious Diseases&lt;/full-title&gt;&lt;/periodical&gt;&lt;pages&gt;501-503&lt;/pages&gt;&lt;volume&gt;177&lt;/volume&gt;&lt;number&gt;2&lt;/number&gt;&lt;dates&gt;&lt;year&gt;1998&lt;/year&gt;&lt;/dates&gt;&lt;isbn&gt;1537-6613&lt;/isbn&gt;&lt;urls&gt;&lt;/urls&gt;&lt;/record&gt;&lt;/Cite&gt;&lt;Cite&gt;&lt;Author&gt;Teichberg&lt;/Author&gt;&lt;Year&gt;1993&lt;/Year&gt;&lt;RecNum&gt;10&lt;/RecNum&gt;&lt;record&gt;&lt;rec-number&gt;10&lt;/rec-number&gt;&lt;foreign-keys&gt;&lt;key app="EN" db-id="w9epw25zud50faexsxlpwss0zwp2z2vxpaxa" timestamp="1583521426"&gt;10&lt;/key&gt;&lt;/foreign-keys&gt;&lt;ref-type name="Journal Article"&gt;17&lt;/ref-type&gt;&lt;contributors&gt;&lt;authors&gt;&lt;author&gt;Teichberg, Saul&lt;/author&gt;&lt;author&gt;Farber, Bruce F&lt;/author&gt;&lt;author&gt;Wolff, Arlene G&lt;/author&gt;&lt;author&gt;Roberts, Beth&lt;/author&gt;&lt;/authors&gt;&lt;/contributors&gt;&lt;titles&gt;&lt;title&gt;Salicylic acid decreases extracellular biofilm production by Staphylococcus epidermidis: electron microscopic analysis&lt;/title&gt;&lt;secondary-title&gt;The Journal of infectious diseases&lt;/secondary-title&gt;&lt;/titles&gt;&lt;periodical&gt;&lt;full-title&gt;The Journal of infectious diseases&lt;/full-title&gt;&lt;/periodical&gt;&lt;pages&gt;1501-1503&lt;/pages&gt;&lt;volume&gt;167&lt;/volume&gt;&lt;number&gt;6&lt;/number&gt;&lt;dates&gt;&lt;year&gt;1993&lt;/year&gt;&lt;/dates&gt;&lt;isbn&gt;0022-1899&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(Teichberg et al., 1993; Muller et al., 1998)</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78C6E34A"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Salicylic acid (SAL) is a small molecule derived from plants with pleiotropic effects on eukaryote and prokaryote cells. In addition, SAL is the main biometabolite of aspirin, the popular nonsteroidal antiinflammatory agent regularly utilized by millions of individuals worldwide due to its known analgesic and cardiovascular protective activities. Furthermore, vegetarian individuals contain similar plasma concentrations of SAL when compared with patients consuming low daily doses of aspirin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&lt;EndNote&gt;&lt;Cite&gt;&lt;Author&gt;Dotto&lt;/Author&gt;&lt;Year&gt;2017&lt;/Year&gt;&lt;RecNum&gt;12&lt;/RecNum&gt;&lt;DisplayText&gt;&lt;style face="bold italic"&gt;(Dotto et al., 2017)&lt;/style&gt;&lt;/DisplayText&gt;&lt;record&gt;&lt;rec-number&gt;12&lt;/rec-number&gt;&lt;foreign-keys&gt;&lt;key app="EN" db-id="w9epw25zud50faexsxlpwss0zwp2z2vxpaxa" timestamp="1583522591"&gt;12&lt;/key&gt;&lt;/foreign-keys&gt;&lt;ref-type name="Journal Article"&gt;17&lt;/ref-type&gt;&lt;contributors&gt;&lt;authors&gt;&lt;author&gt;Dotto, Cristian&lt;/author&gt;&lt;author&gt;Lombarte Serrat, Andrea&lt;/author&gt;&lt;author&gt;Cattelan, Natalia&lt;/author&gt;&lt;author&gt;Barbagelata, María S&lt;/author&gt;&lt;author&gt;Yantorno, Osvaldo M&lt;/author&gt;&lt;author&gt;Sordelli, Daniel O&lt;/author&gt;&lt;author&gt;Ehling-Schulz, Monika&lt;/author&gt;&lt;author&gt;Grunert, Tom&lt;/author&gt;&lt;author&gt;Buzzola, Fernanda R&lt;/author&gt;&lt;/authors&gt;&lt;/contributors&gt;&lt;titles&gt;&lt;title&gt;The active component of aspirin, salicylic acid, promotes Staphylococcus aureus biofilm formation in a PIA-dependent manner&lt;/title&gt;&lt;secondary-title&gt;Frontiers in microbiology&lt;/secondary-title&gt;&lt;/titles&gt;&lt;periodical&gt;&lt;full-title&gt;Frontiers in microbiology&lt;/full-title&gt;&lt;/periodical&gt;&lt;pages&gt;4&lt;/pages&gt;&lt;volume&gt;8&lt;/volume&gt;&lt;dates&gt;&lt;year&gt;2017&lt;/year&gt;&lt;/dates&gt;&lt;isbn&gt;1664-302X&lt;/isbn&gt;&lt;urls&gt;&lt;/urls&gt;&lt;/record&gt;&lt;/Cite&gt;&lt;/EndNote&gt;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(Dotto et al., 2017)</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The expression of virulence factors and regulatory genes is modified by SAL in several bacterial species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&lt;EndNote&gt;&lt;Cite&gt;&lt;Author&gt;Pomposiello&lt;/Author&gt;&lt;Year&gt;2001&lt;/Year&gt;&lt;RecNum&gt;13&lt;/RecNum&gt;&lt;DisplayText&gt;&lt;style face="bold italic"&gt;(Pomposiello et al., 2001; Denkin et al., 2005)&lt;/style&gt;&lt;/DisplayText&gt;&lt;record&gt;&lt;rec-number&gt;13&lt;/rec-number&gt;&lt;foreign-keys&gt;&lt;key app="EN" db-id="w9epw25zud50faexsxlpwss0zwp2z2vxpaxa" timestamp="1583522644"&gt;13&lt;/key&gt;&lt;/foreign-keys&gt;&lt;ref-type name="Journal Article"&gt;17&lt;/ref-type&gt;&lt;contributors&gt;&lt;authors&gt;&lt;author&gt;Pomposiello, Pablo J&lt;/author&gt;&lt;author&gt;Bennik, Marjon HJ&lt;/author&gt;&lt;author&gt;Demple, Bruce&lt;/author&gt;&lt;/authors&gt;&lt;/contributors&gt;&lt;titles&gt;&lt;title&gt;Genome-Wide Transcriptional Profiling of theEscherichia coli Responses to Superoxide Stress and Sodium Salicylate&lt;/title&gt;&lt;secondary-title&gt;Journal of bacteriology&lt;/secondary-title&gt;&lt;/titles&gt;&lt;periodical&gt;&lt;full-title&gt;Journal of bacteriology&lt;/full-title&gt;&lt;/periodical&gt;&lt;pages&gt;3890-3902&lt;/pages&gt;&lt;volume&gt;183&lt;/volume&gt;&lt;number&gt;13&lt;/number&gt;&lt;dates&gt;&lt;year&gt;2001&lt;/year&gt;&lt;/dates&gt;&lt;isbn&gt;0021-9193&lt;/isbn&gt;&lt;urls&gt;&lt;/urls&gt;&lt;/record&gt;&lt;/Cite&gt;&lt;Cite&gt;&lt;Author&gt;Denkin&lt;/Author&gt;&lt;Year&gt;2005&lt;/Year&gt;&lt;RecNum&gt;14&lt;/RecNum&gt;&lt;record&gt;&lt;rec-number&gt;14&lt;/rec-number&gt;&lt;foreign-keys&gt;&lt;key app="EN" db-id="w9epw25zud50faexsxlpwss0zwp2z2vxpaxa" timestamp="1583522664"&gt;14&lt;/key&gt;&lt;/foreign-keys&gt;&lt;ref-type name="Journal Article"&gt;17&lt;/ref-type&gt;&lt;contributors&gt;&lt;authors&gt;&lt;author&gt;Denkin, Steven&lt;/author&gt;&lt;author&gt;Byrne, Sean&lt;/author&gt;&lt;author&gt;Jie, Charles&lt;/author&gt;&lt;author&gt;Zhang, Ying&lt;/author&gt;&lt;/authors&gt;&lt;/contributors&gt;&lt;titles&gt;&lt;title&gt;Gene expression profiling analysis of Mycobacterium tuberculosis genes in response to salicylate&lt;/title&gt;&lt;secondary-title&gt;Archives of microbiology&lt;/secondary-title&gt;&lt;/titles&gt;&lt;periodical&gt;&lt;full-title&gt;Archives of microbiology&lt;/full-title&gt;&lt;/periodical&gt;&lt;pages&gt;152-157&lt;/pages&gt;&lt;volume&gt;184&lt;/volume&gt;&lt;number&gt;3&lt;/number&gt;&lt;dates&gt;&lt;year&gt;2005&lt;/year&gt;&lt;/dates&gt;&lt;isbn&gt;0302-8933&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(Pomposiello et al., 2001; Denkin et al., 2005)</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2F10FD4C" w14:textId="77777777" w:rsidR="00FE6A62" w:rsidRDefault="000B72D9" w:rsidP="00524589">
      <w:pPr>
        <w:autoSpaceDE w:val="0"/>
        <w:autoSpaceDN w:val="0"/>
        <w:adjustRightInd w:val="0"/>
        <w:spacing w:after="0"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Previous findings from demonstrated that exposure of encapsulated S. aureus strains to low concentrations of SAL reduced capsular polysaccharide (CP) production and increased the Eap adhesin expression under planktonic conditions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&lt;EndNote&gt;&lt;Cite&gt;&lt;Author&gt;Alvarez&lt;/Author&gt;&lt;Year&gt;2011&lt;/Year&gt;&lt;RecNum&gt;15&lt;/RecNum&gt;&lt;DisplayText&gt;&lt;style face="bold italic"&gt;(Alvarez et al., 2010; Alvarez et al., 2011)&lt;/style&gt;&lt;/DisplayText&gt;&lt;record&gt;&lt;rec-number&gt;15&lt;/rec-number&gt;&lt;foreign-keys&gt;&lt;key app="EN" db-id="w9epw25zud50faexsxlpwss0zwp2z2vxpaxa" timestamp="1583522702"&gt;15&lt;/key&gt;&lt;/foreign-keys&gt;&lt;ref-type name="Journal Article"&gt;17&lt;/ref-type&gt;&lt;contributors&gt;&lt;authors&gt;&lt;author&gt;Alvarez, Lucía P&lt;/author&gt;&lt;author&gt;Barbagelata, María S&lt;/author&gt;&lt;author&gt;Cheung, Ambrose L&lt;/author&gt;&lt;author&gt;Sordelli, Daniel O&lt;/author&gt;&lt;author&gt;Buzzola, Fernanda R&lt;/author&gt;&lt;/authors&gt;&lt;/contributors&gt;&lt;titles&gt;&lt;title&gt;Salicylic acid enhances Staphylococcus aureus extracellular adhesin protein expression&lt;/title&gt;&lt;secondary-title&gt;Microbes and infection&lt;/secondary-title&gt;&lt;/titles&gt;&lt;periodical&gt;&lt;full-title&gt;Microbes and infection&lt;/full-title&gt;&lt;/periodical&gt;&lt;pages&gt;1073-1080&lt;/pages&gt;&lt;volume&gt;13&lt;/volume&gt;&lt;number&gt;12-13&lt;/number&gt;&lt;dates&gt;&lt;year&gt;2011&lt;/year&gt;&lt;/dates&gt;&lt;isbn&gt;1286-4579&lt;/isbn&gt;&lt;urls&gt;&lt;/urls&gt;&lt;/record&gt;&lt;/Cite&gt;&lt;Cite&gt;&lt;Author&gt;Alvarez&lt;/Author&gt;&lt;Year&gt;2010&lt;/Year&gt;&lt;RecNum&gt;16&lt;/RecNum&gt;&lt;record&gt;&lt;rec-number&gt;16&lt;/rec-number&gt;&lt;foreign-keys&gt;&lt;key app="EN" db-id="w9epw25zud50faexsxlpwss0zwp2z2vxpaxa" timestamp="1583522716"&gt;16&lt;/key&gt;&lt;/foreign-keys&gt;&lt;ref-type name="Journal Article"&gt;17&lt;/ref-type&gt;&lt;contributors&gt;&lt;authors&gt;&lt;author&gt;Alvarez, Lucía P&lt;/author&gt;&lt;author&gt;Barbagelata, María S&lt;/author&gt;&lt;author&gt;Gordiola, Mariana&lt;/author&gt;&lt;author&gt;Cheung, Ambrose L&lt;/author&gt;&lt;author&gt;Sordelli, Daniel O&lt;/author&gt;&lt;author&gt;Buzzola, Fernanda R&lt;/author&gt;&lt;/authors&gt;&lt;/contributors&gt;&lt;titles&gt;&lt;title&gt;Salicylic acid diminishes Staphylococcus aureus capsular polysaccharide type 5 expression&lt;/title&gt;&lt;secondary-title&gt;Infection and immunity&lt;/secondary-title&gt;&lt;/titles&gt;&lt;periodical&gt;&lt;full-title&gt;Infection and immunity&lt;/full-title&gt;&lt;/periodical&gt;&lt;pages&gt;1339-1344&lt;/pages&gt;&lt;volume&gt;78&lt;/volume&gt;&lt;number&gt;3&lt;/number&gt;&lt;dates&gt;&lt;year&gt;2010&lt;/year&gt;&lt;/dates&gt;&lt;isbn&gt;0019-9567&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(Alvarez et al., 2010; Alvarez et al., 2011)</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On the other hand, Johnson et al. (2008) observed that an increase of Eap expression under depleted iron conditions contributed to biofilm formation, a finding that becomes relevant due to the fact that SAL can form complexes with iron cations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&lt;EndNote&gt;&lt;Cite&gt;&lt;Author&gt;Cheng&lt;/Author&gt;&lt;Year&gt;1996&lt;/Year&gt;&lt;RecNum&gt;17&lt;/RecNum&gt;&lt;DisplayText&gt;&lt;style face="bold italic"&gt;(Cheng et al., 1996; Pozdnyakov et al., 2015)&lt;/style&gt;&lt;/DisplayText&gt;&lt;record&gt;&lt;rec-number&gt;17&lt;/rec-number&gt;&lt;foreign-keys&gt;&lt;key app="EN" db-id="w9epw25zud50faexsxlpwss0zwp2z2vxpaxa" timestamp="1583522748"&gt;17&lt;/key&gt;&lt;/foreign-keys&gt;&lt;ref-type name="Journal Article"&gt;17&lt;/ref-type&gt;&lt;contributors&gt;&lt;authors&gt;&lt;author&gt;Cheng, I Francis&lt;/author&gt;&lt;author&gt;Zhao, Christopher P&lt;/author&gt;&lt;author&gt;Amolins, Andris&lt;/author&gt;&lt;author&gt;Galazka, Malgorzata&lt;/author&gt;&lt;author&gt;Doneski, Leon&lt;/author&gt;&lt;/authors&gt;&lt;/contributors&gt;&lt;titles&gt;&lt;title&gt;A hypothesis for thein vivo antioxidant action of salicyclic acid&lt;/title&gt;&lt;secondary-title&gt;Biometals&lt;/secondary-title&gt;&lt;/titles&gt;&lt;periodical&gt;&lt;full-title&gt;Biometals&lt;/full-title&gt;&lt;/periodical&gt;&lt;pages&gt;285-290&lt;/pages&gt;&lt;volume&gt;9&lt;/volume&gt;&lt;number&gt;3&lt;/number&gt;&lt;dates&gt;&lt;year&gt;1996&lt;/year&gt;&lt;/dates&gt;&lt;isbn&gt;0966-0844&lt;/isbn&gt;&lt;urls&gt;&lt;/urls&gt;&lt;/record&gt;&lt;/Cite&gt;&lt;Cite&gt;&lt;Author&gt;Pozdnyakov&lt;/Author&gt;&lt;Year&gt;2015&lt;/Year&gt;&lt;RecNum&gt;18&lt;/RecNum&gt;&lt;record&gt;&lt;rec-number&gt;18&lt;/rec-number&gt;&lt;foreign-keys&gt;&lt;key app="EN" db-id="w9epw25zud50faexsxlpwss0zwp2z2vxpaxa" timestamp="1583522771"&gt;18&lt;/key&gt;&lt;/foreign-keys&gt;&lt;ref-type name="Journal Article"&gt;17&lt;/ref-type&gt;&lt;contributors&gt;&lt;authors&gt;&lt;author&gt;Pozdnyakov, Ivan P&lt;/author&gt;&lt;author&gt;Plyusnin, Victor F&lt;/author&gt;&lt;author&gt;Grivin, Vjacheslav P&lt;/author&gt;&lt;author&gt;Oliveros, Esther&lt;/author&gt;&lt;/authors&gt;&lt;/contributors&gt;&lt;titles&gt;&lt;title&gt;Photochemistry of Fe (III) complexes with salicylic acid derivatives in aqueous solutions&lt;/title&gt;&lt;secondary-title&gt;Journal of photochemistry and photobiology A: Chemistry&lt;/secondary-title&gt;&lt;/titles&gt;&lt;periodical&gt;&lt;full-title&gt;Journal of photochemistry and photobiology A: Chemistry&lt;/full-title&gt;&lt;/periodical&gt;&lt;pages&gt;9-15&lt;/pages&gt;&lt;volume&gt;307&lt;/volume&gt;&lt;dates&gt;&lt;year&gt;2015&lt;/year&gt;&lt;/dates&gt;&lt;isbn&gt;1010-6030&lt;/isbn&gt;&lt;urls&gt;&lt;/urls&gt;&lt;/record&gt;&lt;/Cite&gt;&lt;/EndNote&gt;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(Cheng et al., 1996; Pozdnyakov et al., 2015)</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w:t>
      </w:r>
    </w:p>
    <w:p w14:paraId="545828BA" w14:textId="0B74CBB7" w:rsidR="00FE6A62" w:rsidRDefault="00FE6A62" w:rsidP="00524589">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E6A62">
        <w:rPr>
          <w:rFonts w:asciiTheme="majorBidi" w:hAnsiTheme="majorBidi" w:cstheme="majorBidi"/>
          <w:sz w:val="28"/>
          <w:szCs w:val="28"/>
        </w:rPr>
        <w:t>The inhibitory effect on biofilms</w:t>
      </w:r>
      <w:r>
        <w:rPr>
          <w:rFonts w:asciiTheme="majorBidi" w:hAnsiTheme="majorBidi" w:cstheme="majorBidi"/>
          <w:sz w:val="28"/>
          <w:szCs w:val="28"/>
        </w:rPr>
        <w:t xml:space="preserve"> </w:t>
      </w:r>
      <w:r w:rsidRPr="00FE6A62">
        <w:rPr>
          <w:rFonts w:asciiTheme="majorBidi" w:hAnsiTheme="majorBidi" w:cstheme="majorBidi"/>
          <w:sz w:val="28"/>
          <w:szCs w:val="28"/>
        </w:rPr>
        <w:t>appeared to be dose r</w:t>
      </w:r>
      <w:r>
        <w:rPr>
          <w:rFonts w:asciiTheme="majorBidi" w:hAnsiTheme="majorBidi" w:cstheme="majorBidi"/>
          <w:sz w:val="28"/>
          <w:szCs w:val="28"/>
        </w:rPr>
        <w:t xml:space="preserve">elated. Over 70% inhibition was </w:t>
      </w:r>
      <w:r w:rsidRPr="00FE6A62">
        <w:rPr>
          <w:rFonts w:asciiTheme="majorBidi" w:hAnsiTheme="majorBidi" w:cstheme="majorBidi"/>
          <w:sz w:val="28"/>
          <w:szCs w:val="28"/>
        </w:rPr>
        <w:t xml:space="preserve">observed at aspirin concentrations between 100 </w:t>
      </w:r>
      <w:r>
        <w:rPr>
          <w:rFonts w:asciiTheme="majorBidi" w:hAnsiTheme="majorBidi" w:cstheme="majorBidi"/>
          <w:sz w:val="28"/>
          <w:szCs w:val="28"/>
        </w:rPr>
        <w:t xml:space="preserve">µM and 1 mM. </w:t>
      </w:r>
      <w:r w:rsidRPr="00FE6A62">
        <w:rPr>
          <w:rFonts w:asciiTheme="majorBidi" w:hAnsiTheme="majorBidi" w:cstheme="majorBidi"/>
          <w:sz w:val="28"/>
          <w:szCs w:val="28"/>
        </w:rPr>
        <w:t xml:space="preserve">Lower concentrations (50 to 75 </w:t>
      </w:r>
      <w:r>
        <w:rPr>
          <w:rFonts w:asciiTheme="majorBidi" w:hAnsiTheme="majorBidi" w:cstheme="majorBidi"/>
          <w:sz w:val="28"/>
          <w:szCs w:val="28"/>
        </w:rPr>
        <w:t xml:space="preserve">µM) produced only about 20% inhibition, while 10 µM aspirin had no effect on </w:t>
      </w:r>
      <w:r w:rsidRPr="00FE6A62">
        <w:rPr>
          <w:rFonts w:asciiTheme="majorBidi" w:hAnsiTheme="majorBidi" w:cstheme="majorBidi"/>
          <w:sz w:val="28"/>
          <w:szCs w:val="28"/>
        </w:rPr>
        <w:t xml:space="preserve">biofilm formation. Aspirin concentrations of 50 to 200 </w:t>
      </w:r>
      <w:r>
        <w:rPr>
          <w:rFonts w:asciiTheme="majorBidi" w:hAnsiTheme="majorBidi" w:cstheme="majorBidi"/>
          <w:sz w:val="28"/>
          <w:szCs w:val="28"/>
        </w:rPr>
        <w:t xml:space="preserve">µM can </w:t>
      </w:r>
      <w:r w:rsidRPr="00FE6A62">
        <w:rPr>
          <w:rFonts w:asciiTheme="majorBidi" w:hAnsiTheme="majorBidi" w:cstheme="majorBidi"/>
          <w:sz w:val="28"/>
          <w:szCs w:val="28"/>
        </w:rPr>
        <w:t xml:space="preserve">be achieved in humans by the </w:t>
      </w:r>
      <w:r>
        <w:rPr>
          <w:rFonts w:asciiTheme="majorBidi" w:hAnsiTheme="majorBidi" w:cstheme="majorBidi"/>
          <w:sz w:val="28"/>
          <w:szCs w:val="28"/>
        </w:rPr>
        <w:t xml:space="preserve">use of therapeutic doses of the </w:t>
      </w:r>
      <w:r w:rsidRPr="00FE6A62">
        <w:rPr>
          <w:rFonts w:asciiTheme="majorBidi" w:hAnsiTheme="majorBidi" w:cstheme="majorBidi"/>
          <w:sz w:val="28"/>
          <w:szCs w:val="28"/>
        </w:rPr>
        <w:t>drug (</w:t>
      </w:r>
      <w:r w:rsidR="00524589" w:rsidRPr="00524589">
        <w:rPr>
          <w:rFonts w:ascii="Dutch801BT-Bold" w:hAnsi="Dutch801BT-Bold" w:cs="Dutch801BT-Bold"/>
          <w:b/>
          <w:bCs/>
          <w:sz w:val="28"/>
          <w:szCs w:val="28"/>
        </w:rPr>
        <w:t xml:space="preserve">Wu, K. </w:t>
      </w:r>
      <w:r w:rsidR="00524589" w:rsidRPr="00524589">
        <w:rPr>
          <w:rFonts w:ascii="Dutch801BT-Bold" w:hAnsi="Dutch801BT-Bold" w:cs="Dutch801BT-Bold"/>
          <w:b/>
          <w:bCs/>
          <w:sz w:val="28"/>
          <w:szCs w:val="28"/>
        </w:rPr>
        <w:lastRenderedPageBreak/>
        <w:t xml:space="preserve">K. </w:t>
      </w:r>
      <w:r w:rsidR="00524589" w:rsidRPr="00524589">
        <w:rPr>
          <w:rFonts w:ascii="Dutch801BT-Roman" w:hAnsi="Dutch801BT-Roman" w:cs="Dutch801BT-Roman"/>
          <w:b/>
          <w:bCs/>
          <w:sz w:val="28"/>
          <w:szCs w:val="28"/>
        </w:rPr>
        <w:t>2000</w:t>
      </w:r>
      <w:r w:rsidR="00524589" w:rsidRPr="00524589">
        <w:rPr>
          <w:rFonts w:asciiTheme="majorBidi" w:hAnsiTheme="majorBidi" w:cstheme="majorBidi"/>
          <w:b/>
          <w:bCs/>
          <w:sz w:val="28"/>
          <w:szCs w:val="28"/>
        </w:rPr>
        <w:t xml:space="preserve"> and</w:t>
      </w:r>
      <w:r w:rsidR="00524589">
        <w:rPr>
          <w:rFonts w:asciiTheme="majorBidi" w:hAnsiTheme="majorBidi" w:cstheme="majorBidi"/>
          <w:b/>
          <w:bCs/>
          <w:sz w:val="28"/>
          <w:szCs w:val="28"/>
        </w:rPr>
        <w:t xml:space="preserve"> </w:t>
      </w:r>
      <w:r w:rsidR="00524589" w:rsidRPr="00524589">
        <w:rPr>
          <w:rFonts w:ascii="Dutch801BT-Bold" w:hAnsi="Dutch801BT-Bold" w:cs="Dutch801BT-Bold"/>
          <w:b/>
          <w:bCs/>
          <w:sz w:val="28"/>
          <w:szCs w:val="28"/>
        </w:rPr>
        <w:t>Xu</w:t>
      </w:r>
      <w:r w:rsidR="00524589">
        <w:rPr>
          <w:rFonts w:ascii="Dutch801BT-Bold" w:hAnsi="Dutch801BT-Bold" w:cs="Dutch801BT-Bold"/>
          <w:b/>
          <w:bCs/>
          <w:sz w:val="28"/>
          <w:szCs w:val="28"/>
        </w:rPr>
        <w:t xml:space="preserve"> </w:t>
      </w:r>
      <w:r w:rsidR="00524589" w:rsidRPr="00524589">
        <w:rPr>
          <w:rFonts w:ascii="Dutch801BT-Bold" w:hAnsi="Dutch801BT-Bold" w:cs="Dutch801BT-Bold"/>
          <w:b/>
          <w:bCs/>
          <w:sz w:val="28"/>
          <w:szCs w:val="28"/>
        </w:rPr>
        <w:t>, X.-M., L.</w:t>
      </w:r>
      <w:r w:rsidR="00524589" w:rsidRPr="00524589">
        <w:rPr>
          <w:rFonts w:asciiTheme="majorBidi" w:hAnsiTheme="majorBidi" w:cstheme="majorBidi"/>
          <w:b/>
          <w:bCs/>
          <w:sz w:val="28"/>
          <w:szCs w:val="28"/>
        </w:rPr>
        <w:t>et al .,1999</w:t>
      </w:r>
      <w:r w:rsidR="00524589">
        <w:rPr>
          <w:rFonts w:asciiTheme="majorBidi" w:hAnsiTheme="majorBidi" w:cstheme="majorBidi"/>
          <w:sz w:val="28"/>
          <w:szCs w:val="28"/>
        </w:rPr>
        <w:t xml:space="preserve"> </w:t>
      </w:r>
      <w:r w:rsidRPr="00FE6A62">
        <w:rPr>
          <w:rFonts w:asciiTheme="majorBidi" w:hAnsiTheme="majorBidi" w:cstheme="majorBidi"/>
          <w:sz w:val="28"/>
          <w:szCs w:val="28"/>
        </w:rPr>
        <w:t>), suggesting that the an</w:t>
      </w:r>
      <w:r>
        <w:rPr>
          <w:rFonts w:asciiTheme="majorBidi" w:hAnsiTheme="majorBidi" w:cstheme="majorBidi"/>
          <w:sz w:val="28"/>
          <w:szCs w:val="28"/>
        </w:rPr>
        <w:t xml:space="preserve">tibiofilm effect observed in </w:t>
      </w:r>
      <w:r w:rsidRPr="00FE6A62">
        <w:rPr>
          <w:rFonts w:asciiTheme="majorBidi" w:hAnsiTheme="majorBidi" w:cstheme="majorBidi"/>
          <w:sz w:val="28"/>
          <w:szCs w:val="28"/>
        </w:rPr>
        <w:t>vitro might also be relevant in vivo.</w:t>
      </w:r>
    </w:p>
    <w:p w14:paraId="010A74D7" w14:textId="551F5BC8" w:rsidR="000B72D9" w:rsidRPr="00FE6A62" w:rsidRDefault="000B72D9" w:rsidP="00524589">
      <w:pPr>
        <w:autoSpaceDE w:val="0"/>
        <w:autoSpaceDN w:val="0"/>
        <w:adjustRightInd w:val="0"/>
        <w:spacing w:after="0" w:line="360" w:lineRule="auto"/>
        <w:jc w:val="both"/>
        <w:rPr>
          <w:rFonts w:asciiTheme="majorBidi" w:hAnsiTheme="majorBidi" w:cstheme="majorBidi"/>
          <w:sz w:val="28"/>
          <w:szCs w:val="28"/>
        </w:rPr>
      </w:pPr>
      <w:r w:rsidRPr="00FE6A62">
        <w:rPr>
          <w:rFonts w:asciiTheme="majorBidi" w:hAnsiTheme="majorBidi" w:cstheme="majorBidi"/>
          <w:sz w:val="28"/>
          <w:szCs w:val="28"/>
        </w:rPr>
        <w:t xml:space="preserve"> </w:t>
      </w:r>
    </w:p>
    <w:p w14:paraId="16E574CE" w14:textId="4F8C4623" w:rsidR="008F2C2D" w:rsidRPr="002676E6" w:rsidRDefault="008F2C2D" w:rsidP="006371E7">
      <w:pPr>
        <w:autoSpaceDE w:val="0"/>
        <w:autoSpaceDN w:val="0"/>
        <w:adjustRightInd w:val="0"/>
        <w:spacing w:after="0" w:line="360" w:lineRule="auto"/>
        <w:jc w:val="both"/>
        <w:rPr>
          <w:rFonts w:asciiTheme="majorBidi" w:hAnsiTheme="majorBidi" w:cstheme="majorBidi"/>
          <w:sz w:val="28"/>
          <w:szCs w:val="28"/>
        </w:rPr>
      </w:pPr>
      <w:r w:rsidRPr="002676E6">
        <w:rPr>
          <w:rFonts w:asciiTheme="majorBidi" w:hAnsiTheme="majorBidi" w:cstheme="majorBidi"/>
          <w:sz w:val="28"/>
          <w:szCs w:val="28"/>
        </w:rPr>
        <w:t xml:space="preserve">Multi-drug resistance (to at least three antimicrobials) was found in </w:t>
      </w:r>
      <w:r w:rsidRPr="002676E6">
        <w:rPr>
          <w:rFonts w:asciiTheme="majorBidi" w:hAnsiTheme="majorBidi" w:cstheme="majorBidi"/>
          <w:i/>
          <w:iCs/>
          <w:sz w:val="28"/>
          <w:szCs w:val="28"/>
        </w:rPr>
        <w:t xml:space="preserve">E. coli </w:t>
      </w:r>
      <w:r w:rsidRPr="002676E6">
        <w:rPr>
          <w:rFonts w:asciiTheme="majorBidi" w:hAnsiTheme="majorBidi" w:cstheme="majorBidi"/>
          <w:sz w:val="28"/>
          <w:szCs w:val="28"/>
        </w:rPr>
        <w:t xml:space="preserve">from both avian and human sources (Table 5 &amp;6 ), but was higher in frequency and proportion in avian isolates. However, when these multi-drug resistant organisms were compared, </w:t>
      </w:r>
      <w:r w:rsidR="006875D4" w:rsidRPr="002676E6">
        <w:rPr>
          <w:rFonts w:asciiTheme="majorBidi" w:hAnsiTheme="majorBidi" w:cstheme="majorBidi"/>
          <w:sz w:val="28"/>
          <w:szCs w:val="28"/>
        </w:rPr>
        <w:t xml:space="preserve"> although </w:t>
      </w:r>
      <w:r w:rsidRPr="002676E6">
        <w:rPr>
          <w:rFonts w:asciiTheme="majorBidi" w:hAnsiTheme="majorBidi" w:cstheme="majorBidi"/>
          <w:sz w:val="28"/>
          <w:szCs w:val="28"/>
        </w:rPr>
        <w:t>it is clear that they do not have common sources of resistant bacteria</w:t>
      </w:r>
      <w:r w:rsidR="006875D4" w:rsidRPr="002676E6">
        <w:rPr>
          <w:rFonts w:asciiTheme="majorBidi" w:hAnsiTheme="majorBidi" w:cstheme="majorBidi"/>
          <w:sz w:val="28"/>
          <w:szCs w:val="28"/>
        </w:rPr>
        <w:t xml:space="preserve"> , but Avian and human isolates are common in resistant to ampicillin and amoxicillin </w:t>
      </w:r>
      <w:r w:rsidRPr="002676E6">
        <w:rPr>
          <w:rFonts w:asciiTheme="majorBidi" w:hAnsiTheme="majorBidi" w:cstheme="majorBidi"/>
          <w:sz w:val="28"/>
          <w:szCs w:val="28"/>
        </w:rPr>
        <w:t xml:space="preserve">. Most avian multi-drug resistant isolates exhibited resistance to a combination of antimicrobials that included </w:t>
      </w:r>
      <w:r w:rsidR="006875D4" w:rsidRPr="002676E6">
        <w:rPr>
          <w:rFonts w:asciiTheme="majorBidi" w:hAnsiTheme="majorBidi" w:cstheme="majorBidi"/>
          <w:sz w:val="28"/>
          <w:szCs w:val="28"/>
        </w:rPr>
        <w:t>neomycin and erythromycin resistance</w:t>
      </w:r>
      <w:r w:rsidRPr="002676E6">
        <w:rPr>
          <w:rFonts w:asciiTheme="majorBidi" w:hAnsiTheme="majorBidi" w:cstheme="majorBidi"/>
          <w:sz w:val="28"/>
          <w:szCs w:val="28"/>
        </w:rPr>
        <w:t xml:space="preserve">, while most human isolates were resistant to kanamycin and tetracycline </w:t>
      </w:r>
      <w:r w:rsidR="006875D4" w:rsidRPr="002676E6">
        <w:rPr>
          <w:rFonts w:asciiTheme="majorBidi" w:hAnsiTheme="majorBidi" w:cstheme="majorBidi"/>
          <w:sz w:val="28"/>
          <w:szCs w:val="28"/>
        </w:rPr>
        <w:t xml:space="preserve">and </w:t>
      </w:r>
      <w:r w:rsidRPr="002676E6">
        <w:rPr>
          <w:rFonts w:asciiTheme="majorBidi" w:hAnsiTheme="majorBidi" w:cstheme="majorBidi"/>
          <w:sz w:val="28"/>
          <w:szCs w:val="28"/>
        </w:rPr>
        <w:t xml:space="preserve"> </w:t>
      </w:r>
      <w:r w:rsidR="006875D4" w:rsidRPr="002676E6">
        <w:rPr>
          <w:rFonts w:asciiTheme="majorBidi" w:hAnsiTheme="majorBidi" w:cstheme="majorBidi"/>
          <w:sz w:val="28"/>
          <w:szCs w:val="28"/>
        </w:rPr>
        <w:t>cephalexin and erythromycin.</w:t>
      </w:r>
    </w:p>
    <w:p w14:paraId="5E012653" w14:textId="77777777" w:rsidR="008F2C2D" w:rsidRPr="002676E6" w:rsidRDefault="008F2C2D" w:rsidP="006371E7">
      <w:pPr>
        <w:autoSpaceDE w:val="0"/>
        <w:autoSpaceDN w:val="0"/>
        <w:adjustRightInd w:val="0"/>
        <w:spacing w:after="0" w:line="360" w:lineRule="auto"/>
        <w:jc w:val="both"/>
        <w:rPr>
          <w:rFonts w:asciiTheme="majorBidi" w:hAnsiTheme="majorBidi" w:cstheme="majorBidi"/>
          <w:sz w:val="28"/>
          <w:szCs w:val="28"/>
        </w:rPr>
      </w:pPr>
    </w:p>
    <w:p w14:paraId="4F00158B" w14:textId="45DB6C3D" w:rsidR="00FD1E83" w:rsidRPr="002676E6" w:rsidRDefault="000B72D9" w:rsidP="006371E7">
      <w:pPr>
        <w:autoSpaceDE w:val="0"/>
        <w:autoSpaceDN w:val="0"/>
        <w:adjustRightInd w:val="0"/>
        <w:spacing w:after="0"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Our results revealed that most human E. coli were resistant to ampicillin and amoxicillin (63.33 and 60% respectively). In addition, 46.66 and 26.66% of human samples showed resistance to tetracycline and kanamycin respectively. Besides, resistance to cephalexin and erythromycin was encountered in 30% of cases. Regarding E.coli isolated from chicken samples, ampicillin and amoxicillin resistance was detected in 63.88 and 61.11% of specimens respectively. Furthermore, neomycin and erythromycin resistance were detected in 44.44 and 41.66% of specimens respectively. </w:t>
      </w:r>
      <w:r w:rsidR="00FD1E83" w:rsidRPr="002676E6">
        <w:rPr>
          <w:rFonts w:asciiTheme="majorBidi" w:hAnsiTheme="majorBidi" w:cstheme="majorBidi"/>
          <w:sz w:val="28"/>
          <w:szCs w:val="28"/>
        </w:rPr>
        <w:t>The obtained results were similar to those described by</w:t>
      </w:r>
      <w:r w:rsidR="006B0BF7" w:rsidRPr="002676E6">
        <w:rPr>
          <w:rFonts w:asciiTheme="majorBidi" w:hAnsiTheme="majorBidi" w:cstheme="majorBidi"/>
          <w:sz w:val="28"/>
          <w:szCs w:val="28"/>
        </w:rPr>
        <w:t xml:space="preserve"> </w:t>
      </w:r>
      <w:r w:rsidR="006B0BF7" w:rsidRPr="002676E6">
        <w:rPr>
          <w:rFonts w:asciiTheme="majorBidi" w:hAnsiTheme="majorBidi" w:cstheme="majorBidi"/>
          <w:b/>
          <w:bCs/>
          <w:i/>
          <w:iCs/>
          <w:sz w:val="28"/>
          <w:szCs w:val="28"/>
        </w:rPr>
        <w:t>Tricia</w:t>
      </w:r>
      <w:r w:rsidR="00D52928" w:rsidRPr="002676E6">
        <w:rPr>
          <w:rFonts w:asciiTheme="majorBidi" w:hAnsiTheme="majorBidi" w:cstheme="majorBidi"/>
          <w:b/>
          <w:bCs/>
          <w:i/>
          <w:iCs/>
          <w:sz w:val="28"/>
          <w:szCs w:val="28"/>
        </w:rPr>
        <w:t xml:space="preserve">. et </w:t>
      </w:r>
      <w:r w:rsidR="006B0BF7" w:rsidRPr="002676E6">
        <w:rPr>
          <w:rFonts w:asciiTheme="majorBidi" w:hAnsiTheme="majorBidi" w:cstheme="majorBidi"/>
          <w:b/>
          <w:bCs/>
          <w:i/>
          <w:iCs/>
          <w:sz w:val="28"/>
          <w:szCs w:val="28"/>
        </w:rPr>
        <w:t>al</w:t>
      </w:r>
      <w:r w:rsidR="00D52928" w:rsidRPr="002676E6">
        <w:rPr>
          <w:rFonts w:asciiTheme="majorBidi" w:hAnsiTheme="majorBidi" w:cstheme="majorBidi"/>
          <w:b/>
          <w:bCs/>
          <w:i/>
          <w:iCs/>
          <w:sz w:val="28"/>
          <w:szCs w:val="28"/>
        </w:rPr>
        <w:t>.,</w:t>
      </w:r>
      <w:r w:rsidR="00FD1E83" w:rsidRPr="002676E6">
        <w:rPr>
          <w:rFonts w:asciiTheme="majorBidi" w:hAnsiTheme="majorBidi" w:cstheme="majorBidi"/>
          <w:b/>
          <w:bCs/>
          <w:i/>
          <w:iCs/>
          <w:sz w:val="28"/>
          <w:szCs w:val="28"/>
        </w:rPr>
        <w:t xml:space="preserve"> </w:t>
      </w:r>
      <w:r w:rsidR="006B0BF7" w:rsidRPr="002676E6">
        <w:rPr>
          <w:rFonts w:asciiTheme="majorBidi" w:hAnsiTheme="majorBidi" w:cstheme="majorBidi"/>
          <w:b/>
          <w:bCs/>
          <w:i/>
          <w:iCs/>
          <w:sz w:val="28"/>
          <w:szCs w:val="28"/>
        </w:rPr>
        <w:t>2006</w:t>
      </w:r>
      <w:r w:rsidR="006B0BF7" w:rsidRPr="002676E6">
        <w:rPr>
          <w:rFonts w:asciiTheme="majorBidi" w:hAnsiTheme="majorBidi" w:cstheme="majorBidi"/>
          <w:sz w:val="28"/>
          <w:szCs w:val="28"/>
        </w:rPr>
        <w:t xml:space="preserve"> who showed that Avian </w:t>
      </w:r>
      <w:r w:rsidR="006B0BF7" w:rsidRPr="002676E6">
        <w:rPr>
          <w:rFonts w:asciiTheme="majorBidi" w:hAnsiTheme="majorBidi" w:cstheme="majorBidi"/>
          <w:i/>
          <w:iCs/>
          <w:sz w:val="28"/>
          <w:szCs w:val="28"/>
        </w:rPr>
        <w:t xml:space="preserve">E. coli </w:t>
      </w:r>
      <w:r w:rsidR="006B0BF7" w:rsidRPr="002676E6">
        <w:rPr>
          <w:rFonts w:asciiTheme="majorBidi" w:hAnsiTheme="majorBidi" w:cstheme="majorBidi"/>
          <w:sz w:val="28"/>
          <w:szCs w:val="28"/>
        </w:rPr>
        <w:t xml:space="preserve">expressed resistance to the </w:t>
      </w:r>
      <w:r w:rsidR="006B0BF7" w:rsidRPr="002676E6">
        <w:rPr>
          <w:rFonts w:asciiTheme="majorBidi" w:eastAsia="SymbolMT" w:hAnsiTheme="majorBidi" w:cstheme="majorBidi"/>
          <w:sz w:val="28"/>
          <w:szCs w:val="28"/>
        </w:rPr>
        <w:t>β</w:t>
      </w:r>
      <w:r w:rsidR="006B0BF7" w:rsidRPr="002676E6">
        <w:rPr>
          <w:rFonts w:asciiTheme="majorBidi" w:hAnsiTheme="majorBidi" w:cstheme="majorBidi"/>
          <w:sz w:val="28"/>
          <w:szCs w:val="28"/>
        </w:rPr>
        <w:t>-lactams, ampicillin and amoxicillin/clavulanic acid at frequencies of 20.6% and 2.9% respectively and</w:t>
      </w:r>
      <w:r w:rsidR="00FD1E83" w:rsidRPr="002676E6">
        <w:rPr>
          <w:rFonts w:asciiTheme="majorBidi" w:hAnsiTheme="majorBidi" w:cstheme="majorBidi"/>
          <w:sz w:val="28"/>
          <w:szCs w:val="28"/>
        </w:rPr>
        <w:t xml:space="preserve"> </w:t>
      </w:r>
      <w:r w:rsidR="006B0BF7" w:rsidRPr="002676E6">
        <w:rPr>
          <w:rFonts w:asciiTheme="majorBidi" w:hAnsiTheme="majorBidi" w:cstheme="majorBidi"/>
          <w:sz w:val="28"/>
          <w:szCs w:val="28"/>
        </w:rPr>
        <w:t xml:space="preserve">Most of the human </w:t>
      </w:r>
      <w:r w:rsidR="006B0BF7" w:rsidRPr="002676E6">
        <w:rPr>
          <w:rFonts w:asciiTheme="majorBidi" w:hAnsiTheme="majorBidi" w:cstheme="majorBidi"/>
          <w:i/>
          <w:iCs/>
          <w:sz w:val="28"/>
          <w:szCs w:val="28"/>
        </w:rPr>
        <w:t xml:space="preserve">E. coli </w:t>
      </w:r>
      <w:r w:rsidR="006B0BF7" w:rsidRPr="002676E6">
        <w:rPr>
          <w:rFonts w:asciiTheme="majorBidi" w:hAnsiTheme="majorBidi" w:cstheme="majorBidi"/>
          <w:sz w:val="28"/>
          <w:szCs w:val="28"/>
        </w:rPr>
        <w:t>isolates were 43.8% and 33.3% showed resistance to the aminoglycosides, kanamycin and gentamicin, respectively, and 43.8% were resistant to tetracycline.</w:t>
      </w:r>
      <w:r w:rsidR="00FD1E83" w:rsidRPr="002676E6">
        <w:rPr>
          <w:rFonts w:asciiTheme="majorBidi" w:hAnsiTheme="majorBidi" w:cstheme="majorBidi"/>
          <w:sz w:val="28"/>
          <w:szCs w:val="28"/>
        </w:rPr>
        <w:t xml:space="preserve">  </w:t>
      </w:r>
    </w:p>
    <w:p w14:paraId="2AF9BE3E" w14:textId="77777777" w:rsidR="006B0BF7" w:rsidRPr="002676E6" w:rsidRDefault="006B0BF7" w:rsidP="006371E7">
      <w:pPr>
        <w:autoSpaceDE w:val="0"/>
        <w:autoSpaceDN w:val="0"/>
        <w:adjustRightInd w:val="0"/>
        <w:spacing w:after="0" w:line="360" w:lineRule="auto"/>
        <w:jc w:val="both"/>
        <w:rPr>
          <w:rFonts w:asciiTheme="majorBidi" w:hAnsiTheme="majorBidi" w:cstheme="majorBidi"/>
          <w:sz w:val="28"/>
          <w:szCs w:val="28"/>
        </w:rPr>
      </w:pPr>
    </w:p>
    <w:p w14:paraId="4A040892" w14:textId="77777777" w:rsidR="006B0BF7" w:rsidRPr="002676E6" w:rsidRDefault="006B0BF7" w:rsidP="006371E7">
      <w:pPr>
        <w:autoSpaceDE w:val="0"/>
        <w:autoSpaceDN w:val="0"/>
        <w:adjustRightInd w:val="0"/>
        <w:spacing w:after="0" w:line="360" w:lineRule="auto"/>
        <w:rPr>
          <w:rFonts w:asciiTheme="majorBidi" w:hAnsiTheme="majorBidi" w:cstheme="majorBidi"/>
          <w:sz w:val="28"/>
          <w:szCs w:val="28"/>
        </w:rPr>
      </w:pPr>
    </w:p>
    <w:p w14:paraId="37C2B4BD"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The PCR test for amplification of ndvB gene has demonstrated that the gene can be downregulated after aspirin treatment. In human samples, a significant increase in gene cut was observed (24.8 vs. 36.06 after treatment – p &lt; 0.001). Regarding chicken, it showed the same response (27.04 vs. 35.35 after aspirin – p &lt; 0.001). </w:t>
      </w:r>
    </w:p>
    <w:p w14:paraId="439C7CFB"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On assessment of drug resistance after treatment, it was significantly decreased from 64% down to 40% after aspirin treatment (p &lt; 0.001). In E.coli isolated from human samples, ampicillin and amoxicillin resistance decreased down to 30%, whereas tetracycline decreased down to 25%. In E.coli isolated from chicken samples, ampicillin and amoxicillin resistance decreased to the same percentage as humans, while neomycin and kanamycin resistance dropped to 20 and 25% respectively.</w:t>
      </w:r>
    </w:p>
    <w:p w14:paraId="657381E6"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The biofilm formation by E. coli contributes to the occurrence of various infections and makes their eradication difficult. Factors like different extracellular appendages which contribute in E. coli surface colonization and their finely regulated expression and activity lead to formation of mature biofilms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&lt;EndNote&gt;&lt;Cite&gt;&lt;Author&gt;Sharma&lt;/Author&gt;&lt;Year&gt;2016&lt;/Year&gt;&lt;RecNum&gt;20&lt;/RecNum&gt;&lt;DisplayText&gt;&lt;style face="bold italic"&gt;(Sharma et al., 2016)&lt;/style&gt;&lt;/DisplayText&gt;&lt;record&gt;&lt;rec-number&gt;20&lt;/rec-number&gt;&lt;foreign-keys&gt;&lt;key app="EN" db-id="w9epw25zud50faexsxlpwss0zwp2z2vxpaxa" timestamp="1583523138"&gt;20&lt;/key&gt;&lt;/foreign-keys&gt;&lt;ref-type name="Journal Article"&gt;17&lt;/ref-type&gt;&lt;contributors&gt;&lt;authors&gt;&lt;author&gt;Sharma, G&lt;/author&gt;&lt;author&gt;Sharma, S&lt;/author&gt;&lt;author&gt;Sharma, P&lt;/author&gt;&lt;author&gt;Chandola, D&lt;/author&gt;&lt;author&gt;Dang, S&lt;/author&gt;&lt;author&gt;Gupta, S&lt;/author&gt;&lt;author&gt;Gabrani, R&lt;/author&gt;&lt;/authors&gt;&lt;/contributors&gt;&lt;titles&gt;&lt;title&gt;Escherichia coli biofilm: development and therapeutic strategies&lt;/title&gt;&lt;secondary-title&gt;Journal of applied microbiology&lt;/secondary-title&gt;&lt;/titles&gt;&lt;periodical&gt;&lt;full-title&gt;Journal of applied microbiology&lt;/full-title&gt;&lt;/periodical&gt;&lt;pages&gt;309-319&lt;/pages&gt;&lt;volume&gt;121&lt;/volume&gt;&lt;number&gt;2&lt;/number&gt;&lt;dates&gt;&lt;year&gt;2016&lt;/year&gt;&lt;/dates&gt;&lt;isbn&gt;1364-5072&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(Sharma et al., 2016)</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1B4B30CB"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tab/>
        <w:t xml:space="preserve">It is still not fully understood how biofilm cells become more resistant to antibiotics. Since the genetic makeup of the cells in the biofilm has not been altered, the increased resistance likely involves the altered expression of specific genes in the biofilm. It is well documented that the gene expression profile of biofilm cells is markedly different from that of planktonic cells. Thus, a subset of these genes likely functions to protect biofilm cells from antibiotics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&lt;EndNote&gt;&lt;Cite&gt;&lt;Author&gt;Beaudoin&lt;/Author&gt;&lt;Year&gt;2012&lt;/Year&gt;&lt;RecNum&gt;21&lt;/RecNum&gt;&lt;DisplayText&gt;&lt;style face="bold italic"&gt;(Beaudoin et al., 2012)&lt;/style&gt;&lt;/DisplayText&gt;&lt;record&gt;&lt;rec-number&gt;21&lt;/rec-number&gt;&lt;foreign-keys&gt;&lt;key app="EN" db-id="w9epw25zud50faexsxlpwss0zwp2z2vxpaxa" timestamp="1583523217"&gt;21&lt;/key&gt;&lt;/foreign-keys&gt;&lt;ref-type name="Journal Article"&gt;17&lt;/ref-type&gt;&lt;contributors&gt;&lt;authors&gt;&lt;author&gt;Beaudoin, Trevor&lt;/author&gt;&lt;author&gt;Zhang, Li&lt;/author&gt;&lt;author&gt;Hinz, Aaron J&lt;/author&gt;&lt;author&gt;Parr, Christopher J&lt;/author&gt;&lt;author&gt;Mah, Thien-Fah&lt;/author&gt;&lt;/authors&gt;&lt;/contributors&gt;&lt;titles&gt;&lt;title&gt;The biofilm-specific antibiotic resistance gene ndvB is important for expression of ethanol oxidation genes in Pseudomonas aeruginosa biofilms&lt;/title&gt;&lt;secondary-title&gt;Journal of bacteriology&lt;/secondary-title&gt;&lt;/titles&gt;&lt;periodical&gt;&lt;full-title&gt;Journal of bacteriology&lt;/full-title&gt;&lt;/periodical&gt;&lt;pages&gt;3128-3136&lt;/pages&gt;&lt;volume&gt;194&lt;/volume&gt;&lt;number&gt;12&lt;/number&gt;&lt;dates&gt;&lt;year&gt;2012&lt;/year&gt;&lt;/dates&gt;&lt;isbn&gt;0021-9193&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(Beaudoin et al., 2012)</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2E9BA63A" w14:textId="77777777" w:rsidR="000B72D9" w:rsidRPr="002676E6" w:rsidRDefault="000B72D9" w:rsidP="006371E7">
      <w:pPr>
        <w:spacing w:line="360" w:lineRule="auto"/>
        <w:jc w:val="both"/>
        <w:rPr>
          <w:rFonts w:asciiTheme="majorBidi" w:hAnsiTheme="majorBidi" w:cstheme="majorBidi"/>
          <w:sz w:val="28"/>
          <w:szCs w:val="28"/>
        </w:rPr>
      </w:pPr>
      <w:r w:rsidRPr="002676E6">
        <w:rPr>
          <w:rFonts w:asciiTheme="majorBidi" w:hAnsiTheme="majorBidi" w:cstheme="majorBidi"/>
          <w:sz w:val="28"/>
          <w:szCs w:val="28"/>
        </w:rPr>
        <w:lastRenderedPageBreak/>
        <w:tab/>
        <w:t xml:space="preserve">In parallel with our findings, aspirin showed significant inhibition of both quorum sensing signals. The activity of aspirin against the las and rhl systems led to investigate its effects on Pseudomonas virulence factor production. P. aeruginosa produces hydrolytic enzymes elastase, protease and hemolysin that degrade tissue components and interfere with host defense mechanisms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&lt;EndNote&gt;&lt;Cite&gt;&lt;Author&gt;Bandara&lt;/Author&gt;&lt;Year&gt;2006&lt;/Year&gt;&lt;RecNum&gt;3&lt;/RecNum&gt;&lt;DisplayText&gt;&lt;style face="bold italic"&gt;(Bandara et al., 2006)&lt;/style&gt;&lt;/DisplayText&gt;&lt;record&gt;&lt;rec-number&gt;3&lt;/rec-number&gt;&lt;foreign-keys&gt;&lt;key app="EN" db-id="w9epw25zud50faexsxlpwss0zwp2z2vxpaxa" timestamp="1583520941"&gt;3&lt;/key&gt;&lt;/foreign-keys&gt;&lt;ref-type name="Journal Article"&gt;17&lt;/ref-type&gt;&lt;contributors&gt;&lt;authors&gt;&lt;author&gt;Bandara, Mahesh BK&lt;/author&gt;&lt;author&gt;Zhu, Hua&lt;/author&gt;&lt;author&gt;Sankaridurg, Padmaja R&lt;/author&gt;&lt;author&gt;Willcox, Mark DP&lt;/author&gt;&lt;/authors&gt;&lt;/contributors&gt;&lt;titles&gt;&lt;title&gt;Salicylic acid reduces the production of several potential virulence factors of Pseudomonas aeruginosa associated with microbial keratitis&lt;/title&gt;&lt;secondary-title&gt;Investigative ophthalmology &amp;amp; visual science&lt;/secondary-title&gt;&lt;/titles&gt;&lt;periodical&gt;&lt;full-title&gt;Investigative ophthalmology &amp;amp; visual science&lt;/full-title&gt;&lt;/periodical&gt;&lt;pages&gt;4453-4460&lt;/pages&gt;&lt;volume&gt;47&lt;/volume&gt;&lt;number&gt;10&lt;/number&gt;&lt;dates&gt;&lt;year&gt;2006&lt;/year&gt;&lt;/dates&gt;&lt;isbn&gt;1552-5783&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(Bandara et al., 2006)</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w:t>
      </w:r>
    </w:p>
    <w:p w14:paraId="2444C7AE"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Aspirin at sub-MICs caused significant reduction (p &lt; 0.01) in elastase, hemolysin, protease and pyocyanin activities, to the level of the mutant strain PAOJP2. Furthermore, the percentage reduction in virulence factors was consistent with the level of reduction in QS signaling molecules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&lt;EndNote&gt;&lt;Cite&gt;&lt;Author&gt;El-Mowafy&lt;/Author&gt;&lt;Year&gt;2014&lt;/Year&gt;&lt;RecNum&gt;2&lt;/RecNum&gt;&lt;DisplayText&gt;&lt;style face="bold italic"&gt;(El-Mowafy et al., 2014)&lt;/style&gt;&lt;/DisplayText&gt;&lt;record&gt;&lt;rec-number&gt;2&lt;/rec-number&gt;&lt;foreign-keys&gt;&lt;key app="EN" db-id="w9epw25zud50faexsxlpwss0zwp2z2vxpaxa" timestamp="1583520875"&gt;2&lt;/key&gt;&lt;/foreign-keys&gt;&lt;ref-type name="Journal Article"&gt;17&lt;/ref-type&gt;&lt;contributors&gt;&lt;authors&gt;&lt;author&gt;El-Mowafy, Somaia A&lt;/author&gt;&lt;author&gt;El Galil, Khaled H Abd&lt;/author&gt;&lt;author&gt;El-Messery, Shahenda M&lt;/author&gt;&lt;author&gt;Shaaban, Mona I&lt;/author&gt;&lt;/authors&gt;&lt;/contributors&gt;&lt;titles&gt;&lt;title&gt;Aspirin is an efficient inhibitor of quorum sensing, virulence and toxins in Pseudomonas aeruginosa&lt;/title&gt;&lt;secondary-title&gt;Microbial pathogenesis&lt;/secondary-title&gt;&lt;/titles&gt;&lt;periodical&gt;&lt;full-title&gt;Microbial pathogenesis&lt;/full-title&gt;&lt;/periodical&gt;&lt;pages&gt;25-32&lt;/pages&gt;&lt;volume&gt;74&lt;/volume&gt;&lt;dates&gt;&lt;year&gt;2014&lt;/year&gt;&lt;/dates&gt;&lt;isbn&gt;0882-4010&lt;/isbn&gt;&lt;urls&gt;&lt;/urls&gt;&lt;/record&gt;&lt;/Cite&gt;&lt;/EndNote&gt;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(El-Mowafy et al., 2014)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Biofilm development is associated with antibacterial resistance and can contribute to severe infections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&lt;EndNote&gt;&lt;Cite&gt;&lt;Author&gt;Høiby&lt;/Author&gt;&lt;Year&gt;2010&lt;/Year&gt;&lt;RecNum&gt;4&lt;/RecNum&gt;&lt;DisplayText&gt;&lt;style face="bold italic"&gt;(Høiby et al., 2010)&lt;/style&gt;&lt;/DisplayText&gt;&lt;record&gt;&lt;rec-number&gt;4&lt;/rec-number&gt;&lt;foreign-keys&gt;&lt;key app="EN" db-id="w9epw25zud50faexsxlpwss0zwp2z2vxpaxa" timestamp="1583520972"&gt;4&lt;/key&gt;&lt;/foreign-keys&gt;&lt;ref-type name="Journal Article"&gt;17&lt;/ref-type&gt;&lt;contributors&gt;&lt;authors&gt;&lt;author&gt;Høiby, Niels&lt;/author&gt;&lt;author&gt;Bjarnsholt, Thomas&lt;/author&gt;&lt;author&gt;Givskov, Michael&lt;/author&gt;&lt;author&gt;Molin, Søren&lt;/author&gt;&lt;author&gt;Ciofu, Oana&lt;/author&gt;&lt;/authors&gt;&lt;/contributors&gt;&lt;titles&gt;&lt;title&gt;Antibiotic resistance of bacterial biofilms&lt;/title&gt;&lt;secondary-title&gt;International journal of antimicrobial agents&lt;/secondary-title&gt;&lt;/titles&gt;&lt;periodical&gt;&lt;full-title&gt;International journal of antimicrobial agents&lt;/full-title&gt;&lt;/periodical&gt;&lt;pages&gt;322-332&lt;/pages&gt;&lt;volume&gt;35&lt;/volume&gt;&lt;number&gt;4&lt;/number&gt;&lt;dates&gt;&lt;year&gt;2010&lt;/year&gt;&lt;/dates&gt;&lt;isbn&gt;0924-8579&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(Høiby et al., 2010)</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and the QS system participates in control of biofilm formation. PAO1 biofilm production was significantly reduced with 6 mg/ml aspirin (p &lt; 0.01), likely via its effect on QS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&lt;EndNote&gt;&lt;Cite&gt;&lt;Author&gt;El-Mowafy&lt;/Author&gt;&lt;Year&gt;2014&lt;/Year&gt;&lt;RecNum&gt;2&lt;/RecNum&gt;&lt;DisplayText&gt;&lt;style face="bold italic"&gt;(El-Mowafy et al., 2014)&lt;/style&gt;&lt;/DisplayText&gt;&lt;record&gt;&lt;rec-number&gt;2&lt;/rec-number&gt;&lt;foreign-keys&gt;&lt;key app="EN" db-id="w9epw25zud50faexsxlpwss0zwp2z2vxpaxa" timestamp="1583520875"&gt;2&lt;/key&gt;&lt;/foreign-keys&gt;&lt;ref-type name="Journal Article"&gt;17&lt;/ref-type&gt;&lt;contributors&gt;&lt;authors&gt;&lt;author&gt;El-Mowafy, Somaia A&lt;/author&gt;&lt;author&gt;El Galil, Khaled H Abd&lt;/author&gt;&lt;author&gt;El-Messery, Shahenda M&lt;/author&gt;&lt;author&gt;Shaaban, Mona I&lt;/author&gt;&lt;/authors&gt;&lt;/contributors&gt;&lt;titles&gt;&lt;title&gt;Aspirin is an efficient inhibitor of quorum sensing, virulence and toxins in Pseudomonas aeruginosa&lt;/title&gt;&lt;secondary-title&gt;Microbial pathogenesis&lt;/secondary-title&gt;&lt;/titles&gt;&lt;periodical&gt;&lt;full-title&gt;Microbial pathogenesis&lt;/full-title&gt;&lt;/periodical&gt;&lt;pages&gt;25-32&lt;/pages&gt;&lt;volume&gt;74&lt;/volume&gt;&lt;dates&gt;&lt;year&gt;2014&lt;/year&gt;&lt;/dates&gt;&lt;isbn&gt;0882-4010&lt;/isbn&gt;&lt;urls&gt;&lt;/urls&gt;&lt;/record&gt;&lt;/Cite&gt;&lt;/EndNote&gt;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(El-Mowafy et al., 2014)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7DAD120F"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Nevertheless, in the same study, the inhibitory effect of aspirin on virulence factors was specific for P. aeruginosa as sub-MICs of aspirin did not affect motility or biofilm production in E. coli K-12, likely because the E. coli QS circuit differs from that of P. aeruginosa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&lt;EndNote&gt;&lt;Cite&gt;&lt;Author&gt;El-Mowafy&lt;/Author&gt;&lt;Year&gt;2014&lt;/Year&gt;&lt;RecNum&gt;2&lt;/RecNum&gt;&lt;DisplayText&gt;&lt;style face="bold italic"&gt;(El-Mowafy et al., 2014)&lt;/style&gt;&lt;/DisplayText&gt;&lt;record&gt;&lt;rec-number&gt;2&lt;/rec-number&gt;&lt;foreign-keys&gt;&lt;key app="EN" db-id="w9epw25zud50faexsxlpwss0zwp2z2vxpaxa" timestamp="1583520875"&gt;2&lt;/key&gt;&lt;/foreign-keys&gt;&lt;ref-type name="Journal Article"&gt;17&lt;/ref-type&gt;&lt;contributors&gt;&lt;authors&gt;&lt;author&gt;El-Mowafy, Somaia A&lt;/author&gt;&lt;author&gt;El Galil, Khaled H Abd&lt;/author&gt;&lt;author&gt;El-Messery, Shahenda M&lt;/author&gt;&lt;author&gt;Shaaban, Mona I&lt;/author&gt;&lt;/authors&gt;&lt;/contributors&gt;&lt;titles&gt;&lt;title&gt;Aspirin is an efficient inhibitor of quorum sensing, virulence and toxins in Pseudomonas aeruginosa&lt;/title&gt;&lt;secondary-title&gt;Microbial pathogenesis&lt;/secondary-title&gt;&lt;/titles&gt;&lt;periodical&gt;&lt;full-title&gt;Microbial pathogenesis&lt;/full-title&gt;&lt;/periodical&gt;&lt;pages&gt;25-32&lt;/pages&gt;&lt;volume&gt;74&lt;/volume&gt;&lt;dates&gt;&lt;year&gt;2014&lt;/year&gt;&lt;/dates&gt;&lt;isbn&gt;0882-4010&lt;/isbn&gt;&lt;urls&gt;&lt;/urls&gt;&lt;/record&gt;&lt;/Cite&gt;&lt;/EndNote&gt;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(El-Mowafy et al., 2014)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739ABDF6"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In similar studies, salicylic acid, the primary metabolite of aspirin, is a potent inhibitor of pqs-dependent signaling which may account for its QSI effect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&lt;EndNote&gt;&lt;Cite&gt;&lt;Author&gt;Yang&lt;/Author&gt;&lt;Year&gt;2009&lt;/Year&gt;&lt;RecNum&gt;5&lt;/RecNum&gt;&lt;DisplayText&gt;&lt;style face="bold italic"&gt;(Yang et al., 2009)&lt;/style&gt;&lt;/DisplayText&gt;&lt;record&gt;&lt;rec-number&gt;5&lt;/rec-number&gt;&lt;foreign-keys&gt;&lt;key app="EN" db-id="w9epw25zud50faexsxlpwss0zwp2z2vxpaxa" timestamp="1583521003"&gt;5&lt;/key&gt;&lt;/foreign-keys&gt;&lt;ref-type name="Journal Article"&gt;17&lt;/ref-type&gt;&lt;contributors&gt;&lt;authors&gt;&lt;author&gt;Yang, Liang&lt;/author&gt;&lt;author&gt;Rybtke, Morten Theil&lt;/author&gt;&lt;author&gt;Jakobsen, Tim Holm&lt;/author&gt;&lt;author&gt;Hentzer, Morten&lt;/author&gt;&lt;author&gt;Bjarnsholt, Thomas&lt;/author&gt;&lt;author&gt;Givskov, Michael&lt;/author&gt;&lt;author&gt;Tolker-Nielsen, Tim&lt;/author&gt;&lt;/authors&gt;&lt;/contributors&gt;&lt;titles&gt;&lt;title&gt;Computer-aided identification of recognized drugs as Pseudomonas aeruginosa quorum-sensing inhibitors&lt;/title&gt;&lt;secondary-title&gt;Antimicrobial agents and chemotherapy&lt;/secondary-title&gt;&lt;/titles&gt;&lt;periodical&gt;&lt;full-title&gt;Antimicrobial agents and chemotherapy&lt;/full-title&gt;&lt;/periodical&gt;&lt;pages&gt;2432-2443&lt;/pages&gt;&lt;volume&gt;53&lt;/volume&gt;&lt;number&gt;6&lt;/number&gt;&lt;dates&gt;&lt;year&gt;2009&lt;/year&gt;&lt;/dates&gt;&lt;isbn&gt;0066-4804&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(Yang et al., 2009)</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Salicylic acid down regulates rhlR and lasA in P. aeruginosa PA14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&lt;EndNote&gt;&lt;Cite&gt;&lt;Author&gt;Prithiviraj&lt;/Author&gt;&lt;Year&gt;2005&lt;/Year&gt;&lt;RecNum&gt;6&lt;/RecNum&gt;&lt;DisplayText&gt;&lt;style face="bold italic"&gt;(Prithiviraj et al., 2005)&lt;/style&gt;&lt;/DisplayText&gt;&lt;record&gt;&lt;rec-number&gt;6&lt;/rec-number&gt;&lt;foreign-keys&gt;&lt;key app="EN" db-id="w9epw25zud50faexsxlpwss0zwp2z2vxpaxa" timestamp="1583521039"&gt;6&lt;/key&gt;&lt;/foreign-keys&gt;&lt;ref-type name="Journal Article"&gt;17&lt;/ref-type&gt;&lt;contributors&gt;&lt;authors&gt;&lt;author&gt;Prithiviraj, B&lt;/author&gt;&lt;author&gt;Bais, HP&lt;/author&gt;&lt;author&gt;Weir, T&lt;/author&gt;&lt;author&gt;Suresh, B&lt;/author&gt;&lt;author&gt;Najarro, EH&lt;/author&gt;&lt;author&gt;Dayakar, BV&lt;/author&gt;&lt;author&gt;Schweizer, HP&lt;/author&gt;&lt;author&gt;Vivanco, JM&lt;/author&gt;&lt;/authors&gt;&lt;/contributors&gt;&lt;titles&gt;&lt;title&gt;Down regulation of virulence factors of Pseudomonas aeruginosa by salicylic acid attenuates its virulence on Arabidopsis thaliana and Caenorhabditis elegans&lt;/title&gt;&lt;secondary-title&gt;Infection and immunity&lt;/secondary-title&gt;&lt;/titles&gt;&lt;periodical&gt;&lt;full-title&gt;Infection and immunity&lt;/full-title&gt;&lt;/periodical&gt;&lt;pages&gt;5319-5328&lt;/pages&gt;&lt;volume&gt;73&lt;/volume&gt;&lt;number&gt;9&lt;/number&gt;&lt;dates&gt;&lt;year&gt;2005&lt;/year&gt;&lt;/dates&gt;&lt;isbn&gt;0019-9567&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(Prithiviraj et al., 2005)</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 xml:space="preserve"> with subsequent inhibition of pyocyanin, protease, and elastase activities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&lt;EndNote&gt;&lt;Cite&gt;&lt;Author&gt;Guo&lt;/Author&gt;&lt;Year&gt;2013&lt;/Year&gt;&lt;RecNum&gt;7&lt;/RecNum&gt;&lt;DisplayText&gt;&lt;style face="bold italic"&gt;(Schuster and Greenberg, 2006; Guo et al., 2013)&lt;/style&gt;&lt;/DisplayText&gt;&lt;record&gt;&lt;rec-number&gt;7&lt;/rec-number&gt;&lt;foreign-keys&gt;&lt;key app="EN" db-id="w9epw25zud50faexsxlpwss0zwp2z2vxpaxa" timestamp="1583521059"&gt;7&lt;/key&gt;&lt;/foreign-keys&gt;&lt;ref-type name="Journal Article"&gt;17&lt;/ref-type&gt;&lt;contributors&gt;&lt;authors&gt;&lt;author&gt;Guo, Min&lt;/author&gt;&lt;author&gt;Gamby, Sonja&lt;/author&gt;&lt;author&gt;Zheng, Yue&lt;/author&gt;&lt;author&gt;Sintim, Herman O&lt;/author&gt;&lt;/authors&gt;&lt;/contributors&gt;&lt;titles&gt;&lt;title&gt;Small molecule inhibitors of AI-2 signaling in bacteria: state-of-the-art and future perspectives for anti-quorum sensing agents&lt;/title&gt;&lt;secondary-title&gt;International journal of molecular sciences&lt;/secondary-title&gt;&lt;/titles&gt;&lt;periodical&gt;&lt;full-title&gt;International journal of molecular sciences&lt;/full-title&gt;&lt;/periodical&gt;&lt;pages&gt;17694-17728&lt;/pages&gt;&lt;volume&gt;14&lt;/volume&gt;&lt;number&gt;9&lt;/number&gt;&lt;dates&gt;&lt;year&gt;2013&lt;/year&gt;&lt;/dates&gt;&lt;urls&gt;&lt;/urls&gt;&lt;/record&gt;&lt;/Cite&gt;&lt;Cite&gt;&lt;Author&gt;Schuster&lt;/Author&gt;&lt;Year&gt;2006&lt;/Year&gt;&lt;RecNum&gt;8&lt;/RecNum&gt;&lt;record&gt;&lt;rec-number&gt;8&lt;/rec-number&gt;&lt;foreign-keys&gt;&lt;key app="EN" db-id="w9epw25zud50faexsxlpwss0zwp2z2vxpaxa" timestamp="1583521078"&gt;8&lt;/key&gt;&lt;/foreign-keys&gt;&lt;ref-type name="Journal Article"&gt;17&lt;/ref-type&gt;&lt;contributors&gt;&lt;authors&gt;&lt;author&gt;Schuster, Martin&lt;/author&gt;&lt;author&gt;Greenberg, E Peter&lt;/author&gt;&lt;/authors&gt;&lt;/contributors&gt;&lt;titles&gt;&lt;title&gt;A network of networks: quorum-sensing gene regulation in Pseudomonas aeruginosa&lt;/title&gt;&lt;secondary-title&gt;International Journal of Medical Microbiology&lt;/secondary-title&gt;&lt;/titles&gt;&lt;periodical&gt;&lt;full-title&gt;International Journal of Medical Microbiology&lt;/full-title&gt;&lt;/periodical&gt;&lt;pages&gt;73-81&lt;/pages&gt;&lt;volume&gt;296&lt;/volume&gt;&lt;number&gt;2-3&lt;/number&gt;&lt;dates&gt;&lt;year&gt;2006&lt;/year&gt;&lt;/dates&gt;&lt;isbn&gt;1438-4221&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(Schuster and Greenberg, 2006; Guo et al., 2013)</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12767198"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Within the same context, another study the possible effect of aspirin on Candida spp. Biofilm-producing capacity. The significant effects of aspirin on growth and biofilm formation of Candida spp. were achieved only with </w:t>
      </w:r>
      <w:r w:rsidRPr="002676E6">
        <w:rPr>
          <w:rFonts w:asciiTheme="majorBidi" w:hAnsiTheme="majorBidi" w:cstheme="majorBidi"/>
          <w:sz w:val="28"/>
          <w:szCs w:val="28"/>
        </w:rPr>
        <w:lastRenderedPageBreak/>
        <w:t xml:space="preserve">suprapharmacological concentrations of the drug. The influence of the inoculum size on the effect of aspirin on biofilm formation was determined for C. albicans only and a significant decrease was observed also at suprapharmacological concentrations of aspirin, irrespective of the inoculum size. The results obtained in that study showed that aspirin may have the potential to affect and suppress biofilm formation by Candida spp.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&lt;EndNote&gt;&lt;Cite&gt;&lt;Author&gt;Stepanović&lt;/Author&gt;&lt;Year&gt;2004&lt;/Year&gt;&lt;RecNum&gt;11&lt;/RecNum&gt;&lt;DisplayText&gt;&lt;style face="bold italic"&gt;(Stepanović et al., 2004)&lt;/style&gt;&lt;/DisplayText&gt;&lt;record&gt;&lt;rec-number&gt;11&lt;/rec-number&gt;&lt;foreign-keys&gt;&lt;key app="EN" db-id="w9epw25zud50faexsxlpwss0zwp2z2vxpaxa" timestamp="1583521823"&gt;11&lt;/key&gt;&lt;/foreign-keys&gt;&lt;ref-type name="Journal Article"&gt;17&lt;/ref-type&gt;&lt;contributors&gt;&lt;authors&gt;&lt;author&gt;Stepanović, S&lt;/author&gt;&lt;author&gt;Vuković, D&lt;/author&gt;&lt;author&gt;Ješić, M&lt;/author&gt;&lt;author&gt;Ranin, L&lt;/author&gt;&lt;/authors&gt;&lt;/contributors&gt;&lt;titles&gt;&lt;title&gt;Influence of acetylsalicylic acid (aspirin) on biofilm production by Candida species&lt;/title&gt;&lt;secondary-title&gt;Journal of chemotherapy&lt;/secondary-title&gt;&lt;/titles&gt;&lt;periodical&gt;&lt;full-title&gt;Journal of chemotherapy&lt;/full-title&gt;&lt;/periodical&gt;&lt;pages&gt;134-138&lt;/pages&gt;&lt;volume&gt;16&lt;/volume&gt;&lt;number&gt;2&lt;/number&gt;&lt;dates&gt;&lt;year&gt;2004&lt;/year&gt;&lt;/dates&gt;&lt;isbn&gt;1120-009X&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(Stepanović et al., 2004)</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64F084FF" w14:textId="77777777" w:rsidR="000B72D9"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 xml:space="preserve">On the contrary, treatment of mice with aspirin induced a significant increase of S aureus colonization. It is suggested that the elevated PIA expression induced by aspirin might be responsible for the high nasal colonization observed in mice. Aspirin-induced biofilms may contribute to S. aureus infection persistence in vegetarian individuals as well as in patients that frequently consume aspirin </w:t>
      </w: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EN.CITE &lt;EndNote&gt;&lt;Cite&gt;&lt;Author&gt;Dotto&lt;/Author&gt;&lt;Year&gt;2017&lt;/Year&gt;&lt;RecNum&gt;19&lt;/RecNum&gt;&lt;DisplayText&gt;&lt;style face="bold italic"&gt;(Dotto et al., 2017)&lt;/style&gt;&lt;/DisplayText&gt;&lt;record&gt;&lt;rec-number&gt;19&lt;/rec-number&gt;&lt;foreign-keys&gt;&lt;key app="EN" db-id="w9epw25zud50faexsxlpwss0zwp2z2vxpaxa" timestamp="1583522905"&gt;19&lt;/key&gt;&lt;/foreign-keys&gt;&lt;ref-type name="Journal Article"&gt;17&lt;/ref-type&gt;&lt;contributors&gt;&lt;authors&gt;&lt;author&gt;Dotto, Cristian&lt;/author&gt;&lt;author&gt;Lombarte Serrat, Andrea&lt;/author&gt;&lt;author&gt;Cattelan, Natalia&lt;/author&gt;&lt;author&gt;Barbagelata, María S&lt;/author&gt;&lt;author&gt;Yantorno, Osvaldo M&lt;/author&gt;&lt;author&gt;Sordelli, Daniel O&lt;/author&gt;&lt;author&gt;Ehling-Schulz, Monika&lt;/author&gt;&lt;author&gt;Grunert, Tom&lt;/author&gt;&lt;author&gt;Buzzola, Fernanda R&lt;/author&gt;&lt;/authors&gt;&lt;/contributors&gt;&lt;titles&gt;&lt;title&gt;The active component of aspirin, salicylic acid, promotes Staphylococcus aureus biofilm formation in a PIA-dependent manner&lt;/title&gt;&lt;secondary-title&gt;Frontiers in microbiology&lt;/secondary-title&gt;&lt;/titles&gt;&lt;periodical&gt;&lt;full-title&gt;Frontiers in microbiology&lt;/full-title&gt;&lt;/periodical&gt;&lt;pages&gt;4&lt;/pages&gt;&lt;volume&gt;8&lt;/volume&gt;&lt;dates&gt;&lt;year&gt;2017&lt;/year&gt;&lt;/dates&gt;&lt;isbn&gt;1664-302X&lt;/isbn&gt;&lt;urls&gt;&lt;/urls&gt;&lt;/record&gt;&lt;/Cite&gt;&lt;/EndNote&gt;</w:instrText>
      </w:r>
      <w:r w:rsidRPr="002676E6">
        <w:rPr>
          <w:rFonts w:asciiTheme="majorBidi" w:hAnsiTheme="majorBidi" w:cstheme="majorBidi"/>
          <w:sz w:val="28"/>
          <w:szCs w:val="28"/>
        </w:rPr>
        <w:fldChar w:fldCharType="separate"/>
      </w:r>
      <w:r w:rsidRPr="002676E6">
        <w:rPr>
          <w:rFonts w:asciiTheme="majorBidi" w:hAnsiTheme="majorBidi" w:cstheme="majorBidi"/>
          <w:b/>
          <w:i/>
          <w:noProof/>
          <w:sz w:val="28"/>
          <w:szCs w:val="28"/>
        </w:rPr>
        <w:t>(Dotto et al., 2017)</w:t>
      </w:r>
      <w:r w:rsidRPr="002676E6">
        <w:rPr>
          <w:rFonts w:asciiTheme="majorBidi" w:hAnsiTheme="majorBidi" w:cstheme="majorBidi"/>
          <w:sz w:val="28"/>
          <w:szCs w:val="28"/>
        </w:rPr>
        <w:fldChar w:fldCharType="end"/>
      </w:r>
      <w:r w:rsidRPr="002676E6">
        <w:rPr>
          <w:rFonts w:asciiTheme="majorBidi" w:hAnsiTheme="majorBidi" w:cstheme="majorBidi"/>
          <w:sz w:val="28"/>
          <w:szCs w:val="28"/>
        </w:rPr>
        <w:t>.</w:t>
      </w:r>
    </w:p>
    <w:p w14:paraId="7A2B0DFD" w14:textId="77777777" w:rsidR="001B015C" w:rsidRPr="002676E6" w:rsidRDefault="000B72D9" w:rsidP="006371E7">
      <w:pPr>
        <w:spacing w:line="360" w:lineRule="auto"/>
        <w:ind w:firstLine="720"/>
        <w:jc w:val="both"/>
        <w:rPr>
          <w:rFonts w:asciiTheme="majorBidi" w:hAnsiTheme="majorBidi" w:cstheme="majorBidi"/>
          <w:sz w:val="28"/>
          <w:szCs w:val="28"/>
        </w:rPr>
      </w:pPr>
      <w:r w:rsidRPr="002676E6">
        <w:rPr>
          <w:rFonts w:asciiTheme="majorBidi" w:hAnsiTheme="majorBidi" w:cstheme="majorBidi"/>
          <w:sz w:val="28"/>
          <w:szCs w:val="28"/>
        </w:rPr>
        <w:t>Our study suggest that aspirin may be used as an adjuvant to antibiotics in the management of drug resistant E. coli infections. However, more studies conducting the same perspective should be conducted in the near future.</w:t>
      </w:r>
    </w:p>
    <w:p w14:paraId="60C49D91" w14:textId="77777777" w:rsidR="00DA3A85" w:rsidRPr="002676E6" w:rsidRDefault="004C359E" w:rsidP="006371E7">
      <w:pPr>
        <w:spacing w:line="360" w:lineRule="auto"/>
        <w:jc w:val="center"/>
        <w:rPr>
          <w:rFonts w:asciiTheme="majorBidi" w:hAnsiTheme="majorBidi" w:cstheme="majorBidi"/>
          <w:b/>
          <w:bCs/>
          <w:sz w:val="28"/>
          <w:szCs w:val="28"/>
        </w:rPr>
      </w:pPr>
      <w:r w:rsidRPr="002676E6">
        <w:rPr>
          <w:rFonts w:asciiTheme="majorBidi" w:hAnsiTheme="majorBidi" w:cstheme="majorBidi"/>
          <w:b/>
          <w:bCs/>
          <w:sz w:val="28"/>
          <w:szCs w:val="28"/>
          <w:u w:val="single"/>
        </w:rPr>
        <w:t>References</w:t>
      </w:r>
      <w:r w:rsidR="00020AE2" w:rsidRPr="002676E6">
        <w:rPr>
          <w:rFonts w:asciiTheme="majorBidi" w:hAnsiTheme="majorBidi" w:cstheme="majorBidi"/>
          <w:b/>
          <w:bCs/>
          <w:sz w:val="28"/>
          <w:szCs w:val="28"/>
        </w:rPr>
        <w:t>:</w:t>
      </w:r>
    </w:p>
    <w:p w14:paraId="675FD886" w14:textId="5BC1CC0B" w:rsidR="00A579FE" w:rsidRPr="002676E6" w:rsidRDefault="000B72D9" w:rsidP="00A579FE">
      <w:pPr>
        <w:pStyle w:val="EndNoteBibliography"/>
        <w:numPr>
          <w:ilvl w:val="0"/>
          <w:numId w:val="7"/>
        </w:numPr>
        <w:spacing w:before="240" w:after="0" w:line="360" w:lineRule="auto"/>
        <w:ind w:left="360" w:hanging="450"/>
        <w:rPr>
          <w:rFonts w:asciiTheme="majorBidi" w:hAnsiTheme="majorBidi" w:cstheme="majorBidi"/>
          <w:sz w:val="28"/>
          <w:szCs w:val="28"/>
        </w:rPr>
      </w:pPr>
      <w:r w:rsidRPr="002676E6">
        <w:rPr>
          <w:rFonts w:asciiTheme="majorBidi" w:hAnsiTheme="majorBidi" w:cstheme="majorBidi"/>
          <w:sz w:val="28"/>
          <w:szCs w:val="28"/>
        </w:rPr>
        <w:fldChar w:fldCharType="begin"/>
      </w:r>
      <w:r w:rsidRPr="002676E6">
        <w:rPr>
          <w:rFonts w:asciiTheme="majorBidi" w:hAnsiTheme="majorBidi" w:cstheme="majorBidi"/>
          <w:sz w:val="28"/>
          <w:szCs w:val="28"/>
        </w:rPr>
        <w:instrText xml:space="preserve"> ADDIN EN.REFLIST </w:instrText>
      </w:r>
      <w:r w:rsidRPr="002676E6">
        <w:rPr>
          <w:rFonts w:asciiTheme="majorBidi" w:hAnsiTheme="majorBidi" w:cstheme="majorBidi"/>
          <w:sz w:val="28"/>
          <w:szCs w:val="28"/>
        </w:rPr>
        <w:fldChar w:fldCharType="separate"/>
      </w:r>
      <w:r w:rsidR="008417D1">
        <w:rPr>
          <w:rFonts w:asciiTheme="majorBidi" w:hAnsiTheme="majorBidi" w:cstheme="majorBidi"/>
          <w:b/>
          <w:i/>
          <w:sz w:val="28"/>
          <w:szCs w:val="28"/>
        </w:rPr>
        <w:t>Alvarez, L P .,</w:t>
      </w:r>
      <w:r w:rsidRPr="002676E6">
        <w:rPr>
          <w:rFonts w:asciiTheme="majorBidi" w:hAnsiTheme="majorBidi" w:cstheme="majorBidi"/>
          <w:b/>
          <w:i/>
          <w:sz w:val="28"/>
          <w:szCs w:val="28"/>
        </w:rPr>
        <w:t xml:space="preserve"> Barbagel</w:t>
      </w:r>
      <w:r w:rsidR="008417D1">
        <w:rPr>
          <w:rFonts w:asciiTheme="majorBidi" w:hAnsiTheme="majorBidi" w:cstheme="majorBidi"/>
          <w:b/>
          <w:i/>
          <w:sz w:val="28"/>
          <w:szCs w:val="28"/>
        </w:rPr>
        <w:t>ata, M S ., Cheung, A L .,</w:t>
      </w:r>
      <w:r w:rsidRPr="002676E6">
        <w:rPr>
          <w:rFonts w:asciiTheme="majorBidi" w:hAnsiTheme="majorBidi" w:cstheme="majorBidi"/>
          <w:b/>
          <w:i/>
          <w:sz w:val="28"/>
          <w:szCs w:val="28"/>
        </w:rPr>
        <w:t xml:space="preserve"> S</w:t>
      </w:r>
      <w:r w:rsidR="008417D1">
        <w:rPr>
          <w:rFonts w:asciiTheme="majorBidi" w:hAnsiTheme="majorBidi" w:cstheme="majorBidi"/>
          <w:b/>
          <w:i/>
          <w:sz w:val="28"/>
          <w:szCs w:val="28"/>
        </w:rPr>
        <w:t>ordelli, D O and Buzzola, F R. 2011</w:t>
      </w:r>
      <w:r w:rsidRPr="002676E6">
        <w:rPr>
          <w:rFonts w:asciiTheme="majorBidi" w:hAnsiTheme="majorBidi" w:cstheme="majorBidi"/>
          <w:b/>
          <w:i/>
          <w:sz w:val="28"/>
          <w:szCs w:val="28"/>
        </w:rPr>
        <w:t>.</w:t>
      </w:r>
      <w:r w:rsidRPr="002676E6">
        <w:rPr>
          <w:rFonts w:asciiTheme="majorBidi" w:hAnsiTheme="majorBidi" w:cstheme="majorBidi"/>
          <w:sz w:val="28"/>
          <w:szCs w:val="28"/>
        </w:rPr>
        <w:t xml:space="preserve"> Salicylic acid enhances Staphylococcus aureus extracellular adhesin protein expression. </w:t>
      </w:r>
      <w:r w:rsidR="008417D1">
        <w:rPr>
          <w:rFonts w:asciiTheme="majorBidi" w:hAnsiTheme="majorBidi" w:cstheme="majorBidi"/>
          <w:i/>
          <w:sz w:val="28"/>
          <w:szCs w:val="28"/>
        </w:rPr>
        <w:t>Microbes and infection.</w:t>
      </w:r>
      <w:r w:rsidRPr="002676E6">
        <w:rPr>
          <w:rFonts w:asciiTheme="majorBidi" w:hAnsiTheme="majorBidi" w:cstheme="majorBidi"/>
          <w:i/>
          <w:sz w:val="28"/>
          <w:szCs w:val="28"/>
        </w:rPr>
        <w:t>13</w:t>
      </w:r>
      <w:r w:rsidR="008417D1">
        <w:rPr>
          <w:rFonts w:asciiTheme="majorBidi" w:hAnsiTheme="majorBidi" w:cstheme="majorBidi"/>
          <w:sz w:val="28"/>
          <w:szCs w:val="28"/>
        </w:rPr>
        <w:t>(12-13):</w:t>
      </w:r>
      <w:r w:rsidRPr="002676E6">
        <w:rPr>
          <w:rFonts w:asciiTheme="majorBidi" w:hAnsiTheme="majorBidi" w:cstheme="majorBidi"/>
          <w:sz w:val="28"/>
          <w:szCs w:val="28"/>
        </w:rPr>
        <w:t xml:space="preserve"> 1073-1080. </w:t>
      </w:r>
    </w:p>
    <w:p w14:paraId="5FF04B9A" w14:textId="39D086AD" w:rsidR="000B72D9" w:rsidRPr="002676E6" w:rsidRDefault="008417D1"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Alvarez, L P ., Barbagelata, M S ., Gordiola, M .,</w:t>
      </w:r>
      <w:r w:rsidR="000B72D9" w:rsidRPr="002676E6">
        <w:rPr>
          <w:rFonts w:asciiTheme="majorBidi" w:hAnsiTheme="majorBidi" w:cstheme="majorBidi"/>
          <w:b/>
          <w:i/>
          <w:sz w:val="28"/>
          <w:szCs w:val="28"/>
        </w:rPr>
        <w:t xml:space="preserve"> Cheung, </w:t>
      </w:r>
      <w:r>
        <w:rPr>
          <w:rFonts w:asciiTheme="majorBidi" w:hAnsiTheme="majorBidi" w:cstheme="majorBidi"/>
          <w:b/>
          <w:i/>
          <w:sz w:val="28"/>
          <w:szCs w:val="28"/>
        </w:rPr>
        <w:t>A L .,</w:t>
      </w:r>
      <w:r w:rsidR="000B72D9" w:rsidRPr="002676E6">
        <w:rPr>
          <w:rFonts w:asciiTheme="majorBidi" w:hAnsiTheme="majorBidi" w:cstheme="majorBidi"/>
          <w:b/>
          <w:i/>
          <w:sz w:val="28"/>
          <w:szCs w:val="28"/>
        </w:rPr>
        <w:t xml:space="preserve"> S</w:t>
      </w:r>
      <w:r>
        <w:rPr>
          <w:rFonts w:asciiTheme="majorBidi" w:hAnsiTheme="majorBidi" w:cstheme="majorBidi"/>
          <w:b/>
          <w:i/>
          <w:sz w:val="28"/>
          <w:szCs w:val="28"/>
        </w:rPr>
        <w:t>ordelli, D O and Buzzola, F R.2010</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Salicylic acid diminishes Staphylococcus aureus capsular polysaccharide type 5 expression. </w:t>
      </w:r>
      <w:r>
        <w:rPr>
          <w:rFonts w:asciiTheme="majorBidi" w:hAnsiTheme="majorBidi" w:cstheme="majorBidi"/>
          <w:i/>
          <w:sz w:val="28"/>
          <w:szCs w:val="28"/>
        </w:rPr>
        <w:t>Infection and immunity.</w:t>
      </w:r>
      <w:r w:rsidR="000B72D9" w:rsidRPr="002676E6">
        <w:rPr>
          <w:rFonts w:asciiTheme="majorBidi" w:hAnsiTheme="majorBidi" w:cstheme="majorBidi"/>
          <w:i/>
          <w:sz w:val="28"/>
          <w:szCs w:val="28"/>
        </w:rPr>
        <w:t xml:space="preserve"> 78</w:t>
      </w:r>
      <w:r>
        <w:rPr>
          <w:rFonts w:asciiTheme="majorBidi" w:hAnsiTheme="majorBidi" w:cstheme="majorBidi"/>
          <w:sz w:val="28"/>
          <w:szCs w:val="28"/>
        </w:rPr>
        <w:t>(3):</w:t>
      </w:r>
      <w:r w:rsidR="000B72D9" w:rsidRPr="002676E6">
        <w:rPr>
          <w:rFonts w:asciiTheme="majorBidi" w:hAnsiTheme="majorBidi" w:cstheme="majorBidi"/>
          <w:sz w:val="28"/>
          <w:szCs w:val="28"/>
        </w:rPr>
        <w:t xml:space="preserve"> 1339-1344. </w:t>
      </w:r>
    </w:p>
    <w:p w14:paraId="20914E0E" w14:textId="3BC1FFB8" w:rsidR="000B72D9" w:rsidRPr="002676E6" w:rsidRDefault="008417D1"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lastRenderedPageBreak/>
        <w:t>Bandara, M B .,Zhu, H .,</w:t>
      </w:r>
      <w:r w:rsidR="000B72D9" w:rsidRPr="002676E6">
        <w:rPr>
          <w:rFonts w:asciiTheme="majorBidi" w:hAnsiTheme="majorBidi" w:cstheme="majorBidi"/>
          <w:b/>
          <w:i/>
          <w:sz w:val="28"/>
          <w:szCs w:val="28"/>
        </w:rPr>
        <w:t xml:space="preserve"> Sank</w:t>
      </w:r>
      <w:r>
        <w:rPr>
          <w:rFonts w:asciiTheme="majorBidi" w:hAnsiTheme="majorBidi" w:cstheme="majorBidi"/>
          <w:b/>
          <w:i/>
          <w:sz w:val="28"/>
          <w:szCs w:val="28"/>
        </w:rPr>
        <w:t>aridurg, P R and Willcox, M D. 2006</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Salicylic acid reduces the production of several potential virulence factors of Pseudomonas aeruginosa associated with microbial keratitis. </w:t>
      </w:r>
      <w:r w:rsidR="000B72D9" w:rsidRPr="002676E6">
        <w:rPr>
          <w:rFonts w:asciiTheme="majorBidi" w:hAnsiTheme="majorBidi" w:cstheme="majorBidi"/>
          <w:i/>
          <w:sz w:val="28"/>
          <w:szCs w:val="28"/>
        </w:rPr>
        <w:t xml:space="preserve">Investigative </w:t>
      </w:r>
      <w:r>
        <w:rPr>
          <w:rFonts w:asciiTheme="majorBidi" w:hAnsiTheme="majorBidi" w:cstheme="majorBidi"/>
          <w:i/>
          <w:sz w:val="28"/>
          <w:szCs w:val="28"/>
        </w:rPr>
        <w:t>ophthalmology &amp; visual science.</w:t>
      </w:r>
      <w:r w:rsidR="000B72D9" w:rsidRPr="002676E6">
        <w:rPr>
          <w:rFonts w:asciiTheme="majorBidi" w:hAnsiTheme="majorBidi" w:cstheme="majorBidi"/>
          <w:i/>
          <w:sz w:val="28"/>
          <w:szCs w:val="28"/>
        </w:rPr>
        <w:t>47</w:t>
      </w:r>
      <w:r>
        <w:rPr>
          <w:rFonts w:asciiTheme="majorBidi" w:hAnsiTheme="majorBidi" w:cstheme="majorBidi"/>
          <w:sz w:val="28"/>
          <w:szCs w:val="28"/>
        </w:rPr>
        <w:t>(10):</w:t>
      </w:r>
      <w:r w:rsidR="000B72D9" w:rsidRPr="002676E6">
        <w:rPr>
          <w:rFonts w:asciiTheme="majorBidi" w:hAnsiTheme="majorBidi" w:cstheme="majorBidi"/>
          <w:sz w:val="28"/>
          <w:szCs w:val="28"/>
        </w:rPr>
        <w:t xml:space="preserve"> 4453-4460. </w:t>
      </w:r>
    </w:p>
    <w:p w14:paraId="016C3346" w14:textId="5B44B3AB" w:rsidR="000B72D9" w:rsidRPr="002676E6" w:rsidRDefault="008417D1"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Beaudoin, T ., Zhang, L ., Hinz, A J .,</w:t>
      </w:r>
      <w:r w:rsidR="000B72D9" w:rsidRPr="002676E6">
        <w:rPr>
          <w:rFonts w:asciiTheme="majorBidi" w:hAnsiTheme="majorBidi" w:cstheme="majorBidi"/>
          <w:b/>
          <w:i/>
          <w:sz w:val="28"/>
          <w:szCs w:val="28"/>
        </w:rPr>
        <w:t xml:space="preserve"> Parr, C J and Mah, T-F</w:t>
      </w:r>
      <w:r>
        <w:rPr>
          <w:rFonts w:asciiTheme="majorBidi" w:hAnsiTheme="majorBidi" w:cstheme="majorBidi"/>
          <w:b/>
          <w:i/>
          <w:sz w:val="28"/>
          <w:szCs w:val="28"/>
        </w:rPr>
        <w:t>.2012</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The biofilm-specific antibiotic resistance gene ndvB is important for expression of ethanol oxidation genes in Pseudomonas aeruginosa biofilms. </w:t>
      </w:r>
      <w:r>
        <w:rPr>
          <w:rFonts w:asciiTheme="majorBidi" w:hAnsiTheme="majorBidi" w:cstheme="majorBidi"/>
          <w:i/>
          <w:sz w:val="28"/>
          <w:szCs w:val="28"/>
        </w:rPr>
        <w:t>Journal of bacteriology.</w:t>
      </w:r>
      <w:r w:rsidR="000B72D9" w:rsidRPr="002676E6">
        <w:rPr>
          <w:rFonts w:asciiTheme="majorBidi" w:hAnsiTheme="majorBidi" w:cstheme="majorBidi"/>
          <w:i/>
          <w:sz w:val="28"/>
          <w:szCs w:val="28"/>
        </w:rPr>
        <w:t xml:space="preserve"> 194</w:t>
      </w:r>
      <w:r>
        <w:rPr>
          <w:rFonts w:asciiTheme="majorBidi" w:hAnsiTheme="majorBidi" w:cstheme="majorBidi"/>
          <w:sz w:val="28"/>
          <w:szCs w:val="28"/>
        </w:rPr>
        <w:t>(12):</w:t>
      </w:r>
      <w:r w:rsidR="000B72D9" w:rsidRPr="002676E6">
        <w:rPr>
          <w:rFonts w:asciiTheme="majorBidi" w:hAnsiTheme="majorBidi" w:cstheme="majorBidi"/>
          <w:sz w:val="28"/>
          <w:szCs w:val="28"/>
        </w:rPr>
        <w:t xml:space="preserve">3128-3136. </w:t>
      </w:r>
    </w:p>
    <w:p w14:paraId="2EF7C325" w14:textId="5CF3877D" w:rsidR="000B72D9" w:rsidRPr="002676E6" w:rsidRDefault="008417D1"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bCs/>
          <w:i/>
          <w:iCs/>
          <w:sz w:val="28"/>
          <w:szCs w:val="28"/>
        </w:rPr>
        <w:t>Beloin, C ., Roux, A and Ghigo, J-M. 2008</w:t>
      </w:r>
      <w:r w:rsidR="000B72D9" w:rsidRPr="002676E6">
        <w:rPr>
          <w:rFonts w:asciiTheme="majorBidi" w:hAnsiTheme="majorBidi" w:cstheme="majorBidi"/>
          <w:b/>
          <w:bCs/>
          <w:i/>
          <w:iCs/>
          <w:sz w:val="28"/>
          <w:szCs w:val="28"/>
        </w:rPr>
        <w:t>.</w:t>
      </w:r>
      <w:r w:rsidR="000B72D9" w:rsidRPr="002676E6">
        <w:rPr>
          <w:rFonts w:asciiTheme="majorBidi" w:hAnsiTheme="majorBidi" w:cstheme="majorBidi"/>
          <w:sz w:val="28"/>
          <w:szCs w:val="28"/>
        </w:rPr>
        <w:t xml:space="preserve"> Escherichia coli biofilms</w:t>
      </w:r>
      <w:r>
        <w:rPr>
          <w:rFonts w:asciiTheme="majorBidi" w:hAnsiTheme="majorBidi" w:cstheme="majorBidi"/>
          <w:sz w:val="28"/>
          <w:szCs w:val="28"/>
        </w:rPr>
        <w:t>.</w:t>
      </w:r>
      <w:r w:rsidR="000B72D9" w:rsidRPr="002676E6">
        <w:rPr>
          <w:rFonts w:asciiTheme="majorBidi" w:hAnsiTheme="majorBidi" w:cstheme="majorBidi"/>
          <w:sz w:val="28"/>
          <w:szCs w:val="28"/>
        </w:rPr>
        <w:t xml:space="preserve"> </w:t>
      </w:r>
      <w:r w:rsidR="000B72D9" w:rsidRPr="002676E6">
        <w:rPr>
          <w:rFonts w:asciiTheme="majorBidi" w:hAnsiTheme="majorBidi" w:cstheme="majorBidi"/>
          <w:i/>
          <w:sz w:val="28"/>
          <w:szCs w:val="28"/>
        </w:rPr>
        <w:t>Bacterial Biofilms</w:t>
      </w:r>
      <w:r>
        <w:rPr>
          <w:rFonts w:asciiTheme="majorBidi" w:hAnsiTheme="majorBidi" w:cstheme="majorBidi"/>
          <w:sz w:val="28"/>
          <w:szCs w:val="28"/>
        </w:rPr>
        <w:t>.</w:t>
      </w:r>
      <w:r w:rsidR="000B72D9" w:rsidRPr="002676E6">
        <w:rPr>
          <w:rFonts w:asciiTheme="majorBidi" w:hAnsiTheme="majorBidi" w:cstheme="majorBidi"/>
          <w:sz w:val="28"/>
          <w:szCs w:val="28"/>
        </w:rPr>
        <w:t xml:space="preserve"> (pp. 249-289): Springer.</w:t>
      </w:r>
    </w:p>
    <w:p w14:paraId="79354E11" w14:textId="70684623" w:rsidR="00427A6E" w:rsidRPr="002676E6" w:rsidRDefault="000B72D9" w:rsidP="00427A6E">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Be</w:t>
      </w:r>
      <w:r w:rsidR="008417D1">
        <w:rPr>
          <w:rFonts w:asciiTheme="majorBidi" w:hAnsiTheme="majorBidi" w:cstheme="majorBidi"/>
          <w:b/>
          <w:sz w:val="28"/>
          <w:szCs w:val="28"/>
        </w:rPr>
        <w:t>auchamp, C. S., &amp; Sofos, J. N. 2010</w:t>
      </w:r>
      <w:r w:rsidRPr="002676E6">
        <w:rPr>
          <w:rFonts w:asciiTheme="majorBidi" w:hAnsiTheme="majorBidi" w:cstheme="majorBidi"/>
          <w:sz w:val="28"/>
          <w:szCs w:val="28"/>
        </w:rPr>
        <w:t xml:space="preserve">. Diarrheagenic Escherichia coli. In </w:t>
      </w:r>
      <w:r w:rsidRPr="002676E6">
        <w:rPr>
          <w:rFonts w:asciiTheme="majorBidi" w:hAnsiTheme="majorBidi" w:cstheme="majorBidi"/>
          <w:i/>
          <w:sz w:val="28"/>
          <w:szCs w:val="28"/>
        </w:rPr>
        <w:t>Pathogens and Toxins in Foods</w:t>
      </w:r>
      <w:r w:rsidR="008417D1">
        <w:rPr>
          <w:rFonts w:asciiTheme="majorBidi" w:hAnsiTheme="majorBidi" w:cstheme="majorBidi"/>
          <w:sz w:val="28"/>
          <w:szCs w:val="28"/>
        </w:rPr>
        <w:t>.</w:t>
      </w:r>
      <w:r w:rsidRPr="002676E6">
        <w:rPr>
          <w:rFonts w:asciiTheme="majorBidi" w:hAnsiTheme="majorBidi" w:cstheme="majorBidi"/>
          <w:sz w:val="28"/>
          <w:szCs w:val="28"/>
        </w:rPr>
        <w:t xml:space="preserve"> (pp. 71-94): American Society of Microbiology.</w:t>
      </w:r>
    </w:p>
    <w:p w14:paraId="74745121" w14:textId="494C191F" w:rsidR="000B72D9" w:rsidRPr="002676E6" w:rsidRDefault="008417D1" w:rsidP="008417D1">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Cheng, I F ., Zhao, C P ., Amolins, A .,</w:t>
      </w:r>
      <w:r w:rsidR="000B72D9" w:rsidRPr="002676E6">
        <w:rPr>
          <w:rFonts w:asciiTheme="majorBidi" w:hAnsiTheme="majorBidi" w:cstheme="majorBidi"/>
          <w:b/>
          <w:i/>
          <w:sz w:val="28"/>
          <w:szCs w:val="28"/>
        </w:rPr>
        <w:t xml:space="preserve"> Galazka</w:t>
      </w:r>
      <w:r>
        <w:rPr>
          <w:rFonts w:asciiTheme="majorBidi" w:hAnsiTheme="majorBidi" w:cstheme="majorBidi"/>
          <w:b/>
          <w:i/>
          <w:sz w:val="28"/>
          <w:szCs w:val="28"/>
        </w:rPr>
        <w:t xml:space="preserve">, M and Doneski, L. </w:t>
      </w:r>
      <w:r w:rsidR="000B72D9" w:rsidRPr="002676E6">
        <w:rPr>
          <w:rFonts w:asciiTheme="majorBidi" w:hAnsiTheme="majorBidi" w:cstheme="majorBidi"/>
          <w:b/>
          <w:i/>
          <w:sz w:val="28"/>
          <w:szCs w:val="28"/>
        </w:rPr>
        <w:t>1996.</w:t>
      </w:r>
      <w:r w:rsidR="000B72D9" w:rsidRPr="002676E6">
        <w:rPr>
          <w:rFonts w:asciiTheme="majorBidi" w:hAnsiTheme="majorBidi" w:cstheme="majorBidi"/>
          <w:sz w:val="28"/>
          <w:szCs w:val="28"/>
        </w:rPr>
        <w:t xml:space="preserve"> A hypothesis for thein vivo antioxidant action of salicyclic acid. </w:t>
      </w:r>
      <w:r>
        <w:rPr>
          <w:rFonts w:asciiTheme="majorBidi" w:hAnsiTheme="majorBidi" w:cstheme="majorBidi"/>
          <w:i/>
          <w:sz w:val="28"/>
          <w:szCs w:val="28"/>
        </w:rPr>
        <w:t>Biometals.</w:t>
      </w:r>
      <w:r w:rsidR="000B72D9" w:rsidRPr="002676E6">
        <w:rPr>
          <w:rFonts w:asciiTheme="majorBidi" w:hAnsiTheme="majorBidi" w:cstheme="majorBidi"/>
          <w:i/>
          <w:sz w:val="28"/>
          <w:szCs w:val="28"/>
        </w:rPr>
        <w:t xml:space="preserve"> 9</w:t>
      </w:r>
      <w:r w:rsidR="000B72D9" w:rsidRPr="002676E6">
        <w:rPr>
          <w:rFonts w:asciiTheme="majorBidi" w:hAnsiTheme="majorBidi" w:cstheme="majorBidi"/>
          <w:sz w:val="28"/>
          <w:szCs w:val="28"/>
        </w:rPr>
        <w:t>(3)</w:t>
      </w:r>
      <w:r>
        <w:rPr>
          <w:rFonts w:asciiTheme="majorBidi" w:hAnsiTheme="majorBidi" w:cstheme="majorBidi"/>
          <w:sz w:val="28"/>
          <w:szCs w:val="28"/>
        </w:rPr>
        <w:t>:</w:t>
      </w:r>
      <w:r w:rsidR="000B72D9" w:rsidRPr="002676E6">
        <w:rPr>
          <w:rFonts w:asciiTheme="majorBidi" w:hAnsiTheme="majorBidi" w:cstheme="majorBidi"/>
          <w:sz w:val="28"/>
          <w:szCs w:val="28"/>
        </w:rPr>
        <w:t xml:space="preserve"> 285-290. </w:t>
      </w:r>
    </w:p>
    <w:p w14:paraId="2D594DCF" w14:textId="7DD62A72" w:rsidR="000B72D9" w:rsidRPr="002676E6" w:rsidRDefault="000B72D9" w:rsidP="008417D1">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Chibeu, A., Lingohr, E. J., Masson, L., Manges, A., Ha</w:t>
      </w:r>
      <w:r w:rsidR="008417D1">
        <w:rPr>
          <w:rFonts w:asciiTheme="majorBidi" w:hAnsiTheme="majorBidi" w:cstheme="majorBidi"/>
          <w:b/>
          <w:sz w:val="28"/>
          <w:szCs w:val="28"/>
        </w:rPr>
        <w:t>rel, J., Ackermann, H.-W.,Boerlin,P.</w:t>
      </w:r>
      <w:r w:rsidRPr="002676E6">
        <w:rPr>
          <w:rFonts w:asciiTheme="majorBidi" w:hAnsiTheme="majorBidi" w:cstheme="majorBidi"/>
          <w:b/>
          <w:sz w:val="28"/>
          <w:szCs w:val="28"/>
        </w:rPr>
        <w:t xml:space="preserve">2012. </w:t>
      </w:r>
      <w:r w:rsidRPr="002676E6">
        <w:rPr>
          <w:rFonts w:asciiTheme="majorBidi" w:hAnsiTheme="majorBidi" w:cstheme="majorBidi"/>
          <w:sz w:val="28"/>
          <w:szCs w:val="28"/>
        </w:rPr>
        <w:t xml:space="preserve">Bacteriophages with the Ability to Degrade Uropathogenic Escherichia Coli Biofilms. </w:t>
      </w:r>
      <w:r w:rsidR="008417D1">
        <w:rPr>
          <w:rFonts w:asciiTheme="majorBidi" w:hAnsiTheme="majorBidi" w:cstheme="majorBidi"/>
          <w:i/>
          <w:sz w:val="28"/>
          <w:szCs w:val="28"/>
        </w:rPr>
        <w:t>Viruses.</w:t>
      </w:r>
      <w:r w:rsidRPr="002676E6">
        <w:rPr>
          <w:rFonts w:asciiTheme="majorBidi" w:hAnsiTheme="majorBidi" w:cstheme="majorBidi"/>
          <w:i/>
          <w:sz w:val="28"/>
          <w:szCs w:val="28"/>
        </w:rPr>
        <w:t xml:space="preserve"> 4</w:t>
      </w:r>
      <w:r w:rsidR="008417D1">
        <w:rPr>
          <w:rFonts w:asciiTheme="majorBidi" w:hAnsiTheme="majorBidi" w:cstheme="majorBidi"/>
          <w:sz w:val="28"/>
          <w:szCs w:val="28"/>
        </w:rPr>
        <w:t>(4):</w:t>
      </w:r>
      <w:r w:rsidRPr="002676E6">
        <w:rPr>
          <w:rFonts w:asciiTheme="majorBidi" w:hAnsiTheme="majorBidi" w:cstheme="majorBidi"/>
          <w:sz w:val="28"/>
          <w:szCs w:val="28"/>
        </w:rPr>
        <w:t xml:space="preserve"> 471-487. </w:t>
      </w:r>
    </w:p>
    <w:p w14:paraId="560ACA8D" w14:textId="315870F0" w:rsidR="000B72D9" w:rsidRPr="002676E6" w:rsidRDefault="008417D1" w:rsidP="008417D1">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Denkin, S ., Byrne, S ., Jie, C and Zhang, Y.</w:t>
      </w:r>
      <w:r w:rsidR="000B72D9" w:rsidRPr="002676E6">
        <w:rPr>
          <w:rFonts w:asciiTheme="majorBidi" w:hAnsiTheme="majorBidi" w:cstheme="majorBidi"/>
          <w:b/>
          <w:i/>
          <w:sz w:val="28"/>
          <w:szCs w:val="28"/>
        </w:rPr>
        <w:t>2005</w:t>
      </w:r>
      <w:r>
        <w:rPr>
          <w:rFonts w:asciiTheme="majorBidi" w:hAnsiTheme="majorBidi" w:cstheme="majorBidi"/>
          <w:b/>
          <w:i/>
          <w:sz w:val="28"/>
          <w:szCs w:val="28"/>
        </w:rPr>
        <w:t xml:space="preserve"> </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Gene expression profiling analysis of Mycobacterium tuberculosis genes in response to salicylate. </w:t>
      </w:r>
      <w:r w:rsidR="000B72D9" w:rsidRPr="002676E6">
        <w:rPr>
          <w:rFonts w:asciiTheme="majorBidi" w:hAnsiTheme="majorBidi" w:cstheme="majorBidi"/>
          <w:i/>
          <w:sz w:val="28"/>
          <w:szCs w:val="28"/>
        </w:rPr>
        <w:t>Arch</w:t>
      </w:r>
      <w:r>
        <w:rPr>
          <w:rFonts w:asciiTheme="majorBidi" w:hAnsiTheme="majorBidi" w:cstheme="majorBidi"/>
          <w:i/>
          <w:sz w:val="28"/>
          <w:szCs w:val="28"/>
        </w:rPr>
        <w:t>ives of microbiology.</w:t>
      </w:r>
      <w:r w:rsidR="000B72D9" w:rsidRPr="002676E6">
        <w:rPr>
          <w:rFonts w:asciiTheme="majorBidi" w:hAnsiTheme="majorBidi" w:cstheme="majorBidi"/>
          <w:i/>
          <w:sz w:val="28"/>
          <w:szCs w:val="28"/>
        </w:rPr>
        <w:t xml:space="preserve"> 184</w:t>
      </w:r>
      <w:r>
        <w:rPr>
          <w:rFonts w:asciiTheme="majorBidi" w:hAnsiTheme="majorBidi" w:cstheme="majorBidi"/>
          <w:sz w:val="28"/>
          <w:szCs w:val="28"/>
        </w:rPr>
        <w:t>(3):</w:t>
      </w:r>
      <w:r w:rsidR="000B72D9" w:rsidRPr="002676E6">
        <w:rPr>
          <w:rFonts w:asciiTheme="majorBidi" w:hAnsiTheme="majorBidi" w:cstheme="majorBidi"/>
          <w:sz w:val="28"/>
          <w:szCs w:val="28"/>
        </w:rPr>
        <w:t xml:space="preserve"> 152-157. </w:t>
      </w:r>
    </w:p>
    <w:p w14:paraId="77096095" w14:textId="0E1FBFC8" w:rsidR="000B72D9" w:rsidRPr="002676E6" w:rsidRDefault="008417D1" w:rsidP="008417D1">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 xml:space="preserve">Domka, J ., Lee, J and Wood, T K. </w:t>
      </w:r>
      <w:r w:rsidR="000B72D9" w:rsidRPr="002676E6">
        <w:rPr>
          <w:rFonts w:asciiTheme="majorBidi" w:hAnsiTheme="majorBidi" w:cstheme="majorBidi"/>
          <w:b/>
          <w:i/>
          <w:sz w:val="28"/>
          <w:szCs w:val="28"/>
        </w:rPr>
        <w:t>2006.</w:t>
      </w:r>
      <w:r w:rsidR="000B72D9" w:rsidRPr="002676E6">
        <w:rPr>
          <w:rFonts w:asciiTheme="majorBidi" w:hAnsiTheme="majorBidi" w:cstheme="majorBidi"/>
          <w:sz w:val="28"/>
          <w:szCs w:val="28"/>
        </w:rPr>
        <w:t xml:space="preserve"> YliH (BssR) and YceP (BssS) regulate Escherichia coli K-12 biofilm formation by influencing cell signaling. </w:t>
      </w:r>
      <w:r>
        <w:rPr>
          <w:rFonts w:asciiTheme="majorBidi" w:hAnsiTheme="majorBidi" w:cstheme="majorBidi"/>
          <w:i/>
          <w:sz w:val="28"/>
          <w:szCs w:val="28"/>
        </w:rPr>
        <w:t>Appl. Environ. Microbiol.</w:t>
      </w:r>
      <w:r w:rsidR="000B72D9" w:rsidRPr="002676E6">
        <w:rPr>
          <w:rFonts w:asciiTheme="majorBidi" w:hAnsiTheme="majorBidi" w:cstheme="majorBidi"/>
          <w:i/>
          <w:sz w:val="28"/>
          <w:szCs w:val="28"/>
        </w:rPr>
        <w:t xml:space="preserve"> 72</w:t>
      </w:r>
      <w:r>
        <w:rPr>
          <w:rFonts w:asciiTheme="majorBidi" w:hAnsiTheme="majorBidi" w:cstheme="majorBidi"/>
          <w:sz w:val="28"/>
          <w:szCs w:val="28"/>
        </w:rPr>
        <w:t>(4):</w:t>
      </w:r>
      <w:r w:rsidR="000B72D9" w:rsidRPr="002676E6">
        <w:rPr>
          <w:rFonts w:asciiTheme="majorBidi" w:hAnsiTheme="majorBidi" w:cstheme="majorBidi"/>
          <w:sz w:val="28"/>
          <w:szCs w:val="28"/>
        </w:rPr>
        <w:t xml:space="preserve"> 2449-2459. </w:t>
      </w:r>
    </w:p>
    <w:p w14:paraId="3DCB1A68" w14:textId="05B67E9A" w:rsidR="000B72D9" w:rsidRPr="002676E6" w:rsidRDefault="008417D1" w:rsidP="008417D1">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lastRenderedPageBreak/>
        <w:t>Dotto, C .,</w:t>
      </w:r>
      <w:r w:rsidR="000B72D9" w:rsidRPr="002676E6">
        <w:rPr>
          <w:rFonts w:asciiTheme="majorBidi" w:hAnsiTheme="majorBidi" w:cstheme="majorBidi"/>
          <w:b/>
          <w:i/>
          <w:sz w:val="28"/>
          <w:szCs w:val="28"/>
        </w:rPr>
        <w:t xml:space="preserve"> Lombarte S</w:t>
      </w:r>
      <w:r>
        <w:rPr>
          <w:rFonts w:asciiTheme="majorBidi" w:hAnsiTheme="majorBidi" w:cstheme="majorBidi"/>
          <w:b/>
          <w:i/>
          <w:sz w:val="28"/>
          <w:szCs w:val="28"/>
        </w:rPr>
        <w:t xml:space="preserve">errat, A ., Cattelan, N ., Barbagelata, M S ., Yantorno, O M ., Sordelli, D O. </w:t>
      </w:r>
      <w:r w:rsidR="000B72D9" w:rsidRPr="002676E6">
        <w:rPr>
          <w:rFonts w:asciiTheme="majorBidi" w:hAnsiTheme="majorBidi" w:cstheme="majorBidi"/>
          <w:b/>
          <w:i/>
          <w:sz w:val="28"/>
          <w:szCs w:val="28"/>
        </w:rPr>
        <w:t>2017.</w:t>
      </w:r>
      <w:r w:rsidR="000B72D9" w:rsidRPr="002676E6">
        <w:rPr>
          <w:rFonts w:asciiTheme="majorBidi" w:hAnsiTheme="majorBidi" w:cstheme="majorBidi"/>
          <w:sz w:val="28"/>
          <w:szCs w:val="28"/>
        </w:rPr>
        <w:t xml:space="preserve"> The active component of aspirin, salicylic acid, promotes Staphylococcus aureus biofilm formation in a PIA-dependent manner. </w:t>
      </w:r>
      <w:r>
        <w:rPr>
          <w:rFonts w:asciiTheme="majorBidi" w:hAnsiTheme="majorBidi" w:cstheme="majorBidi"/>
          <w:i/>
          <w:sz w:val="28"/>
          <w:szCs w:val="28"/>
        </w:rPr>
        <w:t>Frontiers in microbiology.</w:t>
      </w:r>
      <w:r w:rsidR="000B72D9" w:rsidRPr="002676E6">
        <w:rPr>
          <w:rFonts w:asciiTheme="majorBidi" w:hAnsiTheme="majorBidi" w:cstheme="majorBidi"/>
          <w:i/>
          <w:sz w:val="28"/>
          <w:szCs w:val="28"/>
        </w:rPr>
        <w:t xml:space="preserve"> 8</w:t>
      </w:r>
      <w:r>
        <w:rPr>
          <w:rFonts w:asciiTheme="majorBidi" w:hAnsiTheme="majorBidi" w:cstheme="majorBidi"/>
          <w:sz w:val="28"/>
          <w:szCs w:val="28"/>
        </w:rPr>
        <w:t>:</w:t>
      </w:r>
      <w:r w:rsidR="000B72D9" w:rsidRPr="002676E6">
        <w:rPr>
          <w:rFonts w:asciiTheme="majorBidi" w:hAnsiTheme="majorBidi" w:cstheme="majorBidi"/>
          <w:sz w:val="28"/>
          <w:szCs w:val="28"/>
        </w:rPr>
        <w:t xml:space="preserve"> 4. </w:t>
      </w:r>
    </w:p>
    <w:p w14:paraId="33C0DF60" w14:textId="06D1F9B2" w:rsidR="000B72D9" w:rsidRPr="002676E6" w:rsidRDefault="000B72D9" w:rsidP="006371E7">
      <w:pPr>
        <w:pStyle w:val="EndNoteBibliography"/>
        <w:numPr>
          <w:ilvl w:val="0"/>
          <w:numId w:val="7"/>
        </w:numPr>
        <w:spacing w:after="0"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 xml:space="preserve">Damman, C. J. </w:t>
      </w:r>
      <w:r w:rsidRPr="002676E6">
        <w:rPr>
          <w:rFonts w:asciiTheme="majorBidi" w:hAnsiTheme="majorBidi" w:cstheme="majorBidi"/>
          <w:sz w:val="28"/>
          <w:szCs w:val="28"/>
        </w:rPr>
        <w:t>2013. Salicylates and the microbiota: A new mechanistic understanding of an ancient drug's role in dermatological and gastrointestinal dise</w:t>
      </w:r>
      <w:r w:rsidR="008417D1">
        <w:rPr>
          <w:rFonts w:asciiTheme="majorBidi" w:hAnsiTheme="majorBidi" w:cstheme="majorBidi"/>
          <w:sz w:val="28"/>
          <w:szCs w:val="28"/>
        </w:rPr>
        <w:t>ase. Drug development research.</w:t>
      </w:r>
      <w:r w:rsidRPr="002676E6">
        <w:rPr>
          <w:rFonts w:asciiTheme="majorBidi" w:hAnsiTheme="majorBidi" w:cstheme="majorBidi"/>
          <w:sz w:val="28"/>
          <w:szCs w:val="28"/>
        </w:rPr>
        <w:t>74</w:t>
      </w:r>
      <w:r w:rsidR="008417D1">
        <w:rPr>
          <w:rFonts w:asciiTheme="majorBidi" w:hAnsiTheme="majorBidi" w:cstheme="majorBidi"/>
          <w:b/>
          <w:sz w:val="28"/>
          <w:szCs w:val="28"/>
        </w:rPr>
        <w:t>:</w:t>
      </w:r>
      <w:r w:rsidRPr="002676E6">
        <w:rPr>
          <w:rFonts w:asciiTheme="majorBidi" w:hAnsiTheme="majorBidi" w:cstheme="majorBidi"/>
          <w:sz w:val="28"/>
          <w:szCs w:val="28"/>
        </w:rPr>
        <w:t xml:space="preserve"> 344-352.</w:t>
      </w:r>
    </w:p>
    <w:p w14:paraId="09462651" w14:textId="40776FA1" w:rsidR="000B72D9" w:rsidRPr="002676E6" w:rsidRDefault="008417D1" w:rsidP="008417D1">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El-Mowafy, S A ., El Galil, K H A .,</w:t>
      </w:r>
      <w:r w:rsidR="000B72D9" w:rsidRPr="002676E6">
        <w:rPr>
          <w:rFonts w:asciiTheme="majorBidi" w:hAnsiTheme="majorBidi" w:cstheme="majorBidi"/>
          <w:b/>
          <w:i/>
          <w:sz w:val="28"/>
          <w:szCs w:val="28"/>
        </w:rPr>
        <w:t xml:space="preserve"> El-Messery, S M and Shaaban, M</w:t>
      </w:r>
      <w:r>
        <w:rPr>
          <w:rFonts w:asciiTheme="majorBidi" w:hAnsiTheme="majorBidi" w:cstheme="majorBidi"/>
          <w:b/>
          <w:i/>
          <w:sz w:val="28"/>
          <w:szCs w:val="28"/>
        </w:rPr>
        <w:t xml:space="preserve"> I. </w:t>
      </w:r>
      <w:r w:rsidR="000B72D9" w:rsidRPr="002676E6">
        <w:rPr>
          <w:rFonts w:asciiTheme="majorBidi" w:hAnsiTheme="majorBidi" w:cstheme="majorBidi"/>
          <w:b/>
          <w:i/>
          <w:sz w:val="28"/>
          <w:szCs w:val="28"/>
        </w:rPr>
        <w:t>2014.</w:t>
      </w:r>
      <w:r w:rsidR="000B72D9" w:rsidRPr="002676E6">
        <w:rPr>
          <w:rFonts w:asciiTheme="majorBidi" w:hAnsiTheme="majorBidi" w:cstheme="majorBidi"/>
          <w:sz w:val="28"/>
          <w:szCs w:val="28"/>
        </w:rPr>
        <w:t xml:space="preserve"> Aspirin is an efficient inhibitor of quorum sensing, virulence and toxins in Pseudomonas aeruginosa. </w:t>
      </w:r>
      <w:r>
        <w:rPr>
          <w:rFonts w:asciiTheme="majorBidi" w:hAnsiTheme="majorBidi" w:cstheme="majorBidi"/>
          <w:i/>
          <w:sz w:val="28"/>
          <w:szCs w:val="28"/>
        </w:rPr>
        <w:t>Microbial pathogenesis.</w:t>
      </w:r>
      <w:r w:rsidR="000B72D9" w:rsidRPr="002676E6">
        <w:rPr>
          <w:rFonts w:asciiTheme="majorBidi" w:hAnsiTheme="majorBidi" w:cstheme="majorBidi"/>
          <w:i/>
          <w:sz w:val="28"/>
          <w:szCs w:val="28"/>
        </w:rPr>
        <w:t>74</w:t>
      </w:r>
      <w:r>
        <w:rPr>
          <w:rFonts w:asciiTheme="majorBidi" w:hAnsiTheme="majorBidi" w:cstheme="majorBidi"/>
          <w:sz w:val="28"/>
          <w:szCs w:val="28"/>
        </w:rPr>
        <w:t>:</w:t>
      </w:r>
      <w:r w:rsidR="000B72D9" w:rsidRPr="002676E6">
        <w:rPr>
          <w:rFonts w:asciiTheme="majorBidi" w:hAnsiTheme="majorBidi" w:cstheme="majorBidi"/>
          <w:sz w:val="28"/>
          <w:szCs w:val="28"/>
        </w:rPr>
        <w:t xml:space="preserve">25-32. </w:t>
      </w:r>
    </w:p>
    <w:p w14:paraId="781455D0" w14:textId="43399217" w:rsidR="00427A6E" w:rsidRPr="002676E6" w:rsidRDefault="00B570AC" w:rsidP="00427A6E">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Guo, M ., Gamby, S ., Zheng, Y and Sintim, H O.2013</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Small molecule inhibitors of AI-2 signaling in bacteria: state-of-the-art and future perspectives for anti-quorum sensing agents. </w:t>
      </w:r>
      <w:r w:rsidR="000B72D9" w:rsidRPr="002676E6">
        <w:rPr>
          <w:rFonts w:asciiTheme="majorBidi" w:hAnsiTheme="majorBidi" w:cstheme="majorBidi"/>
          <w:i/>
          <w:sz w:val="28"/>
          <w:szCs w:val="28"/>
        </w:rPr>
        <w:t>Internationa</w:t>
      </w:r>
      <w:r>
        <w:rPr>
          <w:rFonts w:asciiTheme="majorBidi" w:hAnsiTheme="majorBidi" w:cstheme="majorBidi"/>
          <w:i/>
          <w:sz w:val="28"/>
          <w:szCs w:val="28"/>
        </w:rPr>
        <w:t>l journal of molecular sciences.</w:t>
      </w:r>
      <w:r w:rsidR="000B72D9" w:rsidRPr="002676E6">
        <w:rPr>
          <w:rFonts w:asciiTheme="majorBidi" w:hAnsiTheme="majorBidi" w:cstheme="majorBidi"/>
          <w:i/>
          <w:sz w:val="28"/>
          <w:szCs w:val="28"/>
        </w:rPr>
        <w:t xml:space="preserve"> 14</w:t>
      </w:r>
      <w:r>
        <w:rPr>
          <w:rFonts w:asciiTheme="majorBidi" w:hAnsiTheme="majorBidi" w:cstheme="majorBidi"/>
          <w:sz w:val="28"/>
          <w:szCs w:val="28"/>
        </w:rPr>
        <w:t>(9):</w:t>
      </w:r>
      <w:r w:rsidR="000B72D9" w:rsidRPr="002676E6">
        <w:rPr>
          <w:rFonts w:asciiTheme="majorBidi" w:hAnsiTheme="majorBidi" w:cstheme="majorBidi"/>
          <w:sz w:val="28"/>
          <w:szCs w:val="28"/>
        </w:rPr>
        <w:t xml:space="preserve"> 17694-17728. </w:t>
      </w:r>
    </w:p>
    <w:p w14:paraId="6687B8F7" w14:textId="77777777" w:rsidR="00427A6E" w:rsidRPr="002676E6" w:rsidRDefault="00427A6E" w:rsidP="00427A6E">
      <w:pPr>
        <w:pStyle w:val="EndNoteBibliography"/>
        <w:spacing w:before="240" w:after="0" w:line="360" w:lineRule="auto"/>
        <w:ind w:left="360"/>
        <w:rPr>
          <w:rFonts w:asciiTheme="majorBidi" w:hAnsiTheme="majorBidi" w:cstheme="majorBidi"/>
          <w:sz w:val="28"/>
          <w:szCs w:val="28"/>
        </w:rPr>
      </w:pPr>
    </w:p>
    <w:p w14:paraId="0E486EAD" w14:textId="581AA3E3" w:rsidR="00427A6E" w:rsidRPr="002676E6" w:rsidRDefault="00427A6E" w:rsidP="00B570AC">
      <w:pPr>
        <w:pStyle w:val="EndNoteBibliography"/>
        <w:numPr>
          <w:ilvl w:val="0"/>
          <w:numId w:val="7"/>
        </w:numPr>
        <w:spacing w:line="360" w:lineRule="auto"/>
        <w:ind w:left="360" w:hanging="450"/>
        <w:rPr>
          <w:rFonts w:asciiTheme="majorBidi" w:hAnsiTheme="majorBidi" w:cstheme="majorBidi"/>
          <w:b/>
          <w:bCs/>
          <w:sz w:val="28"/>
          <w:szCs w:val="28"/>
        </w:rPr>
      </w:pPr>
      <w:r w:rsidRPr="002676E6">
        <w:rPr>
          <w:rFonts w:asciiTheme="majorBidi" w:hAnsiTheme="majorBidi" w:cstheme="majorBidi"/>
          <w:b/>
          <w:bCs/>
          <w:color w:val="000000"/>
          <w:sz w:val="28"/>
          <w:szCs w:val="28"/>
        </w:rPr>
        <w:t>Gillies</w:t>
      </w:r>
      <w:r w:rsidR="00B570AC">
        <w:rPr>
          <w:rFonts w:asciiTheme="majorBidi" w:hAnsiTheme="majorBidi" w:cstheme="majorBidi"/>
          <w:b/>
          <w:bCs/>
          <w:color w:val="000000"/>
          <w:sz w:val="28"/>
          <w:szCs w:val="28"/>
        </w:rPr>
        <w:t>,</w:t>
      </w:r>
      <w:r w:rsidRPr="002676E6">
        <w:rPr>
          <w:rFonts w:asciiTheme="majorBidi" w:hAnsiTheme="majorBidi" w:cstheme="majorBidi"/>
          <w:b/>
          <w:bCs/>
          <w:color w:val="000000"/>
          <w:sz w:val="28"/>
          <w:szCs w:val="28"/>
        </w:rPr>
        <w:t xml:space="preserve"> R</w:t>
      </w:r>
      <w:r w:rsidR="00B570AC">
        <w:rPr>
          <w:rFonts w:asciiTheme="majorBidi" w:hAnsiTheme="majorBidi" w:cstheme="majorBidi"/>
          <w:b/>
          <w:bCs/>
          <w:color w:val="000000"/>
          <w:sz w:val="28"/>
          <w:szCs w:val="28"/>
        </w:rPr>
        <w:t>.</w:t>
      </w:r>
      <w:r w:rsidRPr="002676E6">
        <w:rPr>
          <w:rFonts w:asciiTheme="majorBidi" w:hAnsiTheme="majorBidi" w:cstheme="majorBidi"/>
          <w:b/>
          <w:bCs/>
          <w:color w:val="000000"/>
          <w:sz w:val="28"/>
          <w:szCs w:val="28"/>
        </w:rPr>
        <w:t>R</w:t>
      </w:r>
      <w:r w:rsidR="00B570AC">
        <w:rPr>
          <w:rFonts w:asciiTheme="majorBidi" w:hAnsiTheme="majorBidi" w:cstheme="majorBidi"/>
          <w:b/>
          <w:bCs/>
          <w:color w:val="000000"/>
          <w:sz w:val="28"/>
          <w:szCs w:val="28"/>
        </w:rPr>
        <w:t xml:space="preserve">., Dodds, T.C. </w:t>
      </w:r>
      <w:r w:rsidRPr="002676E6">
        <w:rPr>
          <w:rFonts w:asciiTheme="majorBidi" w:hAnsiTheme="majorBidi" w:cstheme="majorBidi"/>
          <w:b/>
          <w:bCs/>
          <w:color w:val="000000"/>
          <w:sz w:val="28"/>
          <w:szCs w:val="28"/>
        </w:rPr>
        <w:t xml:space="preserve">1976. </w:t>
      </w:r>
      <w:r w:rsidRPr="002676E6">
        <w:rPr>
          <w:rFonts w:asciiTheme="majorBidi" w:hAnsiTheme="majorBidi" w:cstheme="majorBidi"/>
          <w:color w:val="000000"/>
          <w:sz w:val="28"/>
          <w:szCs w:val="28"/>
        </w:rPr>
        <w:t xml:space="preserve">Bacteriology illustrated 4th edn. </w:t>
      </w:r>
      <w:r w:rsidR="00B570AC">
        <w:rPr>
          <w:rFonts w:asciiTheme="majorBidi" w:hAnsiTheme="majorBidi" w:cstheme="majorBidi"/>
          <w:color w:val="000000"/>
          <w:sz w:val="28"/>
          <w:szCs w:val="28"/>
        </w:rPr>
        <w:t>Churchill Livingstone Edinburgh.</w:t>
      </w:r>
      <w:r w:rsidRPr="002676E6">
        <w:rPr>
          <w:rFonts w:asciiTheme="majorBidi" w:hAnsiTheme="majorBidi" w:cstheme="majorBidi"/>
          <w:color w:val="000000"/>
          <w:sz w:val="28"/>
          <w:szCs w:val="28"/>
        </w:rPr>
        <w:t xml:space="preserve"> London. </w:t>
      </w:r>
    </w:p>
    <w:p w14:paraId="105175A0" w14:textId="709857CF" w:rsidR="000B72D9" w:rsidRPr="002676E6" w:rsidRDefault="000B72D9" w:rsidP="00B570AC">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 xml:space="preserve">Kennedy, K. J., Roberts, J. L., </w:t>
      </w:r>
      <w:r w:rsidR="00B570AC">
        <w:rPr>
          <w:rFonts w:asciiTheme="majorBidi" w:hAnsiTheme="majorBidi" w:cstheme="majorBidi"/>
          <w:b/>
          <w:sz w:val="28"/>
          <w:szCs w:val="28"/>
        </w:rPr>
        <w:t xml:space="preserve">and Collignon, P. J. </w:t>
      </w:r>
      <w:r w:rsidRPr="002676E6">
        <w:rPr>
          <w:rFonts w:asciiTheme="majorBidi" w:hAnsiTheme="majorBidi" w:cstheme="majorBidi"/>
          <w:b/>
          <w:sz w:val="28"/>
          <w:szCs w:val="28"/>
        </w:rPr>
        <w:t xml:space="preserve">2008. </w:t>
      </w:r>
      <w:r w:rsidRPr="002676E6">
        <w:rPr>
          <w:rFonts w:asciiTheme="majorBidi" w:hAnsiTheme="majorBidi" w:cstheme="majorBidi"/>
          <w:sz w:val="28"/>
          <w:szCs w:val="28"/>
        </w:rPr>
        <w:t xml:space="preserve">Escherichia coli bacteraemia in Canberra: incidence and clinical features. </w:t>
      </w:r>
      <w:r w:rsidR="00B570AC">
        <w:rPr>
          <w:rFonts w:asciiTheme="majorBidi" w:hAnsiTheme="majorBidi" w:cstheme="majorBidi"/>
          <w:i/>
          <w:sz w:val="28"/>
          <w:szCs w:val="28"/>
        </w:rPr>
        <w:t>Medical Journal of Australia.</w:t>
      </w:r>
      <w:r w:rsidRPr="002676E6">
        <w:rPr>
          <w:rFonts w:asciiTheme="majorBidi" w:hAnsiTheme="majorBidi" w:cstheme="majorBidi"/>
          <w:i/>
          <w:sz w:val="28"/>
          <w:szCs w:val="28"/>
        </w:rPr>
        <w:t xml:space="preserve"> 188</w:t>
      </w:r>
      <w:r w:rsidR="00B570AC">
        <w:rPr>
          <w:rFonts w:asciiTheme="majorBidi" w:hAnsiTheme="majorBidi" w:cstheme="majorBidi"/>
          <w:sz w:val="28"/>
          <w:szCs w:val="28"/>
        </w:rPr>
        <w:t>(4):</w:t>
      </w:r>
      <w:r w:rsidRPr="002676E6">
        <w:rPr>
          <w:rFonts w:asciiTheme="majorBidi" w:hAnsiTheme="majorBidi" w:cstheme="majorBidi"/>
          <w:sz w:val="28"/>
          <w:szCs w:val="28"/>
        </w:rPr>
        <w:t xml:space="preserve"> 209-213. doi:10</w:t>
      </w:r>
      <w:r w:rsidR="00B570AC">
        <w:rPr>
          <w:rFonts w:asciiTheme="majorBidi" w:hAnsiTheme="majorBidi" w:cstheme="majorBidi"/>
          <w:sz w:val="28"/>
          <w:szCs w:val="28"/>
        </w:rPr>
        <w:t>.5694/j.1326-5377.2008.tb01586.</w:t>
      </w:r>
    </w:p>
    <w:p w14:paraId="29B3C203" w14:textId="475928A2" w:rsidR="000B72D9" w:rsidRPr="002676E6" w:rsidRDefault="000B72D9" w:rsidP="006371E7">
      <w:pPr>
        <w:pStyle w:val="EndNoteBibliography"/>
        <w:numPr>
          <w:ilvl w:val="0"/>
          <w:numId w:val="7"/>
        </w:numPr>
        <w:spacing w:after="0"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 xml:space="preserve">Kumar, D. </w:t>
      </w:r>
      <w:r w:rsidRPr="002676E6">
        <w:rPr>
          <w:rFonts w:asciiTheme="majorBidi" w:hAnsiTheme="majorBidi" w:cstheme="majorBidi"/>
          <w:sz w:val="28"/>
          <w:szCs w:val="28"/>
        </w:rPr>
        <w:t>2014. Salicylic acid signaling in di</w:t>
      </w:r>
      <w:r w:rsidR="00B570AC">
        <w:rPr>
          <w:rFonts w:asciiTheme="majorBidi" w:hAnsiTheme="majorBidi" w:cstheme="majorBidi"/>
          <w:sz w:val="28"/>
          <w:szCs w:val="28"/>
        </w:rPr>
        <w:t>sease resistance. Plant Science.</w:t>
      </w:r>
      <w:r w:rsidRPr="002676E6">
        <w:rPr>
          <w:rFonts w:asciiTheme="majorBidi" w:hAnsiTheme="majorBidi" w:cstheme="majorBidi"/>
          <w:sz w:val="28"/>
          <w:szCs w:val="28"/>
        </w:rPr>
        <w:t xml:space="preserve"> 228</w:t>
      </w:r>
      <w:r w:rsidR="00B570AC">
        <w:rPr>
          <w:rFonts w:asciiTheme="majorBidi" w:hAnsiTheme="majorBidi" w:cstheme="majorBidi"/>
          <w:b/>
          <w:sz w:val="28"/>
          <w:szCs w:val="28"/>
        </w:rPr>
        <w:t>:</w:t>
      </w:r>
      <w:r w:rsidRPr="002676E6">
        <w:rPr>
          <w:rFonts w:asciiTheme="majorBidi" w:hAnsiTheme="majorBidi" w:cstheme="majorBidi"/>
          <w:sz w:val="28"/>
          <w:szCs w:val="28"/>
        </w:rPr>
        <w:t xml:space="preserve"> 127-134.</w:t>
      </w:r>
    </w:p>
    <w:p w14:paraId="7026BC23" w14:textId="3F1B328C" w:rsidR="000B72D9" w:rsidRPr="002676E6" w:rsidRDefault="00B570AC"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lastRenderedPageBreak/>
        <w:t>Høiby, N ., Bjarnsholt, T ., Givskov, M .,Molin, S and Ciofu, O. 2010</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Antibiotic resistance of bacterial biofilms. </w:t>
      </w:r>
      <w:r w:rsidR="000B72D9" w:rsidRPr="002676E6">
        <w:rPr>
          <w:rFonts w:asciiTheme="majorBidi" w:hAnsiTheme="majorBidi" w:cstheme="majorBidi"/>
          <w:i/>
          <w:sz w:val="28"/>
          <w:szCs w:val="28"/>
        </w:rPr>
        <w:t xml:space="preserve">International </w:t>
      </w:r>
      <w:r>
        <w:rPr>
          <w:rFonts w:asciiTheme="majorBidi" w:hAnsiTheme="majorBidi" w:cstheme="majorBidi"/>
          <w:i/>
          <w:sz w:val="28"/>
          <w:szCs w:val="28"/>
        </w:rPr>
        <w:t>journal of antimicrobial agents.</w:t>
      </w:r>
      <w:r w:rsidR="000B72D9" w:rsidRPr="002676E6">
        <w:rPr>
          <w:rFonts w:asciiTheme="majorBidi" w:hAnsiTheme="majorBidi" w:cstheme="majorBidi"/>
          <w:i/>
          <w:sz w:val="28"/>
          <w:szCs w:val="28"/>
        </w:rPr>
        <w:t xml:space="preserve"> 35</w:t>
      </w:r>
      <w:r>
        <w:rPr>
          <w:rFonts w:asciiTheme="majorBidi" w:hAnsiTheme="majorBidi" w:cstheme="majorBidi"/>
          <w:sz w:val="28"/>
          <w:szCs w:val="28"/>
        </w:rPr>
        <w:t>(4):</w:t>
      </w:r>
      <w:r w:rsidR="000B72D9" w:rsidRPr="002676E6">
        <w:rPr>
          <w:rFonts w:asciiTheme="majorBidi" w:hAnsiTheme="majorBidi" w:cstheme="majorBidi"/>
          <w:sz w:val="28"/>
          <w:szCs w:val="28"/>
        </w:rPr>
        <w:t xml:space="preserve">322-332. </w:t>
      </w:r>
    </w:p>
    <w:p w14:paraId="190C7CC2" w14:textId="2E466361" w:rsidR="000B72D9" w:rsidRPr="002676E6" w:rsidRDefault="00B570AC" w:rsidP="00B570AC">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Méndez-Ortiz, M M .,</w:t>
      </w:r>
      <w:r w:rsidR="000B72D9" w:rsidRPr="002676E6">
        <w:rPr>
          <w:rFonts w:asciiTheme="majorBidi" w:hAnsiTheme="majorBidi" w:cstheme="majorBidi"/>
          <w:b/>
          <w:i/>
          <w:sz w:val="28"/>
          <w:szCs w:val="28"/>
        </w:rPr>
        <w:t xml:space="preserve"> Hyodo,</w:t>
      </w:r>
      <w:r>
        <w:rPr>
          <w:rFonts w:asciiTheme="majorBidi" w:hAnsiTheme="majorBidi" w:cstheme="majorBidi"/>
          <w:b/>
          <w:i/>
          <w:sz w:val="28"/>
          <w:szCs w:val="28"/>
        </w:rPr>
        <w:t xml:space="preserve"> M .,</w:t>
      </w:r>
      <w:r w:rsidR="000B72D9" w:rsidRPr="002676E6">
        <w:rPr>
          <w:rFonts w:asciiTheme="majorBidi" w:hAnsiTheme="majorBidi" w:cstheme="majorBidi"/>
          <w:b/>
          <w:i/>
          <w:sz w:val="28"/>
          <w:szCs w:val="28"/>
        </w:rPr>
        <w:t xml:space="preserve"> Hayakawa,</w:t>
      </w:r>
      <w:r>
        <w:rPr>
          <w:rFonts w:asciiTheme="majorBidi" w:hAnsiTheme="majorBidi" w:cstheme="majorBidi"/>
          <w:b/>
          <w:i/>
          <w:sz w:val="28"/>
          <w:szCs w:val="28"/>
        </w:rPr>
        <w:t xml:space="preserve"> Y and Membrillo-Hernández, J. </w:t>
      </w:r>
      <w:r w:rsidR="000B72D9" w:rsidRPr="002676E6">
        <w:rPr>
          <w:rFonts w:asciiTheme="majorBidi" w:hAnsiTheme="majorBidi" w:cstheme="majorBidi"/>
          <w:b/>
          <w:i/>
          <w:sz w:val="28"/>
          <w:szCs w:val="28"/>
        </w:rPr>
        <w:t>2006.</w:t>
      </w:r>
      <w:r w:rsidR="000B72D9" w:rsidRPr="002676E6">
        <w:rPr>
          <w:rFonts w:asciiTheme="majorBidi" w:hAnsiTheme="majorBidi" w:cstheme="majorBidi"/>
          <w:sz w:val="28"/>
          <w:szCs w:val="28"/>
        </w:rPr>
        <w:t xml:space="preserve"> Genome-wide transcriptional profile of Escherichia coli in response to high levels of the second messenger 3′, 5′-cyclic diguanylic acid. </w:t>
      </w:r>
      <w:r w:rsidR="000B72D9" w:rsidRPr="002676E6">
        <w:rPr>
          <w:rFonts w:asciiTheme="majorBidi" w:hAnsiTheme="majorBidi" w:cstheme="majorBidi"/>
          <w:i/>
          <w:sz w:val="28"/>
          <w:szCs w:val="28"/>
        </w:rPr>
        <w:t>J</w:t>
      </w:r>
      <w:r>
        <w:rPr>
          <w:rFonts w:asciiTheme="majorBidi" w:hAnsiTheme="majorBidi" w:cstheme="majorBidi"/>
          <w:i/>
          <w:sz w:val="28"/>
          <w:szCs w:val="28"/>
        </w:rPr>
        <w:t>ournal of Biological Chemistry.</w:t>
      </w:r>
      <w:r w:rsidR="000B72D9" w:rsidRPr="002676E6">
        <w:rPr>
          <w:rFonts w:asciiTheme="majorBidi" w:hAnsiTheme="majorBidi" w:cstheme="majorBidi"/>
          <w:i/>
          <w:sz w:val="28"/>
          <w:szCs w:val="28"/>
        </w:rPr>
        <w:t>281</w:t>
      </w:r>
      <w:r>
        <w:rPr>
          <w:rFonts w:asciiTheme="majorBidi" w:hAnsiTheme="majorBidi" w:cstheme="majorBidi"/>
          <w:sz w:val="28"/>
          <w:szCs w:val="28"/>
        </w:rPr>
        <w:t>(12):</w:t>
      </w:r>
      <w:r w:rsidR="000B72D9" w:rsidRPr="002676E6">
        <w:rPr>
          <w:rFonts w:asciiTheme="majorBidi" w:hAnsiTheme="majorBidi" w:cstheme="majorBidi"/>
          <w:sz w:val="28"/>
          <w:szCs w:val="28"/>
        </w:rPr>
        <w:t xml:space="preserve"> 8090-8099. </w:t>
      </w:r>
    </w:p>
    <w:p w14:paraId="20F30367" w14:textId="372614F7" w:rsidR="00427A6E" w:rsidRPr="002676E6" w:rsidRDefault="00427A6E" w:rsidP="00B570AC">
      <w:pPr>
        <w:pStyle w:val="EndNoteBibliography"/>
        <w:numPr>
          <w:ilvl w:val="0"/>
          <w:numId w:val="7"/>
        </w:numPr>
        <w:spacing w:before="240" w:after="0" w:line="360" w:lineRule="auto"/>
        <w:ind w:left="360" w:hanging="450"/>
        <w:rPr>
          <w:rFonts w:asciiTheme="majorBidi" w:hAnsiTheme="majorBidi" w:cstheme="majorBidi"/>
          <w:sz w:val="28"/>
          <w:szCs w:val="28"/>
        </w:rPr>
      </w:pPr>
      <w:r w:rsidRPr="002676E6">
        <w:rPr>
          <w:rFonts w:asciiTheme="majorBidi" w:hAnsiTheme="majorBidi" w:cstheme="majorBidi"/>
          <w:b/>
          <w:bCs/>
          <w:i/>
          <w:iCs/>
          <w:sz w:val="28"/>
          <w:szCs w:val="28"/>
        </w:rPr>
        <w:t xml:space="preserve">Mohammed </w:t>
      </w:r>
      <w:r w:rsidR="00B570AC">
        <w:rPr>
          <w:rFonts w:asciiTheme="majorBidi" w:hAnsiTheme="majorBidi" w:cstheme="majorBidi"/>
          <w:b/>
          <w:bCs/>
          <w:i/>
          <w:iCs/>
          <w:sz w:val="28"/>
          <w:szCs w:val="28"/>
        </w:rPr>
        <w:t xml:space="preserve">A. S. Alem and L. Julia Douglas </w:t>
      </w:r>
      <w:r w:rsidRPr="002676E6">
        <w:rPr>
          <w:rFonts w:asciiTheme="majorBidi" w:hAnsiTheme="majorBidi" w:cstheme="majorBidi"/>
          <w:b/>
          <w:bCs/>
          <w:i/>
          <w:iCs/>
          <w:sz w:val="28"/>
          <w:szCs w:val="28"/>
        </w:rPr>
        <w:t xml:space="preserve">2004 </w:t>
      </w:r>
      <w:r w:rsidRPr="002676E6">
        <w:rPr>
          <w:rFonts w:asciiTheme="majorBidi" w:hAnsiTheme="majorBidi" w:cstheme="majorBidi"/>
          <w:sz w:val="28"/>
          <w:szCs w:val="28"/>
        </w:rPr>
        <w:t xml:space="preserve">. Effects of Aspirin and Other Nonsteroidal Anti-Inflammatory Drugs on Biofilms and Planktonic Cells of </w:t>
      </w:r>
      <w:r w:rsidRPr="002676E6">
        <w:rPr>
          <w:rFonts w:asciiTheme="majorBidi" w:hAnsiTheme="majorBidi" w:cstheme="majorBidi"/>
          <w:i/>
          <w:iCs/>
          <w:sz w:val="28"/>
          <w:szCs w:val="28"/>
        </w:rPr>
        <w:t>Candida albicans</w:t>
      </w:r>
      <w:r w:rsidRPr="002676E6">
        <w:rPr>
          <w:rFonts w:asciiTheme="majorBidi" w:hAnsiTheme="majorBidi" w:cstheme="majorBidi"/>
          <w:sz w:val="28"/>
          <w:szCs w:val="28"/>
        </w:rPr>
        <w:t>. ANTIMICROBIAL AGENTS AND CHEMOTHERAPY</w:t>
      </w:r>
      <w:r w:rsidR="00B570AC">
        <w:rPr>
          <w:rFonts w:asciiTheme="majorBidi" w:hAnsiTheme="majorBidi" w:cstheme="majorBidi"/>
          <w:sz w:val="28"/>
          <w:szCs w:val="28"/>
        </w:rPr>
        <w:t>:</w:t>
      </w:r>
      <w:r w:rsidRPr="002676E6">
        <w:rPr>
          <w:rFonts w:asciiTheme="majorBidi" w:hAnsiTheme="majorBidi" w:cstheme="majorBidi"/>
          <w:sz w:val="28"/>
          <w:szCs w:val="28"/>
        </w:rPr>
        <w:t>41–47</w:t>
      </w:r>
    </w:p>
    <w:p w14:paraId="0F1AE3A4" w14:textId="5E1BDAF8" w:rsidR="000B72D9" w:rsidRPr="002676E6" w:rsidRDefault="00B570AC" w:rsidP="00B570AC">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 xml:space="preserve">Mohammed, H B ., Gomroki, F ., Malla, S and Kumar, R S. </w:t>
      </w:r>
      <w:r w:rsidR="000B72D9" w:rsidRPr="002676E6">
        <w:rPr>
          <w:rFonts w:asciiTheme="majorBidi" w:hAnsiTheme="majorBidi" w:cstheme="majorBidi"/>
          <w:b/>
          <w:i/>
          <w:sz w:val="28"/>
          <w:szCs w:val="28"/>
        </w:rPr>
        <w:t>2014.</w:t>
      </w:r>
      <w:r w:rsidR="000B72D9" w:rsidRPr="002676E6">
        <w:rPr>
          <w:rFonts w:asciiTheme="majorBidi" w:hAnsiTheme="majorBidi" w:cstheme="majorBidi"/>
          <w:sz w:val="28"/>
          <w:szCs w:val="28"/>
        </w:rPr>
        <w:t xml:space="preserve"> Amplification of ndvB gene and biofilm formation studies in Escherichia coli. </w:t>
      </w:r>
      <w:r w:rsidR="000B72D9" w:rsidRPr="002676E6">
        <w:rPr>
          <w:rFonts w:asciiTheme="majorBidi" w:hAnsiTheme="majorBidi" w:cstheme="majorBidi"/>
          <w:i/>
          <w:sz w:val="28"/>
          <w:szCs w:val="28"/>
        </w:rPr>
        <w:t xml:space="preserve">European </w:t>
      </w:r>
      <w:r>
        <w:rPr>
          <w:rFonts w:asciiTheme="majorBidi" w:hAnsiTheme="majorBidi" w:cstheme="majorBidi"/>
          <w:i/>
          <w:sz w:val="28"/>
          <w:szCs w:val="28"/>
        </w:rPr>
        <w:t>Journal of Experimental Biology.</w:t>
      </w:r>
      <w:r w:rsidR="000B72D9" w:rsidRPr="002676E6">
        <w:rPr>
          <w:rFonts w:asciiTheme="majorBidi" w:hAnsiTheme="majorBidi" w:cstheme="majorBidi"/>
          <w:i/>
          <w:sz w:val="28"/>
          <w:szCs w:val="28"/>
        </w:rPr>
        <w:t xml:space="preserve"> 4</w:t>
      </w:r>
      <w:r>
        <w:rPr>
          <w:rFonts w:asciiTheme="majorBidi" w:hAnsiTheme="majorBidi" w:cstheme="majorBidi"/>
          <w:sz w:val="28"/>
          <w:szCs w:val="28"/>
        </w:rPr>
        <w:t>(6):</w:t>
      </w:r>
      <w:r w:rsidR="000B72D9" w:rsidRPr="002676E6">
        <w:rPr>
          <w:rFonts w:asciiTheme="majorBidi" w:hAnsiTheme="majorBidi" w:cstheme="majorBidi"/>
          <w:sz w:val="28"/>
          <w:szCs w:val="28"/>
        </w:rPr>
        <w:t xml:space="preserve"> 65-70. </w:t>
      </w:r>
    </w:p>
    <w:p w14:paraId="159BB0CB" w14:textId="0E20557B" w:rsidR="000B72D9" w:rsidRPr="002676E6" w:rsidRDefault="00B570AC"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Muller, E ., Al-Attar, J ., Wolff, A G and Farber, B F. 1998</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Mechanism of salicylate-mediated inhibition of biofilm in Staphylococcus epidermidis. </w:t>
      </w:r>
      <w:r>
        <w:rPr>
          <w:rFonts w:asciiTheme="majorBidi" w:hAnsiTheme="majorBidi" w:cstheme="majorBidi"/>
          <w:i/>
          <w:sz w:val="28"/>
          <w:szCs w:val="28"/>
        </w:rPr>
        <w:t>Journal of Infectious Diseases.</w:t>
      </w:r>
      <w:r w:rsidR="000B72D9" w:rsidRPr="002676E6">
        <w:rPr>
          <w:rFonts w:asciiTheme="majorBidi" w:hAnsiTheme="majorBidi" w:cstheme="majorBidi"/>
          <w:i/>
          <w:sz w:val="28"/>
          <w:szCs w:val="28"/>
        </w:rPr>
        <w:t xml:space="preserve"> 177</w:t>
      </w:r>
      <w:r>
        <w:rPr>
          <w:rFonts w:asciiTheme="majorBidi" w:hAnsiTheme="majorBidi" w:cstheme="majorBidi"/>
          <w:sz w:val="28"/>
          <w:szCs w:val="28"/>
        </w:rPr>
        <w:t>(2):</w:t>
      </w:r>
      <w:r w:rsidR="000B72D9" w:rsidRPr="002676E6">
        <w:rPr>
          <w:rFonts w:asciiTheme="majorBidi" w:hAnsiTheme="majorBidi" w:cstheme="majorBidi"/>
          <w:sz w:val="28"/>
          <w:szCs w:val="28"/>
        </w:rPr>
        <w:t xml:space="preserve"> 501-503. </w:t>
      </w:r>
    </w:p>
    <w:p w14:paraId="18D53B43" w14:textId="17DBBE64" w:rsidR="00815718" w:rsidRPr="002676E6" w:rsidRDefault="00B570AC" w:rsidP="006371E7">
      <w:pPr>
        <w:pStyle w:val="EndNoteBibliography"/>
        <w:numPr>
          <w:ilvl w:val="0"/>
          <w:numId w:val="7"/>
        </w:numPr>
        <w:spacing w:before="240" w:after="0" w:line="360" w:lineRule="auto"/>
        <w:ind w:left="360" w:hanging="450"/>
        <w:rPr>
          <w:rFonts w:asciiTheme="majorBidi" w:hAnsiTheme="majorBidi" w:cstheme="majorBidi"/>
          <w:i/>
          <w:iCs/>
          <w:sz w:val="28"/>
          <w:szCs w:val="28"/>
        </w:rPr>
      </w:pPr>
      <w:r>
        <w:rPr>
          <w:rFonts w:asciiTheme="majorBidi" w:hAnsiTheme="majorBidi" w:cstheme="majorBidi"/>
          <w:b/>
          <w:bCs/>
          <w:i/>
          <w:iCs/>
          <w:sz w:val="28"/>
          <w:szCs w:val="28"/>
        </w:rPr>
        <w:t>O'Toole G.A. 2011</w:t>
      </w:r>
      <w:r w:rsidR="00815718" w:rsidRPr="002676E6">
        <w:rPr>
          <w:rFonts w:asciiTheme="majorBidi" w:hAnsiTheme="majorBidi" w:cstheme="majorBidi"/>
          <w:b/>
          <w:bCs/>
          <w:i/>
          <w:iCs/>
          <w:sz w:val="28"/>
          <w:szCs w:val="28"/>
        </w:rPr>
        <w:t>.</w:t>
      </w:r>
      <w:r w:rsidR="00815718" w:rsidRPr="002676E6">
        <w:rPr>
          <w:rFonts w:asciiTheme="majorBidi" w:hAnsiTheme="majorBidi" w:cstheme="majorBidi"/>
          <w:i/>
          <w:iCs/>
          <w:sz w:val="28"/>
          <w:szCs w:val="28"/>
        </w:rPr>
        <w:t xml:space="preserve"> Microtiter Dish Biofilm Formation Assay. JoVE. 47.</w:t>
      </w:r>
    </w:p>
    <w:p w14:paraId="10DA27A7" w14:textId="7818C316" w:rsidR="000B72D9" w:rsidRPr="002676E6" w:rsidRDefault="00B570AC"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Pomposiello, P J ., Bennik, M H and Demple, B. 2001</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Genome-Wide Transcriptional Profiling of theEscherichia coli Responses to Superoxide Stress and Sodium Salicylate. </w:t>
      </w:r>
      <w:r>
        <w:rPr>
          <w:rFonts w:asciiTheme="majorBidi" w:hAnsiTheme="majorBidi" w:cstheme="majorBidi"/>
          <w:i/>
          <w:sz w:val="28"/>
          <w:szCs w:val="28"/>
        </w:rPr>
        <w:t>Journal of bacteriology.</w:t>
      </w:r>
      <w:r w:rsidR="000B72D9" w:rsidRPr="002676E6">
        <w:rPr>
          <w:rFonts w:asciiTheme="majorBidi" w:hAnsiTheme="majorBidi" w:cstheme="majorBidi"/>
          <w:i/>
          <w:sz w:val="28"/>
          <w:szCs w:val="28"/>
        </w:rPr>
        <w:t>183</w:t>
      </w:r>
      <w:r>
        <w:rPr>
          <w:rFonts w:asciiTheme="majorBidi" w:hAnsiTheme="majorBidi" w:cstheme="majorBidi"/>
          <w:sz w:val="28"/>
          <w:szCs w:val="28"/>
        </w:rPr>
        <w:t>(13):</w:t>
      </w:r>
      <w:r w:rsidR="000B72D9" w:rsidRPr="002676E6">
        <w:rPr>
          <w:rFonts w:asciiTheme="majorBidi" w:hAnsiTheme="majorBidi" w:cstheme="majorBidi"/>
          <w:sz w:val="28"/>
          <w:szCs w:val="28"/>
        </w:rPr>
        <w:t xml:space="preserve"> 3890-3902. </w:t>
      </w:r>
    </w:p>
    <w:p w14:paraId="1C2FE539" w14:textId="07114876" w:rsidR="000B72D9" w:rsidRPr="002676E6" w:rsidRDefault="000B72D9" w:rsidP="006371E7">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 xml:space="preserve">Prakash, B., </w:t>
      </w:r>
      <w:r w:rsidR="00B570AC">
        <w:rPr>
          <w:rFonts w:asciiTheme="majorBidi" w:hAnsiTheme="majorBidi" w:cstheme="majorBidi"/>
          <w:b/>
          <w:sz w:val="28"/>
          <w:szCs w:val="28"/>
        </w:rPr>
        <w:t>Veeregowda, B., and Krishnappa, G. 2003</w:t>
      </w:r>
      <w:r w:rsidRPr="002676E6">
        <w:rPr>
          <w:rFonts w:asciiTheme="majorBidi" w:hAnsiTheme="majorBidi" w:cstheme="majorBidi"/>
          <w:b/>
          <w:sz w:val="28"/>
          <w:szCs w:val="28"/>
        </w:rPr>
        <w:t xml:space="preserve">. </w:t>
      </w:r>
      <w:r w:rsidRPr="002676E6">
        <w:rPr>
          <w:rFonts w:asciiTheme="majorBidi" w:hAnsiTheme="majorBidi" w:cstheme="majorBidi"/>
          <w:sz w:val="28"/>
          <w:szCs w:val="28"/>
        </w:rPr>
        <w:t xml:space="preserve">Biofilms: a survival strategy of bacteria. </w:t>
      </w:r>
      <w:r w:rsidRPr="002676E6">
        <w:rPr>
          <w:rFonts w:asciiTheme="majorBidi" w:hAnsiTheme="majorBidi" w:cstheme="majorBidi"/>
          <w:i/>
          <w:sz w:val="28"/>
          <w:szCs w:val="28"/>
        </w:rPr>
        <w:t>Current science</w:t>
      </w:r>
      <w:r w:rsidR="00B570AC">
        <w:rPr>
          <w:rFonts w:asciiTheme="majorBidi" w:hAnsiTheme="majorBidi" w:cstheme="majorBidi"/>
          <w:sz w:val="28"/>
          <w:szCs w:val="28"/>
        </w:rPr>
        <w:t>.</w:t>
      </w:r>
      <w:r w:rsidRPr="002676E6">
        <w:rPr>
          <w:rFonts w:asciiTheme="majorBidi" w:hAnsiTheme="majorBidi" w:cstheme="majorBidi"/>
          <w:sz w:val="28"/>
          <w:szCs w:val="28"/>
        </w:rPr>
        <w:t xml:space="preserve">1299-1307. </w:t>
      </w:r>
    </w:p>
    <w:p w14:paraId="74796DFB" w14:textId="1C9AF3D8" w:rsidR="000B72D9" w:rsidRPr="002676E6" w:rsidRDefault="00B570AC" w:rsidP="006371E7">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lastRenderedPageBreak/>
        <w:t>Pozdnyakov, I P ., Plyusnin, V F .,Grivin, V P and Oliveros, E. 2015</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Photochemistry of Fe (III) complexes with salicylic acid derivatives in aqueous solutions. </w:t>
      </w:r>
      <w:r w:rsidR="000B72D9" w:rsidRPr="002676E6">
        <w:rPr>
          <w:rFonts w:asciiTheme="majorBidi" w:hAnsiTheme="majorBidi" w:cstheme="majorBidi"/>
          <w:i/>
          <w:sz w:val="28"/>
          <w:szCs w:val="28"/>
        </w:rPr>
        <w:t>Journal of ph</w:t>
      </w:r>
      <w:r>
        <w:rPr>
          <w:rFonts w:asciiTheme="majorBidi" w:hAnsiTheme="majorBidi" w:cstheme="majorBidi"/>
          <w:i/>
          <w:sz w:val="28"/>
          <w:szCs w:val="28"/>
        </w:rPr>
        <w:t>otochemistry and photobiology A. Chemistry.</w:t>
      </w:r>
      <w:r w:rsidR="000B72D9" w:rsidRPr="002676E6">
        <w:rPr>
          <w:rFonts w:asciiTheme="majorBidi" w:hAnsiTheme="majorBidi" w:cstheme="majorBidi"/>
          <w:i/>
          <w:sz w:val="28"/>
          <w:szCs w:val="28"/>
        </w:rPr>
        <w:t xml:space="preserve"> 307</w:t>
      </w:r>
      <w:r>
        <w:rPr>
          <w:rFonts w:asciiTheme="majorBidi" w:hAnsiTheme="majorBidi" w:cstheme="majorBidi"/>
          <w:sz w:val="28"/>
          <w:szCs w:val="28"/>
        </w:rPr>
        <w:t>:</w:t>
      </w:r>
      <w:r w:rsidR="000B72D9" w:rsidRPr="002676E6">
        <w:rPr>
          <w:rFonts w:asciiTheme="majorBidi" w:hAnsiTheme="majorBidi" w:cstheme="majorBidi"/>
          <w:sz w:val="28"/>
          <w:szCs w:val="28"/>
        </w:rPr>
        <w:t xml:space="preserve"> 9-15. </w:t>
      </w:r>
    </w:p>
    <w:p w14:paraId="086D34F4" w14:textId="7F957B16" w:rsidR="00427A6E" w:rsidRPr="002676E6" w:rsidRDefault="00B570AC" w:rsidP="00427A6E">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Prithiviraj, B ., Bais, H .,Weir, T .,Suresh, B .,Najarro, E.,</w:t>
      </w:r>
      <w:r w:rsidR="00ED7B60">
        <w:rPr>
          <w:rFonts w:asciiTheme="majorBidi" w:hAnsiTheme="majorBidi" w:cstheme="majorBidi"/>
          <w:b/>
          <w:i/>
          <w:sz w:val="28"/>
          <w:szCs w:val="28"/>
        </w:rPr>
        <w:t xml:space="preserve"> Dayakar, B, et al. 2005</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Down regulation of virulence factors of Pseudomonas aeruginosa by salicylic acid attenuates its virulence on Arabidopsis thaliana and Caenorhabditis elegans. </w:t>
      </w:r>
      <w:r w:rsidR="00ED7B60">
        <w:rPr>
          <w:rFonts w:asciiTheme="majorBidi" w:hAnsiTheme="majorBidi" w:cstheme="majorBidi"/>
          <w:i/>
          <w:sz w:val="28"/>
          <w:szCs w:val="28"/>
        </w:rPr>
        <w:t>Infection and immunity.</w:t>
      </w:r>
      <w:r w:rsidR="000B72D9" w:rsidRPr="002676E6">
        <w:rPr>
          <w:rFonts w:asciiTheme="majorBidi" w:hAnsiTheme="majorBidi" w:cstheme="majorBidi"/>
          <w:i/>
          <w:sz w:val="28"/>
          <w:szCs w:val="28"/>
        </w:rPr>
        <w:t xml:space="preserve"> 73</w:t>
      </w:r>
      <w:r w:rsidR="00ED7B60">
        <w:rPr>
          <w:rFonts w:asciiTheme="majorBidi" w:hAnsiTheme="majorBidi" w:cstheme="majorBidi"/>
          <w:sz w:val="28"/>
          <w:szCs w:val="28"/>
        </w:rPr>
        <w:t>(9):</w:t>
      </w:r>
      <w:r w:rsidR="000B72D9" w:rsidRPr="002676E6">
        <w:rPr>
          <w:rFonts w:asciiTheme="majorBidi" w:hAnsiTheme="majorBidi" w:cstheme="majorBidi"/>
          <w:sz w:val="28"/>
          <w:szCs w:val="28"/>
        </w:rPr>
        <w:t xml:space="preserve"> 5319-5328. </w:t>
      </w:r>
    </w:p>
    <w:p w14:paraId="4D9FC82B" w14:textId="24A00AB5" w:rsidR="00427A6E" w:rsidRPr="002676E6" w:rsidRDefault="00427A6E" w:rsidP="00427A6E">
      <w:pPr>
        <w:pStyle w:val="EndNoteBibliography"/>
        <w:numPr>
          <w:ilvl w:val="0"/>
          <w:numId w:val="7"/>
        </w:numPr>
        <w:spacing w:before="240" w:after="0" w:line="360" w:lineRule="auto"/>
        <w:ind w:left="360" w:hanging="450"/>
        <w:rPr>
          <w:rFonts w:asciiTheme="majorBidi" w:hAnsiTheme="majorBidi" w:cstheme="majorBidi"/>
          <w:sz w:val="28"/>
          <w:szCs w:val="28"/>
        </w:rPr>
      </w:pPr>
      <w:r w:rsidRPr="002676E6">
        <w:rPr>
          <w:rFonts w:asciiTheme="majorBidi" w:hAnsiTheme="majorBidi" w:cstheme="majorBidi"/>
          <w:color w:val="000000"/>
          <w:sz w:val="28"/>
          <w:szCs w:val="28"/>
        </w:rPr>
        <w:t>NCCLS</w:t>
      </w:r>
      <w:r w:rsidR="00ED7B60">
        <w:rPr>
          <w:rFonts w:asciiTheme="majorBidi" w:hAnsiTheme="majorBidi" w:cstheme="majorBidi"/>
          <w:color w:val="000000"/>
          <w:sz w:val="28"/>
          <w:szCs w:val="28"/>
        </w:rPr>
        <w:t xml:space="preserve"> </w:t>
      </w:r>
      <w:r w:rsidRPr="002676E6">
        <w:rPr>
          <w:rFonts w:asciiTheme="majorBidi" w:hAnsiTheme="majorBidi" w:cstheme="majorBidi"/>
          <w:color w:val="000000"/>
          <w:sz w:val="28"/>
          <w:szCs w:val="28"/>
        </w:rPr>
        <w:t xml:space="preserve">, 1999. Performance standard of anti-microbial disk and dilution susceptibility tests for bacteria isolated from animals. Approved standards, M31 – A19 </w:t>
      </w:r>
    </w:p>
    <w:p w14:paraId="6AECEDAC" w14:textId="152F0DB1" w:rsidR="000B72D9" w:rsidRPr="002676E6" w:rsidRDefault="00ED7B60" w:rsidP="00ED7B60">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sz w:val="28"/>
          <w:szCs w:val="28"/>
        </w:rPr>
        <w:t xml:space="preserve">Niranjan, V., &amp; Malini, A. </w:t>
      </w:r>
      <w:r w:rsidR="000B72D9" w:rsidRPr="002676E6">
        <w:rPr>
          <w:rFonts w:asciiTheme="majorBidi" w:hAnsiTheme="majorBidi" w:cstheme="majorBidi"/>
          <w:b/>
          <w:sz w:val="28"/>
          <w:szCs w:val="28"/>
        </w:rPr>
        <w:t xml:space="preserve">2014. </w:t>
      </w:r>
      <w:r w:rsidR="000B72D9" w:rsidRPr="002676E6">
        <w:rPr>
          <w:rFonts w:asciiTheme="majorBidi" w:hAnsiTheme="majorBidi" w:cstheme="majorBidi"/>
          <w:sz w:val="28"/>
          <w:szCs w:val="28"/>
        </w:rPr>
        <w:t xml:space="preserve">Antimicrobial resistance pattern in Escherichia coli causing urinary tract infection among inpatients. </w:t>
      </w:r>
      <w:r w:rsidR="000B72D9" w:rsidRPr="002676E6">
        <w:rPr>
          <w:rFonts w:asciiTheme="majorBidi" w:hAnsiTheme="majorBidi" w:cstheme="majorBidi"/>
          <w:i/>
          <w:sz w:val="28"/>
          <w:szCs w:val="28"/>
        </w:rPr>
        <w:t>The Ind</w:t>
      </w:r>
      <w:r>
        <w:rPr>
          <w:rFonts w:asciiTheme="majorBidi" w:hAnsiTheme="majorBidi" w:cstheme="majorBidi"/>
          <w:i/>
          <w:sz w:val="28"/>
          <w:szCs w:val="28"/>
        </w:rPr>
        <w:t>ian journal of medical research.</w:t>
      </w:r>
      <w:r w:rsidR="000B72D9" w:rsidRPr="002676E6">
        <w:rPr>
          <w:rFonts w:asciiTheme="majorBidi" w:hAnsiTheme="majorBidi" w:cstheme="majorBidi"/>
          <w:i/>
          <w:sz w:val="28"/>
          <w:szCs w:val="28"/>
        </w:rPr>
        <w:t xml:space="preserve"> 139</w:t>
      </w:r>
      <w:r>
        <w:rPr>
          <w:rFonts w:asciiTheme="majorBidi" w:hAnsiTheme="majorBidi" w:cstheme="majorBidi"/>
          <w:sz w:val="28"/>
          <w:szCs w:val="28"/>
        </w:rPr>
        <w:t>(6):</w:t>
      </w:r>
      <w:r w:rsidR="000B72D9" w:rsidRPr="002676E6">
        <w:rPr>
          <w:rFonts w:asciiTheme="majorBidi" w:hAnsiTheme="majorBidi" w:cstheme="majorBidi"/>
          <w:sz w:val="28"/>
          <w:szCs w:val="28"/>
        </w:rPr>
        <w:t xml:space="preserve"> 94</w:t>
      </w:r>
    </w:p>
    <w:p w14:paraId="1E66DC18" w14:textId="14933A8E" w:rsidR="000B72D9" w:rsidRPr="002676E6" w:rsidRDefault="00ED7B60" w:rsidP="00ED7B60">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Rangel, J M .,Sparling, P H ., Crowe, C .,</w:t>
      </w:r>
      <w:r w:rsidR="000B72D9" w:rsidRPr="002676E6">
        <w:rPr>
          <w:rFonts w:asciiTheme="majorBidi" w:hAnsiTheme="majorBidi" w:cstheme="majorBidi"/>
          <w:b/>
          <w:i/>
          <w:sz w:val="28"/>
          <w:szCs w:val="28"/>
        </w:rPr>
        <w:t xml:space="preserve"> Gr</w:t>
      </w:r>
      <w:r>
        <w:rPr>
          <w:rFonts w:asciiTheme="majorBidi" w:hAnsiTheme="majorBidi" w:cstheme="majorBidi"/>
          <w:b/>
          <w:i/>
          <w:sz w:val="28"/>
          <w:szCs w:val="28"/>
        </w:rPr>
        <w:t xml:space="preserve">iffin, P M and Swerdlow, D L. </w:t>
      </w:r>
      <w:r w:rsidR="000B72D9" w:rsidRPr="002676E6">
        <w:rPr>
          <w:rFonts w:asciiTheme="majorBidi" w:hAnsiTheme="majorBidi" w:cstheme="majorBidi"/>
          <w:b/>
          <w:i/>
          <w:sz w:val="28"/>
          <w:szCs w:val="28"/>
        </w:rPr>
        <w:t>2005.</w:t>
      </w:r>
      <w:r w:rsidR="000B72D9" w:rsidRPr="002676E6">
        <w:rPr>
          <w:rFonts w:asciiTheme="majorBidi" w:hAnsiTheme="majorBidi" w:cstheme="majorBidi"/>
          <w:sz w:val="28"/>
          <w:szCs w:val="28"/>
        </w:rPr>
        <w:t xml:space="preserve"> Epidemiology of Escherichia coli O157: H7 outbreaks, united states, 1982–2002. </w:t>
      </w:r>
      <w:r>
        <w:rPr>
          <w:rFonts w:asciiTheme="majorBidi" w:hAnsiTheme="majorBidi" w:cstheme="majorBidi"/>
          <w:i/>
          <w:sz w:val="28"/>
          <w:szCs w:val="28"/>
        </w:rPr>
        <w:t>Emerging infectious diseases.</w:t>
      </w:r>
      <w:r w:rsidR="000B72D9" w:rsidRPr="002676E6">
        <w:rPr>
          <w:rFonts w:asciiTheme="majorBidi" w:hAnsiTheme="majorBidi" w:cstheme="majorBidi"/>
          <w:i/>
          <w:sz w:val="28"/>
          <w:szCs w:val="28"/>
        </w:rPr>
        <w:t xml:space="preserve"> 11</w:t>
      </w:r>
      <w:r>
        <w:rPr>
          <w:rFonts w:asciiTheme="majorBidi" w:hAnsiTheme="majorBidi" w:cstheme="majorBidi"/>
          <w:sz w:val="28"/>
          <w:szCs w:val="28"/>
        </w:rPr>
        <w:t>(4):</w:t>
      </w:r>
      <w:r w:rsidR="000B72D9" w:rsidRPr="002676E6">
        <w:rPr>
          <w:rFonts w:asciiTheme="majorBidi" w:hAnsiTheme="majorBidi" w:cstheme="majorBidi"/>
          <w:sz w:val="28"/>
          <w:szCs w:val="28"/>
        </w:rPr>
        <w:t xml:space="preserve"> 603. </w:t>
      </w:r>
    </w:p>
    <w:p w14:paraId="6B163AE4" w14:textId="5095019D" w:rsidR="000B72D9" w:rsidRPr="002676E6" w:rsidRDefault="000B72D9" w:rsidP="00ED7B60">
      <w:pPr>
        <w:pStyle w:val="EndNoteBibliography"/>
        <w:numPr>
          <w:ilvl w:val="0"/>
          <w:numId w:val="7"/>
        </w:numPr>
        <w:spacing w:before="240" w:after="0" w:line="360" w:lineRule="auto"/>
        <w:ind w:left="360" w:hanging="450"/>
        <w:rPr>
          <w:rFonts w:asciiTheme="majorBidi" w:hAnsiTheme="majorBidi" w:cstheme="majorBidi"/>
          <w:sz w:val="28"/>
          <w:szCs w:val="28"/>
        </w:rPr>
      </w:pPr>
      <w:r w:rsidRPr="002676E6">
        <w:rPr>
          <w:rFonts w:asciiTheme="majorBidi" w:hAnsiTheme="majorBidi" w:cstheme="majorBidi"/>
          <w:b/>
          <w:i/>
          <w:sz w:val="28"/>
          <w:szCs w:val="28"/>
        </w:rPr>
        <w:t>S</w:t>
      </w:r>
      <w:r w:rsidR="00ED7B60">
        <w:rPr>
          <w:rFonts w:asciiTheme="majorBidi" w:hAnsiTheme="majorBidi" w:cstheme="majorBidi"/>
          <w:b/>
          <w:i/>
          <w:sz w:val="28"/>
          <w:szCs w:val="28"/>
        </w:rPr>
        <w:t xml:space="preserve">chuster, M and Greenberg, E P. </w:t>
      </w:r>
      <w:r w:rsidRPr="002676E6">
        <w:rPr>
          <w:rFonts w:asciiTheme="majorBidi" w:hAnsiTheme="majorBidi" w:cstheme="majorBidi"/>
          <w:b/>
          <w:i/>
          <w:sz w:val="28"/>
          <w:szCs w:val="28"/>
        </w:rPr>
        <w:t>2006.</w:t>
      </w:r>
      <w:r w:rsidRPr="002676E6">
        <w:rPr>
          <w:rFonts w:asciiTheme="majorBidi" w:hAnsiTheme="majorBidi" w:cstheme="majorBidi"/>
          <w:sz w:val="28"/>
          <w:szCs w:val="28"/>
        </w:rPr>
        <w:t xml:space="preserve"> A network of networks: quorum-sensing gene regulation in Pseudomonas aeruginosa. </w:t>
      </w:r>
      <w:r w:rsidRPr="002676E6">
        <w:rPr>
          <w:rFonts w:asciiTheme="majorBidi" w:hAnsiTheme="majorBidi" w:cstheme="majorBidi"/>
          <w:i/>
          <w:sz w:val="28"/>
          <w:szCs w:val="28"/>
        </w:rPr>
        <w:t>International J</w:t>
      </w:r>
      <w:r w:rsidR="00ED7B60">
        <w:rPr>
          <w:rFonts w:asciiTheme="majorBidi" w:hAnsiTheme="majorBidi" w:cstheme="majorBidi"/>
          <w:i/>
          <w:sz w:val="28"/>
          <w:szCs w:val="28"/>
        </w:rPr>
        <w:t>ournal of Medical Microbiology.</w:t>
      </w:r>
      <w:r w:rsidRPr="002676E6">
        <w:rPr>
          <w:rFonts w:asciiTheme="majorBidi" w:hAnsiTheme="majorBidi" w:cstheme="majorBidi"/>
          <w:i/>
          <w:sz w:val="28"/>
          <w:szCs w:val="28"/>
        </w:rPr>
        <w:t>296</w:t>
      </w:r>
      <w:r w:rsidR="00ED7B60">
        <w:rPr>
          <w:rFonts w:asciiTheme="majorBidi" w:hAnsiTheme="majorBidi" w:cstheme="majorBidi"/>
          <w:sz w:val="28"/>
          <w:szCs w:val="28"/>
        </w:rPr>
        <w:t>(2-3):</w:t>
      </w:r>
      <w:r w:rsidRPr="002676E6">
        <w:rPr>
          <w:rFonts w:asciiTheme="majorBidi" w:hAnsiTheme="majorBidi" w:cstheme="majorBidi"/>
          <w:sz w:val="28"/>
          <w:szCs w:val="28"/>
        </w:rPr>
        <w:t xml:space="preserve">73-81. </w:t>
      </w:r>
    </w:p>
    <w:p w14:paraId="4AF66A18" w14:textId="6D104EAA" w:rsidR="00D14C6E" w:rsidRPr="002676E6" w:rsidRDefault="000B72D9" w:rsidP="00ED7B60">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b/>
          <w:sz w:val="28"/>
          <w:szCs w:val="28"/>
        </w:rPr>
        <w:t xml:space="preserve">Seidavi, A., Mirhosseini, S. Z., Shivazad, M., Chamani, M., Sadeghi, A. A., </w:t>
      </w:r>
      <w:r w:rsidR="00ED7B60">
        <w:rPr>
          <w:rFonts w:asciiTheme="majorBidi" w:hAnsiTheme="majorBidi" w:cstheme="majorBidi"/>
          <w:b/>
          <w:sz w:val="28"/>
          <w:szCs w:val="28"/>
        </w:rPr>
        <w:t xml:space="preserve">and Pourseify, R. </w:t>
      </w:r>
      <w:r w:rsidRPr="002676E6">
        <w:rPr>
          <w:rFonts w:asciiTheme="majorBidi" w:hAnsiTheme="majorBidi" w:cstheme="majorBidi"/>
          <w:b/>
          <w:sz w:val="28"/>
          <w:szCs w:val="28"/>
        </w:rPr>
        <w:t xml:space="preserve">2010. </w:t>
      </w:r>
      <w:r w:rsidRPr="002676E6">
        <w:rPr>
          <w:rFonts w:asciiTheme="majorBidi" w:hAnsiTheme="majorBidi" w:cstheme="majorBidi"/>
          <w:sz w:val="28"/>
          <w:szCs w:val="28"/>
        </w:rPr>
        <w:t xml:space="preserve">Detection and investigation of Escherichia coli in contents of duodenum, jejunum, ileum and cecum of broilers at different ages by PCR. </w:t>
      </w:r>
      <w:r w:rsidRPr="002676E6">
        <w:rPr>
          <w:rFonts w:asciiTheme="majorBidi" w:hAnsiTheme="majorBidi" w:cstheme="majorBidi"/>
          <w:i/>
          <w:sz w:val="28"/>
          <w:szCs w:val="28"/>
        </w:rPr>
        <w:t>Asia Pacific Journal of Molec</w:t>
      </w:r>
      <w:r w:rsidR="00ED7B60">
        <w:rPr>
          <w:rFonts w:asciiTheme="majorBidi" w:hAnsiTheme="majorBidi" w:cstheme="majorBidi"/>
          <w:i/>
          <w:sz w:val="28"/>
          <w:szCs w:val="28"/>
        </w:rPr>
        <w:t>ular Biology and Biotechnology.</w:t>
      </w:r>
      <w:r w:rsidRPr="002676E6">
        <w:rPr>
          <w:rFonts w:asciiTheme="majorBidi" w:hAnsiTheme="majorBidi" w:cstheme="majorBidi"/>
          <w:i/>
          <w:sz w:val="28"/>
          <w:szCs w:val="28"/>
        </w:rPr>
        <w:t>18</w:t>
      </w:r>
      <w:r w:rsidR="00ED7B60">
        <w:rPr>
          <w:rFonts w:asciiTheme="majorBidi" w:hAnsiTheme="majorBidi" w:cstheme="majorBidi"/>
          <w:sz w:val="28"/>
          <w:szCs w:val="28"/>
        </w:rPr>
        <w:t>:</w:t>
      </w:r>
      <w:r w:rsidR="00D14C6E" w:rsidRPr="002676E6">
        <w:rPr>
          <w:rFonts w:asciiTheme="majorBidi" w:hAnsiTheme="majorBidi" w:cstheme="majorBidi"/>
          <w:sz w:val="28"/>
          <w:szCs w:val="28"/>
        </w:rPr>
        <w:t>321-326.</w:t>
      </w:r>
    </w:p>
    <w:p w14:paraId="6584FD58" w14:textId="7677ACE2" w:rsidR="00D14C6E" w:rsidRPr="002676E6" w:rsidRDefault="00D14C6E" w:rsidP="00ED7B60">
      <w:pPr>
        <w:pStyle w:val="EndNoteBibliography"/>
        <w:numPr>
          <w:ilvl w:val="0"/>
          <w:numId w:val="7"/>
        </w:numPr>
        <w:spacing w:line="360" w:lineRule="auto"/>
        <w:ind w:left="360" w:hanging="450"/>
        <w:rPr>
          <w:rFonts w:asciiTheme="majorBidi" w:hAnsiTheme="majorBidi" w:cstheme="majorBidi"/>
          <w:sz w:val="28"/>
          <w:szCs w:val="28"/>
        </w:rPr>
      </w:pPr>
      <w:r w:rsidRPr="002676E6">
        <w:rPr>
          <w:rFonts w:asciiTheme="majorBidi" w:hAnsiTheme="majorBidi" w:cstheme="majorBidi"/>
          <w:sz w:val="28"/>
          <w:szCs w:val="28"/>
        </w:rPr>
        <w:lastRenderedPageBreak/>
        <w:t xml:space="preserve">Silva, V. O., Espeschit, I. F. </w:t>
      </w:r>
      <w:r w:rsidR="00ED7B60">
        <w:rPr>
          <w:rFonts w:asciiTheme="majorBidi" w:hAnsiTheme="majorBidi" w:cstheme="majorBidi"/>
          <w:sz w:val="28"/>
          <w:szCs w:val="28"/>
        </w:rPr>
        <w:t>and</w:t>
      </w:r>
      <w:r w:rsidRPr="002676E6">
        <w:rPr>
          <w:rFonts w:asciiTheme="majorBidi" w:hAnsiTheme="majorBidi" w:cstheme="majorBidi"/>
          <w:sz w:val="28"/>
          <w:szCs w:val="28"/>
        </w:rPr>
        <w:t xml:space="preserve"> Moreira, M. a. S. 2013. Clonal relationship of escherichia coli biofilm producer isolates obtained from mastitic milk. C</w:t>
      </w:r>
      <w:r w:rsidR="00ED7B60">
        <w:rPr>
          <w:rFonts w:asciiTheme="majorBidi" w:hAnsiTheme="majorBidi" w:cstheme="majorBidi"/>
          <w:sz w:val="28"/>
          <w:szCs w:val="28"/>
        </w:rPr>
        <w:t>anadian journal of microbiology. 59:</w:t>
      </w:r>
      <w:r w:rsidRPr="002676E6">
        <w:rPr>
          <w:rFonts w:asciiTheme="majorBidi" w:hAnsiTheme="majorBidi" w:cstheme="majorBidi"/>
          <w:sz w:val="28"/>
          <w:szCs w:val="28"/>
        </w:rPr>
        <w:t xml:space="preserve"> 291-293.</w:t>
      </w:r>
    </w:p>
    <w:p w14:paraId="3AF87A59" w14:textId="09105F29" w:rsidR="000B72D9" w:rsidRPr="002676E6" w:rsidRDefault="00ED7B60" w:rsidP="00ED7B60">
      <w:pPr>
        <w:pStyle w:val="EndNoteBibliography"/>
        <w:numPr>
          <w:ilvl w:val="0"/>
          <w:numId w:val="7"/>
        </w:numPr>
        <w:spacing w:line="360" w:lineRule="auto"/>
        <w:ind w:left="360" w:hanging="450"/>
        <w:rPr>
          <w:rFonts w:asciiTheme="majorBidi" w:hAnsiTheme="majorBidi" w:cstheme="majorBidi"/>
          <w:sz w:val="28"/>
          <w:szCs w:val="28"/>
        </w:rPr>
      </w:pPr>
      <w:r>
        <w:rPr>
          <w:rFonts w:asciiTheme="majorBidi" w:hAnsiTheme="majorBidi" w:cstheme="majorBidi"/>
          <w:b/>
          <w:i/>
          <w:sz w:val="28"/>
          <w:szCs w:val="28"/>
        </w:rPr>
        <w:t>Sharma, G ., Sharma, S ., Sharma, P ., Chandola, D ., Dang, S ., Gupta, S, et al.</w:t>
      </w:r>
      <w:r w:rsidR="000B72D9" w:rsidRPr="002676E6">
        <w:rPr>
          <w:rFonts w:asciiTheme="majorBidi" w:hAnsiTheme="majorBidi" w:cstheme="majorBidi"/>
          <w:b/>
          <w:i/>
          <w:sz w:val="28"/>
          <w:szCs w:val="28"/>
        </w:rPr>
        <w:t>2016.</w:t>
      </w:r>
      <w:r w:rsidR="000B72D9" w:rsidRPr="002676E6">
        <w:rPr>
          <w:rFonts w:asciiTheme="majorBidi" w:hAnsiTheme="majorBidi" w:cstheme="majorBidi"/>
          <w:sz w:val="28"/>
          <w:szCs w:val="28"/>
        </w:rPr>
        <w:t xml:space="preserve"> Escherichia coli biofilm: development and therapeutic strategies. </w:t>
      </w:r>
      <w:r w:rsidR="000B72D9" w:rsidRPr="002676E6">
        <w:rPr>
          <w:rFonts w:asciiTheme="majorBidi" w:hAnsiTheme="majorBidi" w:cstheme="majorBidi"/>
          <w:i/>
          <w:sz w:val="28"/>
          <w:szCs w:val="28"/>
        </w:rPr>
        <w:t>Journal of applied</w:t>
      </w:r>
      <w:r>
        <w:rPr>
          <w:rFonts w:asciiTheme="majorBidi" w:hAnsiTheme="majorBidi" w:cstheme="majorBidi"/>
          <w:i/>
          <w:sz w:val="28"/>
          <w:szCs w:val="28"/>
        </w:rPr>
        <w:t xml:space="preserve"> microbiology.</w:t>
      </w:r>
      <w:r w:rsidR="000B72D9" w:rsidRPr="002676E6">
        <w:rPr>
          <w:rFonts w:asciiTheme="majorBidi" w:hAnsiTheme="majorBidi" w:cstheme="majorBidi"/>
          <w:i/>
          <w:sz w:val="28"/>
          <w:szCs w:val="28"/>
        </w:rPr>
        <w:t xml:space="preserve"> 121</w:t>
      </w:r>
      <w:r>
        <w:rPr>
          <w:rFonts w:asciiTheme="majorBidi" w:hAnsiTheme="majorBidi" w:cstheme="majorBidi"/>
          <w:sz w:val="28"/>
          <w:szCs w:val="28"/>
        </w:rPr>
        <w:t>(2):</w:t>
      </w:r>
      <w:r w:rsidR="000B72D9" w:rsidRPr="002676E6">
        <w:rPr>
          <w:rFonts w:asciiTheme="majorBidi" w:hAnsiTheme="majorBidi" w:cstheme="majorBidi"/>
          <w:sz w:val="28"/>
          <w:szCs w:val="28"/>
        </w:rPr>
        <w:t xml:space="preserve">309-319. </w:t>
      </w:r>
    </w:p>
    <w:p w14:paraId="697A6B9E" w14:textId="3194F72C" w:rsidR="000B72D9" w:rsidRPr="002676E6" w:rsidRDefault="00ED7B60" w:rsidP="00ED7B60">
      <w:pPr>
        <w:pStyle w:val="EndNoteBibliography"/>
        <w:numPr>
          <w:ilvl w:val="0"/>
          <w:numId w:val="7"/>
        </w:numPr>
        <w:spacing w:before="240" w:after="0" w:line="360" w:lineRule="auto"/>
        <w:ind w:left="360" w:hanging="450"/>
        <w:rPr>
          <w:rFonts w:asciiTheme="majorBidi" w:hAnsiTheme="majorBidi" w:cstheme="majorBidi"/>
          <w:sz w:val="28"/>
          <w:szCs w:val="28"/>
        </w:rPr>
      </w:pPr>
      <w:r>
        <w:rPr>
          <w:rFonts w:asciiTheme="majorBidi" w:hAnsiTheme="majorBidi" w:cstheme="majorBidi"/>
          <w:b/>
          <w:i/>
          <w:sz w:val="28"/>
          <w:szCs w:val="28"/>
        </w:rPr>
        <w:t>Stepanović, S ., Vuković, D ., Ješić, M and Ranin, L.</w:t>
      </w:r>
      <w:r w:rsidR="000B72D9" w:rsidRPr="002676E6">
        <w:rPr>
          <w:rFonts w:asciiTheme="majorBidi" w:hAnsiTheme="majorBidi" w:cstheme="majorBidi"/>
          <w:b/>
          <w:i/>
          <w:sz w:val="28"/>
          <w:szCs w:val="28"/>
        </w:rPr>
        <w:t>2004.</w:t>
      </w:r>
      <w:r w:rsidR="000B72D9" w:rsidRPr="002676E6">
        <w:rPr>
          <w:rFonts w:asciiTheme="majorBidi" w:hAnsiTheme="majorBidi" w:cstheme="majorBidi"/>
          <w:sz w:val="28"/>
          <w:szCs w:val="28"/>
        </w:rPr>
        <w:t xml:space="preserve"> Influence of acetylsalicylic acid (aspirin) on biofilm production by Candida species. </w:t>
      </w:r>
      <w:r>
        <w:rPr>
          <w:rFonts w:asciiTheme="majorBidi" w:hAnsiTheme="majorBidi" w:cstheme="majorBidi"/>
          <w:i/>
          <w:sz w:val="28"/>
          <w:szCs w:val="28"/>
        </w:rPr>
        <w:t>Journal of chemotherapy.</w:t>
      </w:r>
      <w:r w:rsidR="000B72D9" w:rsidRPr="002676E6">
        <w:rPr>
          <w:rFonts w:asciiTheme="majorBidi" w:hAnsiTheme="majorBidi" w:cstheme="majorBidi"/>
          <w:i/>
          <w:sz w:val="28"/>
          <w:szCs w:val="28"/>
        </w:rPr>
        <w:t>16</w:t>
      </w:r>
      <w:r>
        <w:rPr>
          <w:rFonts w:asciiTheme="majorBidi" w:hAnsiTheme="majorBidi" w:cstheme="majorBidi"/>
          <w:sz w:val="28"/>
          <w:szCs w:val="28"/>
        </w:rPr>
        <w:t>(2):</w:t>
      </w:r>
      <w:r w:rsidR="000B72D9" w:rsidRPr="002676E6">
        <w:rPr>
          <w:rFonts w:asciiTheme="majorBidi" w:hAnsiTheme="majorBidi" w:cstheme="majorBidi"/>
          <w:sz w:val="28"/>
          <w:szCs w:val="28"/>
        </w:rPr>
        <w:t xml:space="preserve">134-138. </w:t>
      </w:r>
    </w:p>
    <w:p w14:paraId="7172A06E" w14:textId="612D8C71" w:rsidR="006B0BF7" w:rsidRPr="002676E6" w:rsidRDefault="000B72D9" w:rsidP="00ED7B60">
      <w:pPr>
        <w:pStyle w:val="EndNoteBibliography"/>
        <w:numPr>
          <w:ilvl w:val="0"/>
          <w:numId w:val="7"/>
        </w:numPr>
        <w:spacing w:before="240" w:after="0" w:line="360" w:lineRule="auto"/>
        <w:ind w:left="360" w:hanging="450"/>
        <w:rPr>
          <w:rFonts w:asciiTheme="majorBidi" w:hAnsiTheme="majorBidi" w:cstheme="majorBidi"/>
          <w:sz w:val="28"/>
          <w:szCs w:val="28"/>
        </w:rPr>
      </w:pPr>
      <w:r w:rsidRPr="002676E6">
        <w:rPr>
          <w:rFonts w:asciiTheme="majorBidi" w:hAnsiTheme="majorBidi" w:cstheme="majorBidi"/>
          <w:b/>
          <w:i/>
          <w:sz w:val="28"/>
          <w:szCs w:val="28"/>
        </w:rPr>
        <w:t xml:space="preserve">Teichberg, S </w:t>
      </w:r>
      <w:r w:rsidR="00ED7B60">
        <w:rPr>
          <w:rFonts w:asciiTheme="majorBidi" w:hAnsiTheme="majorBidi" w:cstheme="majorBidi"/>
          <w:b/>
          <w:i/>
          <w:sz w:val="28"/>
          <w:szCs w:val="28"/>
        </w:rPr>
        <w:t xml:space="preserve">., Farber, B F .,Wolff, A G and Roberts, B. </w:t>
      </w:r>
      <w:r w:rsidRPr="002676E6">
        <w:rPr>
          <w:rFonts w:asciiTheme="majorBidi" w:hAnsiTheme="majorBidi" w:cstheme="majorBidi"/>
          <w:b/>
          <w:i/>
          <w:sz w:val="28"/>
          <w:szCs w:val="28"/>
        </w:rPr>
        <w:t>1993.</w:t>
      </w:r>
      <w:r w:rsidRPr="002676E6">
        <w:rPr>
          <w:rFonts w:asciiTheme="majorBidi" w:hAnsiTheme="majorBidi" w:cstheme="majorBidi"/>
          <w:sz w:val="28"/>
          <w:szCs w:val="28"/>
        </w:rPr>
        <w:t xml:space="preserve"> Salicylic acid decreases extracellular biofilm production by Staphylococcus epidermidis: electron microscopic analysis. </w:t>
      </w:r>
      <w:r w:rsidRPr="002676E6">
        <w:rPr>
          <w:rFonts w:asciiTheme="majorBidi" w:hAnsiTheme="majorBidi" w:cstheme="majorBidi"/>
          <w:i/>
          <w:sz w:val="28"/>
          <w:szCs w:val="28"/>
        </w:rPr>
        <w:t xml:space="preserve">The </w:t>
      </w:r>
      <w:r w:rsidR="00ED7B60">
        <w:rPr>
          <w:rFonts w:asciiTheme="majorBidi" w:hAnsiTheme="majorBidi" w:cstheme="majorBidi"/>
          <w:i/>
          <w:sz w:val="28"/>
          <w:szCs w:val="28"/>
        </w:rPr>
        <w:t>Journal of infectious diseases.</w:t>
      </w:r>
      <w:r w:rsidRPr="002676E6">
        <w:rPr>
          <w:rFonts w:asciiTheme="majorBidi" w:hAnsiTheme="majorBidi" w:cstheme="majorBidi"/>
          <w:i/>
          <w:sz w:val="28"/>
          <w:szCs w:val="28"/>
        </w:rPr>
        <w:t>167</w:t>
      </w:r>
      <w:r w:rsidR="00ED7B60">
        <w:rPr>
          <w:rFonts w:asciiTheme="majorBidi" w:hAnsiTheme="majorBidi" w:cstheme="majorBidi"/>
          <w:sz w:val="28"/>
          <w:szCs w:val="28"/>
        </w:rPr>
        <w:t>(6):</w:t>
      </w:r>
      <w:r w:rsidRPr="002676E6">
        <w:rPr>
          <w:rFonts w:asciiTheme="majorBidi" w:hAnsiTheme="majorBidi" w:cstheme="majorBidi"/>
          <w:sz w:val="28"/>
          <w:szCs w:val="28"/>
        </w:rPr>
        <w:t xml:space="preserve">1501-1503. </w:t>
      </w:r>
    </w:p>
    <w:p w14:paraId="1428F8C5" w14:textId="24EB12C1" w:rsidR="006B0BF7" w:rsidRPr="002676E6" w:rsidRDefault="006B0BF7" w:rsidP="00ED7B60">
      <w:pPr>
        <w:pStyle w:val="EndNoteBibliography"/>
        <w:numPr>
          <w:ilvl w:val="0"/>
          <w:numId w:val="7"/>
        </w:numPr>
        <w:spacing w:before="240" w:after="0" w:line="360" w:lineRule="auto"/>
        <w:ind w:left="360" w:hanging="450"/>
        <w:rPr>
          <w:rFonts w:asciiTheme="majorBidi" w:hAnsiTheme="majorBidi" w:cstheme="majorBidi"/>
          <w:i/>
          <w:iCs/>
          <w:sz w:val="28"/>
          <w:szCs w:val="28"/>
        </w:rPr>
      </w:pPr>
      <w:r w:rsidRPr="002676E6">
        <w:rPr>
          <w:rFonts w:asciiTheme="majorBidi" w:hAnsiTheme="majorBidi" w:cstheme="majorBidi"/>
          <w:b/>
          <w:bCs/>
          <w:i/>
          <w:iCs/>
          <w:sz w:val="28"/>
          <w:szCs w:val="28"/>
        </w:rPr>
        <w:t>Tricia</w:t>
      </w:r>
      <w:r w:rsidR="00ED7B60">
        <w:rPr>
          <w:rFonts w:asciiTheme="majorBidi" w:hAnsiTheme="majorBidi" w:cstheme="majorBidi"/>
          <w:b/>
          <w:bCs/>
          <w:i/>
          <w:iCs/>
          <w:sz w:val="28"/>
          <w:szCs w:val="28"/>
        </w:rPr>
        <w:t>,</w:t>
      </w:r>
      <w:r w:rsidRPr="002676E6">
        <w:rPr>
          <w:rFonts w:asciiTheme="majorBidi" w:hAnsiTheme="majorBidi" w:cstheme="majorBidi"/>
          <w:b/>
          <w:bCs/>
          <w:i/>
          <w:iCs/>
          <w:sz w:val="28"/>
          <w:szCs w:val="28"/>
        </w:rPr>
        <w:t xml:space="preserve"> D</w:t>
      </w:r>
      <w:r w:rsidR="00ED7B60">
        <w:rPr>
          <w:rFonts w:asciiTheme="majorBidi" w:hAnsiTheme="majorBidi" w:cstheme="majorBidi"/>
          <w:b/>
          <w:bCs/>
          <w:i/>
          <w:iCs/>
          <w:sz w:val="28"/>
          <w:szCs w:val="28"/>
        </w:rPr>
        <w:t>,</w:t>
      </w:r>
      <w:r w:rsidRPr="002676E6">
        <w:rPr>
          <w:rFonts w:asciiTheme="majorBidi" w:hAnsiTheme="majorBidi" w:cstheme="majorBidi"/>
          <w:b/>
          <w:bCs/>
          <w:i/>
          <w:iCs/>
          <w:sz w:val="28"/>
          <w:szCs w:val="28"/>
        </w:rPr>
        <w:t xml:space="preserve"> Miles</w:t>
      </w:r>
      <w:r w:rsidR="00ED7B60">
        <w:rPr>
          <w:rFonts w:asciiTheme="majorBidi" w:hAnsiTheme="majorBidi" w:cstheme="majorBidi"/>
          <w:b/>
          <w:bCs/>
          <w:i/>
          <w:iCs/>
          <w:sz w:val="28"/>
          <w:szCs w:val="28"/>
        </w:rPr>
        <w:t>.</w:t>
      </w:r>
      <w:r w:rsidRPr="002676E6">
        <w:rPr>
          <w:rFonts w:asciiTheme="majorBidi" w:hAnsiTheme="majorBidi" w:cstheme="majorBidi"/>
          <w:b/>
          <w:bCs/>
          <w:i/>
          <w:iCs/>
          <w:sz w:val="28"/>
          <w:szCs w:val="28"/>
        </w:rPr>
        <w:t>, Wayne</w:t>
      </w:r>
      <w:r w:rsidR="00ED7B60">
        <w:rPr>
          <w:rFonts w:asciiTheme="majorBidi" w:hAnsiTheme="majorBidi" w:cstheme="majorBidi"/>
          <w:b/>
          <w:bCs/>
          <w:i/>
          <w:iCs/>
          <w:sz w:val="28"/>
          <w:szCs w:val="28"/>
        </w:rPr>
        <w:t>,</w:t>
      </w:r>
      <w:r w:rsidRPr="002676E6">
        <w:rPr>
          <w:rFonts w:asciiTheme="majorBidi" w:hAnsiTheme="majorBidi" w:cstheme="majorBidi"/>
          <w:b/>
          <w:bCs/>
          <w:i/>
          <w:iCs/>
          <w:sz w:val="28"/>
          <w:szCs w:val="28"/>
        </w:rPr>
        <w:t xml:space="preserve"> McLaughlin</w:t>
      </w:r>
      <w:r w:rsidR="00ED7B60">
        <w:rPr>
          <w:rFonts w:asciiTheme="majorBidi" w:hAnsiTheme="majorBidi" w:cstheme="majorBidi"/>
          <w:b/>
          <w:bCs/>
          <w:i/>
          <w:iCs/>
          <w:sz w:val="28"/>
          <w:szCs w:val="28"/>
        </w:rPr>
        <w:t>.,and Paul D Brown 2006</w:t>
      </w:r>
      <w:r w:rsidRPr="002676E6">
        <w:rPr>
          <w:rFonts w:asciiTheme="majorBidi" w:hAnsiTheme="majorBidi" w:cstheme="majorBidi"/>
          <w:b/>
          <w:bCs/>
          <w:i/>
          <w:iCs/>
          <w:sz w:val="28"/>
          <w:szCs w:val="28"/>
        </w:rPr>
        <w:t>.</w:t>
      </w:r>
      <w:r w:rsidRPr="002676E6">
        <w:rPr>
          <w:rFonts w:asciiTheme="majorBidi" w:hAnsiTheme="majorBidi" w:cstheme="majorBidi"/>
          <w:i/>
          <w:iCs/>
          <w:sz w:val="28"/>
          <w:szCs w:val="28"/>
        </w:rPr>
        <w:t xml:space="preserve"> Antimicrobial resistance of Escherichia coli isolates from broilerchickens and h</w:t>
      </w:r>
      <w:r w:rsidR="00ED7B60">
        <w:rPr>
          <w:rFonts w:asciiTheme="majorBidi" w:hAnsiTheme="majorBidi" w:cstheme="majorBidi"/>
          <w:i/>
          <w:iCs/>
          <w:sz w:val="28"/>
          <w:szCs w:val="28"/>
        </w:rPr>
        <w:t>umans. BMC Veterinary Research .</w:t>
      </w:r>
      <w:r w:rsidRPr="002676E6">
        <w:rPr>
          <w:rFonts w:asciiTheme="majorBidi" w:hAnsiTheme="majorBidi" w:cstheme="majorBidi"/>
          <w:i/>
          <w:iCs/>
          <w:sz w:val="28"/>
          <w:szCs w:val="28"/>
        </w:rPr>
        <w:t>2:7</w:t>
      </w:r>
    </w:p>
    <w:p w14:paraId="2F22EC09" w14:textId="77777777" w:rsidR="00524589" w:rsidRDefault="00ED7B60" w:rsidP="00524589">
      <w:pPr>
        <w:pStyle w:val="EndNoteBibliography"/>
        <w:numPr>
          <w:ilvl w:val="0"/>
          <w:numId w:val="7"/>
        </w:numPr>
        <w:spacing w:before="240" w:after="160" w:line="360" w:lineRule="auto"/>
        <w:ind w:left="360" w:hanging="450"/>
        <w:rPr>
          <w:rFonts w:asciiTheme="majorBidi" w:hAnsiTheme="majorBidi" w:cstheme="majorBidi"/>
          <w:sz w:val="28"/>
          <w:szCs w:val="28"/>
        </w:rPr>
      </w:pPr>
      <w:r>
        <w:rPr>
          <w:rFonts w:asciiTheme="majorBidi" w:hAnsiTheme="majorBidi" w:cstheme="majorBidi"/>
          <w:b/>
          <w:i/>
          <w:sz w:val="28"/>
          <w:szCs w:val="28"/>
        </w:rPr>
        <w:t>Yang, L ., Rybtke, M T ., Jakobsen, T H ., Hentzer, M ., Bjarnsholt, T ., Givskov, M, et al. 2009</w:t>
      </w:r>
      <w:r w:rsidR="000B72D9" w:rsidRPr="002676E6">
        <w:rPr>
          <w:rFonts w:asciiTheme="majorBidi" w:hAnsiTheme="majorBidi" w:cstheme="majorBidi"/>
          <w:b/>
          <w:i/>
          <w:sz w:val="28"/>
          <w:szCs w:val="28"/>
        </w:rPr>
        <w:t>.</w:t>
      </w:r>
      <w:r w:rsidR="000B72D9" w:rsidRPr="002676E6">
        <w:rPr>
          <w:rFonts w:asciiTheme="majorBidi" w:hAnsiTheme="majorBidi" w:cstheme="majorBidi"/>
          <w:sz w:val="28"/>
          <w:szCs w:val="28"/>
        </w:rPr>
        <w:t xml:space="preserve"> Computer-aided identification of recognized drugs as Pseudomonas aeruginosa quorum-sensing inhibitors. </w:t>
      </w:r>
      <w:r w:rsidR="000B72D9" w:rsidRPr="002676E6">
        <w:rPr>
          <w:rFonts w:asciiTheme="majorBidi" w:hAnsiTheme="majorBidi" w:cstheme="majorBidi"/>
          <w:i/>
          <w:sz w:val="28"/>
          <w:szCs w:val="28"/>
        </w:rPr>
        <w:t>Antimi</w:t>
      </w:r>
      <w:r>
        <w:rPr>
          <w:rFonts w:asciiTheme="majorBidi" w:hAnsiTheme="majorBidi" w:cstheme="majorBidi"/>
          <w:i/>
          <w:sz w:val="28"/>
          <w:szCs w:val="28"/>
        </w:rPr>
        <w:t>crobial agents and chemotherapy.</w:t>
      </w:r>
      <w:r w:rsidR="000B72D9" w:rsidRPr="002676E6">
        <w:rPr>
          <w:rFonts w:asciiTheme="majorBidi" w:hAnsiTheme="majorBidi" w:cstheme="majorBidi"/>
          <w:i/>
          <w:sz w:val="28"/>
          <w:szCs w:val="28"/>
        </w:rPr>
        <w:t xml:space="preserve"> 53</w:t>
      </w:r>
      <w:r>
        <w:rPr>
          <w:rFonts w:asciiTheme="majorBidi" w:hAnsiTheme="majorBidi" w:cstheme="majorBidi"/>
          <w:sz w:val="28"/>
          <w:szCs w:val="28"/>
        </w:rPr>
        <w:t>(6):</w:t>
      </w:r>
      <w:r w:rsidR="000B72D9" w:rsidRPr="002676E6">
        <w:rPr>
          <w:rFonts w:asciiTheme="majorBidi" w:hAnsiTheme="majorBidi" w:cstheme="majorBidi"/>
          <w:sz w:val="28"/>
          <w:szCs w:val="28"/>
        </w:rPr>
        <w:t xml:space="preserve"> 2432-2443. </w:t>
      </w:r>
    </w:p>
    <w:p w14:paraId="2720BB98" w14:textId="50AAFEFC" w:rsidR="00524589" w:rsidRPr="00524589" w:rsidRDefault="00524589" w:rsidP="00524589">
      <w:pPr>
        <w:pStyle w:val="EndNoteBibliography"/>
        <w:numPr>
          <w:ilvl w:val="0"/>
          <w:numId w:val="7"/>
        </w:numPr>
        <w:spacing w:before="240" w:after="160" w:line="360" w:lineRule="auto"/>
        <w:ind w:left="360" w:hanging="450"/>
        <w:rPr>
          <w:rFonts w:asciiTheme="majorBidi" w:hAnsiTheme="majorBidi" w:cstheme="majorBidi"/>
          <w:sz w:val="28"/>
          <w:szCs w:val="28"/>
        </w:rPr>
      </w:pPr>
      <w:r>
        <w:rPr>
          <w:rFonts w:asciiTheme="majorBidi" w:hAnsiTheme="majorBidi" w:cstheme="majorBidi"/>
          <w:b/>
          <w:bCs/>
          <w:sz w:val="28"/>
          <w:szCs w:val="28"/>
        </w:rPr>
        <w:t>Wu, K. K.</w:t>
      </w:r>
      <w:r w:rsidRPr="00524589">
        <w:rPr>
          <w:rFonts w:asciiTheme="majorBidi" w:hAnsiTheme="majorBidi" w:cstheme="majorBidi"/>
          <w:sz w:val="28"/>
          <w:szCs w:val="28"/>
        </w:rPr>
        <w:t xml:space="preserve">2000. Aspirin and salicylate. An old remedy with a new twist.Circulation </w:t>
      </w:r>
      <w:r w:rsidRPr="00524589">
        <w:rPr>
          <w:rFonts w:asciiTheme="majorBidi" w:hAnsiTheme="majorBidi" w:cstheme="majorBidi"/>
          <w:b/>
          <w:bCs/>
          <w:sz w:val="28"/>
          <w:szCs w:val="28"/>
        </w:rPr>
        <w:t>102:</w:t>
      </w:r>
      <w:r w:rsidRPr="00524589">
        <w:rPr>
          <w:rFonts w:asciiTheme="majorBidi" w:hAnsiTheme="majorBidi" w:cstheme="majorBidi"/>
          <w:sz w:val="28"/>
          <w:szCs w:val="28"/>
        </w:rPr>
        <w:t>2022–2023.</w:t>
      </w:r>
    </w:p>
    <w:p w14:paraId="1AB7F044" w14:textId="2CFEC7C3" w:rsidR="00524589" w:rsidRPr="00524589" w:rsidRDefault="00524589" w:rsidP="00524589">
      <w:pPr>
        <w:pStyle w:val="EndNoteBibliography"/>
        <w:numPr>
          <w:ilvl w:val="0"/>
          <w:numId w:val="7"/>
        </w:numPr>
        <w:spacing w:before="240" w:after="160" w:line="360" w:lineRule="auto"/>
        <w:ind w:left="360" w:hanging="450"/>
        <w:rPr>
          <w:rFonts w:asciiTheme="majorBidi" w:hAnsiTheme="majorBidi" w:cstheme="majorBidi"/>
          <w:sz w:val="28"/>
          <w:szCs w:val="28"/>
        </w:rPr>
      </w:pPr>
      <w:r w:rsidRPr="00524589">
        <w:rPr>
          <w:rFonts w:asciiTheme="majorBidi" w:hAnsiTheme="majorBidi" w:cstheme="majorBidi"/>
          <w:b/>
          <w:bCs/>
          <w:sz w:val="28"/>
          <w:szCs w:val="28"/>
        </w:rPr>
        <w:lastRenderedPageBreak/>
        <w:t xml:space="preserve">Xu, X.-M., L. Sansores-Garcia, X.-M. Chen, N. Matijevic-Aleksic, M. Du, and K. K. Wu. </w:t>
      </w:r>
      <w:r w:rsidRPr="00524589">
        <w:rPr>
          <w:rFonts w:asciiTheme="majorBidi" w:hAnsiTheme="majorBidi" w:cstheme="majorBidi"/>
          <w:sz w:val="28"/>
          <w:szCs w:val="28"/>
        </w:rPr>
        <w:t xml:space="preserve">1999. Suppression of inducible cyclooxygenase 2 gene transcription by aspirin and sodium salicylate. Proc. Natl. Acad. Sci. USA </w:t>
      </w:r>
      <w:r w:rsidRPr="00524589">
        <w:rPr>
          <w:rFonts w:asciiTheme="majorBidi" w:hAnsiTheme="majorBidi" w:cstheme="majorBidi"/>
          <w:b/>
          <w:bCs/>
          <w:sz w:val="28"/>
          <w:szCs w:val="28"/>
        </w:rPr>
        <w:t>96:</w:t>
      </w:r>
      <w:r w:rsidRPr="00524589">
        <w:rPr>
          <w:rFonts w:asciiTheme="majorBidi" w:hAnsiTheme="majorBidi" w:cstheme="majorBidi"/>
          <w:sz w:val="28"/>
          <w:szCs w:val="28"/>
        </w:rPr>
        <w:t xml:space="preserve"> 5292–5297.</w:t>
      </w:r>
    </w:p>
    <w:p w14:paraId="14CDD96E" w14:textId="77777777" w:rsidR="00DA3A85" w:rsidRPr="002676E6" w:rsidRDefault="000B72D9" w:rsidP="006371E7">
      <w:pPr>
        <w:spacing w:line="360" w:lineRule="auto"/>
        <w:ind w:left="360" w:hanging="450"/>
        <w:rPr>
          <w:rFonts w:asciiTheme="majorBidi" w:hAnsiTheme="majorBidi" w:cstheme="majorBidi"/>
          <w:sz w:val="28"/>
          <w:szCs w:val="28"/>
        </w:rPr>
      </w:pPr>
      <w:r w:rsidRPr="002676E6">
        <w:rPr>
          <w:rFonts w:asciiTheme="majorBidi" w:hAnsiTheme="majorBidi" w:cstheme="majorBidi"/>
          <w:sz w:val="28"/>
          <w:szCs w:val="28"/>
        </w:rPr>
        <w:fldChar w:fldCharType="end"/>
      </w:r>
    </w:p>
    <w:p w14:paraId="381B0EA1" w14:textId="77777777" w:rsidR="00DA3A85" w:rsidRPr="002676E6" w:rsidRDefault="00DA3A85" w:rsidP="006371E7">
      <w:pPr>
        <w:spacing w:line="360" w:lineRule="auto"/>
        <w:rPr>
          <w:rFonts w:asciiTheme="majorBidi" w:hAnsiTheme="majorBidi" w:cstheme="majorBidi"/>
          <w:sz w:val="28"/>
          <w:szCs w:val="28"/>
        </w:rPr>
      </w:pPr>
    </w:p>
    <w:p w14:paraId="6A49F9F0" w14:textId="77777777" w:rsidR="00DA3A85" w:rsidRPr="002676E6" w:rsidRDefault="00DA3A85" w:rsidP="006371E7">
      <w:pPr>
        <w:spacing w:line="360" w:lineRule="auto"/>
        <w:rPr>
          <w:rFonts w:asciiTheme="majorBidi" w:hAnsiTheme="majorBidi" w:cstheme="majorBidi"/>
          <w:sz w:val="28"/>
          <w:szCs w:val="28"/>
        </w:rPr>
      </w:pPr>
    </w:p>
    <w:p w14:paraId="0DD447A4" w14:textId="77777777" w:rsidR="00D52928" w:rsidRPr="002676E6" w:rsidRDefault="00D52928" w:rsidP="006371E7">
      <w:pPr>
        <w:spacing w:line="360" w:lineRule="auto"/>
        <w:rPr>
          <w:rFonts w:asciiTheme="majorBidi" w:hAnsiTheme="majorBidi" w:cstheme="majorBidi"/>
          <w:sz w:val="28"/>
          <w:szCs w:val="28"/>
        </w:rPr>
      </w:pPr>
    </w:p>
    <w:p w14:paraId="23CD2324" w14:textId="77777777" w:rsidR="00D52928" w:rsidRPr="002676E6" w:rsidRDefault="00D52928" w:rsidP="006371E7">
      <w:pPr>
        <w:spacing w:line="360" w:lineRule="auto"/>
        <w:rPr>
          <w:rFonts w:asciiTheme="majorBidi" w:hAnsiTheme="majorBidi" w:cstheme="majorBidi"/>
          <w:sz w:val="28"/>
          <w:szCs w:val="28"/>
        </w:rPr>
      </w:pPr>
    </w:p>
    <w:p w14:paraId="6483AC0D" w14:textId="77777777" w:rsidR="00DA3A85" w:rsidRPr="002676E6" w:rsidRDefault="00DA3A85" w:rsidP="006371E7">
      <w:pPr>
        <w:spacing w:line="360" w:lineRule="auto"/>
        <w:rPr>
          <w:rFonts w:asciiTheme="majorBidi" w:hAnsiTheme="majorBidi" w:cstheme="majorBidi"/>
          <w:color w:val="FF0000"/>
          <w:sz w:val="28"/>
          <w:szCs w:val="28"/>
          <w:u w:val="single"/>
          <w:lang w:bidi="ar-EG"/>
        </w:rPr>
      </w:pPr>
    </w:p>
    <w:p w14:paraId="72CF9E87" w14:textId="77777777" w:rsidR="009D7D81" w:rsidRPr="002676E6" w:rsidRDefault="009D7D81" w:rsidP="006371E7">
      <w:pPr>
        <w:spacing w:line="360" w:lineRule="auto"/>
        <w:rPr>
          <w:rFonts w:asciiTheme="majorBidi" w:hAnsiTheme="majorBidi" w:cstheme="majorBidi"/>
          <w:sz w:val="28"/>
          <w:szCs w:val="28"/>
        </w:rPr>
      </w:pPr>
    </w:p>
    <w:p w14:paraId="69E0E0A5" w14:textId="77777777" w:rsidR="00DA3A85" w:rsidRPr="002676E6" w:rsidRDefault="00DA3A85" w:rsidP="006371E7">
      <w:pPr>
        <w:spacing w:line="360" w:lineRule="auto"/>
        <w:rPr>
          <w:rFonts w:asciiTheme="majorBidi" w:hAnsiTheme="majorBidi" w:cstheme="majorBidi"/>
          <w:sz w:val="28"/>
          <w:szCs w:val="28"/>
        </w:rPr>
      </w:pPr>
    </w:p>
    <w:sectPr w:rsidR="00DA3A85" w:rsidRPr="002676E6" w:rsidSect="00FD1E83">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71281" w14:textId="77777777" w:rsidR="00470D8A" w:rsidRDefault="00470D8A" w:rsidP="00427A6E">
      <w:pPr>
        <w:spacing w:after="0" w:line="240" w:lineRule="auto"/>
      </w:pPr>
      <w:r>
        <w:separator/>
      </w:r>
    </w:p>
  </w:endnote>
  <w:endnote w:type="continuationSeparator" w:id="0">
    <w:p w14:paraId="01F75656" w14:textId="77777777" w:rsidR="00470D8A" w:rsidRDefault="00470D8A" w:rsidP="0042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Dutch801BT-Bold">
    <w:altName w:val="Times New 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9C342" w14:textId="77777777" w:rsidR="00470D8A" w:rsidRDefault="00470D8A" w:rsidP="00427A6E">
      <w:pPr>
        <w:spacing w:after="0" w:line="240" w:lineRule="auto"/>
      </w:pPr>
      <w:r>
        <w:separator/>
      </w:r>
    </w:p>
  </w:footnote>
  <w:footnote w:type="continuationSeparator" w:id="0">
    <w:p w14:paraId="7EB6F4EE" w14:textId="77777777" w:rsidR="00470D8A" w:rsidRDefault="00470D8A" w:rsidP="00427A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4C5B"/>
    <w:multiLevelType w:val="hybridMultilevel"/>
    <w:tmpl w:val="F078D0F4"/>
    <w:lvl w:ilvl="0" w:tplc="E8465178">
      <w:start w:val="79"/>
      <w:numFmt w:val="bullet"/>
      <w:lvlText w:val="﷒"/>
      <w:lvlJc w:val="left"/>
      <w:pPr>
        <w:ind w:left="1230" w:hanging="87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F2ED7"/>
    <w:multiLevelType w:val="hybridMultilevel"/>
    <w:tmpl w:val="5672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064AF"/>
    <w:multiLevelType w:val="hybridMultilevel"/>
    <w:tmpl w:val="0292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74868"/>
    <w:multiLevelType w:val="hybridMultilevel"/>
    <w:tmpl w:val="0EA41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12455FF"/>
    <w:multiLevelType w:val="hybridMultilevel"/>
    <w:tmpl w:val="D3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70B02"/>
    <w:multiLevelType w:val="hybridMultilevel"/>
    <w:tmpl w:val="4614E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1391D"/>
    <w:multiLevelType w:val="hybridMultilevel"/>
    <w:tmpl w:val="A59E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74802"/>
    <w:multiLevelType w:val="hybridMultilevel"/>
    <w:tmpl w:val="F2181C3C"/>
    <w:lvl w:ilvl="0" w:tplc="9F202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et Micro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340BAF"/>
    <w:rsid w:val="000155FB"/>
    <w:rsid w:val="00020AE2"/>
    <w:rsid w:val="00075F50"/>
    <w:rsid w:val="000B72D9"/>
    <w:rsid w:val="000C6B63"/>
    <w:rsid w:val="001B015C"/>
    <w:rsid w:val="001B5137"/>
    <w:rsid w:val="001E35F9"/>
    <w:rsid w:val="001E5541"/>
    <w:rsid w:val="00234AD6"/>
    <w:rsid w:val="00247738"/>
    <w:rsid w:val="002676E6"/>
    <w:rsid w:val="00340BAF"/>
    <w:rsid w:val="00357004"/>
    <w:rsid w:val="00427A6E"/>
    <w:rsid w:val="00440877"/>
    <w:rsid w:val="00444654"/>
    <w:rsid w:val="00455303"/>
    <w:rsid w:val="00470D8A"/>
    <w:rsid w:val="00477FB2"/>
    <w:rsid w:val="004830D9"/>
    <w:rsid w:val="004A443C"/>
    <w:rsid w:val="004C359E"/>
    <w:rsid w:val="004C44CD"/>
    <w:rsid w:val="00524589"/>
    <w:rsid w:val="005D2FF3"/>
    <w:rsid w:val="0063067E"/>
    <w:rsid w:val="006371E7"/>
    <w:rsid w:val="006875D4"/>
    <w:rsid w:val="006B0BF7"/>
    <w:rsid w:val="006B4749"/>
    <w:rsid w:val="006D51DB"/>
    <w:rsid w:val="006E4AC6"/>
    <w:rsid w:val="00784F3B"/>
    <w:rsid w:val="00786D90"/>
    <w:rsid w:val="007C43B8"/>
    <w:rsid w:val="007C45DD"/>
    <w:rsid w:val="00800DC8"/>
    <w:rsid w:val="008124DF"/>
    <w:rsid w:val="00815718"/>
    <w:rsid w:val="008417D1"/>
    <w:rsid w:val="008A2F22"/>
    <w:rsid w:val="008A3BF7"/>
    <w:rsid w:val="008F2C2D"/>
    <w:rsid w:val="009158BA"/>
    <w:rsid w:val="00942872"/>
    <w:rsid w:val="009D7D81"/>
    <w:rsid w:val="00A53893"/>
    <w:rsid w:val="00A579FE"/>
    <w:rsid w:val="00B0113D"/>
    <w:rsid w:val="00B0720E"/>
    <w:rsid w:val="00B50AFC"/>
    <w:rsid w:val="00B50FF2"/>
    <w:rsid w:val="00B570AC"/>
    <w:rsid w:val="00B84211"/>
    <w:rsid w:val="00B94442"/>
    <w:rsid w:val="00BC7F76"/>
    <w:rsid w:val="00C82A89"/>
    <w:rsid w:val="00D14C6E"/>
    <w:rsid w:val="00D52928"/>
    <w:rsid w:val="00D853C3"/>
    <w:rsid w:val="00D94310"/>
    <w:rsid w:val="00DA3A85"/>
    <w:rsid w:val="00DD2202"/>
    <w:rsid w:val="00E87AC0"/>
    <w:rsid w:val="00E902AD"/>
    <w:rsid w:val="00ED7B60"/>
    <w:rsid w:val="00F80D51"/>
    <w:rsid w:val="00FA6B35"/>
    <w:rsid w:val="00FC56E2"/>
    <w:rsid w:val="00FD03BD"/>
    <w:rsid w:val="00FD1E83"/>
    <w:rsid w:val="00FE6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B015C"/>
  </w:style>
  <w:style w:type="character" w:styleId="Hyperlink">
    <w:name w:val="Hyperlink"/>
    <w:basedOn w:val="DefaultParagraphFont"/>
    <w:uiPriority w:val="99"/>
    <w:semiHidden/>
    <w:unhideWhenUsed/>
    <w:rsid w:val="001B015C"/>
    <w:rPr>
      <w:color w:val="0563C1" w:themeColor="hyperlink"/>
      <w:u w:val="single"/>
    </w:rPr>
  </w:style>
  <w:style w:type="paragraph" w:styleId="NormalWeb">
    <w:name w:val="Normal (Web)"/>
    <w:basedOn w:val="Normal"/>
    <w:uiPriority w:val="99"/>
    <w:semiHidden/>
    <w:unhideWhenUsed/>
    <w:rsid w:val="001B01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877"/>
    <w:pPr>
      <w:ind w:left="720"/>
      <w:contextualSpacing/>
    </w:pPr>
  </w:style>
  <w:style w:type="table" w:styleId="TableGrid">
    <w:name w:val="Table Grid"/>
    <w:basedOn w:val="TableNormal"/>
    <w:uiPriority w:val="39"/>
    <w:rsid w:val="0044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0877"/>
    <w:pPr>
      <w:spacing w:after="0" w:line="240" w:lineRule="auto"/>
    </w:pPr>
  </w:style>
  <w:style w:type="table" w:customStyle="1" w:styleId="GridTable4-Accent51">
    <w:name w:val="Grid Table 4 - Accent 51"/>
    <w:basedOn w:val="TableNormal"/>
    <w:uiPriority w:val="49"/>
    <w:rsid w:val="00DA3A85"/>
    <w:pPr>
      <w:spacing w:after="0" w:line="240" w:lineRule="auto"/>
      <w:jc w:val="center"/>
    </w:pPr>
    <w:rPr>
      <w:rFonts w:asciiTheme="majorBidi" w:hAnsiTheme="majorBidi"/>
      <w:sz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EndNoteBibliography">
    <w:name w:val="EndNote Bibliography"/>
    <w:basedOn w:val="Normal"/>
    <w:link w:val="EndNoteBibliographyChar"/>
    <w:rsid w:val="00020AE2"/>
    <w:pPr>
      <w:spacing w:after="20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20AE2"/>
    <w:rPr>
      <w:rFonts w:ascii="Calibri" w:hAnsi="Calibri" w:cs="Calibri"/>
      <w:noProof/>
    </w:rPr>
  </w:style>
  <w:style w:type="paragraph" w:customStyle="1" w:styleId="Default">
    <w:name w:val="Default"/>
    <w:rsid w:val="00075F5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427A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7A6E"/>
  </w:style>
  <w:style w:type="paragraph" w:styleId="Footer">
    <w:name w:val="footer"/>
    <w:basedOn w:val="Normal"/>
    <w:link w:val="FooterChar"/>
    <w:uiPriority w:val="99"/>
    <w:unhideWhenUsed/>
    <w:rsid w:val="00427A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7A6E"/>
  </w:style>
  <w:style w:type="table" w:customStyle="1" w:styleId="GridTable4Accent1">
    <w:name w:val="Grid Table 4 Accent 1"/>
    <w:basedOn w:val="TableNormal"/>
    <w:uiPriority w:val="49"/>
    <w:rsid w:val="008124DF"/>
    <w:pPr>
      <w:spacing w:after="0" w:line="240" w:lineRule="auto"/>
      <w:ind w:firstLine="72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8124DF"/>
    <w:pPr>
      <w:spacing w:after="100" w:line="240" w:lineRule="auto"/>
      <w:jc w:val="both"/>
    </w:pPr>
    <w:rPr>
      <w:b/>
      <w:bCs/>
      <w:color w:val="C00000"/>
      <w:sz w:val="24"/>
      <w:szCs w:val="24"/>
    </w:rPr>
  </w:style>
  <w:style w:type="paragraph" w:styleId="BalloonText">
    <w:name w:val="Balloon Text"/>
    <w:basedOn w:val="Normal"/>
    <w:link w:val="BalloonTextChar"/>
    <w:uiPriority w:val="99"/>
    <w:semiHidden/>
    <w:unhideWhenUsed/>
    <w:rsid w:val="0081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4DF"/>
    <w:rPr>
      <w:rFonts w:ascii="Tahoma" w:hAnsi="Tahoma" w:cs="Tahoma"/>
      <w:sz w:val="16"/>
      <w:szCs w:val="16"/>
    </w:rPr>
  </w:style>
  <w:style w:type="table" w:styleId="ColorfulList-Accent2">
    <w:name w:val="Colorful List Accent 2"/>
    <w:basedOn w:val="TableNormal"/>
    <w:uiPriority w:val="72"/>
    <w:rsid w:val="000C6B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MediumList1-Accent2">
    <w:name w:val="Medium List 1 Accent 2"/>
    <w:basedOn w:val="TableNormal"/>
    <w:uiPriority w:val="65"/>
    <w:rsid w:val="000C6B63"/>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Grid3-Accent2">
    <w:name w:val="Medium Grid 3 Accent 2"/>
    <w:basedOn w:val="TableNormal"/>
    <w:uiPriority w:val="69"/>
    <w:rsid w:val="000C6B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ghtList-Accent2">
    <w:name w:val="Light List Accent 2"/>
    <w:basedOn w:val="TableNormal"/>
    <w:uiPriority w:val="61"/>
    <w:rsid w:val="007C45D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1-Accent2">
    <w:name w:val="Medium Grid 1 Accent 2"/>
    <w:basedOn w:val="TableNormal"/>
    <w:uiPriority w:val="67"/>
    <w:rsid w:val="007C45DD"/>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B015C"/>
  </w:style>
  <w:style w:type="character" w:styleId="Hyperlink">
    <w:name w:val="Hyperlink"/>
    <w:basedOn w:val="DefaultParagraphFont"/>
    <w:uiPriority w:val="99"/>
    <w:semiHidden/>
    <w:unhideWhenUsed/>
    <w:rsid w:val="001B015C"/>
    <w:rPr>
      <w:color w:val="0563C1" w:themeColor="hyperlink"/>
      <w:u w:val="single"/>
    </w:rPr>
  </w:style>
  <w:style w:type="paragraph" w:styleId="NormalWeb">
    <w:name w:val="Normal (Web)"/>
    <w:basedOn w:val="Normal"/>
    <w:uiPriority w:val="99"/>
    <w:semiHidden/>
    <w:unhideWhenUsed/>
    <w:rsid w:val="001B01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877"/>
    <w:pPr>
      <w:ind w:left="720"/>
      <w:contextualSpacing/>
    </w:pPr>
  </w:style>
  <w:style w:type="table" w:styleId="TableGrid">
    <w:name w:val="Table Grid"/>
    <w:basedOn w:val="TableNormal"/>
    <w:uiPriority w:val="39"/>
    <w:rsid w:val="00440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0877"/>
    <w:pPr>
      <w:spacing w:after="0" w:line="240" w:lineRule="auto"/>
    </w:pPr>
  </w:style>
  <w:style w:type="table" w:customStyle="1" w:styleId="GridTable4-Accent51">
    <w:name w:val="Grid Table 4 - Accent 51"/>
    <w:basedOn w:val="TableNormal"/>
    <w:uiPriority w:val="49"/>
    <w:rsid w:val="00DA3A85"/>
    <w:pPr>
      <w:spacing w:after="0" w:line="240" w:lineRule="auto"/>
      <w:jc w:val="center"/>
    </w:pPr>
    <w:rPr>
      <w:rFonts w:asciiTheme="majorBidi" w:hAnsiTheme="majorBidi"/>
      <w:sz w:val="24"/>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cPr>
      <w:vAlign w:val="center"/>
    </w:tc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EndNoteBibliography">
    <w:name w:val="EndNote Bibliography"/>
    <w:basedOn w:val="Normal"/>
    <w:link w:val="EndNoteBibliographyChar"/>
    <w:rsid w:val="00020AE2"/>
    <w:pPr>
      <w:spacing w:after="20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20AE2"/>
    <w:rPr>
      <w:rFonts w:ascii="Calibri" w:hAnsi="Calibri" w:cs="Calibri"/>
      <w:noProof/>
    </w:rPr>
  </w:style>
  <w:style w:type="paragraph" w:customStyle="1" w:styleId="Default">
    <w:name w:val="Default"/>
    <w:rsid w:val="00075F5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427A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7A6E"/>
  </w:style>
  <w:style w:type="paragraph" w:styleId="Footer">
    <w:name w:val="footer"/>
    <w:basedOn w:val="Normal"/>
    <w:link w:val="FooterChar"/>
    <w:uiPriority w:val="99"/>
    <w:unhideWhenUsed/>
    <w:rsid w:val="00427A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7A6E"/>
  </w:style>
  <w:style w:type="table" w:customStyle="1" w:styleId="GridTable4Accent1">
    <w:name w:val="Grid Table 4 Accent 1"/>
    <w:basedOn w:val="TableNormal"/>
    <w:uiPriority w:val="49"/>
    <w:rsid w:val="008124DF"/>
    <w:pPr>
      <w:spacing w:after="0" w:line="240" w:lineRule="auto"/>
      <w:ind w:firstLine="720"/>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8124DF"/>
    <w:pPr>
      <w:spacing w:after="100" w:line="240" w:lineRule="auto"/>
      <w:jc w:val="both"/>
    </w:pPr>
    <w:rPr>
      <w:b/>
      <w:bCs/>
      <w:color w:val="C00000"/>
      <w:sz w:val="24"/>
      <w:szCs w:val="24"/>
    </w:rPr>
  </w:style>
  <w:style w:type="paragraph" w:styleId="BalloonText">
    <w:name w:val="Balloon Text"/>
    <w:basedOn w:val="Normal"/>
    <w:link w:val="BalloonTextChar"/>
    <w:uiPriority w:val="99"/>
    <w:semiHidden/>
    <w:unhideWhenUsed/>
    <w:rsid w:val="0081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4DF"/>
    <w:rPr>
      <w:rFonts w:ascii="Tahoma" w:hAnsi="Tahoma" w:cs="Tahoma"/>
      <w:sz w:val="16"/>
      <w:szCs w:val="16"/>
    </w:rPr>
  </w:style>
  <w:style w:type="table" w:styleId="ColorfulList-Accent2">
    <w:name w:val="Colorful List Accent 2"/>
    <w:basedOn w:val="TableNormal"/>
    <w:uiPriority w:val="72"/>
    <w:rsid w:val="000C6B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MediumList1-Accent2">
    <w:name w:val="Medium List 1 Accent 2"/>
    <w:basedOn w:val="TableNormal"/>
    <w:uiPriority w:val="65"/>
    <w:rsid w:val="000C6B63"/>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Grid3-Accent2">
    <w:name w:val="Medium Grid 3 Accent 2"/>
    <w:basedOn w:val="TableNormal"/>
    <w:uiPriority w:val="69"/>
    <w:rsid w:val="000C6B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ghtList-Accent2">
    <w:name w:val="Light List Accent 2"/>
    <w:basedOn w:val="TableNormal"/>
    <w:uiPriority w:val="61"/>
    <w:rsid w:val="007C45DD"/>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1-Accent2">
    <w:name w:val="Medium Grid 1 Accent 2"/>
    <w:basedOn w:val="TableNormal"/>
    <w:uiPriority w:val="67"/>
    <w:rsid w:val="007C45DD"/>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3365">
      <w:bodyDiv w:val="1"/>
      <w:marLeft w:val="0"/>
      <w:marRight w:val="0"/>
      <w:marTop w:val="0"/>
      <w:marBottom w:val="0"/>
      <w:divBdr>
        <w:top w:val="none" w:sz="0" w:space="0" w:color="auto"/>
        <w:left w:val="none" w:sz="0" w:space="0" w:color="auto"/>
        <w:bottom w:val="none" w:sz="0" w:space="0" w:color="auto"/>
        <w:right w:val="none" w:sz="0" w:space="0" w:color="auto"/>
      </w:divBdr>
    </w:div>
    <w:div w:id="1684086693">
      <w:bodyDiv w:val="1"/>
      <w:marLeft w:val="0"/>
      <w:marRight w:val="0"/>
      <w:marTop w:val="0"/>
      <w:marBottom w:val="0"/>
      <w:divBdr>
        <w:top w:val="none" w:sz="0" w:space="0" w:color="auto"/>
        <w:left w:val="none" w:sz="0" w:space="0" w:color="auto"/>
        <w:bottom w:val="none" w:sz="0" w:space="0" w:color="auto"/>
        <w:right w:val="none" w:sz="0" w:space="0" w:color="auto"/>
      </w:divBdr>
    </w:div>
    <w:div w:id="18346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ohamed\Downloads\5-%20introduction.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ohamed\Downloads\5-%20introduction.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Mohamed\Downloads\5-%20introduction.docx" TargetMode="External"/><Relationship Id="rId4" Type="http://schemas.microsoft.com/office/2007/relationships/stylesWithEffects" Target="stylesWithEffects.xml"/><Relationship Id="rId9" Type="http://schemas.openxmlformats.org/officeDocument/2006/relationships/hyperlink" Target="file:///C:\Users\Mohamed\Downloads\5-%20introduction.doc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339F-8E10-4532-AF5C-DE7CD74B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24</Pages>
  <Words>9716</Words>
  <Characters>55386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DR.RASHA</cp:lastModifiedBy>
  <cp:revision>24</cp:revision>
  <dcterms:created xsi:type="dcterms:W3CDTF">2020-08-23T08:40:00Z</dcterms:created>
  <dcterms:modified xsi:type="dcterms:W3CDTF">2020-11-29T16:48:00Z</dcterms:modified>
</cp:coreProperties>
</file>