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A0108" w14:textId="629557DD" w:rsidR="00543F26" w:rsidRPr="005D25F8" w:rsidRDefault="00543F26" w:rsidP="00543F26">
      <w:pPr>
        <w:spacing w:line="480" w:lineRule="auto"/>
        <w:jc w:val="center"/>
        <w:rPr>
          <w:rFonts w:ascii="Times New Roman" w:hAnsi="Times New Roman" w:cs="Times New Roman"/>
          <w:b/>
          <w:sz w:val="24"/>
          <w:szCs w:val="24"/>
          <w:lang w:val="en-GB"/>
        </w:rPr>
      </w:pPr>
      <w:r w:rsidRPr="005D25F8">
        <w:rPr>
          <w:rFonts w:ascii="Times New Roman" w:hAnsi="Times New Roman" w:cs="Times New Roman"/>
          <w:b/>
          <w:sz w:val="24"/>
          <w:szCs w:val="24"/>
          <w:lang w:val="en-GB"/>
        </w:rPr>
        <w:t>MODIFI</w:t>
      </w:r>
      <w:r w:rsidR="002066AB" w:rsidRPr="005D25F8">
        <w:rPr>
          <w:rFonts w:ascii="Times New Roman" w:hAnsi="Times New Roman" w:cs="Times New Roman"/>
          <w:b/>
          <w:sz w:val="24"/>
          <w:szCs w:val="24"/>
          <w:lang w:val="en-GB"/>
        </w:rPr>
        <w:t>ED</w:t>
      </w:r>
      <w:r w:rsidRPr="005D25F8">
        <w:rPr>
          <w:rFonts w:ascii="Times New Roman" w:hAnsi="Times New Roman" w:cs="Times New Roman"/>
          <w:b/>
          <w:sz w:val="24"/>
          <w:szCs w:val="24"/>
          <w:lang w:val="en-GB"/>
        </w:rPr>
        <w:t xml:space="preserve"> MORGAN POCKET </w:t>
      </w:r>
      <w:r w:rsidR="002556E3" w:rsidRPr="005D25F8">
        <w:rPr>
          <w:rFonts w:ascii="Times New Roman" w:hAnsi="Times New Roman" w:cs="Times New Roman"/>
          <w:b/>
          <w:sz w:val="24"/>
          <w:szCs w:val="24"/>
          <w:lang w:val="en-GB"/>
        </w:rPr>
        <w:t>TECHNIQUE</w:t>
      </w:r>
      <w:r w:rsidRPr="005D25F8">
        <w:rPr>
          <w:rFonts w:ascii="Times New Roman" w:hAnsi="Times New Roman" w:cs="Times New Roman"/>
          <w:b/>
          <w:sz w:val="24"/>
          <w:szCs w:val="24"/>
          <w:lang w:val="en-GB"/>
        </w:rPr>
        <w:t xml:space="preserve"> FOR CHERRY EYE </w:t>
      </w:r>
      <w:r w:rsidR="002066AB" w:rsidRPr="005D25F8">
        <w:rPr>
          <w:rFonts w:ascii="Times New Roman" w:hAnsi="Times New Roman" w:cs="Times New Roman"/>
          <w:b/>
          <w:sz w:val="24"/>
          <w:szCs w:val="24"/>
          <w:lang w:val="en-GB"/>
        </w:rPr>
        <w:t>REPAIR</w:t>
      </w:r>
      <w:r w:rsidRPr="005D25F8">
        <w:rPr>
          <w:rFonts w:ascii="Times New Roman" w:hAnsi="Times New Roman" w:cs="Times New Roman"/>
          <w:b/>
          <w:sz w:val="24"/>
          <w:szCs w:val="24"/>
          <w:lang w:val="en-GB"/>
        </w:rPr>
        <w:t xml:space="preserve"> </w:t>
      </w:r>
      <w:r w:rsidR="00290A89" w:rsidRPr="005D25F8">
        <w:rPr>
          <w:rFonts w:ascii="Times New Roman" w:hAnsi="Times New Roman" w:cs="Times New Roman"/>
          <w:b/>
          <w:sz w:val="24"/>
          <w:szCs w:val="24"/>
          <w:lang w:val="en-GB"/>
        </w:rPr>
        <w:t>IN</w:t>
      </w:r>
      <w:r w:rsidRPr="005D25F8">
        <w:rPr>
          <w:rFonts w:ascii="Times New Roman" w:hAnsi="Times New Roman" w:cs="Times New Roman"/>
          <w:b/>
          <w:sz w:val="24"/>
          <w:szCs w:val="24"/>
          <w:lang w:val="en-GB"/>
        </w:rPr>
        <w:t xml:space="preserve"> 3</w:t>
      </w:r>
      <w:r w:rsidR="005966F3" w:rsidRPr="005D25F8">
        <w:rPr>
          <w:rFonts w:ascii="Times New Roman" w:hAnsi="Times New Roman" w:cs="Times New Roman"/>
          <w:b/>
          <w:sz w:val="24"/>
          <w:szCs w:val="24"/>
          <w:lang w:val="en-GB"/>
        </w:rPr>
        <w:t>1</w:t>
      </w:r>
      <w:r w:rsidRPr="005D25F8">
        <w:rPr>
          <w:rFonts w:ascii="Times New Roman" w:hAnsi="Times New Roman" w:cs="Times New Roman"/>
          <w:b/>
          <w:sz w:val="24"/>
          <w:szCs w:val="24"/>
          <w:lang w:val="en-GB"/>
        </w:rPr>
        <w:t xml:space="preserve"> DOGS</w:t>
      </w:r>
    </w:p>
    <w:p w14:paraId="67E52B8D" w14:textId="1D9A89AA" w:rsidR="00543F26" w:rsidRPr="005D25F8" w:rsidRDefault="00543F26" w:rsidP="00543F26">
      <w:pPr>
        <w:spacing w:line="480" w:lineRule="auto"/>
        <w:rPr>
          <w:rFonts w:ascii="Times New Roman" w:hAnsi="Times New Roman" w:cs="Times New Roman"/>
          <w:b/>
          <w:sz w:val="24"/>
          <w:szCs w:val="24"/>
          <w:lang w:val="en-GB"/>
        </w:rPr>
      </w:pPr>
      <w:r w:rsidRPr="005D25F8">
        <w:rPr>
          <w:rFonts w:ascii="Times New Roman" w:hAnsi="Times New Roman" w:cs="Times New Roman"/>
          <w:b/>
          <w:sz w:val="24"/>
          <w:szCs w:val="24"/>
          <w:lang w:val="en-GB"/>
        </w:rPr>
        <w:t>Cecelia Omowunmi Oguntoye</w:t>
      </w:r>
      <w:r w:rsidRPr="005D25F8">
        <w:rPr>
          <w:rFonts w:ascii="Times New Roman" w:hAnsi="Times New Roman" w:cs="Times New Roman"/>
          <w:b/>
          <w:sz w:val="24"/>
          <w:szCs w:val="24"/>
          <w:vertAlign w:val="superscript"/>
          <w:lang w:val="en-GB"/>
        </w:rPr>
        <w:t>1</w:t>
      </w:r>
      <w:r w:rsidRPr="005D25F8">
        <w:rPr>
          <w:rFonts w:ascii="Times New Roman" w:hAnsi="Times New Roman" w:cs="Times New Roman"/>
          <w:b/>
          <w:sz w:val="24"/>
          <w:szCs w:val="24"/>
          <w:lang w:val="en-GB"/>
        </w:rPr>
        <w:t>,</w:t>
      </w:r>
      <w:r w:rsidRPr="005D25F8">
        <w:rPr>
          <w:rFonts w:ascii="Times New Roman" w:hAnsi="Times New Roman" w:cs="Times New Roman"/>
          <w:b/>
          <w:sz w:val="24"/>
          <w:szCs w:val="24"/>
          <w:vertAlign w:val="superscript"/>
          <w:lang w:val="en-GB"/>
        </w:rPr>
        <w:t xml:space="preserve"> </w:t>
      </w:r>
      <w:r w:rsidRPr="005D25F8">
        <w:rPr>
          <w:rFonts w:ascii="Times New Roman" w:hAnsi="Times New Roman" w:cs="Times New Roman"/>
          <w:b/>
          <w:sz w:val="24"/>
          <w:szCs w:val="24"/>
          <w:lang w:val="en-GB"/>
        </w:rPr>
        <w:t>Dorcas Oyueley Kodie</w:t>
      </w:r>
      <w:r w:rsidRPr="005D25F8">
        <w:rPr>
          <w:rFonts w:ascii="Times New Roman" w:hAnsi="Times New Roman" w:cs="Times New Roman"/>
          <w:b/>
          <w:sz w:val="24"/>
          <w:szCs w:val="24"/>
          <w:vertAlign w:val="superscript"/>
          <w:lang w:val="en-GB"/>
        </w:rPr>
        <w:t>1</w:t>
      </w:r>
      <w:r w:rsidRPr="005D25F8">
        <w:rPr>
          <w:rFonts w:ascii="Times New Roman" w:hAnsi="Times New Roman" w:cs="Times New Roman"/>
          <w:b/>
          <w:sz w:val="24"/>
          <w:szCs w:val="24"/>
          <w:lang w:val="en-GB"/>
        </w:rPr>
        <w:t>,</w:t>
      </w:r>
      <w:r w:rsidR="003A2EB3" w:rsidRPr="005D25F8">
        <w:rPr>
          <w:rFonts w:ascii="Times New Roman" w:hAnsi="Times New Roman" w:cs="Times New Roman"/>
          <w:b/>
          <w:sz w:val="24"/>
          <w:szCs w:val="24"/>
          <w:lang w:val="en-GB"/>
        </w:rPr>
        <w:t xml:space="preserve"> </w:t>
      </w:r>
      <w:bookmarkStart w:id="0" w:name="_Hlk62134595"/>
      <w:r w:rsidR="003A2EB3" w:rsidRPr="005D25F8">
        <w:rPr>
          <w:rFonts w:ascii="Times New Roman" w:hAnsi="Times New Roman" w:cs="Times New Roman"/>
          <w:b/>
          <w:sz w:val="24"/>
          <w:szCs w:val="24"/>
          <w:lang w:val="en-GB"/>
        </w:rPr>
        <w:t>Zainab</w:t>
      </w:r>
      <w:r w:rsidRPr="005D25F8">
        <w:rPr>
          <w:rFonts w:ascii="Times New Roman" w:hAnsi="Times New Roman" w:cs="Times New Roman"/>
          <w:b/>
          <w:sz w:val="24"/>
          <w:szCs w:val="24"/>
          <w:lang w:val="en-GB"/>
        </w:rPr>
        <w:t xml:space="preserve"> </w:t>
      </w:r>
      <w:r w:rsidR="003A2EB3" w:rsidRPr="005D25F8">
        <w:rPr>
          <w:rFonts w:ascii="Times New Roman" w:hAnsi="Times New Roman" w:cs="Times New Roman"/>
          <w:b/>
          <w:sz w:val="24"/>
          <w:szCs w:val="24"/>
          <w:lang w:val="en-GB"/>
        </w:rPr>
        <w:t>Olaitan Oni</w:t>
      </w:r>
      <w:bookmarkEnd w:id="0"/>
      <w:r w:rsidR="005F6717" w:rsidRPr="005D25F8">
        <w:rPr>
          <w:rFonts w:ascii="Times New Roman" w:hAnsi="Times New Roman" w:cs="Times New Roman"/>
          <w:b/>
          <w:sz w:val="24"/>
          <w:szCs w:val="24"/>
          <w:vertAlign w:val="superscript"/>
          <w:lang w:val="en-GB"/>
        </w:rPr>
        <w:t>1</w:t>
      </w:r>
      <w:r w:rsidRPr="005D25F8">
        <w:rPr>
          <w:rFonts w:ascii="Times New Roman" w:hAnsi="Times New Roman" w:cs="Times New Roman"/>
          <w:b/>
          <w:sz w:val="24"/>
          <w:szCs w:val="24"/>
          <w:lang w:val="en-GB"/>
        </w:rPr>
        <w:t>,</w:t>
      </w:r>
      <w:r w:rsidR="003A2EB3" w:rsidRPr="005D25F8">
        <w:rPr>
          <w:rFonts w:ascii="Times New Roman" w:hAnsi="Times New Roman" w:cs="Times New Roman"/>
          <w:b/>
          <w:sz w:val="24"/>
          <w:szCs w:val="24"/>
          <w:lang w:val="en-GB"/>
        </w:rPr>
        <w:t xml:space="preserve"> Noah Segun Oyetayo</w:t>
      </w:r>
      <w:r w:rsidR="005F6717" w:rsidRPr="005D25F8">
        <w:rPr>
          <w:rFonts w:ascii="Times New Roman" w:hAnsi="Times New Roman" w:cs="Times New Roman"/>
          <w:b/>
          <w:sz w:val="24"/>
          <w:szCs w:val="24"/>
          <w:vertAlign w:val="superscript"/>
          <w:lang w:val="en-GB"/>
        </w:rPr>
        <w:t>1</w:t>
      </w:r>
      <w:r w:rsidRPr="005D25F8">
        <w:rPr>
          <w:rFonts w:ascii="Times New Roman" w:hAnsi="Times New Roman" w:cs="Times New Roman"/>
          <w:b/>
          <w:sz w:val="24"/>
          <w:szCs w:val="24"/>
          <w:lang w:val="en-GB"/>
        </w:rPr>
        <w:t xml:space="preserve"> and </w:t>
      </w:r>
      <w:proofErr w:type="spellStart"/>
      <w:r w:rsidRPr="005D25F8">
        <w:rPr>
          <w:rFonts w:ascii="Times New Roman" w:hAnsi="Times New Roman" w:cs="Times New Roman"/>
          <w:b/>
          <w:sz w:val="24"/>
          <w:szCs w:val="24"/>
          <w:lang w:val="en-GB"/>
        </w:rPr>
        <w:t>Oghenemega</w:t>
      </w:r>
      <w:proofErr w:type="spellEnd"/>
      <w:r w:rsidRPr="005D25F8">
        <w:rPr>
          <w:rFonts w:ascii="Times New Roman" w:hAnsi="Times New Roman" w:cs="Times New Roman"/>
          <w:b/>
          <w:sz w:val="24"/>
          <w:szCs w:val="24"/>
          <w:lang w:val="en-GB"/>
        </w:rPr>
        <w:t xml:space="preserve"> David Eyarefe</w:t>
      </w:r>
      <w:r w:rsidRPr="005D25F8">
        <w:rPr>
          <w:rFonts w:ascii="Times New Roman" w:hAnsi="Times New Roman" w:cs="Times New Roman"/>
          <w:b/>
          <w:sz w:val="24"/>
          <w:szCs w:val="24"/>
          <w:vertAlign w:val="superscript"/>
          <w:lang w:val="en-GB"/>
        </w:rPr>
        <w:t>1</w:t>
      </w:r>
      <w:r w:rsidRPr="005D25F8">
        <w:rPr>
          <w:rFonts w:ascii="Times New Roman" w:hAnsi="Times New Roman" w:cs="Times New Roman"/>
          <w:b/>
          <w:sz w:val="24"/>
          <w:szCs w:val="24"/>
          <w:lang w:val="en-GB"/>
        </w:rPr>
        <w:t>*</w:t>
      </w:r>
    </w:p>
    <w:p w14:paraId="5DC4C0F3" w14:textId="77777777" w:rsidR="00543F26" w:rsidRPr="005D25F8" w:rsidRDefault="00543F26" w:rsidP="00543F26">
      <w:pPr>
        <w:spacing w:line="480" w:lineRule="auto"/>
        <w:rPr>
          <w:rFonts w:ascii="Times New Roman" w:hAnsi="Times New Roman" w:cs="Times New Roman"/>
          <w:sz w:val="24"/>
          <w:szCs w:val="24"/>
          <w:lang w:val="en-GB"/>
        </w:rPr>
      </w:pPr>
      <w:r w:rsidRPr="005D25F8">
        <w:rPr>
          <w:rFonts w:ascii="Times New Roman" w:hAnsi="Times New Roman" w:cs="Times New Roman"/>
          <w:sz w:val="24"/>
          <w:szCs w:val="24"/>
          <w:vertAlign w:val="superscript"/>
          <w:lang w:val="en-GB"/>
        </w:rPr>
        <w:t>1</w:t>
      </w:r>
      <w:r w:rsidRPr="005D25F8">
        <w:rPr>
          <w:rFonts w:ascii="Times New Roman" w:hAnsi="Times New Roman" w:cs="Times New Roman"/>
          <w:sz w:val="24"/>
          <w:szCs w:val="24"/>
          <w:lang w:val="en-GB"/>
        </w:rPr>
        <w:t>Department of Veterinary Surgery and Radiology, Faculty of Veterinary Medicine, University of Ibadan, Ibadan, Oyo State, Nigeria</w:t>
      </w:r>
    </w:p>
    <w:p w14:paraId="08190F13" w14:textId="09D9E960" w:rsidR="009C714F" w:rsidRPr="005D25F8" w:rsidRDefault="00543F26" w:rsidP="009C714F">
      <w:pPr>
        <w:spacing w:line="480" w:lineRule="auto"/>
        <w:rPr>
          <w:rStyle w:val="Hyperlink"/>
          <w:rFonts w:ascii="Times New Roman" w:hAnsi="Times New Roman" w:cs="Times New Roman"/>
          <w:color w:val="auto"/>
          <w:sz w:val="24"/>
          <w:szCs w:val="24"/>
          <w:lang w:val="en-GB"/>
        </w:rPr>
      </w:pPr>
      <w:r w:rsidRPr="005D25F8">
        <w:rPr>
          <w:rFonts w:ascii="Times New Roman" w:hAnsi="Times New Roman" w:cs="Times New Roman"/>
          <w:sz w:val="24"/>
          <w:szCs w:val="24"/>
          <w:lang w:val="en-GB"/>
        </w:rPr>
        <w:t>*Corresponding author</w:t>
      </w:r>
      <w:r w:rsidR="003A2EB3" w:rsidRPr="005D25F8">
        <w:rPr>
          <w:rFonts w:ascii="Times New Roman" w:hAnsi="Times New Roman" w:cs="Times New Roman"/>
          <w:sz w:val="24"/>
          <w:szCs w:val="24"/>
          <w:lang w:val="en-GB"/>
        </w:rPr>
        <w:t>: Phone number: +2347064468932;</w:t>
      </w:r>
      <w:r w:rsidRPr="005D25F8">
        <w:rPr>
          <w:rFonts w:ascii="Times New Roman" w:hAnsi="Times New Roman" w:cs="Times New Roman"/>
          <w:sz w:val="24"/>
          <w:szCs w:val="24"/>
          <w:lang w:val="en-GB"/>
        </w:rPr>
        <w:t xml:space="preserve"> </w:t>
      </w:r>
      <w:r w:rsidR="005F6717" w:rsidRPr="005D25F8">
        <w:rPr>
          <w:rFonts w:ascii="Times New Roman" w:hAnsi="Times New Roman" w:cs="Times New Roman"/>
          <w:bCs/>
          <w:sz w:val="24"/>
          <w:szCs w:val="24"/>
          <w:lang w:val="en-GB"/>
        </w:rPr>
        <w:t>E-mail address:</w:t>
      </w:r>
      <w:r w:rsidR="005F6717" w:rsidRPr="005D25F8">
        <w:rPr>
          <w:rFonts w:ascii="Times New Roman" w:hAnsi="Times New Roman" w:cs="Times New Roman"/>
          <w:sz w:val="24"/>
          <w:szCs w:val="24"/>
          <w:lang w:val="en-GB"/>
        </w:rPr>
        <w:t xml:space="preserve"> </w:t>
      </w:r>
      <w:hyperlink r:id="rId8" w:history="1">
        <w:r w:rsidR="005F6717" w:rsidRPr="005D25F8">
          <w:rPr>
            <w:rStyle w:val="Hyperlink"/>
            <w:rFonts w:ascii="Times New Roman" w:hAnsi="Times New Roman" w:cs="Times New Roman"/>
            <w:color w:val="auto"/>
            <w:sz w:val="24"/>
            <w:szCs w:val="24"/>
            <w:lang w:val="en-GB"/>
          </w:rPr>
          <w:t>odeyarefe@gmail.com</w:t>
        </w:r>
      </w:hyperlink>
      <w:r w:rsidR="009C714F" w:rsidRPr="005D25F8">
        <w:rPr>
          <w:rStyle w:val="Hyperlink"/>
          <w:rFonts w:ascii="Times New Roman" w:hAnsi="Times New Roman" w:cs="Times New Roman"/>
          <w:color w:val="auto"/>
          <w:sz w:val="24"/>
          <w:szCs w:val="24"/>
          <w:lang w:val="en-GB"/>
        </w:rPr>
        <w:br w:type="page"/>
      </w:r>
    </w:p>
    <w:p w14:paraId="5419152E" w14:textId="1FAE8DC8" w:rsidR="000029E5" w:rsidRPr="005D25F8" w:rsidRDefault="004B504C" w:rsidP="004776FB">
      <w:pPr>
        <w:pStyle w:val="Heading1"/>
        <w:spacing w:line="480" w:lineRule="auto"/>
        <w:rPr>
          <w:b/>
          <w:bCs/>
          <w:lang w:val="en-GB"/>
        </w:rPr>
      </w:pPr>
      <w:r w:rsidRPr="005D25F8">
        <w:rPr>
          <w:b/>
          <w:bCs/>
          <w:lang w:val="en-GB"/>
        </w:rPr>
        <w:lastRenderedPageBreak/>
        <w:t>ABSTRACT</w:t>
      </w:r>
    </w:p>
    <w:p w14:paraId="0DD64B8A" w14:textId="48BA46FB" w:rsidR="002253B3" w:rsidRPr="005D25F8" w:rsidRDefault="007362CA" w:rsidP="009C714F">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Prolapse of the gland of the third eyelid (cherry eye) is one of the most common canine-related ophthalmic conditions presented to veterinary clinics and hospitals. </w:t>
      </w:r>
      <w:r w:rsidR="008A3089" w:rsidRPr="005D25F8">
        <w:rPr>
          <w:rFonts w:ascii="Times New Roman" w:hAnsi="Times New Roman" w:cs="Times New Roman"/>
          <w:sz w:val="24"/>
          <w:szCs w:val="24"/>
          <w:lang w:val="en-GB"/>
        </w:rPr>
        <w:t xml:space="preserve">In most poor resource settings, veterinarians embark on excision of the gland due to possible lack of skill, necessary ophthalmic tools and a misconception of the post-operative complications associated with excision of the gland. </w:t>
      </w:r>
      <w:r w:rsidRPr="005D25F8">
        <w:rPr>
          <w:rFonts w:ascii="Times New Roman" w:hAnsi="Times New Roman" w:cs="Times New Roman"/>
          <w:sz w:val="24"/>
          <w:szCs w:val="24"/>
          <w:lang w:val="en-GB"/>
        </w:rPr>
        <w:t xml:space="preserve">Currently, repositioning of the prolapsed gland is the gold standard for management. The Morgan’s Pocket Technique (MPT) </w:t>
      </w:r>
      <w:r w:rsidR="00F5601F" w:rsidRPr="005D25F8">
        <w:rPr>
          <w:rFonts w:ascii="Times New Roman" w:hAnsi="Times New Roman" w:cs="Times New Roman"/>
          <w:sz w:val="24"/>
          <w:szCs w:val="24"/>
          <w:lang w:val="en-GB"/>
        </w:rPr>
        <w:t>i</w:t>
      </w:r>
      <w:r w:rsidRPr="005D25F8">
        <w:rPr>
          <w:rFonts w:ascii="Times New Roman" w:hAnsi="Times New Roman" w:cs="Times New Roman"/>
          <w:sz w:val="24"/>
          <w:szCs w:val="24"/>
          <w:lang w:val="en-GB"/>
        </w:rPr>
        <w:t xml:space="preserve">s one of the preferred methods for repositioning the gland. </w:t>
      </w:r>
      <w:r w:rsidR="00096A99" w:rsidRPr="005D25F8">
        <w:rPr>
          <w:rFonts w:ascii="Times New Roman" w:hAnsi="Times New Roman" w:cs="Times New Roman"/>
          <w:sz w:val="24"/>
          <w:szCs w:val="24"/>
          <w:lang w:val="en-GB"/>
        </w:rPr>
        <w:t>This paper presents</w:t>
      </w:r>
      <w:r w:rsidRPr="005D25F8">
        <w:rPr>
          <w:rFonts w:ascii="Times New Roman" w:hAnsi="Times New Roman" w:cs="Times New Roman"/>
          <w:sz w:val="24"/>
          <w:szCs w:val="24"/>
          <w:lang w:val="en-GB"/>
        </w:rPr>
        <w:t xml:space="preserve"> some modifications </w:t>
      </w:r>
      <w:r w:rsidR="00096A99" w:rsidRPr="005D25F8">
        <w:rPr>
          <w:rFonts w:ascii="Times New Roman" w:hAnsi="Times New Roman" w:cs="Times New Roman"/>
          <w:sz w:val="24"/>
          <w:szCs w:val="24"/>
          <w:lang w:val="en-GB"/>
        </w:rPr>
        <w:t>of the MPT</w:t>
      </w:r>
      <w:r w:rsidR="00C37937" w:rsidRPr="005D25F8">
        <w:rPr>
          <w:rFonts w:ascii="Times New Roman" w:hAnsi="Times New Roman" w:cs="Times New Roman"/>
          <w:sz w:val="24"/>
          <w:szCs w:val="24"/>
          <w:lang w:val="en-GB"/>
        </w:rPr>
        <w:t>,</w:t>
      </w:r>
      <w:r w:rsidR="00096A99" w:rsidRPr="005D25F8">
        <w:rPr>
          <w:rFonts w:ascii="Times New Roman" w:hAnsi="Times New Roman" w:cs="Times New Roman"/>
          <w:sz w:val="24"/>
          <w:szCs w:val="24"/>
          <w:lang w:val="en-GB"/>
        </w:rPr>
        <w:t xml:space="preserve"> </w:t>
      </w:r>
      <w:r w:rsidR="00C37937" w:rsidRPr="005D25F8">
        <w:rPr>
          <w:rFonts w:ascii="Times New Roman" w:hAnsi="Times New Roman" w:cs="Times New Roman"/>
          <w:sz w:val="24"/>
          <w:szCs w:val="24"/>
          <w:lang w:val="en-GB"/>
        </w:rPr>
        <w:t>which involved</w:t>
      </w:r>
      <w:r w:rsidR="008A3089" w:rsidRPr="005D25F8">
        <w:rPr>
          <w:rFonts w:ascii="Times New Roman" w:hAnsi="Times New Roman" w:cs="Times New Roman"/>
          <w:sz w:val="24"/>
          <w:szCs w:val="24"/>
          <w:lang w:val="en-GB"/>
        </w:rPr>
        <w:t xml:space="preserve"> </w:t>
      </w:r>
      <w:r w:rsidR="00C37937" w:rsidRPr="005D25F8">
        <w:rPr>
          <w:rFonts w:ascii="Times New Roman" w:hAnsi="Times New Roman" w:cs="Times New Roman"/>
          <w:sz w:val="24"/>
          <w:szCs w:val="24"/>
          <w:lang w:val="en-GB"/>
        </w:rPr>
        <w:t xml:space="preserve">making </w:t>
      </w:r>
      <w:r w:rsidR="00A1216D">
        <w:rPr>
          <w:rFonts w:ascii="Times New Roman" w:hAnsi="Times New Roman" w:cs="Times New Roman"/>
          <w:sz w:val="24"/>
          <w:szCs w:val="24"/>
          <w:lang w:val="en-GB"/>
        </w:rPr>
        <w:t>two</w:t>
      </w:r>
      <w:r w:rsidR="00C37937" w:rsidRPr="005D25F8">
        <w:rPr>
          <w:rFonts w:ascii="Times New Roman" w:hAnsi="Times New Roman" w:cs="Times New Roman"/>
          <w:sz w:val="24"/>
          <w:szCs w:val="24"/>
          <w:lang w:val="en-GB"/>
        </w:rPr>
        <w:t xml:space="preserve"> elliptical incisions above and below the point of rent or laxity on the gland’s conjunctival tissue </w:t>
      </w:r>
      <w:r w:rsidR="00A1216D">
        <w:rPr>
          <w:rFonts w:ascii="Times New Roman" w:hAnsi="Times New Roman" w:cs="Times New Roman"/>
          <w:sz w:val="24"/>
          <w:szCs w:val="24"/>
          <w:lang w:val="en-GB"/>
        </w:rPr>
        <w:t xml:space="preserve">following </w:t>
      </w:r>
      <w:r w:rsidR="00A1216D" w:rsidRPr="005D25F8">
        <w:rPr>
          <w:rFonts w:ascii="Times New Roman" w:hAnsi="Times New Roman" w:cs="Times New Roman"/>
          <w:sz w:val="24"/>
          <w:szCs w:val="24"/>
          <w:lang w:val="en-GB"/>
        </w:rPr>
        <w:t xml:space="preserve">proper visualisation of the gland using a magnifying </w:t>
      </w:r>
      <w:proofErr w:type="gramStart"/>
      <w:r w:rsidR="00A1216D" w:rsidRPr="005D25F8">
        <w:rPr>
          <w:rFonts w:ascii="Times New Roman" w:hAnsi="Times New Roman" w:cs="Times New Roman"/>
          <w:sz w:val="24"/>
          <w:szCs w:val="24"/>
          <w:lang w:val="en-GB"/>
        </w:rPr>
        <w:t>loop</w:t>
      </w:r>
      <w:r w:rsidR="00A1216D">
        <w:rPr>
          <w:rFonts w:ascii="Times New Roman" w:hAnsi="Times New Roman" w:cs="Times New Roman"/>
          <w:sz w:val="24"/>
          <w:szCs w:val="24"/>
          <w:lang w:val="en-GB"/>
        </w:rPr>
        <w:t>,</w:t>
      </w:r>
      <w:r w:rsidR="00A1216D" w:rsidRPr="005D25F8">
        <w:rPr>
          <w:rFonts w:ascii="Times New Roman" w:hAnsi="Times New Roman" w:cs="Times New Roman"/>
          <w:sz w:val="24"/>
          <w:szCs w:val="24"/>
          <w:lang w:val="en-GB"/>
        </w:rPr>
        <w:t xml:space="preserve"> </w:t>
      </w:r>
      <w:r w:rsidR="00EA2A7F" w:rsidRPr="005D25F8">
        <w:rPr>
          <w:rFonts w:ascii="Times New Roman" w:hAnsi="Times New Roman" w:cs="Times New Roman"/>
          <w:sz w:val="24"/>
          <w:szCs w:val="24"/>
          <w:lang w:val="en-GB"/>
        </w:rPr>
        <w:t>and</w:t>
      </w:r>
      <w:proofErr w:type="gramEnd"/>
      <w:r w:rsidR="00EA2A7F" w:rsidRPr="005D25F8">
        <w:rPr>
          <w:rFonts w:ascii="Times New Roman" w:hAnsi="Times New Roman" w:cs="Times New Roman"/>
          <w:sz w:val="24"/>
          <w:szCs w:val="24"/>
          <w:lang w:val="en-GB"/>
        </w:rPr>
        <w:t xml:space="preserve"> </w:t>
      </w:r>
      <w:r w:rsidR="00C37937" w:rsidRPr="005D25F8">
        <w:rPr>
          <w:rFonts w:ascii="Times New Roman" w:hAnsi="Times New Roman" w:cs="Times New Roman"/>
          <w:sz w:val="24"/>
          <w:szCs w:val="24"/>
          <w:lang w:val="en-GB"/>
        </w:rPr>
        <w:t>creating a pocket for proper situation of the gland</w:t>
      </w:r>
      <w:r w:rsidRPr="005D25F8">
        <w:rPr>
          <w:rFonts w:ascii="Times New Roman" w:hAnsi="Times New Roman" w:cs="Times New Roman"/>
          <w:sz w:val="24"/>
          <w:szCs w:val="24"/>
          <w:lang w:val="en-GB"/>
        </w:rPr>
        <w:t>.</w:t>
      </w:r>
      <w:r w:rsidR="0023162F" w:rsidRPr="005D25F8">
        <w:rPr>
          <w:rFonts w:ascii="Times New Roman" w:hAnsi="Times New Roman" w:cs="Times New Roman"/>
          <w:sz w:val="24"/>
          <w:szCs w:val="24"/>
          <w:lang w:val="en-GB"/>
        </w:rPr>
        <w:t xml:space="preserve"> </w:t>
      </w:r>
      <w:r w:rsidR="00C56ECA" w:rsidRPr="005D25F8">
        <w:rPr>
          <w:rFonts w:ascii="Times New Roman" w:hAnsi="Times New Roman" w:cs="Times New Roman"/>
          <w:sz w:val="24"/>
          <w:szCs w:val="24"/>
          <w:lang w:val="en-GB"/>
        </w:rPr>
        <w:t xml:space="preserve"> The anaesthetic protocol adopted for the procedures as well as vital instruments and gadgets have also been highlighted. </w:t>
      </w:r>
      <w:r w:rsidR="0023162F" w:rsidRPr="005D25F8">
        <w:rPr>
          <w:rFonts w:ascii="Times New Roman" w:hAnsi="Times New Roman" w:cs="Times New Roman"/>
          <w:sz w:val="24"/>
          <w:szCs w:val="24"/>
          <w:lang w:val="en-GB"/>
        </w:rPr>
        <w:t>T</w:t>
      </w:r>
      <w:r w:rsidRPr="005D25F8">
        <w:rPr>
          <w:rFonts w:ascii="Times New Roman" w:hAnsi="Times New Roman" w:cs="Times New Roman"/>
          <w:sz w:val="24"/>
          <w:szCs w:val="24"/>
          <w:lang w:val="en-GB"/>
        </w:rPr>
        <w:t>he medical records</w:t>
      </w:r>
      <w:r w:rsidR="000F39E6" w:rsidRPr="005D25F8">
        <w:rPr>
          <w:rFonts w:ascii="Times New Roman" w:hAnsi="Times New Roman" w:cs="Times New Roman"/>
          <w:sz w:val="24"/>
          <w:szCs w:val="24"/>
          <w:lang w:val="en-GB"/>
        </w:rPr>
        <w:t xml:space="preserve"> of</w:t>
      </w:r>
      <w:r w:rsidRPr="005D25F8">
        <w:rPr>
          <w:rFonts w:ascii="Times New Roman" w:hAnsi="Times New Roman" w:cs="Times New Roman"/>
          <w:sz w:val="24"/>
          <w:szCs w:val="24"/>
          <w:lang w:val="en-GB"/>
        </w:rPr>
        <w:t xml:space="preserve"> </w:t>
      </w:r>
      <w:r w:rsidR="000F39E6" w:rsidRPr="005D25F8">
        <w:rPr>
          <w:rFonts w:ascii="Times New Roman" w:hAnsi="Times New Roman" w:cs="Times New Roman"/>
          <w:sz w:val="24"/>
          <w:szCs w:val="24"/>
          <w:lang w:val="en-GB"/>
        </w:rPr>
        <w:t xml:space="preserve">31 </w:t>
      </w:r>
      <w:r w:rsidRPr="005D25F8">
        <w:rPr>
          <w:rFonts w:ascii="Times New Roman" w:hAnsi="Times New Roman" w:cs="Times New Roman"/>
          <w:sz w:val="24"/>
          <w:szCs w:val="24"/>
          <w:lang w:val="en-GB"/>
        </w:rPr>
        <w:t>dogs</w:t>
      </w:r>
      <w:r w:rsidR="006179F6" w:rsidRPr="005D25F8">
        <w:rPr>
          <w:rFonts w:ascii="Times New Roman" w:hAnsi="Times New Roman" w:cs="Times New Roman"/>
          <w:sz w:val="24"/>
          <w:szCs w:val="24"/>
          <w:lang w:val="en-GB"/>
        </w:rPr>
        <w:t xml:space="preserve"> (44 </w:t>
      </w:r>
      <w:r w:rsidR="00290A89" w:rsidRPr="005D25F8">
        <w:rPr>
          <w:rFonts w:ascii="Times New Roman" w:hAnsi="Times New Roman" w:cs="Times New Roman"/>
          <w:sz w:val="24"/>
          <w:szCs w:val="24"/>
          <w:lang w:val="en-GB"/>
        </w:rPr>
        <w:t>ey</w:t>
      </w:r>
      <w:r w:rsidR="006179F6" w:rsidRPr="005D25F8">
        <w:rPr>
          <w:rFonts w:ascii="Times New Roman" w:hAnsi="Times New Roman" w:cs="Times New Roman"/>
          <w:sz w:val="24"/>
          <w:szCs w:val="24"/>
          <w:lang w:val="en-GB"/>
        </w:rPr>
        <w:t>es)</w:t>
      </w:r>
      <w:r w:rsidRPr="005D25F8">
        <w:rPr>
          <w:rFonts w:ascii="Times New Roman" w:hAnsi="Times New Roman" w:cs="Times New Roman"/>
          <w:sz w:val="24"/>
          <w:szCs w:val="24"/>
          <w:lang w:val="en-GB"/>
        </w:rPr>
        <w:t xml:space="preserve"> managed for cherry eye at the Veterinary Teaching Hospital, University of Ibadan</w:t>
      </w:r>
      <w:r w:rsidR="000F39E6" w:rsidRPr="005D25F8">
        <w:rPr>
          <w:rFonts w:ascii="Times New Roman" w:hAnsi="Times New Roman" w:cs="Times New Roman"/>
          <w:sz w:val="24"/>
          <w:szCs w:val="24"/>
          <w:lang w:val="en-GB"/>
        </w:rPr>
        <w:t>, Nigeria</w:t>
      </w:r>
      <w:r w:rsidRPr="005D25F8">
        <w:rPr>
          <w:rFonts w:ascii="Times New Roman" w:hAnsi="Times New Roman" w:cs="Times New Roman"/>
          <w:sz w:val="24"/>
          <w:szCs w:val="24"/>
          <w:lang w:val="en-GB"/>
        </w:rPr>
        <w:t xml:space="preserve"> from May 2013 to April 2021 were reviewed.</w:t>
      </w:r>
      <w:r w:rsidR="00E93E3F" w:rsidRPr="005D25F8">
        <w:rPr>
          <w:rFonts w:ascii="Times New Roman" w:hAnsi="Times New Roman" w:cs="Times New Roman"/>
          <w:sz w:val="24"/>
          <w:szCs w:val="24"/>
          <w:lang w:val="en-GB"/>
        </w:rPr>
        <w:t xml:space="preserve"> Cherry eye was most prevalent </w:t>
      </w:r>
      <w:r w:rsidR="00A1216D">
        <w:rPr>
          <w:rFonts w:ascii="Times New Roman" w:hAnsi="Times New Roman" w:cs="Times New Roman"/>
          <w:sz w:val="24"/>
          <w:szCs w:val="24"/>
          <w:lang w:val="en-GB"/>
        </w:rPr>
        <w:t>in</w:t>
      </w:r>
      <w:r w:rsidR="00E93E3F" w:rsidRPr="005D25F8">
        <w:rPr>
          <w:rFonts w:ascii="Times New Roman" w:hAnsi="Times New Roman" w:cs="Times New Roman"/>
          <w:sz w:val="24"/>
          <w:szCs w:val="24"/>
          <w:lang w:val="en-GB"/>
        </w:rPr>
        <w:t xml:space="preserve"> brachycephalic dogs with </w:t>
      </w:r>
      <w:proofErr w:type="spellStart"/>
      <w:r w:rsidR="00E93E3F" w:rsidRPr="005D25F8">
        <w:rPr>
          <w:rFonts w:ascii="Times New Roman" w:hAnsi="Times New Roman" w:cs="Times New Roman"/>
          <w:sz w:val="24"/>
          <w:szCs w:val="24"/>
          <w:lang w:val="en-GB"/>
        </w:rPr>
        <w:t>Boerboel</w:t>
      </w:r>
      <w:proofErr w:type="spellEnd"/>
      <w:r w:rsidR="00E93E3F" w:rsidRPr="005D25F8">
        <w:rPr>
          <w:rFonts w:ascii="Times New Roman" w:hAnsi="Times New Roman" w:cs="Times New Roman"/>
          <w:sz w:val="24"/>
          <w:szCs w:val="24"/>
          <w:lang w:val="en-GB"/>
        </w:rPr>
        <w:t xml:space="preserve"> having the highest presentation of 45.2%</w:t>
      </w:r>
      <w:r w:rsidR="00A1216D">
        <w:rPr>
          <w:rFonts w:ascii="Times New Roman" w:hAnsi="Times New Roman" w:cs="Times New Roman"/>
          <w:sz w:val="24"/>
          <w:szCs w:val="24"/>
          <w:lang w:val="en-GB"/>
        </w:rPr>
        <w:t xml:space="preserve"> among others</w:t>
      </w:r>
      <w:r w:rsidR="00E93E3F" w:rsidRPr="005D25F8">
        <w:rPr>
          <w:rFonts w:ascii="Times New Roman" w:hAnsi="Times New Roman" w:cs="Times New Roman"/>
          <w:sz w:val="24"/>
          <w:szCs w:val="24"/>
          <w:lang w:val="en-GB"/>
        </w:rPr>
        <w:t>. Seventeen out of the 31 dogs were male, representing 54.8% while the rest were female</w:t>
      </w:r>
      <w:r w:rsidR="0023162F" w:rsidRPr="005D25F8">
        <w:rPr>
          <w:rFonts w:ascii="Times New Roman" w:hAnsi="Times New Roman" w:cs="Times New Roman"/>
          <w:sz w:val="24"/>
          <w:szCs w:val="24"/>
          <w:lang w:val="en-GB"/>
        </w:rPr>
        <w:t>.</w:t>
      </w:r>
      <w:r w:rsidR="00E93E3F" w:rsidRPr="005D25F8">
        <w:rPr>
          <w:rFonts w:ascii="Times New Roman" w:hAnsi="Times New Roman" w:cs="Times New Roman"/>
          <w:sz w:val="24"/>
          <w:szCs w:val="24"/>
          <w:lang w:val="en-GB"/>
        </w:rPr>
        <w:t xml:space="preserve"> </w:t>
      </w:r>
      <w:r w:rsidR="0023162F" w:rsidRPr="005D25F8">
        <w:rPr>
          <w:rFonts w:ascii="Times New Roman" w:hAnsi="Times New Roman" w:cs="Times New Roman"/>
          <w:sz w:val="24"/>
          <w:szCs w:val="24"/>
          <w:lang w:val="en-GB"/>
        </w:rPr>
        <w:t>M</w:t>
      </w:r>
      <w:r w:rsidR="00E93E3F" w:rsidRPr="005D25F8">
        <w:rPr>
          <w:rFonts w:ascii="Times New Roman" w:hAnsi="Times New Roman" w:cs="Times New Roman"/>
          <w:sz w:val="24"/>
          <w:szCs w:val="24"/>
          <w:lang w:val="en-GB"/>
        </w:rPr>
        <w:t>ajority of the dogs (93.5%)</w:t>
      </w:r>
      <w:r w:rsidR="0023162F" w:rsidRPr="005D25F8">
        <w:rPr>
          <w:rFonts w:ascii="Times New Roman" w:hAnsi="Times New Roman" w:cs="Times New Roman"/>
          <w:sz w:val="24"/>
          <w:szCs w:val="24"/>
          <w:lang w:val="en-GB"/>
        </w:rPr>
        <w:t xml:space="preserve"> were</w:t>
      </w:r>
      <w:r w:rsidR="00E93E3F" w:rsidRPr="005D25F8">
        <w:rPr>
          <w:rFonts w:ascii="Times New Roman" w:hAnsi="Times New Roman" w:cs="Times New Roman"/>
          <w:sz w:val="24"/>
          <w:szCs w:val="24"/>
          <w:lang w:val="en-GB"/>
        </w:rPr>
        <w:t xml:space="preserve"> below 2 years. The condition was unilateral in 18 dogs (58.1%), while 13 (41.9%)</w:t>
      </w:r>
      <w:r w:rsidR="00F34881" w:rsidRPr="005D25F8">
        <w:rPr>
          <w:rFonts w:ascii="Times New Roman" w:hAnsi="Times New Roman" w:cs="Times New Roman"/>
          <w:sz w:val="24"/>
          <w:szCs w:val="24"/>
          <w:lang w:val="en-GB"/>
        </w:rPr>
        <w:t xml:space="preserve"> were bilateral</w:t>
      </w:r>
      <w:r w:rsidR="00E93E3F"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F34881" w:rsidRPr="005D25F8">
        <w:rPr>
          <w:rFonts w:ascii="Times New Roman" w:hAnsi="Times New Roman" w:cs="Times New Roman"/>
          <w:sz w:val="24"/>
          <w:szCs w:val="24"/>
          <w:lang w:val="en-GB"/>
        </w:rPr>
        <w:t>Before modification of the MPT in July 2018, surgery was repeated for 5</w:t>
      </w:r>
      <w:r w:rsidR="00834AF5" w:rsidRPr="005D25F8">
        <w:rPr>
          <w:rFonts w:ascii="Times New Roman" w:hAnsi="Times New Roman" w:cs="Times New Roman"/>
          <w:sz w:val="24"/>
          <w:szCs w:val="24"/>
          <w:lang w:val="en-GB"/>
        </w:rPr>
        <w:t xml:space="preserve"> out of </w:t>
      </w:r>
      <w:r w:rsidR="006179F6" w:rsidRPr="005D25F8">
        <w:rPr>
          <w:rFonts w:ascii="Times New Roman" w:hAnsi="Times New Roman" w:cs="Times New Roman"/>
          <w:sz w:val="24"/>
          <w:szCs w:val="24"/>
          <w:lang w:val="en-GB"/>
        </w:rPr>
        <w:t xml:space="preserve">23 </w:t>
      </w:r>
      <w:r w:rsidR="001F70B2" w:rsidRPr="005D25F8">
        <w:rPr>
          <w:rFonts w:ascii="Times New Roman" w:hAnsi="Times New Roman" w:cs="Times New Roman"/>
          <w:sz w:val="24"/>
          <w:szCs w:val="24"/>
          <w:lang w:val="en-GB"/>
        </w:rPr>
        <w:t>eye</w:t>
      </w:r>
      <w:r w:rsidR="006179F6" w:rsidRPr="005D25F8">
        <w:rPr>
          <w:rFonts w:ascii="Times New Roman" w:hAnsi="Times New Roman" w:cs="Times New Roman"/>
          <w:sz w:val="24"/>
          <w:szCs w:val="24"/>
          <w:lang w:val="en-GB"/>
        </w:rPr>
        <w:t>s</w:t>
      </w:r>
      <w:r w:rsidR="00834AF5" w:rsidRPr="005D25F8">
        <w:rPr>
          <w:rFonts w:ascii="Times New Roman" w:hAnsi="Times New Roman" w:cs="Times New Roman"/>
          <w:sz w:val="24"/>
          <w:szCs w:val="24"/>
          <w:lang w:val="en-GB"/>
        </w:rPr>
        <w:t xml:space="preserve"> (</w:t>
      </w:r>
      <w:r w:rsidR="006179F6" w:rsidRPr="005D25F8">
        <w:rPr>
          <w:rFonts w:ascii="Times New Roman" w:hAnsi="Times New Roman" w:cs="Times New Roman"/>
          <w:sz w:val="24"/>
          <w:szCs w:val="24"/>
          <w:lang w:val="en-GB"/>
        </w:rPr>
        <w:t>21.7</w:t>
      </w:r>
      <w:r w:rsidR="00834AF5" w:rsidRPr="005D25F8">
        <w:rPr>
          <w:rFonts w:ascii="Times New Roman" w:hAnsi="Times New Roman" w:cs="Times New Roman"/>
          <w:sz w:val="24"/>
          <w:szCs w:val="24"/>
          <w:lang w:val="en-GB"/>
        </w:rPr>
        <w:t>%)</w:t>
      </w:r>
      <w:r w:rsidR="00F34881" w:rsidRPr="005D25F8">
        <w:rPr>
          <w:rFonts w:ascii="Times New Roman" w:hAnsi="Times New Roman" w:cs="Times New Roman"/>
          <w:sz w:val="24"/>
          <w:szCs w:val="24"/>
          <w:lang w:val="en-GB"/>
        </w:rPr>
        <w:t>.</w:t>
      </w:r>
      <w:r w:rsidR="00834AF5" w:rsidRPr="005D25F8">
        <w:rPr>
          <w:rFonts w:ascii="Times New Roman" w:hAnsi="Times New Roman" w:cs="Times New Roman"/>
          <w:sz w:val="24"/>
          <w:szCs w:val="24"/>
          <w:lang w:val="en-GB"/>
        </w:rPr>
        <w:t xml:space="preserve"> </w:t>
      </w:r>
      <w:r w:rsidR="00F34881" w:rsidRPr="005D25F8">
        <w:rPr>
          <w:rFonts w:ascii="Times New Roman" w:hAnsi="Times New Roman" w:cs="Times New Roman"/>
          <w:sz w:val="24"/>
          <w:szCs w:val="24"/>
          <w:lang w:val="en-GB"/>
        </w:rPr>
        <w:t>Following modification, no</w:t>
      </w:r>
      <w:r w:rsidRPr="005D25F8">
        <w:rPr>
          <w:rFonts w:ascii="Times New Roman" w:hAnsi="Times New Roman" w:cs="Times New Roman"/>
          <w:sz w:val="24"/>
          <w:szCs w:val="24"/>
          <w:lang w:val="en-GB"/>
        </w:rPr>
        <w:t xml:space="preserve"> recurrences were recorded</w:t>
      </w:r>
      <w:r w:rsidR="001F70B2" w:rsidRPr="005D25F8">
        <w:rPr>
          <w:rFonts w:ascii="Times New Roman" w:hAnsi="Times New Roman" w:cs="Times New Roman"/>
          <w:sz w:val="24"/>
          <w:szCs w:val="24"/>
          <w:lang w:val="en-GB"/>
        </w:rPr>
        <w:t xml:space="preserve">. </w:t>
      </w:r>
      <w:r w:rsidR="002253B3" w:rsidRPr="005D25F8">
        <w:rPr>
          <w:rFonts w:ascii="Times New Roman" w:hAnsi="Times New Roman" w:cs="Times New Roman"/>
          <w:sz w:val="24"/>
          <w:szCs w:val="24"/>
          <w:lang w:val="en-GB"/>
        </w:rPr>
        <w:t xml:space="preserve">The authors </w:t>
      </w:r>
      <w:r w:rsidR="00F34881" w:rsidRPr="005D25F8">
        <w:rPr>
          <w:rFonts w:ascii="Times New Roman" w:hAnsi="Times New Roman" w:cs="Times New Roman"/>
          <w:sz w:val="24"/>
          <w:szCs w:val="24"/>
          <w:lang w:val="en-GB"/>
        </w:rPr>
        <w:t xml:space="preserve">therefore recommend </w:t>
      </w:r>
      <w:r w:rsidR="00EA2A7F" w:rsidRPr="005D25F8">
        <w:rPr>
          <w:rFonts w:ascii="Times New Roman" w:hAnsi="Times New Roman" w:cs="Times New Roman"/>
          <w:sz w:val="24"/>
          <w:szCs w:val="24"/>
          <w:lang w:val="en-GB"/>
        </w:rPr>
        <w:t>the</w:t>
      </w:r>
      <w:r w:rsidR="00F34881" w:rsidRPr="005D25F8">
        <w:rPr>
          <w:rFonts w:ascii="Times New Roman" w:hAnsi="Times New Roman" w:cs="Times New Roman"/>
          <w:sz w:val="24"/>
          <w:szCs w:val="24"/>
          <w:lang w:val="en-GB"/>
        </w:rPr>
        <w:t xml:space="preserve"> modification of the MPT as well as</w:t>
      </w:r>
      <w:r w:rsidR="002253B3" w:rsidRPr="005D25F8">
        <w:rPr>
          <w:rFonts w:ascii="Times New Roman" w:hAnsi="Times New Roman" w:cs="Times New Roman"/>
          <w:sz w:val="24"/>
          <w:szCs w:val="24"/>
          <w:lang w:val="en-GB"/>
        </w:rPr>
        <w:t xml:space="preserve"> paying attention to </w:t>
      </w:r>
      <w:r w:rsidR="008A3089" w:rsidRPr="005D25F8">
        <w:rPr>
          <w:rFonts w:ascii="Times New Roman" w:hAnsi="Times New Roman" w:cs="Times New Roman"/>
          <w:sz w:val="24"/>
          <w:szCs w:val="24"/>
          <w:lang w:val="en-GB"/>
        </w:rPr>
        <w:t xml:space="preserve">suture </w:t>
      </w:r>
      <w:r w:rsidR="002253B3" w:rsidRPr="005D25F8">
        <w:rPr>
          <w:rFonts w:ascii="Times New Roman" w:hAnsi="Times New Roman" w:cs="Times New Roman"/>
          <w:sz w:val="24"/>
          <w:szCs w:val="24"/>
          <w:lang w:val="en-GB"/>
        </w:rPr>
        <w:t xml:space="preserve">size, </w:t>
      </w:r>
      <w:proofErr w:type="gramStart"/>
      <w:r w:rsidR="002253B3" w:rsidRPr="005D25F8">
        <w:rPr>
          <w:rFonts w:ascii="Times New Roman" w:hAnsi="Times New Roman" w:cs="Times New Roman"/>
          <w:sz w:val="24"/>
          <w:szCs w:val="24"/>
          <w:lang w:val="en-GB"/>
        </w:rPr>
        <w:t>pattern</w:t>
      </w:r>
      <w:proofErr w:type="gramEnd"/>
      <w:r w:rsidR="002253B3" w:rsidRPr="005D25F8">
        <w:rPr>
          <w:rFonts w:ascii="Times New Roman" w:hAnsi="Times New Roman" w:cs="Times New Roman"/>
          <w:sz w:val="24"/>
          <w:szCs w:val="24"/>
          <w:lang w:val="en-GB"/>
        </w:rPr>
        <w:t xml:space="preserve"> and placement to prevent recurrence and complications. </w:t>
      </w:r>
    </w:p>
    <w:p w14:paraId="162FDD9A" w14:textId="1D562BAD" w:rsidR="000029E5" w:rsidRPr="005D25F8" w:rsidRDefault="004B504C" w:rsidP="009C714F">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Keywords: </w:t>
      </w:r>
      <w:r w:rsidR="0016047E" w:rsidRPr="005D25F8">
        <w:rPr>
          <w:rFonts w:ascii="Times New Roman" w:hAnsi="Times New Roman" w:cs="Times New Roman"/>
          <w:sz w:val="24"/>
          <w:szCs w:val="24"/>
          <w:lang w:val="en-GB"/>
        </w:rPr>
        <w:t xml:space="preserve">anaesthesia, </w:t>
      </w:r>
      <w:r w:rsidR="003A7E7B" w:rsidRPr="005D25F8">
        <w:rPr>
          <w:rFonts w:ascii="Times New Roman" w:hAnsi="Times New Roman" w:cs="Times New Roman"/>
          <w:sz w:val="24"/>
          <w:szCs w:val="24"/>
          <w:lang w:val="en-GB"/>
        </w:rPr>
        <w:t xml:space="preserve">cherry eye, </w:t>
      </w:r>
      <w:r w:rsidR="002214EE" w:rsidRPr="005D25F8">
        <w:rPr>
          <w:rFonts w:ascii="Times New Roman" w:hAnsi="Times New Roman" w:cs="Times New Roman"/>
          <w:sz w:val="24"/>
          <w:szCs w:val="24"/>
          <w:lang w:val="en-GB"/>
        </w:rPr>
        <w:t xml:space="preserve">keratoconjunctivitis sicca, </w:t>
      </w:r>
      <w:r w:rsidRPr="005D25F8">
        <w:rPr>
          <w:rFonts w:ascii="Times New Roman" w:hAnsi="Times New Roman" w:cs="Times New Roman"/>
          <w:sz w:val="24"/>
          <w:szCs w:val="24"/>
          <w:lang w:val="en-GB"/>
        </w:rPr>
        <w:t xml:space="preserve">Morgan’s Pocket Technique, </w:t>
      </w:r>
      <w:r w:rsidR="003A7E7B" w:rsidRPr="005D25F8">
        <w:rPr>
          <w:rFonts w:ascii="Times New Roman" w:hAnsi="Times New Roman" w:cs="Times New Roman"/>
          <w:sz w:val="24"/>
          <w:szCs w:val="24"/>
          <w:lang w:val="en-GB"/>
        </w:rPr>
        <w:t>ophthalmic instruments</w:t>
      </w:r>
      <w:r w:rsidRPr="005D25F8">
        <w:rPr>
          <w:rFonts w:ascii="Times New Roman" w:hAnsi="Times New Roman" w:cs="Times New Roman"/>
          <w:sz w:val="24"/>
          <w:szCs w:val="24"/>
          <w:lang w:val="en-GB"/>
        </w:rPr>
        <w:br w:type="page"/>
      </w:r>
    </w:p>
    <w:p w14:paraId="45552028" w14:textId="7B450C8A" w:rsidR="000029E5" w:rsidRPr="005D25F8" w:rsidRDefault="004B504C" w:rsidP="002345BB">
      <w:pPr>
        <w:pStyle w:val="ListParagraph"/>
        <w:numPr>
          <w:ilvl w:val="0"/>
          <w:numId w:val="3"/>
        </w:numPr>
        <w:spacing w:line="480" w:lineRule="auto"/>
        <w:ind w:left="360"/>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lastRenderedPageBreak/>
        <w:t>INTRODUCTION</w:t>
      </w:r>
    </w:p>
    <w:p w14:paraId="6DBF75BF" w14:textId="31A6DC59" w:rsidR="000029E5" w:rsidRPr="005D25F8" w:rsidRDefault="004B504C"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Prolapse of the gland of the third eyelid, commonly referred to as ‘cherry eye’ due to the appearance of a small pink/reddish ball-like protrusion at the medial canthus of the eye, is a common ophthalmic condition in dogs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{"citationItems":[{"id":"ITEM-1","itemData":{"author":[{"dropping-particle":"","family":"Crispin","given":"S.M.","non-dropping-particle":"","parse-names":false,"suffix":""}],"id":"ITEM-1","issued":{"date-parts":[["2005"]]},"number-of-pages":"79","publisher":"Blackwell Publishing Ltd","publisher-place":"Oxford","title":"Notes on Veterinary Ophthalmology","type":"book"},"uris":["http://www.mendeley.com/documents/?uuid=8408870d-1810-4bce-b880-b7301b029f46"]}],"mendeley":{"formattedCitation":"(Crispin, 2005)","plainTextFormattedCitation":"(Crispin, 2005)","previouslyFormattedCitation":"(Crispin, 2005)"},"properties":{"noteIndex":0},"schema":"https://github.com/citation-style-language/schema/raw/master/csl-citation.json"}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(Crispin, 2005)</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It occurs at any age, but most commonly in young dogs less than 2 years old and can be unilateral or bilateral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{"citationItems":[{"id":"ITEM-1","itemData":{"author":[{"dropping-particle":"","family":"Hendrix","given":"D. V. H","non-dropping-particle":"","parse-names":false,"suffix":""}],"container-title":"Veterinary Ophthalmology","edition":"5th","editor":[{"dropping-particle":"","family":"Gelatt","given":"K.N.","non-dropping-particle":"","parse-names":false,"suffix":""},{"dropping-particle":"","family":"Gilger","given":"B.C","non-dropping-particle":"","parse-names":false,"suffix":""}],"id":"ITEM-1","issued":{"date-parts":[["2013"]]},"title":"Canine conjunctiva and nictitating membrane","type":"chapter"},"uris":["http://www.mendeley.com/documents/?uuid=37b866d0-f4f1-44c6-bb15-e8bfc9a4acba"]}],"mendeley":{"formattedCitation":"(Hendrix, 2013)","plainTextFormattedCitation":"(Hendrix, 2013)","previouslyFormattedCitation":"(Hendrix, 2013)"},"properties":{"noteIndex":0},"schema":"https://github.com/citation-style-language/schema/raw/master/csl-citation.json"}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(Hendrix, 2013)</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Although no sex predisposition has been established, higher incidence in males than females has been reported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{"citationItems":[{"id":"ITEM-1","itemData":{"DOI":"10.1136/vr.100587","abstract":"A retrospective study of 155 cases (114 dogs). The breed, sex and age at the time of the first and opposite onset of nictitans gland prolapse were recorded. Long-term follow-up with a minimum of one-year duration was performed by telephone conversations. One hundred and fourteen dogs representing 155 nictitans gland prolapses were included. 75.4 per cent of the first prolapse occur before one year of age. Unilateral nictitans gland prolapse was observed in 64 per cent of cases. When the condition was bilateral, it occurred simultaneously in 41.4 per cent. When it was bilateral but not simultaneous (24/41), the opposite gland prolapse occurred within three months in 70.8 per cent of the cases. Five breeds were most commonly affected by the bilateral condition: French bulldog, shar pei, great dane, English bulldog and cane corso.","author":[{"dropping-particle":"","family":"Mazzucchelli","given":"S","non-dropping-particle":"","parse-names":false,"suffix":""},{"dropping-particle":"","family":"Vaillant","given":"M D","non-dropping-particle":"","parse-names":false,"suffix":""},{"dropping-particle":"","family":"Wéverberg","given":"F","non-dropping-particle":"","parse-names":false,"suffix":""},{"dropping-particle":"","family":"Arnold-Tavernier","given":"H","non-dropping-particle":"","parse-names":false,"suffix":""},{"dropping-particle":"","family":"Honegger","given":"N","non-dropping-particle":"","parse-names":false,"suffix":""},{"dropping-particle":"","family":"Payen","given":"G","non-dropping-particle":"","parse-names":false,"suffix":""},{"dropping-particle":"","family":"Vanore","given":"M","non-dropping-particle":"","parse-names":false,"suffix":""},{"dropping-particle":"","family":"Liscoet","given":"L","non-dropping-particle":"","parse-names":false,"suffix":""},{"dropping-particle":"","family":"Thomas","given":"O","non-dropping-particle":"","parse-names":false,"suffix":""},{"dropping-particle":"","family":"Clerc","given":"B","non-dropping-particle":"","parse-names":false,"suffix":""},{"dropping-particle":"","family":"Chahory","given":"S","non-dropping-particle":"","parse-names":false,"suffix":""}],"container-title":"Veterinary Record","id":"ITEM-1","issue":"17","issued":{"date-parts":[["2012"]]},"page":"443","title":"Retrospective study of 155 cases of prolapse of the nictitating membrane gland in dogs","type":"article-journal","volume":"170"},"uris":["http://www.mendeley.com/documents/?uuid=262688ea-ed87-3812-8c0b-51019349f056"]}],"mendeley":{"formattedCitation":"(Mazzucchelli et al., 2012)","plainTextFormattedCitation":"(Mazzucchelli et al., 2012)","previouslyFormattedCitation":"(Mazzucchelli et al., 2012)"},"properties":{"noteIndex":0},"schema":"https://github.com/citation-style-language/schema/raw/master/csl-citation.json"}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(Mazzucchelli et al., 2012)</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It has also been noted that unilateral presentations </w:t>
      </w:r>
      <w:r w:rsidR="003806AA" w:rsidRPr="005D25F8">
        <w:rPr>
          <w:rFonts w:ascii="Times New Roman" w:hAnsi="Times New Roman" w:cs="Times New Roman"/>
          <w:sz w:val="24"/>
          <w:szCs w:val="24"/>
          <w:lang w:val="en-GB"/>
        </w:rPr>
        <w:t>may be</w:t>
      </w:r>
      <w:r w:rsidRPr="005D25F8">
        <w:rPr>
          <w:rFonts w:ascii="Times New Roman" w:hAnsi="Times New Roman" w:cs="Times New Roman"/>
          <w:sz w:val="24"/>
          <w:szCs w:val="24"/>
          <w:lang w:val="en-GB"/>
        </w:rPr>
        <w:t xml:space="preserve"> followed by a prolapse of the second eye</w:t>
      </w:r>
      <w:r w:rsidR="0067599E" w:rsidRPr="005D25F8">
        <w:rPr>
          <w:rFonts w:ascii="Times New Roman" w:hAnsi="Times New Roman" w:cs="Times New Roman"/>
          <w:sz w:val="24"/>
          <w:szCs w:val="24"/>
          <w:lang w:val="en-GB"/>
        </w:rPr>
        <w:t>’s gland</w:t>
      </w:r>
      <w:r w:rsidRPr="005D25F8">
        <w:rPr>
          <w:rFonts w:ascii="Times New Roman" w:hAnsi="Times New Roman" w:cs="Times New Roman"/>
          <w:sz w:val="24"/>
          <w:szCs w:val="24"/>
          <w:lang w:val="en-GB"/>
        </w:rPr>
        <w:t xml:space="preserve"> later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{"citationItems":[{"id":"ITEM-1","itemData":{"DOI":"10.1111/j.1463-5224.2008.00630.x","ISSN":"14635216","abstract":"Objective: To evaluate a new procedure for fixation of prolapsed nictitans glands to the cartilage of the nictitans that will not interfere with the mobility of the nictitating membrane. Methods: A prospective clinical trial utilizing a nonabsorbable suture to anchor the prolapsed gland to the cartilage of the third eyelid was undertaken. Fifteen eyes of 10 dogs were included in the study. A 4-0 nylon suture was passed from the anterior surface of the third eyelid through the base of the cartilage to the posterior aspect and then tunneled circumferentially beneath the conjunctiva over and around the prolapsed gland. The suture was then passed through the cartilage again to the anterior face of the third eyelid. The gland was replaced into its normal position as the suture was slowly tightened and then tied on the anterior aspect of the nictitans. Results: Over a period of several weeks, the glands reduced in size and took on a normal appearance. All glands but one remained in place for the length of follow-up, which ranged from 2 weeks to 33 months. Conclusions: This procedure results in acceptable cosmetic effects with the return of the gland to its normal position posterior to the nictitating membrane. The advantage of this technique over traditional tacking to the orbital rim is that the third eyelid retains its normal mobility and, thus, its protective functions. The procedure once mastered is very quick and can be performed in less time than many of the traditional replacement techniques. © 2008 American College of Veterinary Ophthalmologists.","author":[{"dropping-particle":"","family":"Plummer","given":"C. E.","non-dropping-particle":"","parse-names":false,"suffix":""},{"dropping-particle":"","family":"Kllberg","given":"M. E.","non-dropping-particle":"","parse-names":false,"suffix":""},{"dropping-particle":"","family":"Gelatt","given":"K. N.","non-dropping-particle":"","parse-names":false,"suffix":""},{"dropping-particle":"","family":"Gelatt","given":"J. P.","non-dropping-particle":"","parse-names":false,"suffix":""},{"dropping-particle":"","family":"Barrie","given":"K. P.","non-dropping-particle":"","parse-names":false,"suffix":""},{"dropping-particle":"","family":"Brooks","given":"D. E.","non-dropping-particle":"","parse-names":false,"suffix":""}],"container-title":"Veterinary Ophthalmology","id":"ITEM-1","issue":"4","issued":{"date-parts":[["2008","7","1"]]},"page":"228-233","publisher":"John Wiley &amp; Sons, Ltd","title":"Intranictitans tacking for replacement of prolapsed gland of the third eyelid in dogs","type":"article-journal","volume":"11"},"uris":["http://www.mendeley.com/documents/?uuid=fb6f645e-fa90-3273-a346-e399e636b4c3"]}],"mendeley":{"formattedCitation":"(Plummer et al., 2008)","plainTextFormattedCitation":"(Plummer et al., 2008)","previouslyFormattedCitation":"(Plummer et al., 2008)"},"properties":{"noteIndex":0},"schema":"https://github.com/citation-style-language/schema/raw/master/csl-citation.json"}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(Plummer et al., 2008)</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w:t>
      </w:r>
    </w:p>
    <w:p w14:paraId="65150AB5" w14:textId="3098AA90" w:rsidR="000029E5" w:rsidRPr="005D25F8" w:rsidRDefault="00665CE4"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The specific aetiology of</w:t>
      </w:r>
      <w:r w:rsidR="004B504C" w:rsidRPr="005D25F8">
        <w:rPr>
          <w:rFonts w:ascii="Times New Roman" w:hAnsi="Times New Roman" w:cs="Times New Roman"/>
          <w:sz w:val="24"/>
          <w:szCs w:val="24"/>
          <w:lang w:val="en-GB"/>
        </w:rPr>
        <w:t xml:space="preserve"> the </w:t>
      </w:r>
      <w:r w:rsidRPr="005D25F8">
        <w:rPr>
          <w:rFonts w:ascii="Times New Roman" w:hAnsi="Times New Roman" w:cs="Times New Roman"/>
          <w:sz w:val="24"/>
          <w:szCs w:val="24"/>
          <w:lang w:val="en-GB"/>
        </w:rPr>
        <w:t xml:space="preserve">gland </w:t>
      </w:r>
      <w:r w:rsidR="004B504C" w:rsidRPr="005D25F8">
        <w:rPr>
          <w:rFonts w:ascii="Times New Roman" w:hAnsi="Times New Roman" w:cs="Times New Roman"/>
          <w:sz w:val="24"/>
          <w:szCs w:val="24"/>
          <w:lang w:val="en-GB"/>
        </w:rPr>
        <w:t xml:space="preserve">prolapse is still unclear but has been attributed to a defect in the retinaculum or laxity of connective tissue that anchors the gland to the periorbital tissues </w:t>
      </w:r>
      <w:r w:rsidR="004B504C" w:rsidRPr="005D25F8">
        <w:rPr>
          <w:rFonts w:ascii="Times New Roman" w:hAnsi="Times New Roman" w:cs="Times New Roman"/>
          <w:noProof/>
          <w:sz w:val="24"/>
          <w:szCs w:val="24"/>
          <w:lang w:val="en-GB"/>
        </w:rPr>
        <w:t>(Hendrix, 2013)</w:t>
      </w:r>
      <w:r w:rsidR="004B504C" w:rsidRPr="005D25F8">
        <w:rPr>
          <w:rFonts w:ascii="Times New Roman" w:hAnsi="Times New Roman" w:cs="Times New Roman"/>
          <w:sz w:val="24"/>
          <w:szCs w:val="24"/>
          <w:lang w:val="en-GB"/>
        </w:rPr>
        <w:t xml:space="preserve">. A likelihood of an antigen-stimulated gland enlargement has also been suggested </w:t>
      </w:r>
      <w:r w:rsidR="004B504C" w:rsidRPr="005D25F8">
        <w:rPr>
          <w:rFonts w:ascii="Times New Roman" w:hAnsi="Times New Roman" w:cs="Times New Roman"/>
          <w:sz w:val="24"/>
          <w:szCs w:val="24"/>
          <w:lang w:val="en-GB"/>
        </w:rPr>
        <w:fldChar w:fldCharType="begin" w:fldLock="1"/>
      </w:r>
      <w:r w:rsidR="009E4A03" w:rsidRPr="005D25F8">
        <w:rPr>
          <w:rFonts w:ascii="Times New Roman" w:hAnsi="Times New Roman" w:cs="Times New Roman"/>
          <w:sz w:val="24"/>
          <w:szCs w:val="24"/>
          <w:lang w:val="en-GB"/>
        </w:rPr>
        <w:instrText>ADDIN CSL_CITATION {"citationItems":[{"id":"ITEM-1","itemData":{"author":[{"dropping-particle":"","family":"Hendrix","given":"D. V. H","non-dropping-particle":"","parse-names":false,"suffix":""}],"container-title":"Veterinary Ophthalmology","edition":"5th","editor":[{"dropping-particle":"","family":"Gelatt","given":"K.N.","non-dropping-particle":"","parse-names":false,"suffix":""},{"dropping-particle":"","family":"Gilger","given":"B.C","non-dropping-particle":"","parse-names":false,"suffix":""}],"id":"ITEM-1","issued":{"date-parts":[["2013"]]},"title":"Canine conjunctiva and nictitating membrane","type":"chapter"},"uris":["http://www.mendeley.com/documents/?uuid=37b866d0-f4f1-44c6-bb15-e8bfc9a4acba"]},{"id":"ITEM-2","itemData":{"author":[{"dropping-particle":"","family":"Peruccio","given":"Claudio","non-dropping-particle":"","parse-names":false,"suffix":""}],"container-title":"Slatter's Fundamentals of Veterinary Ophthalmology","edition":"6th","editor":[{"dropping-particle":"","family":"Maggs","given":"David","non-dropping-particle":"","parse-names":false,"suffix":""},{"dropping-particle":"","family":"Miller","given":"Paul","non-dropping-particle":"","parse-names":false,"suffix":""},{"dropping-particle":"","family":"Ofri","given":"Ron","non-dropping-particle":"","parse-names":false,"suffix":""}],"id":"ITEM-2","issued":{"date-parts":[["2018"]]},"page":"178-185","publisher":"Elsevier","publisher-place":"St. Louis","title":"Diseases of the Third Eyelid","type":"chapter"},"uris":["http://www.mendeley.com/documents/?uuid=b7c4a627-c53b-431e-a837-34ad2dd0d548"]}],"mendeley":{"formattedCitation":"(Hendrix, 2013; Peruccio, 2018)","manualFormatting":"(Peruccio, 2018)","plainTextFormattedCitation":"(Hendrix, 2013; Peruccio, 2018)","previouslyFormattedCitation":"(Hendrix, 2013; Peruccio, 2018)"},"properties":{"noteIndex":0},"schema":"https://github.com/citation-style-language/schema/raw/master/csl-citation.json"}</w:instrText>
      </w:r>
      <w:r w:rsidR="004B504C" w:rsidRPr="005D25F8">
        <w:rPr>
          <w:rFonts w:ascii="Times New Roman" w:hAnsi="Times New Roman" w:cs="Times New Roman"/>
          <w:sz w:val="24"/>
          <w:szCs w:val="24"/>
          <w:lang w:val="en-GB"/>
        </w:rPr>
        <w:fldChar w:fldCharType="separate"/>
      </w:r>
      <w:r w:rsidR="004B504C" w:rsidRPr="005D25F8">
        <w:rPr>
          <w:rFonts w:ascii="Times New Roman" w:hAnsi="Times New Roman" w:cs="Times New Roman"/>
          <w:noProof/>
          <w:sz w:val="24"/>
          <w:szCs w:val="24"/>
          <w:lang w:val="en-GB"/>
        </w:rPr>
        <w:t>(Peruccio, 2018)</w:t>
      </w:r>
      <w:r w:rsidR="004B504C" w:rsidRPr="005D25F8">
        <w:rPr>
          <w:rFonts w:ascii="Times New Roman" w:hAnsi="Times New Roman" w:cs="Times New Roman"/>
          <w:sz w:val="24"/>
          <w:szCs w:val="24"/>
          <w:lang w:val="en-GB"/>
        </w:rPr>
        <w:fldChar w:fldCharType="end"/>
      </w:r>
      <w:r w:rsidR="004B504C" w:rsidRPr="005D25F8">
        <w:rPr>
          <w:rFonts w:ascii="Times New Roman" w:hAnsi="Times New Roman" w:cs="Times New Roman"/>
          <w:sz w:val="24"/>
          <w:szCs w:val="24"/>
          <w:lang w:val="en-GB"/>
        </w:rPr>
        <w:t>. The condition is common in</w:t>
      </w:r>
      <w:r w:rsidR="003A7E7B" w:rsidRPr="005D25F8">
        <w:rPr>
          <w:rFonts w:ascii="Times New Roman" w:hAnsi="Times New Roman" w:cs="Times New Roman"/>
          <w:sz w:val="24"/>
          <w:szCs w:val="24"/>
          <w:lang w:val="en-GB"/>
        </w:rPr>
        <w:t xml:space="preserve"> brachycephalic dog</w:t>
      </w:r>
      <w:r w:rsidR="004B504C" w:rsidRPr="005D25F8">
        <w:rPr>
          <w:rFonts w:ascii="Times New Roman" w:hAnsi="Times New Roman" w:cs="Times New Roman"/>
          <w:sz w:val="24"/>
          <w:szCs w:val="24"/>
          <w:lang w:val="en-GB"/>
        </w:rPr>
        <w:t xml:space="preserve"> breeds </w:t>
      </w:r>
      <w:r w:rsidR="003A7E7B" w:rsidRPr="005D25F8">
        <w:rPr>
          <w:rFonts w:ascii="Times New Roman" w:hAnsi="Times New Roman" w:cs="Times New Roman"/>
          <w:sz w:val="24"/>
          <w:szCs w:val="24"/>
          <w:lang w:val="en-GB"/>
        </w:rPr>
        <w:t>(</w:t>
      </w:r>
      <w:r w:rsidR="004B504C" w:rsidRPr="005D25F8">
        <w:rPr>
          <w:rFonts w:ascii="Times New Roman" w:hAnsi="Times New Roman" w:cs="Times New Roman"/>
          <w:sz w:val="24"/>
          <w:szCs w:val="24"/>
          <w:lang w:val="en-GB"/>
        </w:rPr>
        <w:t xml:space="preserve">Pekingese, </w:t>
      </w:r>
      <w:proofErr w:type="spellStart"/>
      <w:r w:rsidR="004B504C" w:rsidRPr="005D25F8">
        <w:rPr>
          <w:rFonts w:ascii="Times New Roman" w:hAnsi="Times New Roman" w:cs="Times New Roman"/>
          <w:sz w:val="24"/>
          <w:szCs w:val="24"/>
          <w:lang w:val="en-GB"/>
        </w:rPr>
        <w:t>Ne</w:t>
      </w:r>
      <w:r w:rsidR="00EA57DE" w:rsidRPr="005D25F8">
        <w:rPr>
          <w:rFonts w:ascii="Times New Roman" w:hAnsi="Times New Roman" w:cs="Times New Roman"/>
          <w:sz w:val="24"/>
          <w:szCs w:val="24"/>
          <w:lang w:val="en-GB"/>
        </w:rPr>
        <w:t>o</w:t>
      </w:r>
      <w:r w:rsidR="004B504C" w:rsidRPr="005D25F8">
        <w:rPr>
          <w:rFonts w:ascii="Times New Roman" w:hAnsi="Times New Roman" w:cs="Times New Roman"/>
          <w:sz w:val="24"/>
          <w:szCs w:val="24"/>
          <w:lang w:val="en-GB"/>
        </w:rPr>
        <w:t>politan</w:t>
      </w:r>
      <w:proofErr w:type="spellEnd"/>
      <w:r w:rsidR="004B504C" w:rsidRPr="005D25F8">
        <w:rPr>
          <w:rFonts w:ascii="Times New Roman" w:hAnsi="Times New Roman" w:cs="Times New Roman"/>
          <w:sz w:val="24"/>
          <w:szCs w:val="24"/>
          <w:lang w:val="en-GB"/>
        </w:rPr>
        <w:t xml:space="preserve"> Mastiff, Cocker Spaniel, Beagle, Bulldog, Basset Hound</w:t>
      </w:r>
      <w:r w:rsidR="003A7E7B" w:rsidRPr="005D25F8">
        <w:rPr>
          <w:rFonts w:ascii="Times New Roman" w:hAnsi="Times New Roman" w:cs="Times New Roman"/>
          <w:sz w:val="24"/>
          <w:szCs w:val="24"/>
          <w:lang w:val="en-GB"/>
        </w:rPr>
        <w:t xml:space="preserve">) </w:t>
      </w:r>
      <w:r w:rsidR="004B504C" w:rsidRPr="005D25F8">
        <w:rPr>
          <w:rFonts w:ascii="Times New Roman" w:hAnsi="Times New Roman" w:cs="Times New Roman"/>
          <w:sz w:val="24"/>
          <w:szCs w:val="24"/>
          <w:lang w:val="en-GB"/>
        </w:rPr>
        <w:t xml:space="preserve">which </w:t>
      </w:r>
      <w:r w:rsidR="000138C0" w:rsidRPr="005D25F8">
        <w:rPr>
          <w:rFonts w:ascii="Times New Roman" w:hAnsi="Times New Roman" w:cs="Times New Roman"/>
          <w:sz w:val="24"/>
          <w:szCs w:val="24"/>
          <w:lang w:val="en-GB"/>
        </w:rPr>
        <w:t xml:space="preserve">has </w:t>
      </w:r>
      <w:r w:rsidR="004B504C" w:rsidRPr="005D25F8">
        <w:rPr>
          <w:rFonts w:ascii="Times New Roman" w:hAnsi="Times New Roman" w:cs="Times New Roman"/>
          <w:sz w:val="24"/>
          <w:szCs w:val="24"/>
          <w:lang w:val="en-GB"/>
        </w:rPr>
        <w:t xml:space="preserve">led to a suggestion of possible genetic predisposition in these breeds </w:t>
      </w:r>
      <w:r w:rsidR="004B504C" w:rsidRPr="005D25F8">
        <w:rPr>
          <w:rFonts w:ascii="Times New Roman" w:hAnsi="Times New Roman" w:cs="Times New Roman"/>
          <w:sz w:val="24"/>
          <w:szCs w:val="24"/>
          <w:lang w:val="en-GB"/>
        </w:rPr>
        <w:fldChar w:fldCharType="begin" w:fldLock="1"/>
      </w:r>
      <w:r w:rsidR="004B504C" w:rsidRPr="005D25F8">
        <w:rPr>
          <w:rFonts w:ascii="Times New Roman" w:hAnsi="Times New Roman" w:cs="Times New Roman"/>
          <w:sz w:val="24"/>
          <w:szCs w:val="24"/>
          <w:lang w:val="en-GB"/>
        </w:rPr>
        <w:instrText>ADDIN CSL_CITATION {"citationItems":[{"id":"ITEM-1","itemData":{"author":[{"dropping-particle":"","family":"Herrera","given":"Daniel","non-dropping-particle":"","parse-names":false,"suffix":""}],"container-title":"World Small Animal Veterinary Association World Congress Proceedings","id":"ITEM-1","issued":{"date-parts":[["2005","3","30"]]},"publisher-place":"Mexico City","title":"Surgery of the Eyelids","type":"paper-conference"},"uris":["http://www.mendeley.com/documents/?uuid=0f385e3f-b818-35fb-9af9-1192bf3a159d"]}],"mendeley":{"formattedCitation":"(Herrera, 2005)","plainTextFormattedCitation":"(Herrera, 2005)","previouslyFormattedCitation":"(Herrera, 2005)"},"properties":{"noteIndex":0},"schema":"https://github.com/citation-style-language/schema/raw/master/csl-citation.json"}</w:instrText>
      </w:r>
      <w:r w:rsidR="004B504C" w:rsidRPr="005D25F8">
        <w:rPr>
          <w:rFonts w:ascii="Times New Roman" w:hAnsi="Times New Roman" w:cs="Times New Roman"/>
          <w:sz w:val="24"/>
          <w:szCs w:val="24"/>
          <w:lang w:val="en-GB"/>
        </w:rPr>
        <w:fldChar w:fldCharType="separate"/>
      </w:r>
      <w:r w:rsidR="004B504C" w:rsidRPr="005D25F8">
        <w:rPr>
          <w:rFonts w:ascii="Times New Roman" w:hAnsi="Times New Roman" w:cs="Times New Roman"/>
          <w:noProof/>
          <w:sz w:val="24"/>
          <w:szCs w:val="24"/>
          <w:lang w:val="en-GB"/>
        </w:rPr>
        <w:t>(Herrera, 2005)</w:t>
      </w:r>
      <w:r w:rsidR="004B504C" w:rsidRPr="005D25F8">
        <w:rPr>
          <w:rFonts w:ascii="Times New Roman" w:hAnsi="Times New Roman" w:cs="Times New Roman"/>
          <w:sz w:val="24"/>
          <w:szCs w:val="24"/>
          <w:lang w:val="en-GB"/>
        </w:rPr>
        <w:fldChar w:fldCharType="end"/>
      </w:r>
      <w:r w:rsidR="004B504C" w:rsidRPr="005D25F8">
        <w:rPr>
          <w:rFonts w:ascii="Times New Roman" w:hAnsi="Times New Roman" w:cs="Times New Roman"/>
          <w:sz w:val="24"/>
          <w:szCs w:val="24"/>
          <w:lang w:val="en-GB"/>
        </w:rPr>
        <w:t xml:space="preserve">. </w:t>
      </w:r>
    </w:p>
    <w:p w14:paraId="405F587C" w14:textId="6785D943" w:rsidR="009263B8" w:rsidRPr="005D25F8" w:rsidRDefault="004B504C" w:rsidP="009263B8">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The gland of the third eyelid contributes </w:t>
      </w:r>
      <w:r w:rsidR="00371035" w:rsidRPr="005D25F8">
        <w:rPr>
          <w:rFonts w:ascii="Times New Roman" w:hAnsi="Times New Roman" w:cs="Times New Roman"/>
          <w:sz w:val="24"/>
          <w:szCs w:val="24"/>
          <w:lang w:val="en-GB"/>
        </w:rPr>
        <w:t xml:space="preserve">up to </w:t>
      </w:r>
      <w:r w:rsidRPr="005D25F8">
        <w:rPr>
          <w:rFonts w:ascii="Times New Roman" w:hAnsi="Times New Roman" w:cs="Times New Roman"/>
          <w:sz w:val="24"/>
          <w:szCs w:val="24"/>
          <w:lang w:val="en-GB"/>
        </w:rPr>
        <w:t xml:space="preserve">a third of tear film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{"citationItems":[{"id":"ITEM-1","itemData":{"DOI":"10.1046/j.1463-5224.2001.00122.x","ISSN":"14635216","PMID":"11397314","abstract":"To evaluate the effect of third eyelid removal on the ocular surface of dogs, we operated on five young Beagle dogs and observed changes to tear function using the following tests: phenol red thread test (PRT), Schirmer tear test (STT-1), modified Schirmer tear test (STT-2), pH and tear break-up time (BUT). There was a significant decrease (37%) in STT-2 within 2 weeks after the excision and this declined further to 60% at 1 year. The pH value increased after excision. Presurgical pH was 7.17 ± 0.20 (mean ± SD), which increased to 7.55 ± 0.24 in the 14-60 days following removal, and further increased to 7.77 ± 0.65 at 1 year. The PRT and STT-1 decreased by 26% within 3-7 months compared to pre-excision values, but by 1 year the values recovered to near normal. The BUT pre-excision value was 24.0 ± 8.1 s, which shortened to 13.5 ± 4.5 s after 5 months and continued to decrease further during the study. There were no overt visual signs of KCS during the observational period. However, microinjury of the keratoconjunctival epithelium was observed for all operated eyes when vital staining was used at 1 year post surgery. Surgical excision of the third eyelid in Beagle dogs influenced tear quality level and affected the stability of the tear layer, and at 1 year there was evidence of microinjury to the keratoconjunctival epithelium.","author":[{"dropping-particle":"","family":"Saito","given":"Akihiko","non-dropping-particle":"","parse-names":false,"suffix":""},{"dropping-particle":"","family":"Izumisawa","given":"Yasuharu","non-dropping-particle":"","parse-names":false,"suffix":""},{"dropping-particle":"","family":"Yamashitat","given":"Kazuto","non-dropping-particle":"","parse-names":false,"suffix":""},{"dropping-particle":"","family":"Kotani","given":"Tadao","non-dropping-particle":"","parse-names":false,"suffix":""}],"container-title":"Veterinary Ophthalmology","id":"ITEM-1","issue":"1","issued":{"date-parts":[["2001"]]},"page":"13-18","publisher":"Vet Ophthalmol","title":"The effect of third eyelid gland removal on the ocular surface of dogs","type":"article-journal","volume":"4"},"uris":["http://www.mendeley.com/documents/?uuid=8f766f9d-338c-3972-8734-66f9d0103dc7"]}],"mendeley":{"formattedCitation":"(Saito, Izumisawa, Yamashitat, &amp; Kotani, 2001)","manualFormatting":"(Saito et al., 2001)","plainTextFormattedCitation":"(Saito, Izumisawa, Yamashitat, &amp; Kotani, 2001)","previouslyFormattedCitation":"(Saito, Izumisawa, Yamashitat, &amp; Kotani, 2001)"},"properties":{"noteIndex":0},"schema":"https://github.com/citation-style-language/schema/raw/master/csl-citation.json"}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(Saito et al., 2001)</w:t>
      </w:r>
      <w:r w:rsidRPr="005D25F8">
        <w:rPr>
          <w:rFonts w:ascii="Times New Roman" w:hAnsi="Times New Roman" w:cs="Times New Roman"/>
          <w:sz w:val="24"/>
          <w:szCs w:val="24"/>
          <w:lang w:val="en-GB"/>
        </w:rPr>
        <w:fldChar w:fldCharType="end"/>
      </w:r>
      <w:r w:rsidR="009845FE"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When the gland prolapses, overexposure results in self-trauma from irritation, secondary inflammation and infection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{"citationItems":[{"id":"ITEM-1","itemData":{"author":[{"dropping-particle":"","family":"Hendrix","given":"D. V. H","non-dropping-particle":"","parse-names":false,"suffix":""}],"container-title":"Veterinary Ophthalmology","edition":"5th","editor":[{"dropping-particle":"","family":"Gelatt","given":"K.N.","non-dropping-particle":"","parse-names":false,"suffix":""},{"dropping-particle":"","family":"Gilger","given":"B.C","non-dropping-particle":"","parse-names":false,"suffix":""}],"id":"ITEM-1","issued":{"date-parts":[["2013"]]},"title":"Canine conjunctiva and nictitating membrane","type":"chapter"},"uris":["http://www.mendeley.com/documents/?uuid=37b866d0-f4f1-44c6-bb15-e8bfc9a4acba"]}],"mendeley":{"formattedCitation":"(Hendrix, 2013)","plainTextFormattedCitation":"(Hendrix, 2013)","previouslyFormattedCitation":"(Hendrix, 2013)"},"properties":{"noteIndex":0},"schema":"https://github.com/citation-style-language/schema/raw/master/csl-citation.json"}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(Hendrix, 2013)</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that ultimately leads to Kerato-conjunctivitis Sicca (KCS)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{"citationItems":[{"id":"ITEM-1","itemData":{"DOI":"10.1590/s0103-84782004000300041","ISSN":"0103-8478","abstract":"Qualitative and quantitative abnormalities in primary components of the tear can alter the dynamics of the lacrimal film, compromising its function. Lipids, an aqueous fraction and mucoproteins constitute the lacrimal film. Keratoconjunctivitis sicca (KCS) is a disease commonly diagnosed in dogs. It is characterized by the deficiency of the aqueous fraction in the lacrimal film that results in dryness, inflammation of the conjunctive and cornea with progressive corneal illness and reduction of vision and pain. Due to the significant contribution of the third eyelid lacrimal gland to the production of the aqueous fraction of the lacrimal film, the removal of this gland when prolapsed is an important cause of iatrogenic keratoconjuctivitis sicca. This paper describes a clinical case of iatrogenic keratoconjuctivitis sicca in a 10 month-old Boston Terrier which was caused by the removal of the third eyelid lacrimal gland due to its prolapse.Anormalidades quali-quantitativas em componentes primários da lágrima podem alterar a dinâmica do filme lacrimal, comprometendo sua função. O filme lacrimal é composto por lipídios, uma fração aquosa e por mucoproteínas. A ceratoconjuntivite seca (CCS) é uma enfermidade freqüentemente diagnosticada em cães, caracterizada pela deficiência da fração aquosa do filme lacrimal, resultando em dessecação e inflamação da conjuntiva e córnea, dor, doença corneana progressiva e redução da visão. Devido à contribuição significativa da glândula da terceira pálpebra na produção da porção aquosa do filme lacrimal, a remoção desta glândula, quando prolapsada, constitui-se em importante causa de CCS iatrogênica. Este trabalho relata um caso clínico de ceratoconjuntivite seca iatrogênica, em um cão da raça Boston Terrier de 10 meses de idade, causada pela remoção cirúrgica da glândula lacrimal da terceira pálpebra, quando esta encontrava-se prolapsada.","author":[{"dropping-particle":"de","family":"Almeida","given":"Denise Eliza","non-dropping-particle":"","parse-names":false,"suffix":""},{"dropping-particle":"","family":"Mamede","given":"Fabricio Villela","non-dropping-particle":"","parse-names":false,"suffix":""},{"dropping-particle":"","family":"Duque Ortiz","given":"Juan Pablo","non-dropping-particle":"","parse-names":false,"suffix":""},{"dropping-particle":"","family":"Laus","given":"José Luiz","non-dropping-particle":"","parse-names":false,"suffix":""}],"container-title":"Ciência Rural","id":"ITEM-1","issue":"3","issued":{"date-parts":[["2004","6"]]},"page":"921-924","publisher":"FapUNIFESP (SciELO)","title":"Iatrogenic keratoconjunctivitis sicca in a dog","type":"article-journal","volume":"34"},"uris":["http://www.mendeley.com/documents/?uuid=5694b1fc-b0a9-33ab-91f5-e5745fb163df"]}],"mendeley":{"formattedCitation":"(Almeida, Mamede, Duque Ortiz, &amp; Laus, 2004)","manualFormatting":"(Almeida et al., 2004)","plainTextFormattedCitation":"(Almeida, Mamede, Duque Ortiz, &amp; Laus, 2004)","previouslyFormattedCitation":"(Almeida, Mamede, Duque Ortiz, &amp; Laus, 2004)"},"properties":{"noteIndex":0},"schema":"https://github.com/citation-style-language/schema/raw/master/csl-citation.json"}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(Almeida et al., 2004)</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Over the years, several </w:t>
      </w:r>
      <w:r w:rsidR="00335DAB" w:rsidRPr="005D25F8">
        <w:rPr>
          <w:rFonts w:ascii="Times New Roman" w:hAnsi="Times New Roman" w:cs="Times New Roman"/>
          <w:sz w:val="24"/>
          <w:szCs w:val="24"/>
          <w:lang w:val="en-GB"/>
        </w:rPr>
        <w:t>technique</w:t>
      </w:r>
      <w:r w:rsidRPr="005D25F8">
        <w:rPr>
          <w:rFonts w:ascii="Times New Roman" w:hAnsi="Times New Roman" w:cs="Times New Roman"/>
          <w:sz w:val="24"/>
          <w:szCs w:val="24"/>
          <w:lang w:val="en-GB"/>
        </w:rPr>
        <w:t xml:space="preserve">s have been described for the management of cherry eye in dogs. Before the 1980’s, the management option of choice was total excision of the gland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{"citationItems":[{"id":"ITEM-1","itemData":{"author":[{"dropping-particle":"","family":"Helper","given":"L.C","non-dropping-particle":"","parse-names":false,"suffix":""}],"container-title":"Textbook of Veterinary Ophthalmology","editor":[{"dropping-particle":"","family":"Gelatt","given":"K.N.","non-dropping-particle":"","parse-names":false,"suffix":""}],"id":"ITEM-1","issued":{"date-parts":[["1981"]]},"page":"330-331","publisher":"Lea &amp; Febiger","publisher-place":"Philadelphia","title":"The canine nictitating membrane and conjunctiva","type":"chapter"},"uris":["http://www.mendeley.com/documents/?uuid=596887a8-2b1f-4530-aec1-088b1f93838c"]}],"mendeley":{"formattedCitation":"(Helper, 1981)","plainTextFormattedCitation":"(Helper, 1981)","previouslyFormattedCitation":"(Helper, 1981)"},"properties":{"noteIndex":0},"schema":"https://github.com/citation-style-language/schema/raw/master/csl-citation.json"}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(Helper, 1981)</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This approach</w:t>
      </w:r>
      <w:r w:rsidR="00EA57DE"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however, resulted in the patients developing KCS after few years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{"citationItems":[{"id":"ITEM-1","itemData":{"author":[{"dropping-particle":"","family":"Miller","given":"P.E.","non-dropping-particle":"","parse-names":false,"suffix":""}],"container-title":"Slatter’s Fundamentals of Veterinary Ophthalmology","edition":"4th","editor":[{"dropping-particle":"","family":"Maggs","given":"D. J.","non-dropping-particle":"","parse-names":false,"suffix":""},{"dropping-particle":"","family":"Miller","given":"P. E.","non-dropping-particle":"","parse-names":false,"suffix":""},{"dropping-particle":"","family":"Ofri","given":"R.","non-dropping-particle":"","parse-names":false,"suffix":""}],"id":"ITEM-1","issued":{"date-parts":[["2008"]]},"page":"166","publisher":"Saunders","publisher-place":"Missouri","title":"Lacrimal system","type":"chapter"},"uris":["http://www.mendeley.com/documents/?uuid=dc4e2d38-39b3-4039-b0be-bed5062e76d2"]}],"mendeley":{"formattedCitation":"(Miller, 2008)","plainTextFormattedCitation":"(Miller, 2008)","previouslyFormattedCitation":"(Miller, 2008)"},"properties":{"noteIndex":0},"schema":"https://github.com/citation-style-language/schema/raw/master/csl-citation.json"}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(Miller, 2008)</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The total gland excision method is still being practice</w:t>
      </w:r>
      <w:r w:rsidR="001833D0" w:rsidRPr="005D25F8">
        <w:rPr>
          <w:rFonts w:ascii="Times New Roman" w:hAnsi="Times New Roman" w:cs="Times New Roman"/>
          <w:sz w:val="24"/>
          <w:szCs w:val="24"/>
          <w:lang w:val="en-GB"/>
        </w:rPr>
        <w:t>d</w:t>
      </w:r>
      <w:r w:rsidRPr="005D25F8">
        <w:rPr>
          <w:rFonts w:ascii="Times New Roman" w:hAnsi="Times New Roman" w:cs="Times New Roman"/>
          <w:sz w:val="24"/>
          <w:szCs w:val="24"/>
          <w:lang w:val="en-GB"/>
        </w:rPr>
        <w:t xml:space="preserve"> in many developing countries due to possible lack of skill, necessary ophthalmic tools and a </w:t>
      </w:r>
      <w:r w:rsidR="004A5BCE" w:rsidRPr="005D25F8">
        <w:rPr>
          <w:rFonts w:ascii="Times New Roman" w:hAnsi="Times New Roman" w:cs="Times New Roman"/>
          <w:sz w:val="24"/>
          <w:szCs w:val="24"/>
          <w:lang w:val="en-GB"/>
        </w:rPr>
        <w:t>wrong perception</w:t>
      </w:r>
      <w:r w:rsidRPr="005D25F8">
        <w:rPr>
          <w:rFonts w:ascii="Times New Roman" w:hAnsi="Times New Roman" w:cs="Times New Roman"/>
          <w:sz w:val="24"/>
          <w:szCs w:val="24"/>
          <w:lang w:val="en-GB"/>
        </w:rPr>
        <w:t xml:space="preserve"> of the post-operative complications associated with gland excision </w:t>
      </w:r>
      <w:r w:rsidRPr="005D25F8">
        <w:rPr>
          <w:rFonts w:ascii="Times New Roman" w:hAnsi="Times New Roman" w:cs="Times New Roman"/>
          <w:sz w:val="24"/>
          <w:szCs w:val="24"/>
          <w:lang w:val="en-GB"/>
        </w:rPr>
        <w:lastRenderedPageBreak/>
        <w:fldChar w:fldCharType="begin" w:fldLock="1"/>
      </w:r>
      <w:r w:rsidRPr="005D25F8">
        <w:rPr>
          <w:rFonts w:ascii="Times New Roman" w:hAnsi="Times New Roman" w:cs="Times New Roman"/>
          <w:sz w:val="24"/>
          <w:szCs w:val="24"/>
          <w:lang w:val="en-GB"/>
        </w:rPr>
        <w:instrText>ADDIN CSL_CITATION {"citationItems":[{"id":"ITEM-1","itemData":{"abstract":"The study was conducted on sixteen (16) eyes of ten (10) dogs suffering from protrusion of gland of third eyelid (Cherry eye). The condition was managed either by excision of gland or by its replacement by conjunctival pocket technique or by anchoring to the orbital periosteum. One of the dogs treated by excision developed keratoconjunctivitis sicca, whereas the third eye lid got fixed with restricted movement in a dog treated by anchoring technique.","author":[{"dropping-particle":"","family":"Gupta","given":"A.K.","non-dropping-particle":"","parse-names":false,"suffix":""},{"dropping-particle":"","family":"Kushwaha","given":"R.B.","non-dropping-particle":"","parse-names":false,"suffix":""},{"dropping-particle":"","family":"Bhadwal","given":"M.S.","non-dropping-particle":"","parse-names":false,"suffix":""},{"dropping-particle":"","family":"Sharma","given":"A.","non-dropping-particle":"","parse-names":false,"suffix":""},{"dropping-particle":"","family":"Dwivedi","given":"D.K.","non-dropping-particle":"","parse-names":false,"suffix":""},{"dropping-particle":"","family":"Arafath","given":"I.","non-dropping-particle":"","parse-names":false,"suffix":""}],"container-title":"Intas Polivet","id":"ITEM-1","issue":"2","issued":{"date-parts":[["2016"]]},"page":"411-413","title":"Management of cherry eye using different surgical techniques-a study of 10 dogs","type":"article-journal","volume":"17"},"uris":["http://www.mendeley.com/documents/?uuid=fc334491-e3f8-3004-be08-b96384c89ce7"]},{"id":"ITEM-2","itemData":{"author":[{"dropping-particle":"","family":"Arora","given":"Neeraj","non-dropping-particle":"","parse-names":false,"suffix":""},{"dropping-particle":"","family":"Chaudhary","given":"R. N.","non-dropping-particle":"","parse-names":false,"suffix":""},{"dropping-particle":"","family":"Pandey","given":"Anand Kumar","non-dropping-particle":"","parse-names":false,"suffix":""},{"dropping-particle":"","family":"Potliya","given":"Sandeep","non-dropping-particle":"","parse-names":false,"suffix":""},{"dropping-particle":"","family":"Singh","given":"Karan","non-dropping-particle":"","parse-names":false,"suffix":""}],"container-title":"Intas Polivet","id":"ITEM-2","issue":"1","issued":{"date-parts":[["2014"]]},"page":"129-130","title":"Surgical Management of Cherry Eye in Dogs","type":"article-journal","volume":"15"},"uris":["http://www.mendeley.com/documents/?uuid=790edd9b-f68d-3315-8c7f-d4e0cde23c5b"]}],"mendeley":{"formattedCitation":"(Arora, Chaudhary, Pandey, Potliya, &amp; Singh, 2014; Gupta et al., 2016)","manualFormatting":"(Arora et al., 2014; Gupta et al., 2016)","plainTextFormattedCitation":"(Arora, Chaudhary, Pandey, Potliya, &amp; Singh, 2014; Gupta et al., 2016)","previouslyFormattedCitation":"(Arora, Chaudhary, Pandey, Potliya, &amp; Singh, 2014; Gupta et al., 2016)"},"properties":{"noteIndex":0},"schema":"https://github.com/citation-style-language/schema/raw/master/csl-citation.json"}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(Arora et al., 2014; Gupta et al., 2016)</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w:t>
      </w:r>
      <w:r w:rsidR="001833D0" w:rsidRPr="005D25F8">
        <w:rPr>
          <w:rFonts w:ascii="Times New Roman" w:hAnsi="Times New Roman" w:cs="Times New Roman"/>
          <w:sz w:val="24"/>
          <w:szCs w:val="24"/>
          <w:lang w:val="en-GB"/>
        </w:rPr>
        <w:t>T</w:t>
      </w:r>
      <w:r w:rsidRPr="005D25F8">
        <w:rPr>
          <w:rFonts w:ascii="Times New Roman" w:hAnsi="Times New Roman" w:cs="Times New Roman"/>
          <w:sz w:val="24"/>
          <w:szCs w:val="24"/>
          <w:lang w:val="en-GB"/>
        </w:rPr>
        <w:t xml:space="preserve">he Morgan’s Pocket Technique (MPT) </w:t>
      </w:r>
      <w:r w:rsidR="001833D0" w:rsidRPr="005D25F8">
        <w:rPr>
          <w:rFonts w:ascii="Times New Roman" w:hAnsi="Times New Roman" w:cs="Times New Roman"/>
          <w:sz w:val="24"/>
          <w:szCs w:val="24"/>
          <w:lang w:val="en-GB"/>
        </w:rPr>
        <w:t>i</w:t>
      </w:r>
      <w:r w:rsidRPr="005D25F8">
        <w:rPr>
          <w:rFonts w:ascii="Times New Roman" w:hAnsi="Times New Roman" w:cs="Times New Roman"/>
          <w:sz w:val="24"/>
          <w:szCs w:val="24"/>
          <w:lang w:val="en-GB"/>
        </w:rPr>
        <w:t>s one of the preferred</w:t>
      </w:r>
      <w:r w:rsidR="001833D0" w:rsidRPr="005D25F8">
        <w:rPr>
          <w:rFonts w:ascii="Times New Roman" w:hAnsi="Times New Roman" w:cs="Times New Roman"/>
          <w:sz w:val="24"/>
          <w:szCs w:val="24"/>
          <w:lang w:val="en-GB"/>
        </w:rPr>
        <w:t xml:space="preserve"> methods</w:t>
      </w:r>
      <w:r w:rsidRPr="005D25F8">
        <w:rPr>
          <w:rFonts w:ascii="Times New Roman" w:hAnsi="Times New Roman" w:cs="Times New Roman"/>
          <w:sz w:val="24"/>
          <w:szCs w:val="24"/>
          <w:lang w:val="en-GB"/>
        </w:rPr>
        <w:t xml:space="preserve"> for repositioning the gland as it is </w:t>
      </w:r>
      <w:r w:rsidR="00A811B0" w:rsidRPr="005D25F8">
        <w:rPr>
          <w:rFonts w:ascii="Times New Roman" w:hAnsi="Times New Roman" w:cs="Times New Roman"/>
          <w:sz w:val="24"/>
          <w:szCs w:val="24"/>
          <w:lang w:val="en-GB"/>
        </w:rPr>
        <w:t xml:space="preserve">relatively easier to perform and </w:t>
      </w:r>
      <w:r w:rsidRPr="005D25F8">
        <w:rPr>
          <w:rFonts w:ascii="Times New Roman" w:hAnsi="Times New Roman" w:cs="Times New Roman"/>
          <w:sz w:val="24"/>
          <w:szCs w:val="24"/>
          <w:lang w:val="en-GB"/>
        </w:rPr>
        <w:t>effecti</w:t>
      </w:r>
      <w:r w:rsidR="00A72C36" w:rsidRPr="005D25F8">
        <w:rPr>
          <w:rFonts w:ascii="Times New Roman" w:hAnsi="Times New Roman" w:cs="Times New Roman"/>
          <w:sz w:val="24"/>
          <w:szCs w:val="24"/>
          <w:lang w:val="en-GB"/>
        </w:rPr>
        <w:t xml:space="preserve">ve </w:t>
      </w:r>
      <w:r w:rsidRPr="005D25F8">
        <w:rPr>
          <w:rFonts w:ascii="Times New Roman" w:hAnsi="Times New Roman" w:cs="Times New Roman"/>
          <w:sz w:val="24"/>
          <w:szCs w:val="24"/>
          <w:lang w:val="en-GB"/>
        </w:rPr>
        <w:fldChar w:fldCharType="begin" w:fldLock="1"/>
      </w:r>
      <w:r w:rsidR="00A74292" w:rsidRPr="005D25F8">
        <w:rPr>
          <w:rFonts w:ascii="Times New Roman" w:hAnsi="Times New Roman" w:cs="Times New Roman"/>
          <w:sz w:val="24"/>
          <w:szCs w:val="24"/>
          <w:lang w:val="en-GB"/>
        </w:rPr>
        <w:instrText>ADDIN CSL_CITATION {"citationItems":[{"id":"ITEM-1","itemData":{"author":[{"dropping-particle":"","family":"Hendrix","given":"D. V. H","non-dropping-particle":"","parse-names":false,"suffix":""}],"container-title":"Veterinary Ophthalmology","edition":"5th","editor":[{"dropping-particle":"","family":"Gelatt","given":"K.N.","non-dropping-particle":"","parse-names":false,"suffix":""},{"dropping-particle":"","family":"Gilger","given":"B.C","non-dropping-particle":"","parse-names":false,"suffix":""}],"id":"ITEM-1","issued":{"date-parts":[["2013"]]},"title":"Canine conjunctiva and nictitating membrane","type":"chapter"},"uris":["http://www.mendeley.com/documents/?uuid=37b866d0-f4f1-44c6-bb15-e8bfc9a4acba"]},{"id":"ITEM-2","itemData":{"author":[{"dropping-particle":"","family":"Crispin","given":"S.M.","non-dropping-particle":"","parse-names":false,"suffix":""}],"id":"ITEM-2","issued":{"date-parts":[["2005"]]},"number-of-pages":"79","publisher":"Blackwell Publishing Ltd","publisher-place":"Oxford","title":"Notes on Veterinary Ophthalmology","type":"book"},"uris":["http://www.mendeley.com/documents/?uuid=8408870d-1810-4bce-b880-b7301b029f46"]},{"id":"ITEM-3","itemData":{"DOI":"10.1136/vr.e5981","ISSN":"00424900","PMID":"22961794","abstract":"THE nictitans gland is responsible for about 40 per cent of the aqueous part of the precorneal tear film. Its prolapse is very commonly seen in veterinary ophthalmology and it is the most common primary disorder of the third eyelid. Nictitans gland prolapse is more prevalent in the following dog breeds: English bulldog, French bulldog, cocker spaniel, Yorkshire terrier, lhasa apso, shar pei, West Highland white terrier, beagle and great dane. The exact cause of this condition is still unknown, but it may be the result of aplasia or hypoplasia of the connective tissue attachments between the base of the gland and the periorbital tissues (Plummer and others 2008), which can be brought on by lymphoid hyperplasia and allergic inflammation of the gland (Mazzucchelli and others 2012). The abnormality is usually unilateral (60 per cent) at first but may become bilateral, typically within three months (Mazzucchelli and others 2012). When untreated, the prolapsed glands often become swollen and the production of tears decreases. In advanced cases, the inflamed tissue can become fibrotic, destroying the glandular parenchyma and thus making any functional recovery difficult. Some practitioners excise the gland (Helper 1982, Dugan and others 1992, Chaudhary and others 2009) as it is technically simple, they are uncomfortable with replacement procedures, and also because they feel that they do not see keratoconjunctivitis sicca (KCS) as a sequelae. However, this technique is …","author":[{"dropping-particle":"","family":"Gómez","given":"José B. Rodriguez","non-dropping-particle":"","parse-names":false,"suffix":""}],"container-title":"Veterinary Record","id":"ITEM-3","issue":"10","issued":{"date-parts":[["2012","9","8"]]},"page":"244-245","title":"Repairing nictitans gland prolapse in dogs","type":"article","volume":"171"},"uris":["http://www.mendeley.com/documents/?uuid=ac99cf85-ce78-4f0d-9d87-4819fd3cafd4"]},{"id":"ITEM-4","itemData":{"DOI":"10.18805/ijar.B-1131","author":[{"dropping-particle":"","family":"Yaygingul","given":"R.","non-dropping-particle":"","parse-names":false,"suffix":""},{"dropping-particle":"","family":"Bozkan","given":"Z.","non-dropping-particle":"","parse-names":false,"suffix":""},{"dropping-particle":"","family":"Bilgen Şen","given":"Z.","non-dropping-particle":"","parse-names":false,"suffix":""},{"dropping-particle":"","family":"Kibar Kurt","given":"B.","non-dropping-particle":"","parse-names":false,"suffix":""},{"dropping-particle":"","family":"Bulut","given":"O.","non-dropping-particle":"","parse-names":false,"suffix":""},{"dropping-particle":"","family":"Belge","given":"A.","non-dropping-particle":"","parse-names":false,"suffix":""}],"container-title":"Indian Journal of Animal Research","id":"ITEM-4","issued":{"date-parts":[["2019"]]},"title":"Surgical Treatment of Prolapse of the Third Eyelid Gland in Dogs using Modified Morgan Pocket Technique","type":"article-journal"},"uris":["http://www.mendeley.com/documents/?uuid=2ed30cdd-3fa3-3b6d-8275-7ba0d58c7973"]}],"mendeley":{"formattedCitation":"(Crispin, 2005; Gómez, 2012; Hendrix, 2013; Yaygingul et al., 2019)","plainTextFormattedCitation":"(Crispin, 2005; Gómez, 2012; Hendrix, 2013; Yaygingul et al., 2019)","previouslyFormattedCitation":"(Crispin, 2005; Gómez, 2012; Hendrix, 2013; Yaygingul et al., 2019)"},"properties":{"noteIndex":0},"schema":"https://github.com/citation-style-language/schema/raw/master/csl-citation.json"}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00CC023B" w:rsidRPr="005D25F8">
        <w:rPr>
          <w:rFonts w:ascii="Times New Roman" w:hAnsi="Times New Roman" w:cs="Times New Roman"/>
          <w:noProof/>
          <w:sz w:val="24"/>
          <w:szCs w:val="24"/>
          <w:lang w:val="en-GB"/>
        </w:rPr>
        <w:t>(Crispin, 2005; Gómez, 2012; Hendrix, 2013; Yaygingul et al., 2019)</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However, the description in literature is </w:t>
      </w:r>
      <w:r w:rsidR="004A5BCE" w:rsidRPr="005D25F8">
        <w:rPr>
          <w:rFonts w:ascii="Times New Roman" w:hAnsi="Times New Roman" w:cs="Times New Roman"/>
          <w:sz w:val="24"/>
          <w:szCs w:val="24"/>
          <w:lang w:val="en-GB"/>
        </w:rPr>
        <w:t>inadequate and predisposed to</w:t>
      </w:r>
      <w:r w:rsidRPr="005D25F8">
        <w:rPr>
          <w:rFonts w:ascii="Times New Roman" w:hAnsi="Times New Roman" w:cs="Times New Roman"/>
          <w:sz w:val="24"/>
          <w:szCs w:val="24"/>
          <w:lang w:val="en-GB"/>
        </w:rPr>
        <w:t xml:space="preserve"> complications resulting in recurrence and need for repetition of surgery.</w:t>
      </w:r>
      <w:r w:rsidR="00C56ECA"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 xml:space="preserve">This </w:t>
      </w:r>
      <w:r w:rsidR="004A5BCE" w:rsidRPr="005D25F8">
        <w:rPr>
          <w:rFonts w:ascii="Times New Roman" w:hAnsi="Times New Roman" w:cs="Times New Roman"/>
          <w:sz w:val="24"/>
          <w:szCs w:val="24"/>
          <w:lang w:val="en-GB"/>
        </w:rPr>
        <w:t>paper</w:t>
      </w:r>
      <w:r w:rsidRPr="005D25F8">
        <w:rPr>
          <w:rFonts w:ascii="Times New Roman" w:hAnsi="Times New Roman" w:cs="Times New Roman"/>
          <w:sz w:val="24"/>
          <w:szCs w:val="24"/>
          <w:lang w:val="en-GB"/>
        </w:rPr>
        <w:t xml:space="preserve"> is therefore aimed at emphasi</w:t>
      </w:r>
      <w:r w:rsidR="005D45E2" w:rsidRPr="005D25F8">
        <w:rPr>
          <w:rFonts w:ascii="Times New Roman" w:hAnsi="Times New Roman" w:cs="Times New Roman"/>
          <w:sz w:val="24"/>
          <w:szCs w:val="24"/>
          <w:lang w:val="en-GB"/>
        </w:rPr>
        <w:t>s</w:t>
      </w:r>
      <w:r w:rsidRPr="005D25F8">
        <w:rPr>
          <w:rFonts w:ascii="Times New Roman" w:hAnsi="Times New Roman" w:cs="Times New Roman"/>
          <w:sz w:val="24"/>
          <w:szCs w:val="24"/>
          <w:lang w:val="en-GB"/>
        </w:rPr>
        <w:t>ing the efficiency of the MPT after modification and highlight</w:t>
      </w:r>
      <w:r w:rsidR="00371035" w:rsidRPr="005D25F8">
        <w:rPr>
          <w:rFonts w:ascii="Times New Roman" w:hAnsi="Times New Roman" w:cs="Times New Roman"/>
          <w:sz w:val="24"/>
          <w:szCs w:val="24"/>
          <w:lang w:val="en-GB"/>
        </w:rPr>
        <w:t>ing</w:t>
      </w:r>
      <w:r w:rsidRPr="005D25F8">
        <w:rPr>
          <w:rFonts w:ascii="Times New Roman" w:hAnsi="Times New Roman" w:cs="Times New Roman"/>
          <w:sz w:val="24"/>
          <w:szCs w:val="24"/>
          <w:lang w:val="en-GB"/>
        </w:rPr>
        <w:t xml:space="preserve"> critical points in the surgical approach to management including anaesthesia protocol</w:t>
      </w:r>
      <w:r w:rsidR="00371035"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and vital instruments and ga</w:t>
      </w:r>
      <w:r w:rsidR="00AB4FCC" w:rsidRPr="005D25F8">
        <w:rPr>
          <w:rFonts w:ascii="Times New Roman" w:hAnsi="Times New Roman" w:cs="Times New Roman"/>
          <w:sz w:val="24"/>
          <w:szCs w:val="24"/>
          <w:lang w:val="en-GB"/>
        </w:rPr>
        <w:t>dgets required for</w:t>
      </w:r>
      <w:r w:rsidRPr="005D25F8">
        <w:rPr>
          <w:rFonts w:ascii="Times New Roman" w:hAnsi="Times New Roman" w:cs="Times New Roman"/>
          <w:sz w:val="24"/>
          <w:szCs w:val="24"/>
          <w:lang w:val="en-GB"/>
        </w:rPr>
        <w:t xml:space="preserve"> successful management. </w:t>
      </w:r>
    </w:p>
    <w:p w14:paraId="6CBCC561" w14:textId="21471E3A" w:rsidR="000029E5" w:rsidRPr="005D25F8" w:rsidRDefault="004B504C" w:rsidP="009263B8">
      <w:pPr>
        <w:spacing w:line="480" w:lineRule="auto"/>
        <w:jc w:val="both"/>
        <w:rPr>
          <w:rFonts w:ascii="Times New Roman" w:hAnsi="Times New Roman" w:cs="Times New Roman"/>
          <w:b/>
          <w:sz w:val="24"/>
          <w:szCs w:val="24"/>
          <w:lang w:val="en-GB"/>
        </w:rPr>
      </w:pPr>
      <w:r w:rsidRPr="005D25F8">
        <w:rPr>
          <w:rFonts w:ascii="Times New Roman" w:hAnsi="Times New Roman" w:cs="Times New Roman"/>
          <w:b/>
          <w:sz w:val="24"/>
          <w:szCs w:val="24"/>
          <w:lang w:val="en-GB"/>
        </w:rPr>
        <w:t xml:space="preserve">MATERIALS AND METHODS </w:t>
      </w:r>
    </w:p>
    <w:p w14:paraId="7B487E55" w14:textId="02DF6197" w:rsidR="002345BB" w:rsidRPr="005D25F8" w:rsidRDefault="004B504C" w:rsidP="002345BB">
      <w:pPr>
        <w:pStyle w:val="ListParagraph"/>
        <w:numPr>
          <w:ilvl w:val="1"/>
          <w:numId w:val="3"/>
        </w:numPr>
        <w:spacing w:after="0" w:line="480" w:lineRule="auto"/>
        <w:ind w:left="360"/>
        <w:jc w:val="both"/>
        <w:rPr>
          <w:rFonts w:ascii="Times New Roman" w:hAnsi="Times New Roman" w:cs="Times New Roman"/>
          <w:sz w:val="24"/>
          <w:szCs w:val="24"/>
          <w:lang w:val="en-GB"/>
        </w:rPr>
      </w:pPr>
      <w:r w:rsidRPr="005D25F8">
        <w:rPr>
          <w:rFonts w:ascii="Times New Roman" w:hAnsi="Times New Roman" w:cs="Times New Roman"/>
          <w:b/>
          <w:iCs/>
          <w:sz w:val="24"/>
          <w:szCs w:val="24"/>
          <w:lang w:val="en-GB"/>
        </w:rPr>
        <w:t>Patients’ records</w:t>
      </w:r>
      <w:r w:rsidRPr="005D25F8">
        <w:rPr>
          <w:rFonts w:ascii="Times New Roman" w:hAnsi="Times New Roman" w:cs="Times New Roman"/>
          <w:sz w:val="24"/>
          <w:szCs w:val="24"/>
          <w:lang w:val="en-GB"/>
        </w:rPr>
        <w:t xml:space="preserve"> </w:t>
      </w:r>
    </w:p>
    <w:p w14:paraId="20ED132D" w14:textId="73D1CDD7" w:rsidR="000029E5" w:rsidRPr="005D25F8" w:rsidRDefault="004B504C" w:rsidP="002345BB">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The medical records of 3</w:t>
      </w:r>
      <w:r w:rsidR="005966F3" w:rsidRPr="005D25F8">
        <w:rPr>
          <w:rFonts w:ascii="Times New Roman" w:hAnsi="Times New Roman" w:cs="Times New Roman"/>
          <w:sz w:val="24"/>
          <w:szCs w:val="24"/>
          <w:lang w:val="en-GB"/>
        </w:rPr>
        <w:t>1</w:t>
      </w:r>
      <w:r w:rsidR="004A5BCE"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dogs (4</w:t>
      </w:r>
      <w:r w:rsidR="006179F6" w:rsidRPr="005D25F8">
        <w:rPr>
          <w:rFonts w:ascii="Times New Roman" w:hAnsi="Times New Roman" w:cs="Times New Roman"/>
          <w:sz w:val="24"/>
          <w:szCs w:val="24"/>
          <w:lang w:val="en-GB"/>
        </w:rPr>
        <w:t>4</w:t>
      </w:r>
      <w:r w:rsidRPr="005D25F8">
        <w:rPr>
          <w:rFonts w:ascii="Times New Roman" w:hAnsi="Times New Roman" w:cs="Times New Roman"/>
          <w:sz w:val="24"/>
          <w:szCs w:val="24"/>
          <w:lang w:val="en-GB"/>
        </w:rPr>
        <w:t xml:space="preserve"> eye</w:t>
      </w:r>
      <w:r w:rsidR="003529CD" w:rsidRPr="005D25F8">
        <w:rPr>
          <w:rFonts w:ascii="Times New Roman" w:hAnsi="Times New Roman" w:cs="Times New Roman"/>
          <w:sz w:val="24"/>
          <w:szCs w:val="24"/>
          <w:lang w:val="en-GB"/>
        </w:rPr>
        <w:t xml:space="preserve">s) presented </w:t>
      </w:r>
      <w:r w:rsidRPr="005D25F8">
        <w:rPr>
          <w:rFonts w:ascii="Times New Roman" w:hAnsi="Times New Roman" w:cs="Times New Roman"/>
          <w:sz w:val="24"/>
          <w:szCs w:val="24"/>
          <w:lang w:val="en-GB"/>
        </w:rPr>
        <w:t xml:space="preserve">to the </w:t>
      </w:r>
      <w:r w:rsidR="00A811B0" w:rsidRPr="005D25F8">
        <w:rPr>
          <w:rFonts w:ascii="Times New Roman" w:hAnsi="Times New Roman" w:cs="Times New Roman"/>
          <w:sz w:val="24"/>
          <w:szCs w:val="24"/>
          <w:lang w:val="en-GB"/>
        </w:rPr>
        <w:t xml:space="preserve">Veterinary Teaching Hospital, University of Ibadan, Nigeria </w:t>
      </w:r>
      <w:r w:rsidRPr="005D25F8">
        <w:rPr>
          <w:rFonts w:ascii="Times New Roman" w:hAnsi="Times New Roman" w:cs="Times New Roman"/>
          <w:sz w:val="24"/>
          <w:szCs w:val="24"/>
          <w:lang w:val="en-GB"/>
        </w:rPr>
        <w:t xml:space="preserve">from </w:t>
      </w:r>
      <w:r w:rsidR="005966F3" w:rsidRPr="005D25F8">
        <w:rPr>
          <w:rFonts w:ascii="Times New Roman" w:hAnsi="Times New Roman" w:cs="Times New Roman"/>
          <w:sz w:val="24"/>
          <w:szCs w:val="24"/>
          <w:lang w:val="en-GB"/>
        </w:rPr>
        <w:t xml:space="preserve">May </w:t>
      </w:r>
      <w:r w:rsidRPr="005D25F8">
        <w:rPr>
          <w:rFonts w:ascii="Times New Roman" w:hAnsi="Times New Roman" w:cs="Times New Roman"/>
          <w:sz w:val="24"/>
          <w:szCs w:val="24"/>
          <w:lang w:val="en-GB"/>
        </w:rPr>
        <w:t>20</w:t>
      </w:r>
      <w:r w:rsidR="005966F3" w:rsidRPr="005D25F8">
        <w:rPr>
          <w:rFonts w:ascii="Times New Roman" w:hAnsi="Times New Roman" w:cs="Times New Roman"/>
          <w:sz w:val="24"/>
          <w:szCs w:val="24"/>
          <w:lang w:val="en-GB"/>
        </w:rPr>
        <w:t>13</w:t>
      </w:r>
      <w:r w:rsidRPr="005D25F8">
        <w:rPr>
          <w:rFonts w:ascii="Times New Roman" w:hAnsi="Times New Roman" w:cs="Times New Roman"/>
          <w:sz w:val="24"/>
          <w:szCs w:val="24"/>
          <w:lang w:val="en-GB"/>
        </w:rPr>
        <w:t xml:space="preserve"> to </w:t>
      </w:r>
      <w:r w:rsidR="005966F3" w:rsidRPr="005D25F8">
        <w:rPr>
          <w:rFonts w:ascii="Times New Roman" w:hAnsi="Times New Roman" w:cs="Times New Roman"/>
          <w:sz w:val="24"/>
          <w:szCs w:val="24"/>
          <w:lang w:val="en-GB"/>
        </w:rPr>
        <w:t xml:space="preserve">April </w:t>
      </w:r>
      <w:r w:rsidRPr="005D25F8">
        <w:rPr>
          <w:rFonts w:ascii="Times New Roman" w:hAnsi="Times New Roman" w:cs="Times New Roman"/>
          <w:sz w:val="24"/>
          <w:szCs w:val="24"/>
          <w:lang w:val="en-GB"/>
        </w:rPr>
        <w:t>202</w:t>
      </w:r>
      <w:r w:rsidR="005966F3" w:rsidRPr="005D25F8">
        <w:rPr>
          <w:rFonts w:ascii="Times New Roman" w:hAnsi="Times New Roman" w:cs="Times New Roman"/>
          <w:sz w:val="24"/>
          <w:szCs w:val="24"/>
          <w:lang w:val="en-GB"/>
        </w:rPr>
        <w:t>1</w:t>
      </w:r>
      <w:r w:rsidRPr="005D25F8">
        <w:rPr>
          <w:rFonts w:ascii="Times New Roman" w:hAnsi="Times New Roman" w:cs="Times New Roman"/>
          <w:sz w:val="24"/>
          <w:szCs w:val="24"/>
          <w:lang w:val="en-GB"/>
        </w:rPr>
        <w:t xml:space="preserve"> and managed by the autho</w:t>
      </w:r>
      <w:r w:rsidR="00366297" w:rsidRPr="005D25F8">
        <w:rPr>
          <w:rFonts w:ascii="Times New Roman" w:hAnsi="Times New Roman" w:cs="Times New Roman"/>
          <w:sz w:val="24"/>
          <w:szCs w:val="24"/>
          <w:lang w:val="en-GB"/>
        </w:rPr>
        <w:t>rs were reviewed. The signalment</w:t>
      </w:r>
      <w:r w:rsidRPr="005D25F8">
        <w:rPr>
          <w:rFonts w:ascii="Times New Roman" w:hAnsi="Times New Roman" w:cs="Times New Roman"/>
          <w:sz w:val="24"/>
          <w:szCs w:val="24"/>
          <w:lang w:val="en-GB"/>
        </w:rPr>
        <w:t xml:space="preserve"> and history of the patients (breed, sex, age, affected eye(s) and recurrence) were recorded, tabulated, and analysed using Microsoft office 365 Excel spreadsheet for Windows version 10. </w:t>
      </w:r>
    </w:p>
    <w:p w14:paraId="11D4086A" w14:textId="26846F01" w:rsidR="002345BB" w:rsidRPr="005D25F8" w:rsidRDefault="004B504C" w:rsidP="002345BB">
      <w:pPr>
        <w:pStyle w:val="ListParagraph"/>
        <w:numPr>
          <w:ilvl w:val="1"/>
          <w:numId w:val="3"/>
        </w:numPr>
        <w:spacing w:after="0" w:line="480" w:lineRule="auto"/>
        <w:ind w:left="360"/>
        <w:jc w:val="both"/>
        <w:rPr>
          <w:rFonts w:ascii="Times New Roman" w:hAnsi="Times New Roman" w:cs="Times New Roman"/>
          <w:b/>
          <w:iCs/>
          <w:sz w:val="24"/>
          <w:szCs w:val="24"/>
          <w:lang w:val="en-GB"/>
        </w:rPr>
      </w:pPr>
      <w:r w:rsidRPr="005D25F8">
        <w:rPr>
          <w:rFonts w:ascii="Times New Roman" w:hAnsi="Times New Roman" w:cs="Times New Roman"/>
          <w:b/>
          <w:iCs/>
          <w:sz w:val="24"/>
          <w:szCs w:val="24"/>
          <w:lang w:val="en-GB"/>
        </w:rPr>
        <w:t xml:space="preserve">Instruments </w:t>
      </w:r>
    </w:p>
    <w:p w14:paraId="42055F6B" w14:textId="74ED2A7E" w:rsidR="000029E5" w:rsidRDefault="004B504C"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An ophthalmic pack consisting </w:t>
      </w:r>
      <w:bookmarkStart w:id="1" w:name="_Hlk57080054"/>
      <w:r w:rsidRPr="005D25F8">
        <w:rPr>
          <w:rFonts w:ascii="Times New Roman" w:hAnsi="Times New Roman" w:cs="Times New Roman"/>
          <w:sz w:val="24"/>
          <w:szCs w:val="24"/>
          <w:lang w:val="en-GB"/>
        </w:rPr>
        <w:t>of Halsted Mosquito haemostatic forceps, eye speculum, Backhaus towel clamps, thumb forceps (toothed and non-toothed), Allis tissue forceps, Castroviejo scissors, Castroviejo needle holder, Bird Parker scalpel blade holder size 3</w:t>
      </w:r>
      <w:bookmarkEnd w:id="1"/>
      <w:r w:rsidRPr="005D25F8">
        <w:rPr>
          <w:rFonts w:ascii="Times New Roman" w:hAnsi="Times New Roman" w:cs="Times New Roman"/>
          <w:sz w:val="24"/>
          <w:szCs w:val="24"/>
          <w:lang w:val="en-GB"/>
        </w:rPr>
        <w:t xml:space="preserve"> with scalpel blade 15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w:t>
      </w:r>
      <w:r w:rsidR="004D2D12" w:rsidRPr="005D25F8">
        <w:rPr>
          <w:rFonts w:ascii="Times New Roman" w:hAnsi="Times New Roman" w:cs="Times New Roman"/>
          <w:sz w:val="24"/>
          <w:szCs w:val="24"/>
          <w:lang w:val="en-GB"/>
        </w:rPr>
        <w:t xml:space="preserve"> was used for the surgeries</w:t>
      </w:r>
      <w:r w:rsidRPr="005D25F8">
        <w:rPr>
          <w:rFonts w:ascii="Times New Roman" w:hAnsi="Times New Roman" w:cs="Times New Roman"/>
          <w:sz w:val="24"/>
          <w:szCs w:val="24"/>
          <w:lang w:val="en-GB"/>
        </w:rPr>
        <w:t>. Other gadgets include</w:t>
      </w:r>
      <w:r w:rsidR="004D2D12" w:rsidRPr="005D25F8">
        <w:rPr>
          <w:rFonts w:ascii="Times New Roman" w:hAnsi="Times New Roman" w:cs="Times New Roman"/>
          <w:sz w:val="24"/>
          <w:szCs w:val="24"/>
          <w:lang w:val="en-GB"/>
        </w:rPr>
        <w:t>d</w:t>
      </w:r>
      <w:r w:rsidRPr="005D25F8">
        <w:rPr>
          <w:rFonts w:ascii="Times New Roman" w:hAnsi="Times New Roman" w:cs="Times New Roman"/>
          <w:sz w:val="24"/>
          <w:szCs w:val="24"/>
          <w:lang w:val="en-GB"/>
        </w:rPr>
        <w:t>: SL Series binocular surgical loupe</w:t>
      </w:r>
      <w:r w:rsidR="00A67379">
        <w:rPr>
          <w:rFonts w:ascii="Times New Roman" w:hAnsi="Times New Roman" w:cs="Times New Roman"/>
          <w:sz w:val="24"/>
          <w:szCs w:val="24"/>
          <w:lang w:val="en-GB"/>
        </w:rPr>
        <w:t xml:space="preserve"> (Fig. 2</w:t>
      </w:r>
      <w:r w:rsidR="00A67379">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Alltion</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Wuzhou</w:t>
      </w:r>
      <w:proofErr w:type="spellEnd"/>
      <w:r w:rsidRPr="005D25F8">
        <w:rPr>
          <w:rFonts w:ascii="Times New Roman" w:hAnsi="Times New Roman" w:cs="Times New Roman"/>
          <w:sz w:val="24"/>
          <w:szCs w:val="24"/>
          <w:lang w:val="en-GB"/>
        </w:rPr>
        <w:t xml:space="preserve">) Co, Ltd, China) and </w:t>
      </w:r>
      <w:r w:rsidR="007D50A2" w:rsidRPr="005D25F8">
        <w:rPr>
          <w:rFonts w:ascii="Times New Roman" w:hAnsi="Times New Roman" w:cs="Times New Roman"/>
          <w:sz w:val="24"/>
          <w:szCs w:val="24"/>
          <w:lang w:val="en-GB"/>
        </w:rPr>
        <w:t>a m</w:t>
      </w:r>
      <w:r w:rsidRPr="005D25F8">
        <w:rPr>
          <w:rFonts w:ascii="Times New Roman" w:hAnsi="Times New Roman" w:cs="Times New Roman"/>
          <w:sz w:val="24"/>
          <w:szCs w:val="24"/>
          <w:lang w:val="en-GB"/>
        </w:rPr>
        <w:t xml:space="preserve">edical </w:t>
      </w:r>
      <w:r w:rsidR="00D51946" w:rsidRPr="005D25F8">
        <w:rPr>
          <w:rFonts w:ascii="Times New Roman" w:hAnsi="Times New Roman" w:cs="Times New Roman"/>
          <w:sz w:val="24"/>
          <w:szCs w:val="24"/>
          <w:lang w:val="en-GB"/>
        </w:rPr>
        <w:t xml:space="preserve">operating </w:t>
      </w:r>
      <w:r w:rsidRPr="005D25F8">
        <w:rPr>
          <w:rFonts w:ascii="Times New Roman" w:hAnsi="Times New Roman" w:cs="Times New Roman"/>
          <w:sz w:val="24"/>
          <w:szCs w:val="24"/>
          <w:lang w:val="en-GB"/>
        </w:rPr>
        <w:t>headl</w:t>
      </w:r>
      <w:r w:rsidR="00D51946" w:rsidRPr="005D25F8">
        <w:rPr>
          <w:rFonts w:ascii="Times New Roman" w:hAnsi="Times New Roman" w:cs="Times New Roman"/>
          <w:sz w:val="24"/>
          <w:szCs w:val="24"/>
          <w:lang w:val="en-GB"/>
        </w:rPr>
        <w:t>amp</w:t>
      </w:r>
      <w:r w:rsidRPr="005D25F8">
        <w:rPr>
          <w:rFonts w:ascii="Times New Roman" w:hAnsi="Times New Roman" w:cs="Times New Roman"/>
          <w:sz w:val="24"/>
          <w:szCs w:val="24"/>
          <w:lang w:val="en-GB"/>
        </w:rPr>
        <w:t xml:space="preserve"> (Kd-202A) (Shanghai Med Eco Industry Co., Ltd, China).</w:t>
      </w:r>
    </w:p>
    <w:p w14:paraId="75C1CF8D" w14:textId="77777777" w:rsidR="005D25F8" w:rsidRPr="005D25F8" w:rsidRDefault="005D25F8" w:rsidP="00543F26">
      <w:pPr>
        <w:spacing w:line="480" w:lineRule="auto"/>
        <w:jc w:val="both"/>
        <w:rPr>
          <w:rFonts w:ascii="Times New Roman" w:hAnsi="Times New Roman" w:cs="Times New Roman"/>
          <w:sz w:val="24"/>
          <w:szCs w:val="24"/>
          <w:lang w:val="en-GB"/>
        </w:rPr>
      </w:pPr>
    </w:p>
    <w:p w14:paraId="073AD212" w14:textId="1D95E294" w:rsidR="002345BB" w:rsidRPr="005D25F8" w:rsidRDefault="004B504C" w:rsidP="002345BB">
      <w:pPr>
        <w:pStyle w:val="ListParagraph"/>
        <w:numPr>
          <w:ilvl w:val="1"/>
          <w:numId w:val="3"/>
        </w:numPr>
        <w:spacing w:after="0" w:line="480" w:lineRule="auto"/>
        <w:ind w:left="360"/>
        <w:jc w:val="both"/>
        <w:rPr>
          <w:rFonts w:ascii="Times New Roman" w:hAnsi="Times New Roman" w:cs="Times New Roman"/>
          <w:b/>
          <w:bCs/>
          <w:iCs/>
          <w:sz w:val="24"/>
          <w:szCs w:val="24"/>
          <w:lang w:val="en-GB"/>
        </w:rPr>
      </w:pPr>
      <w:r w:rsidRPr="005D25F8">
        <w:rPr>
          <w:rFonts w:ascii="Times New Roman" w:hAnsi="Times New Roman" w:cs="Times New Roman"/>
          <w:b/>
          <w:bCs/>
          <w:iCs/>
          <w:sz w:val="24"/>
          <w:szCs w:val="24"/>
          <w:lang w:val="en-GB"/>
        </w:rPr>
        <w:lastRenderedPageBreak/>
        <w:t>Anaesthesia</w:t>
      </w:r>
    </w:p>
    <w:p w14:paraId="632A5CF1" w14:textId="0AB2DA0C" w:rsidR="000029E5" w:rsidRPr="005D25F8" w:rsidRDefault="004B504C" w:rsidP="00543F26">
      <w:pPr>
        <w:spacing w:line="480" w:lineRule="auto"/>
        <w:jc w:val="both"/>
        <w:rPr>
          <w:rFonts w:ascii="Times New Roman" w:hAnsi="Times New Roman" w:cs="Times New Roman"/>
          <w:b/>
          <w:bCs/>
          <w:sz w:val="24"/>
          <w:szCs w:val="24"/>
          <w:lang w:val="en-GB"/>
        </w:rPr>
      </w:pPr>
      <w:r w:rsidRPr="005D25F8">
        <w:rPr>
          <w:rFonts w:ascii="Times New Roman" w:hAnsi="Times New Roman" w:cs="Times New Roman"/>
          <w:sz w:val="24"/>
          <w:szCs w:val="24"/>
          <w:lang w:val="en-GB"/>
        </w:rPr>
        <w:t xml:space="preserve">The patients were premedicated with </w:t>
      </w:r>
      <w:r w:rsidR="007D50A2" w:rsidRPr="005D25F8">
        <w:rPr>
          <w:rFonts w:ascii="Times New Roman" w:hAnsi="Times New Roman" w:cs="Times New Roman"/>
          <w:sz w:val="24"/>
          <w:szCs w:val="24"/>
          <w:lang w:val="en-GB"/>
        </w:rPr>
        <w:t xml:space="preserve">either </w:t>
      </w:r>
      <w:r w:rsidRPr="005D25F8">
        <w:rPr>
          <w:rFonts w:ascii="Times New Roman" w:hAnsi="Times New Roman" w:cs="Times New Roman"/>
          <w:sz w:val="24"/>
          <w:szCs w:val="24"/>
          <w:lang w:val="en-GB"/>
        </w:rPr>
        <w:t xml:space="preserve">0.1% Atropine </w:t>
      </w:r>
      <w:r w:rsidR="00F5601F" w:rsidRPr="005D25F8">
        <w:rPr>
          <w:rFonts w:ascii="Times New Roman" w:hAnsi="Times New Roman" w:cs="Times New Roman"/>
          <w:sz w:val="24"/>
          <w:szCs w:val="24"/>
          <w:lang w:val="en-GB"/>
        </w:rPr>
        <w:t xml:space="preserve">Sulphate </w:t>
      </w:r>
      <w:r w:rsidRPr="005D25F8">
        <w:rPr>
          <w:rFonts w:ascii="Times New Roman" w:hAnsi="Times New Roman" w:cs="Times New Roman"/>
          <w:sz w:val="24"/>
          <w:szCs w:val="24"/>
          <w:lang w:val="en-GB"/>
        </w:rPr>
        <w:t xml:space="preserve">(Shanxi </w:t>
      </w:r>
      <w:proofErr w:type="spellStart"/>
      <w:r w:rsidRPr="005D25F8">
        <w:rPr>
          <w:rFonts w:ascii="Times New Roman" w:hAnsi="Times New Roman" w:cs="Times New Roman"/>
          <w:sz w:val="24"/>
          <w:szCs w:val="24"/>
          <w:lang w:val="en-GB"/>
        </w:rPr>
        <w:t>Shuguang</w:t>
      </w:r>
      <w:proofErr w:type="spellEnd"/>
      <w:r w:rsidRPr="005D25F8">
        <w:rPr>
          <w:rFonts w:ascii="Times New Roman" w:hAnsi="Times New Roman" w:cs="Times New Roman"/>
          <w:sz w:val="24"/>
          <w:szCs w:val="24"/>
          <w:lang w:val="en-GB"/>
        </w:rPr>
        <w:t xml:space="preserve"> Pharmaceutical Co., Ltd, China) at dosage of 0.04mg/kg and 2% Xylazine</w:t>
      </w:r>
      <w:r w:rsidR="00F5601F" w:rsidRPr="005D25F8">
        <w:rPr>
          <w:rFonts w:ascii="Times New Roman" w:hAnsi="Times New Roman" w:cs="Times New Roman"/>
          <w:sz w:val="24"/>
          <w:szCs w:val="24"/>
          <w:lang w:val="en-GB"/>
        </w:rPr>
        <w:t xml:space="preserve"> HCl</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Xylased</w:t>
      </w:r>
      <w:proofErr w:type="spellEnd"/>
      <w:r w:rsidRPr="005D25F8">
        <w:rPr>
          <w:rFonts w:ascii="Times New Roman" w:hAnsi="Times New Roman" w:cs="Times New Roman"/>
          <w:sz w:val="24"/>
          <w:szCs w:val="24"/>
          <w:lang w:val="en-GB"/>
        </w:rPr>
        <w:t xml:space="preserve">® 1 </w:t>
      </w:r>
      <w:proofErr w:type="spellStart"/>
      <w:r w:rsidRPr="005D25F8">
        <w:rPr>
          <w:rFonts w:ascii="Times New Roman" w:hAnsi="Times New Roman" w:cs="Times New Roman"/>
          <w:sz w:val="24"/>
          <w:szCs w:val="24"/>
          <w:lang w:val="en-GB"/>
        </w:rPr>
        <w:t>Bioveta</w:t>
      </w:r>
      <w:proofErr w:type="spellEnd"/>
      <w:r w:rsidRPr="005D25F8">
        <w:rPr>
          <w:rFonts w:ascii="Times New Roman" w:hAnsi="Times New Roman" w:cs="Times New Roman"/>
          <w:sz w:val="24"/>
          <w:szCs w:val="24"/>
          <w:lang w:val="en-GB"/>
        </w:rPr>
        <w:t xml:space="preserve">, Czech Republic) at dosage of 1mg/kg or 0.2% Acepromazine (Novartis Animal Health UK Ltd, UK) at 0.05mg/kg and 5% </w:t>
      </w:r>
      <w:r w:rsidR="004D2D12" w:rsidRPr="005D25F8">
        <w:rPr>
          <w:rFonts w:ascii="Times New Roman" w:hAnsi="Times New Roman" w:cs="Times New Roman"/>
          <w:sz w:val="24"/>
          <w:szCs w:val="24"/>
          <w:lang w:val="en-GB"/>
        </w:rPr>
        <w:t>T</w:t>
      </w:r>
      <w:r w:rsidRPr="005D25F8">
        <w:rPr>
          <w:rFonts w:ascii="Times New Roman" w:hAnsi="Times New Roman" w:cs="Times New Roman"/>
          <w:sz w:val="24"/>
          <w:szCs w:val="24"/>
          <w:lang w:val="en-GB"/>
        </w:rPr>
        <w:t>ramadol (</w:t>
      </w:r>
      <w:proofErr w:type="spellStart"/>
      <w:r w:rsidRPr="005D25F8">
        <w:rPr>
          <w:rFonts w:ascii="Times New Roman" w:hAnsi="Times New Roman" w:cs="Times New Roman"/>
          <w:sz w:val="24"/>
          <w:szCs w:val="24"/>
          <w:lang w:val="en-GB"/>
        </w:rPr>
        <w:t>Tramaden</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Labrate</w:t>
      </w:r>
      <w:proofErr w:type="spellEnd"/>
      <w:r w:rsidRPr="005D25F8">
        <w:rPr>
          <w:rFonts w:ascii="Times New Roman" w:hAnsi="Times New Roman" w:cs="Times New Roman"/>
          <w:sz w:val="24"/>
          <w:szCs w:val="24"/>
          <w:lang w:val="en-GB"/>
        </w:rPr>
        <w:t xml:space="preserve"> Pharmaceutical, India</w:t>
      </w:r>
      <w:r w:rsidR="004D2D12" w:rsidRPr="005D25F8">
        <w:rPr>
          <w:rFonts w:ascii="Times New Roman" w:hAnsi="Times New Roman" w:cs="Times New Roman"/>
          <w:sz w:val="24"/>
          <w:szCs w:val="24"/>
          <w:lang w:val="en-GB"/>
        </w:rPr>
        <w:t>) at 4mg/kg</w:t>
      </w:r>
      <w:r w:rsidRPr="005D25F8">
        <w:rPr>
          <w:rFonts w:ascii="Times New Roman" w:hAnsi="Times New Roman" w:cs="Times New Roman"/>
          <w:sz w:val="24"/>
          <w:szCs w:val="24"/>
          <w:lang w:val="en-GB"/>
        </w:rPr>
        <w:t xml:space="preserve">. Anaesthesia was induced and maintained with 1% Propofol </w:t>
      </w:r>
      <w:r w:rsidR="002C438E" w:rsidRPr="005D25F8">
        <w:rPr>
          <w:rFonts w:ascii="Times New Roman" w:hAnsi="Times New Roman" w:cs="Times New Roman"/>
          <w:sz w:val="24"/>
          <w:szCs w:val="24"/>
          <w:lang w:val="en-GB"/>
        </w:rPr>
        <w:t>(</w:t>
      </w:r>
      <w:proofErr w:type="spellStart"/>
      <w:r w:rsidR="002C438E" w:rsidRPr="005D25F8">
        <w:rPr>
          <w:rFonts w:ascii="Times New Roman" w:hAnsi="Times New Roman" w:cs="Times New Roman"/>
          <w:sz w:val="24"/>
          <w:szCs w:val="24"/>
          <w:lang w:val="en-GB"/>
        </w:rPr>
        <w:t>Troypofol</w:t>
      </w:r>
      <w:proofErr w:type="spellEnd"/>
      <w:r w:rsidR="002C438E" w:rsidRPr="005D25F8">
        <w:rPr>
          <w:rFonts w:ascii="Times New Roman" w:hAnsi="Times New Roman" w:cs="Times New Roman"/>
          <w:sz w:val="24"/>
          <w:szCs w:val="24"/>
          <w:lang w:val="en-GB"/>
        </w:rPr>
        <w:t>®</w:t>
      </w:r>
      <w:r w:rsidR="00D51946" w:rsidRPr="005D25F8">
        <w:rPr>
          <w:rFonts w:ascii="Times New Roman" w:hAnsi="Times New Roman" w:cs="Times New Roman"/>
          <w:sz w:val="24"/>
          <w:szCs w:val="24"/>
          <w:lang w:val="en-GB"/>
        </w:rPr>
        <w:t>,</w:t>
      </w:r>
      <w:r w:rsidR="002C438E" w:rsidRPr="005D25F8">
        <w:rPr>
          <w:rFonts w:ascii="Times New Roman" w:hAnsi="Times New Roman" w:cs="Times New Roman"/>
          <w:sz w:val="24"/>
          <w:szCs w:val="24"/>
          <w:lang w:val="en-GB"/>
        </w:rPr>
        <w:t xml:space="preserve"> </w:t>
      </w:r>
      <w:proofErr w:type="spellStart"/>
      <w:r w:rsidR="002C438E" w:rsidRPr="005D25F8">
        <w:rPr>
          <w:rFonts w:ascii="Times New Roman" w:hAnsi="Times New Roman" w:cs="Times New Roman"/>
          <w:sz w:val="24"/>
          <w:szCs w:val="24"/>
          <w:lang w:val="en-GB"/>
        </w:rPr>
        <w:t>Troikaa</w:t>
      </w:r>
      <w:proofErr w:type="spellEnd"/>
      <w:r w:rsidR="002C438E" w:rsidRPr="005D25F8">
        <w:rPr>
          <w:rFonts w:ascii="Times New Roman" w:hAnsi="Times New Roman" w:cs="Times New Roman"/>
          <w:sz w:val="24"/>
          <w:szCs w:val="24"/>
          <w:lang w:val="en-GB"/>
        </w:rPr>
        <w:t xml:space="preserve"> Pharmaceutical Ltd</w:t>
      </w:r>
      <w:r w:rsidR="00D51946" w:rsidRPr="005D25F8">
        <w:rPr>
          <w:rFonts w:ascii="Times New Roman" w:hAnsi="Times New Roman" w:cs="Times New Roman"/>
          <w:sz w:val="24"/>
          <w:szCs w:val="24"/>
          <w:lang w:val="en-GB"/>
        </w:rPr>
        <w:t>.</w:t>
      </w:r>
      <w:r w:rsidR="002C438E" w:rsidRPr="005D25F8">
        <w:rPr>
          <w:rFonts w:ascii="Times New Roman" w:hAnsi="Times New Roman" w:cs="Times New Roman"/>
          <w:sz w:val="24"/>
          <w:szCs w:val="24"/>
          <w:lang w:val="en-GB"/>
        </w:rPr>
        <w:t xml:space="preserve">, India) </w:t>
      </w:r>
      <w:r w:rsidRPr="005D25F8">
        <w:rPr>
          <w:rFonts w:ascii="Times New Roman" w:hAnsi="Times New Roman" w:cs="Times New Roman"/>
          <w:sz w:val="24"/>
          <w:szCs w:val="24"/>
          <w:lang w:val="en-GB"/>
        </w:rPr>
        <w:t xml:space="preserve">at dosage 4mg/kg </w:t>
      </w:r>
      <w:r w:rsidR="002C438E" w:rsidRPr="005D25F8">
        <w:rPr>
          <w:rFonts w:ascii="Times New Roman" w:hAnsi="Times New Roman" w:cs="Times New Roman"/>
          <w:sz w:val="24"/>
          <w:szCs w:val="24"/>
          <w:lang w:val="en-GB"/>
        </w:rPr>
        <w:t xml:space="preserve">(repeated bolus injection) </w:t>
      </w:r>
      <w:r w:rsidRPr="005D25F8">
        <w:rPr>
          <w:rFonts w:ascii="Times New Roman" w:hAnsi="Times New Roman" w:cs="Times New Roman"/>
          <w:sz w:val="24"/>
          <w:szCs w:val="24"/>
          <w:lang w:val="en-GB"/>
        </w:rPr>
        <w:t xml:space="preserve">administered intravenously through a pre-placed scalp vein set (21/23 G) and washed into the system via a Ringers’ Lactate infusion line. </w:t>
      </w:r>
      <w:r w:rsidR="00F5601F" w:rsidRPr="005D25F8">
        <w:rPr>
          <w:rFonts w:ascii="Times New Roman" w:hAnsi="Times New Roman" w:cs="Times New Roman"/>
          <w:sz w:val="24"/>
          <w:szCs w:val="24"/>
          <w:lang w:val="en-GB"/>
        </w:rPr>
        <w:t>Prophylactic doses of</w:t>
      </w:r>
      <w:r w:rsidRPr="005D25F8">
        <w:rPr>
          <w:rFonts w:ascii="Times New Roman" w:hAnsi="Times New Roman" w:cs="Times New Roman"/>
          <w:sz w:val="24"/>
          <w:szCs w:val="24"/>
          <w:lang w:val="en-GB"/>
        </w:rPr>
        <w:t xml:space="preserve"> Amoxicillin (</w:t>
      </w:r>
      <w:proofErr w:type="spellStart"/>
      <w:r w:rsidRPr="005D25F8">
        <w:rPr>
          <w:rFonts w:ascii="Times New Roman" w:hAnsi="Times New Roman" w:cs="Times New Roman"/>
          <w:sz w:val="24"/>
          <w:szCs w:val="24"/>
          <w:lang w:val="en-GB"/>
        </w:rPr>
        <w:t>Pamoxil</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Yanzhou</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Xier</w:t>
      </w:r>
      <w:proofErr w:type="spellEnd"/>
      <w:r w:rsidRPr="005D25F8">
        <w:rPr>
          <w:rFonts w:ascii="Times New Roman" w:hAnsi="Times New Roman" w:cs="Times New Roman"/>
          <w:sz w:val="24"/>
          <w:szCs w:val="24"/>
          <w:lang w:val="en-GB"/>
        </w:rPr>
        <w:t xml:space="preserve"> </w:t>
      </w:r>
      <w:r w:rsidR="002345BB" w:rsidRPr="005D25F8">
        <w:rPr>
          <w:rFonts w:ascii="Times New Roman" w:hAnsi="Times New Roman" w:cs="Times New Roman"/>
          <w:sz w:val="24"/>
          <w:szCs w:val="24"/>
          <w:lang w:val="en-GB"/>
        </w:rPr>
        <w:t>Kangari</w:t>
      </w:r>
      <w:r w:rsidRPr="005D25F8">
        <w:rPr>
          <w:rFonts w:ascii="Times New Roman" w:hAnsi="Times New Roman" w:cs="Times New Roman"/>
          <w:sz w:val="24"/>
          <w:szCs w:val="24"/>
          <w:lang w:val="en-GB"/>
        </w:rPr>
        <w:t xml:space="preserve"> Pharmaceutical Co. Ltd., China) were administered</w:t>
      </w:r>
      <w:r w:rsidR="002C438E" w:rsidRPr="005D25F8">
        <w:rPr>
          <w:rFonts w:ascii="Times New Roman" w:hAnsi="Times New Roman" w:cs="Times New Roman"/>
          <w:sz w:val="24"/>
          <w:szCs w:val="24"/>
          <w:lang w:val="en-GB"/>
        </w:rPr>
        <w:t xml:space="preserve"> via</w:t>
      </w:r>
      <w:r w:rsidRPr="005D25F8">
        <w:rPr>
          <w:rFonts w:ascii="Times New Roman" w:hAnsi="Times New Roman" w:cs="Times New Roman"/>
          <w:sz w:val="24"/>
          <w:szCs w:val="24"/>
          <w:lang w:val="en-GB"/>
        </w:rPr>
        <w:t xml:space="preserve"> intramuscular injection.</w:t>
      </w:r>
    </w:p>
    <w:p w14:paraId="7E59B14D" w14:textId="0575DEA7" w:rsidR="002345BB" w:rsidRPr="005D25F8" w:rsidRDefault="004B504C" w:rsidP="002345BB">
      <w:pPr>
        <w:pStyle w:val="ListParagraph"/>
        <w:numPr>
          <w:ilvl w:val="1"/>
          <w:numId w:val="3"/>
        </w:numPr>
        <w:spacing w:after="0" w:line="480" w:lineRule="auto"/>
        <w:ind w:left="360"/>
        <w:jc w:val="both"/>
        <w:rPr>
          <w:rFonts w:ascii="Times New Roman" w:hAnsi="Times New Roman" w:cs="Times New Roman"/>
          <w:b/>
          <w:bCs/>
          <w:iCs/>
          <w:sz w:val="24"/>
          <w:szCs w:val="24"/>
          <w:lang w:val="en-GB"/>
        </w:rPr>
      </w:pPr>
      <w:r w:rsidRPr="005D25F8">
        <w:rPr>
          <w:rFonts w:ascii="Times New Roman" w:hAnsi="Times New Roman" w:cs="Times New Roman"/>
          <w:b/>
          <w:bCs/>
          <w:iCs/>
          <w:sz w:val="24"/>
          <w:szCs w:val="24"/>
          <w:lang w:val="en-GB"/>
        </w:rPr>
        <w:t>Patient Aseptic Preparation</w:t>
      </w:r>
    </w:p>
    <w:p w14:paraId="6B3C77EB" w14:textId="1EF327E9" w:rsidR="000029E5" w:rsidRPr="005D25F8" w:rsidRDefault="004B504C" w:rsidP="00543F26">
      <w:pPr>
        <w:spacing w:line="480" w:lineRule="auto"/>
        <w:jc w:val="both"/>
        <w:rPr>
          <w:rFonts w:ascii="Times New Roman" w:hAnsi="Times New Roman" w:cs="Times New Roman"/>
          <w:b/>
          <w:bCs/>
          <w:sz w:val="24"/>
          <w:szCs w:val="24"/>
          <w:lang w:val="en-GB"/>
        </w:rPr>
      </w:pPr>
      <w:r w:rsidRPr="005D25F8">
        <w:rPr>
          <w:rFonts w:ascii="Times New Roman" w:hAnsi="Times New Roman" w:cs="Times New Roman"/>
          <w:sz w:val="24"/>
          <w:szCs w:val="24"/>
          <w:lang w:val="en-GB"/>
        </w:rPr>
        <w:t>The patients were placed on sternal recumbency. The peri-orbital area was cleaned and sterilised with povidone iodine solution and the eyes were flushed several times with normal saline to remove all debris including mucoid secretions. The eyeball</w:t>
      </w:r>
      <w:r w:rsidR="007D50A2" w:rsidRPr="005D25F8">
        <w:rPr>
          <w:rFonts w:ascii="Times New Roman" w:hAnsi="Times New Roman" w:cs="Times New Roman"/>
          <w:sz w:val="24"/>
          <w:szCs w:val="24"/>
          <w:lang w:val="en-GB"/>
        </w:rPr>
        <w:t>(s)</w:t>
      </w:r>
      <w:r w:rsidRPr="005D25F8">
        <w:rPr>
          <w:rFonts w:ascii="Times New Roman" w:hAnsi="Times New Roman" w:cs="Times New Roman"/>
          <w:sz w:val="24"/>
          <w:szCs w:val="24"/>
          <w:lang w:val="en-GB"/>
        </w:rPr>
        <w:t xml:space="preserve"> was lubricated with artificial tears</w:t>
      </w:r>
      <w:r w:rsidR="00D51946" w:rsidRPr="005D25F8">
        <w:rPr>
          <w:rFonts w:ascii="Times New Roman" w:hAnsi="Times New Roman" w:cs="Times New Roman"/>
          <w:sz w:val="24"/>
          <w:szCs w:val="24"/>
          <w:lang w:val="en-GB"/>
        </w:rPr>
        <w:t xml:space="preserve"> (</w:t>
      </w:r>
      <w:proofErr w:type="spellStart"/>
      <w:r w:rsidR="00E47B64" w:rsidRPr="005D25F8">
        <w:rPr>
          <w:rFonts w:ascii="Times New Roman" w:hAnsi="Times New Roman" w:cs="Times New Roman"/>
          <w:sz w:val="24"/>
          <w:szCs w:val="24"/>
          <w:lang w:val="en-GB"/>
        </w:rPr>
        <w:t>Medtech</w:t>
      </w:r>
      <w:proofErr w:type="spellEnd"/>
      <w:r w:rsidR="00E47B64" w:rsidRPr="005D25F8">
        <w:rPr>
          <w:rFonts w:ascii="Times New Roman" w:hAnsi="Times New Roman" w:cs="Times New Roman"/>
          <w:sz w:val="24"/>
          <w:szCs w:val="24"/>
          <w:lang w:val="en-GB"/>
        </w:rPr>
        <w:t xml:space="preserve"> Products Inc., South Africa</w:t>
      </w:r>
      <w:r w:rsidR="00D5194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and orbital area draped with ophthalmic drapes.</w:t>
      </w:r>
    </w:p>
    <w:p w14:paraId="7E312234" w14:textId="637DFBCA" w:rsidR="002345BB" w:rsidRPr="005D25F8" w:rsidRDefault="004B504C" w:rsidP="002345BB">
      <w:pPr>
        <w:pStyle w:val="ListParagraph"/>
        <w:numPr>
          <w:ilvl w:val="1"/>
          <w:numId w:val="3"/>
        </w:numPr>
        <w:spacing w:after="0" w:line="480" w:lineRule="auto"/>
        <w:ind w:left="360"/>
        <w:jc w:val="both"/>
        <w:rPr>
          <w:rFonts w:ascii="Times New Roman" w:hAnsi="Times New Roman" w:cs="Times New Roman"/>
          <w:b/>
          <w:bCs/>
          <w:iCs/>
          <w:sz w:val="24"/>
          <w:szCs w:val="24"/>
          <w:lang w:val="en-GB"/>
        </w:rPr>
      </w:pPr>
      <w:bookmarkStart w:id="2" w:name="_Hlk57103259"/>
      <w:r w:rsidRPr="005D25F8">
        <w:rPr>
          <w:rFonts w:ascii="Times New Roman" w:hAnsi="Times New Roman" w:cs="Times New Roman"/>
          <w:b/>
          <w:bCs/>
          <w:iCs/>
          <w:sz w:val="24"/>
          <w:szCs w:val="24"/>
          <w:lang w:val="en-GB"/>
        </w:rPr>
        <w:t xml:space="preserve">Surgical Procedure </w:t>
      </w:r>
    </w:p>
    <w:p w14:paraId="09D16191" w14:textId="4D5E4A52" w:rsidR="000029E5" w:rsidRPr="005D25F8" w:rsidRDefault="004B504C" w:rsidP="00543F26">
      <w:pPr>
        <w:spacing w:line="480" w:lineRule="auto"/>
        <w:jc w:val="both"/>
        <w:rPr>
          <w:rFonts w:ascii="Times New Roman" w:hAnsi="Times New Roman" w:cs="Times New Roman"/>
          <w:b/>
          <w:bCs/>
          <w:sz w:val="24"/>
          <w:szCs w:val="24"/>
          <w:lang w:val="en-GB"/>
        </w:rPr>
      </w:pPr>
      <w:r w:rsidRPr="005D25F8">
        <w:rPr>
          <w:rFonts w:ascii="Times New Roman" w:hAnsi="Times New Roman" w:cs="Times New Roman"/>
          <w:sz w:val="24"/>
          <w:szCs w:val="24"/>
          <w:lang w:val="en-GB"/>
        </w:rPr>
        <w:t>An eye speculum was used to retract the upper and lower eyelids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3</w:t>
      </w:r>
      <w:r w:rsidRPr="005D25F8">
        <w:rPr>
          <w:rFonts w:ascii="Times New Roman" w:hAnsi="Times New Roman" w:cs="Times New Roman"/>
          <w:sz w:val="24"/>
          <w:szCs w:val="24"/>
          <w:lang w:val="en-GB"/>
        </w:rPr>
        <w:t>a). The third eyelid was exteriorized gently, and two stay sutures (medial and lateral) were placed and held in place with Halsted mosquito forceps to expose the bulbar surface of the third eyelid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3</w:t>
      </w:r>
      <w:r w:rsidRPr="005D25F8">
        <w:rPr>
          <w:rFonts w:ascii="Times New Roman" w:hAnsi="Times New Roman" w:cs="Times New Roman"/>
          <w:sz w:val="24"/>
          <w:szCs w:val="24"/>
          <w:lang w:val="en-GB"/>
        </w:rPr>
        <w:t>b). With the aid of a magnifying loop, the rent (point of laxity) in the conjunctiva of the prolapsed gland was identified</w:t>
      </w:r>
      <w:r w:rsidR="00E82782" w:rsidRPr="005D25F8">
        <w:rPr>
          <w:rFonts w:ascii="Times New Roman" w:hAnsi="Times New Roman" w:cs="Times New Roman"/>
          <w:sz w:val="24"/>
          <w:szCs w:val="24"/>
          <w:lang w:val="en-GB"/>
        </w:rPr>
        <w:t xml:space="preserve"> and </w:t>
      </w:r>
      <w:r w:rsidR="00D557E3">
        <w:rPr>
          <w:rFonts w:ascii="Times New Roman" w:hAnsi="Times New Roman" w:cs="Times New Roman"/>
          <w:sz w:val="24"/>
          <w:szCs w:val="24"/>
          <w:lang w:val="en-GB"/>
        </w:rPr>
        <w:t>two</w:t>
      </w:r>
      <w:r w:rsidRPr="005D25F8">
        <w:rPr>
          <w:rFonts w:ascii="Times New Roman" w:hAnsi="Times New Roman" w:cs="Times New Roman"/>
          <w:sz w:val="24"/>
          <w:szCs w:val="24"/>
          <w:lang w:val="en-GB"/>
        </w:rPr>
        <w:t xml:space="preserve"> elliptical incisions were made above and below that point with a size 15 scalpel blade. In cases where no point of laxity </w:t>
      </w:r>
      <w:r w:rsidR="007D50A2" w:rsidRPr="005D25F8">
        <w:rPr>
          <w:rFonts w:ascii="Times New Roman" w:hAnsi="Times New Roman" w:cs="Times New Roman"/>
          <w:sz w:val="24"/>
          <w:szCs w:val="24"/>
          <w:lang w:val="en-GB"/>
        </w:rPr>
        <w:t xml:space="preserve">or rent </w:t>
      </w:r>
      <w:r w:rsidRPr="005D25F8">
        <w:rPr>
          <w:rFonts w:ascii="Times New Roman" w:hAnsi="Times New Roman" w:cs="Times New Roman"/>
          <w:sz w:val="24"/>
          <w:szCs w:val="24"/>
          <w:lang w:val="en-GB"/>
        </w:rPr>
        <w:t xml:space="preserve">could be visualised, incisions were made above and below the gland, making sure to leave enough of the conjunctiva for closure. The conjunctiva and connective tissue around the gland were undermined by blunt and sharp </w:t>
      </w:r>
      <w:r w:rsidRPr="005D25F8">
        <w:rPr>
          <w:rFonts w:ascii="Times New Roman" w:hAnsi="Times New Roman" w:cs="Times New Roman"/>
          <w:sz w:val="24"/>
          <w:szCs w:val="24"/>
          <w:lang w:val="en-GB"/>
        </w:rPr>
        <w:lastRenderedPageBreak/>
        <w:t>dissection with</w:t>
      </w:r>
      <w:r w:rsidR="000F284E" w:rsidRPr="005D25F8">
        <w:rPr>
          <w:rFonts w:ascii="Times New Roman" w:hAnsi="Times New Roman" w:cs="Times New Roman"/>
          <w:sz w:val="24"/>
          <w:szCs w:val="24"/>
          <w:lang w:val="en-GB"/>
        </w:rPr>
        <w:t xml:space="preserve"> an</w:t>
      </w:r>
      <w:r w:rsidRPr="005D25F8">
        <w:rPr>
          <w:rFonts w:ascii="Times New Roman" w:hAnsi="Times New Roman" w:cs="Times New Roman"/>
          <w:sz w:val="24"/>
          <w:szCs w:val="24"/>
          <w:lang w:val="en-GB"/>
        </w:rPr>
        <w:t xml:space="preserve"> Iris or Castroviejo scissors to create a pocket for the gland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3</w:t>
      </w:r>
      <w:r w:rsidRPr="005D25F8">
        <w:rPr>
          <w:rFonts w:ascii="Times New Roman" w:hAnsi="Times New Roman" w:cs="Times New Roman"/>
          <w:sz w:val="24"/>
          <w:szCs w:val="24"/>
          <w:lang w:val="en-GB"/>
        </w:rPr>
        <w:t>c). The gland was repositioned in the pocket by applying slight downward pres</w:t>
      </w:r>
      <w:r w:rsidR="008A2F7F" w:rsidRPr="005D25F8">
        <w:rPr>
          <w:rFonts w:ascii="Times New Roman" w:hAnsi="Times New Roman" w:cs="Times New Roman"/>
          <w:sz w:val="24"/>
          <w:szCs w:val="24"/>
          <w:lang w:val="en-GB"/>
        </w:rPr>
        <w:t>s</w:t>
      </w:r>
      <w:r w:rsidR="001435B3" w:rsidRPr="005D25F8">
        <w:rPr>
          <w:rFonts w:ascii="Times New Roman" w:hAnsi="Times New Roman" w:cs="Times New Roman"/>
          <w:sz w:val="24"/>
          <w:szCs w:val="24"/>
          <w:lang w:val="en-GB"/>
        </w:rPr>
        <w:t xml:space="preserve">ure and the excess conjunctiva </w:t>
      </w:r>
      <w:r w:rsidRPr="005D25F8">
        <w:rPr>
          <w:rFonts w:ascii="Times New Roman" w:hAnsi="Times New Roman" w:cs="Times New Roman"/>
          <w:sz w:val="24"/>
          <w:szCs w:val="24"/>
          <w:lang w:val="en-GB"/>
        </w:rPr>
        <w:t>tissue was excised. The conjunctiva defect was closed with size 6/0 or 5/0 Polyglactin 910 (</w:t>
      </w:r>
      <w:proofErr w:type="spellStart"/>
      <w:r w:rsidRPr="005D25F8">
        <w:rPr>
          <w:rFonts w:ascii="Times New Roman" w:hAnsi="Times New Roman" w:cs="Times New Roman"/>
          <w:sz w:val="24"/>
          <w:szCs w:val="24"/>
          <w:lang w:val="en-GB"/>
        </w:rPr>
        <w:t>Meril</w:t>
      </w:r>
      <w:proofErr w:type="spellEnd"/>
      <w:r w:rsidRPr="005D25F8">
        <w:rPr>
          <w:rFonts w:ascii="Times New Roman" w:hAnsi="Times New Roman" w:cs="Times New Roman"/>
          <w:sz w:val="24"/>
          <w:szCs w:val="24"/>
          <w:lang w:val="en-GB"/>
        </w:rPr>
        <w:t xml:space="preserve"> Endo Surgery Pvt Ltd, India) in 2 rows of simple continuous suture pattern (Fig</w:t>
      </w:r>
      <w:r w:rsidR="00D557E3">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3</w:t>
      </w:r>
      <w:r w:rsidRPr="005D25F8">
        <w:rPr>
          <w:rFonts w:ascii="Times New Roman" w:hAnsi="Times New Roman" w:cs="Times New Roman"/>
          <w:sz w:val="24"/>
          <w:szCs w:val="24"/>
          <w:lang w:val="en-GB"/>
        </w:rPr>
        <w:t>d) with the</w:t>
      </w:r>
      <w:r w:rsidR="00D51946"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knots at the beginning and end of the suture line placed at the palpebral surface of the third eyelid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3</w:t>
      </w:r>
      <w:r w:rsidRPr="005D25F8">
        <w:rPr>
          <w:rFonts w:ascii="Times New Roman" w:hAnsi="Times New Roman" w:cs="Times New Roman"/>
          <w:sz w:val="24"/>
          <w:szCs w:val="24"/>
          <w:lang w:val="en-GB"/>
        </w:rPr>
        <w:t>e,</w:t>
      </w:r>
      <w:r w:rsidR="00E82782"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3</w:t>
      </w:r>
      <w:r w:rsidRPr="005D25F8">
        <w:rPr>
          <w:rFonts w:ascii="Times New Roman" w:hAnsi="Times New Roman" w:cs="Times New Roman"/>
          <w:sz w:val="24"/>
          <w:szCs w:val="24"/>
          <w:lang w:val="en-GB"/>
        </w:rPr>
        <w:t xml:space="preserve">f). Normal saline was used to irrigate the incision site after which artificial tears were applied </w:t>
      </w:r>
      <w:bookmarkEnd w:id="2"/>
      <w:r w:rsidRPr="005D25F8">
        <w:rPr>
          <w:rFonts w:ascii="Times New Roman" w:hAnsi="Times New Roman" w:cs="Times New Roman"/>
          <w:sz w:val="24"/>
          <w:szCs w:val="24"/>
          <w:lang w:val="en-GB"/>
        </w:rPr>
        <w:t>to the eye. The procedure was repeated for the other eye</w:t>
      </w:r>
      <w:r w:rsidRPr="005D25F8">
        <w:rPr>
          <w:rFonts w:ascii="Times New Roman" w:hAnsi="Times New Roman" w:cs="Times New Roman"/>
          <w:b/>
          <w:bCs/>
          <w:sz w:val="24"/>
          <w:szCs w:val="24"/>
          <w:lang w:val="en-GB"/>
        </w:rPr>
        <w:t xml:space="preserve"> </w:t>
      </w:r>
      <w:r w:rsidRPr="005D25F8">
        <w:rPr>
          <w:rFonts w:ascii="Times New Roman" w:hAnsi="Times New Roman" w:cs="Times New Roman"/>
          <w:bCs/>
          <w:sz w:val="24"/>
          <w:szCs w:val="24"/>
          <w:lang w:val="en-GB"/>
        </w:rPr>
        <w:t>where</w:t>
      </w:r>
      <w:r w:rsidRPr="005D25F8">
        <w:rPr>
          <w:rFonts w:ascii="Times New Roman" w:hAnsi="Times New Roman" w:cs="Times New Roman"/>
          <w:sz w:val="24"/>
          <w:szCs w:val="24"/>
          <w:lang w:val="en-GB"/>
        </w:rPr>
        <w:t xml:space="preserve"> the condition was bilateral.</w:t>
      </w:r>
    </w:p>
    <w:p w14:paraId="7FCF9997" w14:textId="4BD6DB75" w:rsidR="002345BB" w:rsidRPr="005D25F8" w:rsidRDefault="004B504C" w:rsidP="002345BB">
      <w:pPr>
        <w:pStyle w:val="ListParagraph"/>
        <w:numPr>
          <w:ilvl w:val="1"/>
          <w:numId w:val="3"/>
        </w:numPr>
        <w:spacing w:after="0" w:line="480" w:lineRule="auto"/>
        <w:ind w:left="360"/>
        <w:jc w:val="both"/>
        <w:rPr>
          <w:rFonts w:ascii="Times New Roman" w:hAnsi="Times New Roman" w:cs="Times New Roman"/>
          <w:b/>
          <w:bCs/>
          <w:iCs/>
          <w:sz w:val="24"/>
          <w:szCs w:val="24"/>
          <w:lang w:val="en-GB"/>
        </w:rPr>
      </w:pPr>
      <w:r w:rsidRPr="005D25F8">
        <w:rPr>
          <w:rFonts w:ascii="Times New Roman" w:hAnsi="Times New Roman" w:cs="Times New Roman"/>
          <w:b/>
          <w:bCs/>
          <w:iCs/>
          <w:sz w:val="24"/>
          <w:szCs w:val="24"/>
          <w:lang w:val="en-GB"/>
        </w:rPr>
        <w:t>Post-operative care</w:t>
      </w:r>
    </w:p>
    <w:p w14:paraId="4098C06E" w14:textId="44CFA15B" w:rsidR="000029E5" w:rsidRPr="005D25F8" w:rsidRDefault="004B504C" w:rsidP="00543F26">
      <w:pPr>
        <w:spacing w:line="480" w:lineRule="auto"/>
        <w:jc w:val="both"/>
        <w:rPr>
          <w:rFonts w:ascii="Times New Roman" w:hAnsi="Times New Roman" w:cs="Times New Roman"/>
          <w:b/>
          <w:bCs/>
          <w:i/>
          <w:sz w:val="24"/>
          <w:szCs w:val="24"/>
          <w:lang w:val="en-GB"/>
        </w:rPr>
      </w:pPr>
      <w:r w:rsidRPr="005D25F8">
        <w:rPr>
          <w:rFonts w:ascii="Times New Roman" w:hAnsi="Times New Roman" w:cs="Times New Roman"/>
          <w:sz w:val="24"/>
          <w:szCs w:val="24"/>
          <w:lang w:val="en-GB"/>
        </w:rPr>
        <w:t>Artificial tears were prescribed for the patient for twice daily application on the affected eye(s). Elizabethan collar was applied to prevent self-trauma until the inflammation subsided.</w:t>
      </w:r>
    </w:p>
    <w:p w14:paraId="3F1B241D" w14:textId="7E4BEC2C" w:rsidR="000029E5" w:rsidRPr="005D25F8" w:rsidRDefault="004B504C" w:rsidP="003234B4">
      <w:pPr>
        <w:pStyle w:val="ListParagraph"/>
        <w:numPr>
          <w:ilvl w:val="0"/>
          <w:numId w:val="3"/>
        </w:numPr>
        <w:spacing w:after="0" w:line="480" w:lineRule="auto"/>
        <w:ind w:left="360"/>
        <w:jc w:val="both"/>
        <w:rPr>
          <w:rFonts w:ascii="Times New Roman" w:hAnsi="Times New Roman" w:cs="Times New Roman"/>
          <w:b/>
          <w:sz w:val="24"/>
          <w:szCs w:val="24"/>
          <w:lang w:val="en-GB"/>
        </w:rPr>
      </w:pPr>
      <w:r w:rsidRPr="005D25F8">
        <w:rPr>
          <w:rFonts w:ascii="Times New Roman" w:hAnsi="Times New Roman" w:cs="Times New Roman"/>
          <w:b/>
          <w:sz w:val="24"/>
          <w:szCs w:val="24"/>
          <w:lang w:val="en-GB"/>
        </w:rPr>
        <w:t>RESULTS</w:t>
      </w:r>
    </w:p>
    <w:p w14:paraId="41B0534A" w14:textId="616841E6" w:rsidR="00C3308A" w:rsidRPr="005D25F8" w:rsidRDefault="00C3308A" w:rsidP="00C3308A">
      <w:pPr>
        <w:spacing w:line="480" w:lineRule="auto"/>
        <w:jc w:val="both"/>
        <w:rPr>
          <w:rFonts w:ascii="Times New Roman" w:hAnsi="Times New Roman" w:cs="Times New Roman"/>
          <w:b/>
          <w:sz w:val="24"/>
          <w:szCs w:val="24"/>
          <w:lang w:val="en-GB"/>
        </w:rPr>
      </w:pPr>
      <w:r w:rsidRPr="005D25F8">
        <w:rPr>
          <w:rFonts w:ascii="Times New Roman" w:hAnsi="Times New Roman" w:cs="Times New Roman"/>
          <w:b/>
          <w:sz w:val="24"/>
          <w:szCs w:val="24"/>
          <w:lang w:val="en-GB"/>
        </w:rPr>
        <w:t>3.1 Breed, age and sex distribution</w:t>
      </w:r>
      <w:r w:rsidR="003234B4" w:rsidRPr="005D25F8">
        <w:rPr>
          <w:rFonts w:ascii="Times New Roman" w:hAnsi="Times New Roman" w:cs="Times New Roman"/>
          <w:b/>
          <w:sz w:val="24"/>
          <w:szCs w:val="24"/>
          <w:lang w:val="en-GB"/>
        </w:rPr>
        <w:t xml:space="preserve"> of dogs presented for cherry eye management.</w:t>
      </w:r>
    </w:p>
    <w:p w14:paraId="5D1E26D0" w14:textId="6D957F93" w:rsidR="00181A48" w:rsidRPr="005D25F8" w:rsidRDefault="004B504C"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For the </w:t>
      </w:r>
      <w:r w:rsidR="00CC09A8" w:rsidRPr="005D25F8">
        <w:rPr>
          <w:rFonts w:ascii="Times New Roman" w:hAnsi="Times New Roman" w:cs="Times New Roman"/>
          <w:sz w:val="24"/>
          <w:szCs w:val="24"/>
          <w:lang w:val="en-GB"/>
        </w:rPr>
        <w:t>study</w:t>
      </w:r>
      <w:r w:rsidRPr="005D25F8">
        <w:rPr>
          <w:rFonts w:ascii="Times New Roman" w:hAnsi="Times New Roman" w:cs="Times New Roman"/>
          <w:sz w:val="24"/>
          <w:szCs w:val="24"/>
          <w:lang w:val="en-GB"/>
        </w:rPr>
        <w:t xml:space="preserve"> period (</w:t>
      </w:r>
      <w:r w:rsidR="005966F3" w:rsidRPr="005D25F8">
        <w:rPr>
          <w:rFonts w:ascii="Times New Roman" w:hAnsi="Times New Roman" w:cs="Times New Roman"/>
          <w:sz w:val="24"/>
          <w:szCs w:val="24"/>
          <w:lang w:val="en-GB"/>
        </w:rPr>
        <w:t xml:space="preserve">May </w:t>
      </w:r>
      <w:r w:rsidRPr="005D25F8">
        <w:rPr>
          <w:rFonts w:ascii="Times New Roman" w:hAnsi="Times New Roman" w:cs="Times New Roman"/>
          <w:sz w:val="24"/>
          <w:szCs w:val="24"/>
          <w:lang w:val="en-GB"/>
        </w:rPr>
        <w:t>20</w:t>
      </w:r>
      <w:r w:rsidR="005966F3" w:rsidRPr="005D25F8">
        <w:rPr>
          <w:rFonts w:ascii="Times New Roman" w:hAnsi="Times New Roman" w:cs="Times New Roman"/>
          <w:sz w:val="24"/>
          <w:szCs w:val="24"/>
          <w:lang w:val="en-GB"/>
        </w:rPr>
        <w:t xml:space="preserve">13 </w:t>
      </w:r>
      <w:r w:rsidRPr="005D25F8">
        <w:rPr>
          <w:rFonts w:ascii="Times New Roman" w:hAnsi="Times New Roman" w:cs="Times New Roman"/>
          <w:sz w:val="24"/>
          <w:szCs w:val="24"/>
          <w:lang w:val="en-GB"/>
        </w:rPr>
        <w:t>-</w:t>
      </w:r>
      <w:r w:rsidR="005966F3" w:rsidRPr="005D25F8">
        <w:rPr>
          <w:rFonts w:ascii="Times New Roman" w:hAnsi="Times New Roman" w:cs="Times New Roman"/>
          <w:sz w:val="24"/>
          <w:szCs w:val="24"/>
          <w:lang w:val="en-GB"/>
        </w:rPr>
        <w:t xml:space="preserve"> April </w:t>
      </w:r>
      <w:r w:rsidRPr="005D25F8">
        <w:rPr>
          <w:rFonts w:ascii="Times New Roman" w:hAnsi="Times New Roman" w:cs="Times New Roman"/>
          <w:sz w:val="24"/>
          <w:szCs w:val="24"/>
          <w:lang w:val="en-GB"/>
        </w:rPr>
        <w:t>202</w:t>
      </w:r>
      <w:r w:rsidR="005966F3" w:rsidRPr="005D25F8">
        <w:rPr>
          <w:rFonts w:ascii="Times New Roman" w:hAnsi="Times New Roman" w:cs="Times New Roman"/>
          <w:sz w:val="24"/>
          <w:szCs w:val="24"/>
          <w:lang w:val="en-GB"/>
        </w:rPr>
        <w:t>1</w:t>
      </w:r>
      <w:r w:rsidRPr="005D25F8">
        <w:rPr>
          <w:rFonts w:ascii="Times New Roman" w:hAnsi="Times New Roman" w:cs="Times New Roman"/>
          <w:sz w:val="24"/>
          <w:szCs w:val="24"/>
          <w:lang w:val="en-GB"/>
        </w:rPr>
        <w:t>), a total of 3</w:t>
      </w:r>
      <w:r w:rsidR="005966F3" w:rsidRPr="005D25F8">
        <w:rPr>
          <w:rFonts w:ascii="Times New Roman" w:hAnsi="Times New Roman" w:cs="Times New Roman"/>
          <w:sz w:val="24"/>
          <w:szCs w:val="24"/>
          <w:lang w:val="en-GB"/>
        </w:rPr>
        <w:t>1</w:t>
      </w:r>
      <w:r w:rsidRPr="005D25F8">
        <w:rPr>
          <w:rFonts w:ascii="Times New Roman" w:hAnsi="Times New Roman" w:cs="Times New Roman"/>
          <w:sz w:val="24"/>
          <w:szCs w:val="24"/>
          <w:lang w:val="en-GB"/>
        </w:rPr>
        <w:t xml:space="preserve"> dogs, comprising of </w:t>
      </w:r>
      <w:r w:rsidR="00DF3D4E" w:rsidRPr="005D25F8">
        <w:rPr>
          <w:rFonts w:ascii="Times New Roman" w:hAnsi="Times New Roman" w:cs="Times New Roman"/>
          <w:sz w:val="24"/>
          <w:szCs w:val="24"/>
          <w:lang w:val="en-GB"/>
        </w:rPr>
        <w:t>7</w:t>
      </w:r>
      <w:r w:rsidRPr="005D25F8">
        <w:rPr>
          <w:rFonts w:ascii="Times New Roman" w:hAnsi="Times New Roman" w:cs="Times New Roman"/>
          <w:sz w:val="24"/>
          <w:szCs w:val="24"/>
          <w:lang w:val="en-GB"/>
        </w:rPr>
        <w:t xml:space="preserve"> different breeds (</w:t>
      </w:r>
      <w:proofErr w:type="spellStart"/>
      <w:r w:rsidRPr="005D25F8">
        <w:rPr>
          <w:rFonts w:ascii="Times New Roman" w:hAnsi="Times New Roman" w:cs="Times New Roman"/>
          <w:sz w:val="24"/>
          <w:szCs w:val="24"/>
          <w:lang w:val="en-GB"/>
        </w:rPr>
        <w:t>Boerboel</w:t>
      </w:r>
      <w:proofErr w:type="spellEnd"/>
      <w:r w:rsidRPr="005D25F8">
        <w:rPr>
          <w:rFonts w:ascii="Times New Roman" w:hAnsi="Times New Roman" w:cs="Times New Roman"/>
          <w:sz w:val="24"/>
          <w:szCs w:val="24"/>
          <w:lang w:val="en-GB"/>
        </w:rPr>
        <w:t xml:space="preserve">, Bull mastiff, Cane </w:t>
      </w:r>
      <w:proofErr w:type="spellStart"/>
      <w:r w:rsidRPr="005D25F8">
        <w:rPr>
          <w:rFonts w:ascii="Times New Roman" w:hAnsi="Times New Roman" w:cs="Times New Roman"/>
          <w:sz w:val="24"/>
          <w:szCs w:val="24"/>
          <w:lang w:val="en-GB"/>
        </w:rPr>
        <w:t>corso</w:t>
      </w:r>
      <w:proofErr w:type="spellEnd"/>
      <w:r w:rsidRPr="005D25F8">
        <w:rPr>
          <w:rFonts w:ascii="Times New Roman" w:hAnsi="Times New Roman" w:cs="Times New Roman"/>
          <w:sz w:val="24"/>
          <w:szCs w:val="24"/>
          <w:lang w:val="en-GB"/>
        </w:rPr>
        <w:t xml:space="preserve">, Crossbreed, Lhasa Apso, </w:t>
      </w:r>
      <w:proofErr w:type="spellStart"/>
      <w:r w:rsidRPr="005D25F8">
        <w:rPr>
          <w:rFonts w:ascii="Times New Roman" w:hAnsi="Times New Roman" w:cs="Times New Roman"/>
          <w:sz w:val="24"/>
          <w:szCs w:val="24"/>
          <w:lang w:val="en-GB"/>
        </w:rPr>
        <w:t>Neopolitan</w:t>
      </w:r>
      <w:proofErr w:type="spellEnd"/>
      <w:r w:rsidRPr="005D25F8">
        <w:rPr>
          <w:rFonts w:ascii="Times New Roman" w:hAnsi="Times New Roman" w:cs="Times New Roman"/>
          <w:sz w:val="24"/>
          <w:szCs w:val="24"/>
          <w:lang w:val="en-GB"/>
        </w:rPr>
        <w:t xml:space="preserve"> mastiff </w:t>
      </w:r>
      <w:r w:rsidR="00DF3D4E" w:rsidRPr="005D25F8">
        <w:rPr>
          <w:rFonts w:ascii="Times New Roman" w:hAnsi="Times New Roman" w:cs="Times New Roman"/>
          <w:sz w:val="24"/>
          <w:szCs w:val="24"/>
          <w:lang w:val="en-GB"/>
        </w:rPr>
        <w:t xml:space="preserve">and </w:t>
      </w:r>
      <w:r w:rsidRPr="005D25F8">
        <w:rPr>
          <w:rFonts w:ascii="Times New Roman" w:hAnsi="Times New Roman" w:cs="Times New Roman"/>
          <w:sz w:val="24"/>
          <w:szCs w:val="24"/>
          <w:lang w:val="en-GB"/>
        </w:rPr>
        <w:t xml:space="preserve">Rottweiler) </w:t>
      </w:r>
      <w:r w:rsidR="000609B7" w:rsidRPr="005D25F8">
        <w:rPr>
          <w:rFonts w:ascii="Times New Roman" w:hAnsi="Times New Roman" w:cs="Times New Roman"/>
          <w:sz w:val="24"/>
          <w:szCs w:val="24"/>
          <w:lang w:val="en-GB"/>
        </w:rPr>
        <w:t>were presented for cherry eye</w:t>
      </w:r>
      <w:r w:rsidRPr="005D25F8">
        <w:rPr>
          <w:rFonts w:ascii="Times New Roman" w:hAnsi="Times New Roman" w:cs="Times New Roman"/>
          <w:sz w:val="24"/>
          <w:szCs w:val="24"/>
          <w:lang w:val="en-GB"/>
        </w:rPr>
        <w:t xml:space="preserve"> (Table 1). </w:t>
      </w:r>
      <w:proofErr w:type="spellStart"/>
      <w:r w:rsidRPr="005D25F8">
        <w:rPr>
          <w:rFonts w:ascii="Times New Roman" w:hAnsi="Times New Roman" w:cs="Times New Roman"/>
          <w:sz w:val="24"/>
          <w:szCs w:val="24"/>
          <w:lang w:val="en-GB"/>
        </w:rPr>
        <w:t>Boerboels</w:t>
      </w:r>
      <w:proofErr w:type="spellEnd"/>
      <w:r w:rsidRPr="005D25F8">
        <w:rPr>
          <w:rFonts w:ascii="Times New Roman" w:hAnsi="Times New Roman" w:cs="Times New Roman"/>
          <w:sz w:val="24"/>
          <w:szCs w:val="24"/>
          <w:lang w:val="en-GB"/>
        </w:rPr>
        <w:t xml:space="preserve"> had the highest presentation of 4</w:t>
      </w:r>
      <w:r w:rsidR="00DF3D4E" w:rsidRPr="005D25F8">
        <w:rPr>
          <w:rFonts w:ascii="Times New Roman" w:hAnsi="Times New Roman" w:cs="Times New Roman"/>
          <w:sz w:val="24"/>
          <w:szCs w:val="24"/>
          <w:lang w:val="en-GB"/>
        </w:rPr>
        <w:t>5</w:t>
      </w:r>
      <w:r w:rsidRPr="005D25F8">
        <w:rPr>
          <w:rFonts w:ascii="Times New Roman" w:hAnsi="Times New Roman" w:cs="Times New Roman"/>
          <w:sz w:val="24"/>
          <w:szCs w:val="24"/>
          <w:lang w:val="en-GB"/>
        </w:rPr>
        <w:t>.</w:t>
      </w:r>
      <w:r w:rsidR="00DF3D4E" w:rsidRPr="005D25F8">
        <w:rPr>
          <w:rFonts w:ascii="Times New Roman" w:hAnsi="Times New Roman" w:cs="Times New Roman"/>
          <w:sz w:val="24"/>
          <w:szCs w:val="24"/>
          <w:lang w:val="en-GB"/>
        </w:rPr>
        <w:t>2</w:t>
      </w:r>
      <w:r w:rsidRPr="005D25F8">
        <w:rPr>
          <w:rFonts w:ascii="Times New Roman" w:hAnsi="Times New Roman" w:cs="Times New Roman"/>
          <w:sz w:val="24"/>
          <w:szCs w:val="24"/>
          <w:lang w:val="en-GB"/>
        </w:rPr>
        <w:t>% (13 dogs) followed by Lhasa Apso with 1</w:t>
      </w:r>
      <w:r w:rsidR="00DF3D4E" w:rsidRPr="005D25F8">
        <w:rPr>
          <w:rFonts w:ascii="Times New Roman" w:hAnsi="Times New Roman" w:cs="Times New Roman"/>
          <w:sz w:val="24"/>
          <w:szCs w:val="24"/>
          <w:lang w:val="en-GB"/>
        </w:rPr>
        <w:t>9</w:t>
      </w:r>
      <w:r w:rsidRPr="005D25F8">
        <w:rPr>
          <w:rFonts w:ascii="Times New Roman" w:hAnsi="Times New Roman" w:cs="Times New Roman"/>
          <w:sz w:val="24"/>
          <w:szCs w:val="24"/>
          <w:lang w:val="en-GB"/>
        </w:rPr>
        <w:t>.</w:t>
      </w:r>
      <w:r w:rsidR="00DF3D4E" w:rsidRPr="005D25F8">
        <w:rPr>
          <w:rFonts w:ascii="Times New Roman" w:hAnsi="Times New Roman" w:cs="Times New Roman"/>
          <w:sz w:val="24"/>
          <w:szCs w:val="24"/>
          <w:lang w:val="en-GB"/>
        </w:rPr>
        <w:t>4</w:t>
      </w:r>
      <w:r w:rsidRPr="005D25F8">
        <w:rPr>
          <w:rFonts w:ascii="Times New Roman" w:hAnsi="Times New Roman" w:cs="Times New Roman"/>
          <w:sz w:val="24"/>
          <w:szCs w:val="24"/>
          <w:lang w:val="en-GB"/>
        </w:rPr>
        <w:t>% (</w:t>
      </w:r>
      <w:r w:rsidR="00DF3D4E" w:rsidRPr="005D25F8">
        <w:rPr>
          <w:rFonts w:ascii="Times New Roman" w:hAnsi="Times New Roman" w:cs="Times New Roman"/>
          <w:sz w:val="24"/>
          <w:szCs w:val="24"/>
          <w:lang w:val="en-GB"/>
        </w:rPr>
        <w:t>6</w:t>
      </w:r>
      <w:r w:rsidRPr="005D25F8">
        <w:rPr>
          <w:rFonts w:ascii="Times New Roman" w:hAnsi="Times New Roman" w:cs="Times New Roman"/>
          <w:sz w:val="24"/>
          <w:szCs w:val="24"/>
          <w:lang w:val="en-GB"/>
        </w:rPr>
        <w:t xml:space="preserve"> dogs). The Rottweiler and Cane Corso </w:t>
      </w:r>
      <w:r w:rsidR="00E82782" w:rsidRPr="005D25F8">
        <w:rPr>
          <w:rFonts w:ascii="Times New Roman" w:hAnsi="Times New Roman" w:cs="Times New Roman"/>
          <w:sz w:val="24"/>
          <w:szCs w:val="24"/>
          <w:lang w:val="en-GB"/>
        </w:rPr>
        <w:t>represented</w:t>
      </w:r>
      <w:r w:rsidRPr="005D25F8">
        <w:rPr>
          <w:rFonts w:ascii="Times New Roman" w:hAnsi="Times New Roman" w:cs="Times New Roman"/>
          <w:sz w:val="24"/>
          <w:szCs w:val="24"/>
          <w:lang w:val="en-GB"/>
        </w:rPr>
        <w:t xml:space="preserve"> 1</w:t>
      </w:r>
      <w:r w:rsidR="00DF3D4E" w:rsidRPr="005D25F8">
        <w:rPr>
          <w:rFonts w:ascii="Times New Roman" w:hAnsi="Times New Roman" w:cs="Times New Roman"/>
          <w:sz w:val="24"/>
          <w:szCs w:val="24"/>
          <w:lang w:val="en-GB"/>
        </w:rPr>
        <w:t>2</w:t>
      </w:r>
      <w:r w:rsidRPr="005D25F8">
        <w:rPr>
          <w:rFonts w:ascii="Times New Roman" w:hAnsi="Times New Roman" w:cs="Times New Roman"/>
          <w:sz w:val="24"/>
          <w:szCs w:val="24"/>
          <w:lang w:val="en-GB"/>
        </w:rPr>
        <w:t>.</w:t>
      </w:r>
      <w:r w:rsidR="00DF3D4E" w:rsidRPr="005D25F8">
        <w:rPr>
          <w:rFonts w:ascii="Times New Roman" w:hAnsi="Times New Roman" w:cs="Times New Roman"/>
          <w:sz w:val="24"/>
          <w:szCs w:val="24"/>
          <w:lang w:val="en-GB"/>
        </w:rPr>
        <w:t>9</w:t>
      </w:r>
      <w:r w:rsidRPr="005D25F8">
        <w:rPr>
          <w:rFonts w:ascii="Times New Roman" w:hAnsi="Times New Roman" w:cs="Times New Roman"/>
          <w:sz w:val="24"/>
          <w:szCs w:val="24"/>
          <w:lang w:val="en-GB"/>
        </w:rPr>
        <w:t>%</w:t>
      </w:r>
      <w:r w:rsidR="00E82782" w:rsidRPr="005D25F8">
        <w:rPr>
          <w:rFonts w:ascii="Times New Roman" w:hAnsi="Times New Roman" w:cs="Times New Roman"/>
          <w:sz w:val="24"/>
          <w:szCs w:val="24"/>
          <w:lang w:val="en-GB"/>
        </w:rPr>
        <w:t xml:space="preserve"> each</w:t>
      </w:r>
      <w:r w:rsidRPr="005D25F8">
        <w:rPr>
          <w:rFonts w:ascii="Times New Roman" w:hAnsi="Times New Roman" w:cs="Times New Roman"/>
          <w:sz w:val="24"/>
          <w:szCs w:val="24"/>
          <w:lang w:val="en-GB"/>
        </w:rPr>
        <w:t xml:space="preserve"> (4 dogs each) while the other </w:t>
      </w:r>
      <w:r w:rsidR="00DF3D4E" w:rsidRPr="005D25F8">
        <w:rPr>
          <w:rFonts w:ascii="Times New Roman" w:hAnsi="Times New Roman" w:cs="Times New Roman"/>
          <w:sz w:val="24"/>
          <w:szCs w:val="24"/>
          <w:lang w:val="en-GB"/>
        </w:rPr>
        <w:t>3</w:t>
      </w:r>
      <w:r w:rsidRPr="005D25F8">
        <w:rPr>
          <w:rFonts w:ascii="Times New Roman" w:hAnsi="Times New Roman" w:cs="Times New Roman"/>
          <w:sz w:val="24"/>
          <w:szCs w:val="24"/>
          <w:lang w:val="en-GB"/>
        </w:rPr>
        <w:t xml:space="preserve"> breeds </w:t>
      </w:r>
      <w:r w:rsidR="00E82782" w:rsidRPr="005D25F8">
        <w:rPr>
          <w:rFonts w:ascii="Times New Roman" w:hAnsi="Times New Roman" w:cs="Times New Roman"/>
          <w:sz w:val="24"/>
          <w:szCs w:val="24"/>
          <w:lang w:val="en-GB"/>
        </w:rPr>
        <w:t>represented</w:t>
      </w:r>
      <w:r w:rsidRPr="005D25F8">
        <w:rPr>
          <w:rFonts w:ascii="Times New Roman" w:hAnsi="Times New Roman" w:cs="Times New Roman"/>
          <w:sz w:val="24"/>
          <w:szCs w:val="24"/>
          <w:lang w:val="en-GB"/>
        </w:rPr>
        <w:t xml:space="preserve"> 3.</w:t>
      </w:r>
      <w:r w:rsidR="00DF3D4E" w:rsidRPr="005D25F8">
        <w:rPr>
          <w:rFonts w:ascii="Times New Roman" w:hAnsi="Times New Roman" w:cs="Times New Roman"/>
          <w:sz w:val="24"/>
          <w:szCs w:val="24"/>
          <w:lang w:val="en-GB"/>
        </w:rPr>
        <w:t>2</w:t>
      </w:r>
      <w:r w:rsidRPr="005D25F8">
        <w:rPr>
          <w:rFonts w:ascii="Times New Roman" w:hAnsi="Times New Roman" w:cs="Times New Roman"/>
          <w:sz w:val="24"/>
          <w:szCs w:val="24"/>
          <w:lang w:val="en-GB"/>
        </w:rPr>
        <w:t>%</w:t>
      </w:r>
      <w:r w:rsidR="00E82782" w:rsidRPr="005D25F8">
        <w:rPr>
          <w:rFonts w:ascii="Times New Roman" w:hAnsi="Times New Roman" w:cs="Times New Roman"/>
          <w:sz w:val="24"/>
          <w:szCs w:val="24"/>
          <w:lang w:val="en-GB"/>
        </w:rPr>
        <w:t xml:space="preserve"> each</w:t>
      </w:r>
      <w:r w:rsidRPr="005D25F8">
        <w:rPr>
          <w:rFonts w:ascii="Times New Roman" w:hAnsi="Times New Roman" w:cs="Times New Roman"/>
          <w:sz w:val="24"/>
          <w:szCs w:val="24"/>
          <w:lang w:val="en-GB"/>
        </w:rPr>
        <w:t xml:space="preserve"> (1 dog each)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4</w:t>
      </w:r>
      <w:r w:rsidRPr="005D25F8">
        <w:rPr>
          <w:rFonts w:ascii="Times New Roman" w:hAnsi="Times New Roman" w:cs="Times New Roman"/>
          <w:sz w:val="24"/>
          <w:szCs w:val="24"/>
          <w:lang w:val="en-GB"/>
        </w:rPr>
        <w:t>). S</w:t>
      </w:r>
      <w:r w:rsidR="00021751" w:rsidRPr="005D25F8">
        <w:rPr>
          <w:rFonts w:ascii="Times New Roman" w:hAnsi="Times New Roman" w:cs="Times New Roman"/>
          <w:sz w:val="24"/>
          <w:szCs w:val="24"/>
          <w:lang w:val="en-GB"/>
        </w:rPr>
        <w:t>even</w:t>
      </w:r>
      <w:r w:rsidRPr="005D25F8">
        <w:rPr>
          <w:rFonts w:ascii="Times New Roman" w:hAnsi="Times New Roman" w:cs="Times New Roman"/>
          <w:sz w:val="24"/>
          <w:szCs w:val="24"/>
          <w:lang w:val="en-GB"/>
        </w:rPr>
        <w:t>teen out of the 3</w:t>
      </w:r>
      <w:r w:rsidR="00DF3D4E" w:rsidRPr="005D25F8">
        <w:rPr>
          <w:rFonts w:ascii="Times New Roman" w:hAnsi="Times New Roman" w:cs="Times New Roman"/>
          <w:sz w:val="24"/>
          <w:szCs w:val="24"/>
          <w:lang w:val="en-GB"/>
        </w:rPr>
        <w:t>1</w:t>
      </w:r>
      <w:r w:rsidRPr="005D25F8">
        <w:rPr>
          <w:rFonts w:ascii="Times New Roman" w:hAnsi="Times New Roman" w:cs="Times New Roman"/>
          <w:sz w:val="24"/>
          <w:szCs w:val="24"/>
          <w:lang w:val="en-GB"/>
        </w:rPr>
        <w:t xml:space="preserve"> dogs were male, re</w:t>
      </w:r>
      <w:r w:rsidR="001435B3" w:rsidRPr="005D25F8">
        <w:rPr>
          <w:rFonts w:ascii="Times New Roman" w:hAnsi="Times New Roman" w:cs="Times New Roman"/>
          <w:sz w:val="24"/>
          <w:szCs w:val="24"/>
          <w:lang w:val="en-GB"/>
        </w:rPr>
        <w:t>presenting 5</w:t>
      </w:r>
      <w:r w:rsidR="00021751" w:rsidRPr="005D25F8">
        <w:rPr>
          <w:rFonts w:ascii="Times New Roman" w:hAnsi="Times New Roman" w:cs="Times New Roman"/>
          <w:sz w:val="24"/>
          <w:szCs w:val="24"/>
          <w:lang w:val="en-GB"/>
        </w:rPr>
        <w:t>4</w:t>
      </w:r>
      <w:r w:rsidR="001435B3" w:rsidRPr="005D25F8">
        <w:rPr>
          <w:rFonts w:ascii="Times New Roman" w:hAnsi="Times New Roman" w:cs="Times New Roman"/>
          <w:sz w:val="24"/>
          <w:szCs w:val="24"/>
          <w:lang w:val="en-GB"/>
        </w:rPr>
        <w:t>.</w:t>
      </w:r>
      <w:r w:rsidR="00021751" w:rsidRPr="005D25F8">
        <w:rPr>
          <w:rFonts w:ascii="Times New Roman" w:hAnsi="Times New Roman" w:cs="Times New Roman"/>
          <w:sz w:val="24"/>
          <w:szCs w:val="24"/>
          <w:lang w:val="en-GB"/>
        </w:rPr>
        <w:t>8</w:t>
      </w:r>
      <w:r w:rsidR="001435B3" w:rsidRPr="005D25F8">
        <w:rPr>
          <w:rFonts w:ascii="Times New Roman" w:hAnsi="Times New Roman" w:cs="Times New Roman"/>
          <w:sz w:val="24"/>
          <w:szCs w:val="24"/>
          <w:lang w:val="en-GB"/>
        </w:rPr>
        <w:t>% while the rest</w:t>
      </w:r>
      <w:r w:rsidRPr="005D25F8">
        <w:rPr>
          <w:rFonts w:ascii="Times New Roman" w:hAnsi="Times New Roman" w:cs="Times New Roman"/>
          <w:sz w:val="24"/>
          <w:szCs w:val="24"/>
          <w:lang w:val="en-GB"/>
        </w:rPr>
        <w:t xml:space="preserve"> 4</w:t>
      </w:r>
      <w:r w:rsidR="00021751" w:rsidRPr="005D25F8">
        <w:rPr>
          <w:rFonts w:ascii="Times New Roman" w:hAnsi="Times New Roman" w:cs="Times New Roman"/>
          <w:sz w:val="24"/>
          <w:szCs w:val="24"/>
          <w:lang w:val="en-GB"/>
        </w:rPr>
        <w:t>5</w:t>
      </w:r>
      <w:r w:rsidRPr="005D25F8">
        <w:rPr>
          <w:rFonts w:ascii="Times New Roman" w:hAnsi="Times New Roman" w:cs="Times New Roman"/>
          <w:sz w:val="24"/>
          <w:szCs w:val="24"/>
          <w:lang w:val="en-GB"/>
        </w:rPr>
        <w:t>.</w:t>
      </w:r>
      <w:r w:rsidR="00021751" w:rsidRPr="005D25F8">
        <w:rPr>
          <w:rFonts w:ascii="Times New Roman" w:hAnsi="Times New Roman" w:cs="Times New Roman"/>
          <w:sz w:val="24"/>
          <w:szCs w:val="24"/>
          <w:lang w:val="en-GB"/>
        </w:rPr>
        <w:t>2</w:t>
      </w:r>
      <w:r w:rsidRPr="005D25F8">
        <w:rPr>
          <w:rFonts w:ascii="Times New Roman" w:hAnsi="Times New Roman" w:cs="Times New Roman"/>
          <w:sz w:val="24"/>
          <w:szCs w:val="24"/>
          <w:lang w:val="en-GB"/>
        </w:rPr>
        <w:t>% (14) were female with majority of the dogs (2</w:t>
      </w:r>
      <w:r w:rsidR="00E47B64" w:rsidRPr="005D25F8">
        <w:rPr>
          <w:rFonts w:ascii="Times New Roman" w:hAnsi="Times New Roman" w:cs="Times New Roman"/>
          <w:sz w:val="24"/>
          <w:szCs w:val="24"/>
          <w:lang w:val="en-GB"/>
        </w:rPr>
        <w:t>9</w:t>
      </w:r>
      <w:r w:rsidRPr="005D25F8">
        <w:rPr>
          <w:rFonts w:ascii="Times New Roman" w:hAnsi="Times New Roman" w:cs="Times New Roman"/>
          <w:sz w:val="24"/>
          <w:szCs w:val="24"/>
          <w:lang w:val="en-GB"/>
        </w:rPr>
        <w:t xml:space="preserve"> dogs representing 93.</w:t>
      </w:r>
      <w:r w:rsidR="00E47B64" w:rsidRPr="005D25F8">
        <w:rPr>
          <w:rFonts w:ascii="Times New Roman" w:hAnsi="Times New Roman" w:cs="Times New Roman"/>
          <w:sz w:val="24"/>
          <w:szCs w:val="24"/>
          <w:lang w:val="en-GB"/>
        </w:rPr>
        <w:t>5</w:t>
      </w:r>
      <w:r w:rsidRPr="005D25F8">
        <w:rPr>
          <w:rFonts w:ascii="Times New Roman" w:hAnsi="Times New Roman" w:cs="Times New Roman"/>
          <w:sz w:val="24"/>
          <w:szCs w:val="24"/>
          <w:lang w:val="en-GB"/>
        </w:rPr>
        <w:t xml:space="preserve">%) below 2 years. </w:t>
      </w:r>
    </w:p>
    <w:p w14:paraId="3A77AB92" w14:textId="7F1BC3DE" w:rsidR="00C3308A" w:rsidRPr="005D25F8" w:rsidRDefault="00C3308A" w:rsidP="003234B4">
      <w:pPr>
        <w:spacing w:after="0" w:line="480" w:lineRule="auto"/>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t xml:space="preserve">3.2 Yearly distribution of </w:t>
      </w:r>
      <w:r w:rsidR="000B329C" w:rsidRPr="005D25F8">
        <w:rPr>
          <w:rFonts w:ascii="Times New Roman" w:hAnsi="Times New Roman" w:cs="Times New Roman"/>
          <w:b/>
          <w:bCs/>
          <w:sz w:val="24"/>
          <w:szCs w:val="24"/>
          <w:lang w:val="en-GB"/>
        </w:rPr>
        <w:t>dog</w:t>
      </w:r>
      <w:r w:rsidR="00290AC8" w:rsidRPr="005D25F8">
        <w:rPr>
          <w:rFonts w:ascii="Times New Roman" w:hAnsi="Times New Roman" w:cs="Times New Roman"/>
          <w:b/>
          <w:bCs/>
          <w:sz w:val="24"/>
          <w:szCs w:val="24"/>
          <w:lang w:val="en-GB"/>
        </w:rPr>
        <w:t xml:space="preserve">s with </w:t>
      </w:r>
      <w:r w:rsidR="003234B4" w:rsidRPr="005D25F8">
        <w:rPr>
          <w:rFonts w:ascii="Times New Roman" w:hAnsi="Times New Roman" w:cs="Times New Roman"/>
          <w:b/>
          <w:bCs/>
          <w:sz w:val="24"/>
          <w:szCs w:val="24"/>
          <w:lang w:val="en-GB"/>
        </w:rPr>
        <w:t>cherry eye</w:t>
      </w:r>
      <w:r w:rsidR="00F5601F" w:rsidRPr="005D25F8">
        <w:rPr>
          <w:rFonts w:ascii="Times New Roman" w:hAnsi="Times New Roman" w:cs="Times New Roman"/>
          <w:b/>
          <w:bCs/>
          <w:sz w:val="24"/>
          <w:szCs w:val="24"/>
          <w:lang w:val="en-GB"/>
        </w:rPr>
        <w:t>.</w:t>
      </w:r>
    </w:p>
    <w:p w14:paraId="0396CF8E" w14:textId="29B049BA" w:rsidR="003234B4" w:rsidRPr="005D25F8" w:rsidRDefault="00D75E3D"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Over the study period, the highest number of dogs managed for cherry eye was recorded in 2019 (7 dogs representing 22.</w:t>
      </w:r>
      <w:r w:rsidR="0044276B" w:rsidRPr="005D25F8">
        <w:rPr>
          <w:rFonts w:ascii="Times New Roman" w:hAnsi="Times New Roman" w:cs="Times New Roman"/>
          <w:sz w:val="24"/>
          <w:szCs w:val="24"/>
          <w:lang w:val="en-GB"/>
        </w:rPr>
        <w:t>58</w:t>
      </w:r>
      <w:r w:rsidRPr="005D25F8">
        <w:rPr>
          <w:rFonts w:ascii="Times New Roman" w:hAnsi="Times New Roman" w:cs="Times New Roman"/>
          <w:sz w:val="24"/>
          <w:szCs w:val="24"/>
          <w:lang w:val="en-GB"/>
        </w:rPr>
        <w:t>%) followed by 6 dogs (19.</w:t>
      </w:r>
      <w:r w:rsidR="0044276B" w:rsidRPr="005D25F8">
        <w:rPr>
          <w:rFonts w:ascii="Times New Roman" w:hAnsi="Times New Roman" w:cs="Times New Roman"/>
          <w:sz w:val="24"/>
          <w:szCs w:val="24"/>
          <w:lang w:val="en-GB"/>
        </w:rPr>
        <w:t>35</w:t>
      </w:r>
      <w:r w:rsidRPr="005D25F8">
        <w:rPr>
          <w:rFonts w:ascii="Times New Roman" w:hAnsi="Times New Roman" w:cs="Times New Roman"/>
          <w:sz w:val="24"/>
          <w:szCs w:val="24"/>
          <w:lang w:val="en-GB"/>
        </w:rPr>
        <w:t>%) in 2020. The lowest numbers were recorded in 2013 and 2014 with 1 dog each (3.2</w:t>
      </w:r>
      <w:r w:rsidR="0044276B" w:rsidRPr="005D25F8">
        <w:rPr>
          <w:rFonts w:ascii="Times New Roman" w:hAnsi="Times New Roman" w:cs="Times New Roman"/>
          <w:sz w:val="24"/>
          <w:szCs w:val="24"/>
          <w:lang w:val="en-GB"/>
        </w:rPr>
        <w:t>3</w:t>
      </w:r>
      <w:r w:rsidRPr="005D25F8">
        <w:rPr>
          <w:rFonts w:ascii="Times New Roman" w:hAnsi="Times New Roman" w:cs="Times New Roman"/>
          <w:sz w:val="24"/>
          <w:szCs w:val="24"/>
          <w:lang w:val="en-GB"/>
        </w:rPr>
        <w:t>%). Two dogs</w:t>
      </w:r>
      <w:r w:rsidR="0044276B" w:rsidRPr="005D25F8">
        <w:rPr>
          <w:rFonts w:ascii="Times New Roman" w:hAnsi="Times New Roman" w:cs="Times New Roman"/>
          <w:sz w:val="24"/>
          <w:szCs w:val="24"/>
          <w:lang w:val="en-GB"/>
        </w:rPr>
        <w:t xml:space="preserve"> (6.45%)</w:t>
      </w:r>
      <w:r w:rsidRPr="005D25F8">
        <w:rPr>
          <w:rFonts w:ascii="Times New Roman" w:hAnsi="Times New Roman" w:cs="Times New Roman"/>
          <w:sz w:val="24"/>
          <w:szCs w:val="24"/>
          <w:lang w:val="en-GB"/>
        </w:rPr>
        <w:t xml:space="preserve"> each were </w:t>
      </w:r>
      <w:r w:rsidRPr="005D25F8">
        <w:rPr>
          <w:rFonts w:ascii="Times New Roman" w:hAnsi="Times New Roman" w:cs="Times New Roman"/>
          <w:sz w:val="24"/>
          <w:szCs w:val="24"/>
          <w:lang w:val="en-GB"/>
        </w:rPr>
        <w:lastRenderedPageBreak/>
        <w:t>managed in 2015 and 2020 while 2016, 2017 and 2018 recorded 3 (9.</w:t>
      </w:r>
      <w:r w:rsidR="0044276B" w:rsidRPr="005D25F8">
        <w:rPr>
          <w:rFonts w:ascii="Times New Roman" w:hAnsi="Times New Roman" w:cs="Times New Roman"/>
          <w:sz w:val="24"/>
          <w:szCs w:val="24"/>
          <w:lang w:val="en-GB"/>
        </w:rPr>
        <w:t>68</w:t>
      </w:r>
      <w:r w:rsidRPr="005D25F8">
        <w:rPr>
          <w:rFonts w:ascii="Times New Roman" w:hAnsi="Times New Roman" w:cs="Times New Roman"/>
          <w:sz w:val="24"/>
          <w:szCs w:val="24"/>
          <w:lang w:val="en-GB"/>
        </w:rPr>
        <w:t>%), 4 (12.9</w:t>
      </w:r>
      <w:r w:rsidR="0044276B" w:rsidRPr="005D25F8">
        <w:rPr>
          <w:rFonts w:ascii="Times New Roman" w:hAnsi="Times New Roman" w:cs="Times New Roman"/>
          <w:sz w:val="24"/>
          <w:szCs w:val="24"/>
          <w:lang w:val="en-GB"/>
        </w:rPr>
        <w:t>0</w:t>
      </w:r>
      <w:r w:rsidRPr="005D25F8">
        <w:rPr>
          <w:rFonts w:ascii="Times New Roman" w:hAnsi="Times New Roman" w:cs="Times New Roman"/>
          <w:sz w:val="24"/>
          <w:szCs w:val="24"/>
          <w:lang w:val="en-GB"/>
        </w:rPr>
        <w:t>%) and 5 (16.1</w:t>
      </w:r>
      <w:r w:rsidR="00E93E3F" w:rsidRPr="005D25F8">
        <w:rPr>
          <w:rFonts w:ascii="Times New Roman" w:hAnsi="Times New Roman" w:cs="Times New Roman"/>
          <w:sz w:val="24"/>
          <w:szCs w:val="24"/>
          <w:lang w:val="en-GB"/>
        </w:rPr>
        <w:t>3</w:t>
      </w:r>
      <w:r w:rsidRPr="005D25F8">
        <w:rPr>
          <w:rFonts w:ascii="Times New Roman" w:hAnsi="Times New Roman" w:cs="Times New Roman"/>
          <w:sz w:val="24"/>
          <w:szCs w:val="24"/>
          <w:lang w:val="en-GB"/>
        </w:rPr>
        <w:t>%) dogs respectively</w:t>
      </w:r>
      <w:r w:rsidR="007B2997" w:rsidRPr="005D25F8">
        <w:rPr>
          <w:rFonts w:ascii="Times New Roman" w:hAnsi="Times New Roman" w:cs="Times New Roman"/>
          <w:sz w:val="24"/>
          <w:szCs w:val="24"/>
          <w:lang w:val="en-GB"/>
        </w:rPr>
        <w:t xml:space="preserve"> (Fig. </w:t>
      </w:r>
      <w:r w:rsidR="00A67379">
        <w:rPr>
          <w:rFonts w:ascii="Times New Roman" w:hAnsi="Times New Roman" w:cs="Times New Roman"/>
          <w:sz w:val="24"/>
          <w:szCs w:val="24"/>
          <w:lang w:val="en-GB"/>
        </w:rPr>
        <w:t>5</w:t>
      </w:r>
      <w:r w:rsidR="007B2997"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w:t>
      </w:r>
    </w:p>
    <w:p w14:paraId="1D826CF8" w14:textId="4F0D5C9B" w:rsidR="00181A48" w:rsidRPr="005D25F8" w:rsidRDefault="00181A48" w:rsidP="00181A48">
      <w:pPr>
        <w:spacing w:after="0" w:line="480" w:lineRule="auto"/>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t>3.3 Unilateral or bilateral distribution of cherry eye in affected dogs.</w:t>
      </w:r>
    </w:p>
    <w:p w14:paraId="17141C1D" w14:textId="4FBFC33B" w:rsidR="00181A48" w:rsidRPr="005D25F8" w:rsidRDefault="00181A48" w:rsidP="00181A48">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The condition was unilateral in 18 dogs (8 dogs had the condition in the right eye, and 10 in the left) representing 58.1%, while 13 (41.9%) were bilateral </w:t>
      </w:r>
      <w:r w:rsidR="005D25F8">
        <w:rPr>
          <w:rFonts w:ascii="Times New Roman" w:hAnsi="Times New Roman" w:cs="Times New Roman"/>
          <w:sz w:val="24"/>
          <w:szCs w:val="24"/>
          <w:lang w:val="en-GB"/>
        </w:rPr>
        <w:t>making up</w:t>
      </w:r>
      <w:r w:rsidRPr="005D25F8">
        <w:rPr>
          <w:rFonts w:ascii="Times New Roman" w:hAnsi="Times New Roman" w:cs="Times New Roman"/>
          <w:sz w:val="24"/>
          <w:szCs w:val="24"/>
          <w:lang w:val="en-GB"/>
        </w:rPr>
        <w:t xml:space="preserve"> 44 eye</w:t>
      </w:r>
      <w:r w:rsidR="005D25F8">
        <w:rPr>
          <w:rFonts w:ascii="Times New Roman" w:hAnsi="Times New Roman" w:cs="Times New Roman"/>
          <w:sz w:val="24"/>
          <w:szCs w:val="24"/>
          <w:lang w:val="en-GB"/>
        </w:rPr>
        <w:t>s</w:t>
      </w:r>
      <w:r w:rsidRPr="005D25F8">
        <w:rPr>
          <w:rFonts w:ascii="Times New Roman" w:hAnsi="Times New Roman" w:cs="Times New Roman"/>
          <w:sz w:val="24"/>
          <w:szCs w:val="24"/>
          <w:lang w:val="en-GB"/>
        </w:rPr>
        <w:t xml:space="preserve">. </w:t>
      </w:r>
    </w:p>
    <w:p w14:paraId="79E91249" w14:textId="67019608" w:rsidR="00C3308A" w:rsidRPr="005D25F8" w:rsidRDefault="00C3308A" w:rsidP="003234B4">
      <w:pPr>
        <w:spacing w:after="0" w:line="480" w:lineRule="auto"/>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t>3.</w:t>
      </w:r>
      <w:r w:rsidR="00181A48" w:rsidRPr="005D25F8">
        <w:rPr>
          <w:rFonts w:ascii="Times New Roman" w:hAnsi="Times New Roman" w:cs="Times New Roman"/>
          <w:b/>
          <w:bCs/>
          <w:sz w:val="24"/>
          <w:szCs w:val="24"/>
          <w:lang w:val="en-GB"/>
        </w:rPr>
        <w:t>4</w:t>
      </w:r>
      <w:r w:rsidRPr="005D25F8">
        <w:rPr>
          <w:rFonts w:ascii="Times New Roman" w:hAnsi="Times New Roman" w:cs="Times New Roman"/>
          <w:b/>
          <w:bCs/>
          <w:sz w:val="24"/>
          <w:szCs w:val="24"/>
          <w:lang w:val="en-GB"/>
        </w:rPr>
        <w:t xml:space="preserve"> Failure rate before modification of</w:t>
      </w:r>
      <w:r w:rsidR="003234B4" w:rsidRPr="005D25F8">
        <w:rPr>
          <w:rFonts w:ascii="Times New Roman" w:hAnsi="Times New Roman" w:cs="Times New Roman"/>
          <w:b/>
          <w:bCs/>
          <w:sz w:val="24"/>
          <w:szCs w:val="24"/>
          <w:lang w:val="en-GB"/>
        </w:rPr>
        <w:t xml:space="preserve"> the</w:t>
      </w:r>
      <w:r w:rsidRPr="005D25F8">
        <w:rPr>
          <w:rFonts w:ascii="Times New Roman" w:hAnsi="Times New Roman" w:cs="Times New Roman"/>
          <w:b/>
          <w:bCs/>
          <w:sz w:val="24"/>
          <w:szCs w:val="24"/>
          <w:lang w:val="en-GB"/>
        </w:rPr>
        <w:t xml:space="preserve"> </w:t>
      </w:r>
      <w:r w:rsidR="003234B4" w:rsidRPr="005D25F8">
        <w:rPr>
          <w:rFonts w:ascii="Times New Roman" w:hAnsi="Times New Roman" w:cs="Times New Roman"/>
          <w:b/>
          <w:bCs/>
          <w:sz w:val="24"/>
          <w:szCs w:val="24"/>
          <w:lang w:val="en-GB"/>
        </w:rPr>
        <w:t>MPT</w:t>
      </w:r>
    </w:p>
    <w:p w14:paraId="0F453272" w14:textId="233D65C8" w:rsidR="000029E5" w:rsidRPr="005D25F8" w:rsidRDefault="003234B4"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A total of 16 </w:t>
      </w:r>
      <w:r w:rsidR="006179F6" w:rsidRPr="005D25F8">
        <w:rPr>
          <w:rFonts w:ascii="Times New Roman" w:hAnsi="Times New Roman" w:cs="Times New Roman"/>
          <w:sz w:val="24"/>
          <w:szCs w:val="24"/>
          <w:lang w:val="en-GB"/>
        </w:rPr>
        <w:t xml:space="preserve">dogs (23 </w:t>
      </w:r>
      <w:r w:rsidR="00D557E3">
        <w:rPr>
          <w:rFonts w:ascii="Times New Roman" w:hAnsi="Times New Roman" w:cs="Times New Roman"/>
          <w:sz w:val="24"/>
          <w:szCs w:val="24"/>
          <w:lang w:val="en-GB"/>
        </w:rPr>
        <w:t>eye</w:t>
      </w:r>
      <w:r w:rsidR="006179F6" w:rsidRPr="005D25F8">
        <w:rPr>
          <w:rFonts w:ascii="Times New Roman" w:hAnsi="Times New Roman" w:cs="Times New Roman"/>
          <w:sz w:val="24"/>
          <w:szCs w:val="24"/>
          <w:lang w:val="en-GB"/>
        </w:rPr>
        <w:t>s)</w:t>
      </w:r>
      <w:r w:rsidR="00287777" w:rsidRPr="005D25F8">
        <w:rPr>
          <w:rFonts w:ascii="Times New Roman" w:hAnsi="Times New Roman" w:cs="Times New Roman"/>
          <w:sz w:val="24"/>
          <w:szCs w:val="24"/>
          <w:lang w:val="en-GB"/>
        </w:rPr>
        <w:t xml:space="preserve"> were managed between May 2013 and May 2018. Out of the 23 </w:t>
      </w:r>
      <w:r w:rsidR="00E078B1">
        <w:rPr>
          <w:rFonts w:ascii="Times New Roman" w:hAnsi="Times New Roman" w:cs="Times New Roman"/>
          <w:sz w:val="24"/>
          <w:szCs w:val="24"/>
          <w:lang w:val="en-GB"/>
        </w:rPr>
        <w:t>ey</w:t>
      </w:r>
      <w:r w:rsidR="00287777" w:rsidRPr="005D25F8">
        <w:rPr>
          <w:rFonts w:ascii="Times New Roman" w:hAnsi="Times New Roman" w:cs="Times New Roman"/>
          <w:sz w:val="24"/>
          <w:szCs w:val="24"/>
          <w:lang w:val="en-GB"/>
        </w:rPr>
        <w:t xml:space="preserve">es managed, the procedure was repeated for 5 due to recurrence leading to a failure rate of 21.7%. </w:t>
      </w:r>
      <w:r w:rsidR="00D75E3D" w:rsidRPr="005D25F8">
        <w:rPr>
          <w:rFonts w:ascii="Times New Roman" w:hAnsi="Times New Roman" w:cs="Times New Roman"/>
          <w:sz w:val="24"/>
          <w:szCs w:val="24"/>
          <w:lang w:val="en-GB"/>
        </w:rPr>
        <w:t xml:space="preserve">Following modifications to the MPT in July 2018, 15 dogs (21 </w:t>
      </w:r>
      <w:r w:rsidR="00E078B1">
        <w:rPr>
          <w:rFonts w:ascii="Times New Roman" w:hAnsi="Times New Roman" w:cs="Times New Roman"/>
          <w:sz w:val="24"/>
          <w:szCs w:val="24"/>
          <w:lang w:val="en-GB"/>
        </w:rPr>
        <w:t>ey</w:t>
      </w:r>
      <w:r w:rsidR="00D75E3D" w:rsidRPr="005D25F8">
        <w:rPr>
          <w:rFonts w:ascii="Times New Roman" w:hAnsi="Times New Roman" w:cs="Times New Roman"/>
          <w:sz w:val="24"/>
          <w:szCs w:val="24"/>
          <w:lang w:val="en-GB"/>
        </w:rPr>
        <w:t>es) were managed without any recurrence (0% failure rate).</w:t>
      </w:r>
    </w:p>
    <w:p w14:paraId="44A3A755" w14:textId="0D413905" w:rsidR="000029E5" w:rsidRPr="005D25F8" w:rsidRDefault="004B504C" w:rsidP="003234B4">
      <w:pPr>
        <w:pStyle w:val="ListParagraph"/>
        <w:numPr>
          <w:ilvl w:val="0"/>
          <w:numId w:val="3"/>
        </w:numPr>
        <w:spacing w:after="0" w:line="480" w:lineRule="auto"/>
        <w:ind w:left="360"/>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t>DISCUSSION</w:t>
      </w:r>
      <w:r w:rsidR="00C3308A" w:rsidRPr="005D25F8">
        <w:rPr>
          <w:rFonts w:ascii="Times New Roman" w:hAnsi="Times New Roman" w:cs="Times New Roman"/>
          <w:b/>
          <w:bCs/>
          <w:sz w:val="24"/>
          <w:szCs w:val="24"/>
          <w:lang w:val="en-GB"/>
        </w:rPr>
        <w:t xml:space="preserve">    </w:t>
      </w:r>
    </w:p>
    <w:p w14:paraId="5557459D" w14:textId="3BDBFEB8" w:rsidR="000029E5" w:rsidRPr="005D25F8" w:rsidRDefault="004B504C"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Prolapse of the third eyelid gland occurs in many dog breeds, with a greater preponderance among brachycephalic breeds </w:t>
      </w:r>
      <w:r w:rsidRPr="005D25F8">
        <w:rPr>
          <w:rFonts w:ascii="Times New Roman" w:hAnsi="Times New Roman" w:cs="Times New Roman"/>
          <w:sz w:val="24"/>
          <w:szCs w:val="24"/>
          <w:lang w:val="en-GB"/>
        </w:rPr>
        <w:fldChar w:fldCharType="begin" w:fldLock="1"/>
      </w:r>
      <w:r w:rsidR="00A74292" w:rsidRPr="005D25F8">
        <w:rPr>
          <w:rFonts w:ascii="Times New Roman" w:hAnsi="Times New Roman" w:cs="Times New Roman"/>
          <w:sz w:val="24"/>
          <w:szCs w:val="24"/>
          <w:lang w:val="en-GB"/>
        </w:rPr>
        <w:instrText>ADDIN CSL_CITATION {"citationItems":[{"id":"ITEM-1","itemData":{"author":[{"dropping-particle":"","family":"Herrera","given":"Daniel","non-dropping-particle":"","parse-names":false,"suffix":""}],"container-title":"World Small Animal Veterinary Association World Congress Proceedings","id":"ITEM-1","issued":{"date-parts":[["2005","3","30"]]},"publisher-place":"Mexico City","title":"Surgery of the Eyelids","type":"paper-conference"},"uris":["http://www.mendeley.com/documents/?uuid=0f385e3f-b818-35fb-9af9-1192bf3a159d"]},{"id":"ITEM-2","itemData":{"DOI":"10.1111/vop.12442","ISSN":"14635224","PMID":"27860098","abstract":"Objective: To describe the epidemiology and the types of eye disorders that are presumed to be inherited (PIED) in three large Italian dog breeds. Animals: Three large Italian dog breeds: Neapolitan Mastiff (FCI code: 197), Maremma Sheepdog (FCI code: 201), and Italian Corso dog (FCI code: 343). Procedures: All dogs that underwent a complete ophthalmic examination between 1992 and 2012 were included in this prospective observational study. The prevalence of eye disorders with 95% confidence intervals was reported for presumed healthy dogs and for dogs referred to a veterinary center for an ophthalmic consultation. Univariate and multivariate logistic regression techniques were used to generate odds ratios. Results: Of 605 dogs examined during the study period, 351 dogs were affected by at least one PIED (58%; 95% CI: 54–62%). The prevalence of PIED was significantly lower in dogs presented for ophthalmic examination (53.8%) as compared to presumed healthy dogs (62.2%)(OR: 1.4; 95% CI: 1.02–1.9; P = 0.037). Also after multivariate adjustment for the period of observation, the odds of Neapolitan Mastiff (92.1%; OR: 21.4; 95% CI: 11.1–41.4) and of Cane Corso (57.7%; OR: 2.5; 95% CI: 1.7–3.6) suffering a PIED were greater than the Maremma Sheepdog (35.4%). The most common PIED in each breed were entropion (24.3% of all the PIED) in the Neapolitan Mastiff, ectropion (36.6%) in the Corso dog, and cataract (27.9%) in the Maremma Sheepdog. Conclusions: Clinicians should be aware that three large Italian dog breeds frequently suffer PIED. Breed standards should be reconsidered, and breeding programs should be directed at limiting such disorders.","author":[{"dropping-particle":"","family":"Guandalini","given":"Adolfo","non-dropping-particle":"","parse-names":false,"suffix":""},{"dropping-particle":"","family":"Girolamo","given":"Nicola","non-dropping-particle":"Di","parse-names":false,"suffix":""},{"dropping-particle":"","family":"Santillo","given":"Daniele","non-dropping-particle":"","parse-names":false,"suffix":""},{"dropping-particle":"","family":"Andreani","given":"Valentina","non-dropping-particle":"","parse-names":false,"suffix":""},{"dropping-particle":"","family":"Corvi","given":"Roberta","non-dropping-particle":"","parse-names":false,"suffix":""},{"dropping-particle":"","family":"Bandini","given":"Marina","non-dropping-particle":"","parse-names":false,"suffix":""},{"dropping-particle":"","family":"Peruccio","given":"Claudio","non-dropping-particle":"","parse-names":false,"suffix":""}],"container-title":"Veterinary Ophthalmology","id":"ITEM-2","issue":"5","issued":{"date-parts":[["2017","9","1"]]},"page":"420-426","publisher":"Blackwell Publishing Ltd","title":"Epidemiology of ocular disorders presumed to be inherited in three large Italian dog breeds in Italy","type":"article-journal","volume":"20"},"uris":["http://www.mendeley.com/documents/?uuid=4d16253b-d8b4-3ba7-ab4e-78e927c1a870"]},{"id":"ITEM-3","itemData":{"DOI":"10.1111/vop.12015","ISSN":"14635216","PMID":"23240682","abstract":"Objective: To investigate the inheritance of prolapsed nictitating membrane glands (PNMG) in a large pedigree of purpose-bred mongrel dogs. Animals studied: Two lines of purpose-bred mongrel dogs kept at a research facility with controlled environment were analyzed for frequent occurrences of PNMG. The first line (GS line) consisted of 201 dogs, derived from one German shorthaired pointer and seven mongrel dogs. The second line (M line) was established from one mongrel dog and three miniature longhaired dachshund (MLHD) dogs followed by closed breeding practice (n = 50). The two canine lines were connected by a female dog, which contributed genetically to both lines. Procedures: Medical records of all dogs were reviewed retrospectively for signalment, parental data, and the presence of PNMG. Pedigrees were constructed to facilitate assessment of inheritance. Results: The overall prevalence of PNMG in the GS line was 4.0% (8/201) over a 12-year period. The prevalence in the M line was 10.0% (5/50) over 6 years, which increased to 23.1% (3/13) when only dogs aged 2 years or older were considered. Analysis of the pedigrees ruled out simple modes of Mendelian inheritance in both canine lines. Conclusion: The high prevalence of PNMG in two canine lines bred and maintained under a strictly controlled environment supported the involvement of genetic risk factors. The mode of inheritance remains to be determined, but it appears to be complex and potentially multigenic. © 2012 American College of Veterinary Ophthalmologists.","author":[{"dropping-particle":"","family":"Edelmann","given":"Michele L.","non-dropping-particle":"","parse-names":false,"suffix":""},{"dropping-particle":"","family":"Miyadera","given":"Keiko","non-dropping-particle":"","parse-names":false,"suffix":""},{"dropping-particle":"","family":"Iwabe","given":"Simone","non-dropping-particle":"","parse-names":false,"suffix":""},{"dropping-particle":"","family":"Komáromy","given":"András M.","non-dropping-particle":"","parse-names":false,"suffix":""}],"container-title":"Veterinary Ophthalmology","id":"ITEM-3","issue":"6","issued":{"date-parts":[["2013","11"]]},"page":"416-422","publisher":"Vet Ophthalmol","title":"Investigating the inheritance of prolapsed nictitating membrane glands in a large canine pedigree","type":"article-journal","volume":"16"},"uris":["http://www.mendeley.com/documents/?uuid=38c45041-ad9c-3d7e-862b-ed83ed12a208"]}],"mendeley":{"formattedCitation":"(Edelmann, Miyadera, Iwabe, &amp; Komáromy, 2013; Guandalini et al., 2017; Herrera, 2005)","manualFormatting":"(Herrera, 2005; Edelmann et al., 2013; Guandalini et al., 2017)","plainTextFormattedCitation":"(Edelmann, Miyadera, Iwabe, &amp; Komáromy, 2013; Guandalini et al., 2017; Herrera, 2005)","previouslyFormattedCitation":"(Edelmann, Miyadera, Iwabe, &amp; Komáromy, 2013; Guandalini et al., 2017; Herrera, 2005)"},"properties":{"noteIndex":0},"schema":"https://github.com/citation-style-language/schema/raw/master/csl-citation.json"}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w:t>
      </w:r>
      <w:r w:rsidR="00A74292" w:rsidRPr="005D25F8">
        <w:rPr>
          <w:rFonts w:ascii="Times New Roman" w:hAnsi="Times New Roman" w:cs="Times New Roman"/>
          <w:noProof/>
          <w:sz w:val="24"/>
          <w:szCs w:val="24"/>
          <w:lang w:val="en-GB"/>
        </w:rPr>
        <w:t xml:space="preserve">Herrera, 2005; </w:t>
      </w:r>
      <w:r w:rsidRPr="005D25F8">
        <w:rPr>
          <w:rFonts w:ascii="Times New Roman" w:hAnsi="Times New Roman" w:cs="Times New Roman"/>
          <w:noProof/>
          <w:sz w:val="24"/>
          <w:szCs w:val="24"/>
          <w:lang w:val="en-GB"/>
        </w:rPr>
        <w:t xml:space="preserve">Edelmann </w:t>
      </w:r>
      <w:r w:rsidRPr="005D25F8">
        <w:rPr>
          <w:rFonts w:ascii="Times New Roman" w:hAnsi="Times New Roman" w:cs="Times New Roman"/>
          <w:iCs/>
          <w:noProof/>
          <w:sz w:val="24"/>
          <w:szCs w:val="24"/>
          <w:lang w:val="en-GB"/>
        </w:rPr>
        <w:t>et al.,</w:t>
      </w:r>
      <w:r w:rsidRPr="005D25F8">
        <w:rPr>
          <w:rFonts w:ascii="Times New Roman" w:hAnsi="Times New Roman" w:cs="Times New Roman"/>
          <w:noProof/>
          <w:sz w:val="24"/>
          <w:szCs w:val="24"/>
          <w:lang w:val="en-GB"/>
        </w:rPr>
        <w:t xml:space="preserve"> 2013; Guandalini et al., 2017)</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In this study, 6 out of the </w:t>
      </w:r>
      <w:r w:rsidR="00DF3D4E" w:rsidRPr="005D25F8">
        <w:rPr>
          <w:rFonts w:ascii="Times New Roman" w:hAnsi="Times New Roman" w:cs="Times New Roman"/>
          <w:sz w:val="24"/>
          <w:szCs w:val="24"/>
          <w:lang w:val="en-GB"/>
        </w:rPr>
        <w:t>7</w:t>
      </w:r>
      <w:r w:rsidRPr="005D25F8">
        <w:rPr>
          <w:rFonts w:ascii="Times New Roman" w:hAnsi="Times New Roman" w:cs="Times New Roman"/>
          <w:sz w:val="24"/>
          <w:szCs w:val="24"/>
          <w:lang w:val="en-GB"/>
        </w:rPr>
        <w:t xml:space="preserve"> breeds </w:t>
      </w:r>
      <w:r w:rsidR="00EA57DE" w:rsidRPr="005D25F8">
        <w:rPr>
          <w:rFonts w:ascii="Times New Roman" w:hAnsi="Times New Roman" w:cs="Times New Roman"/>
          <w:sz w:val="24"/>
          <w:szCs w:val="24"/>
          <w:lang w:val="en-GB"/>
        </w:rPr>
        <w:t>managed for</w:t>
      </w:r>
      <w:r w:rsidRPr="005D25F8">
        <w:rPr>
          <w:rFonts w:ascii="Times New Roman" w:hAnsi="Times New Roman" w:cs="Times New Roman"/>
          <w:sz w:val="24"/>
          <w:szCs w:val="24"/>
          <w:lang w:val="en-GB"/>
        </w:rPr>
        <w:t xml:space="preserve"> cherry eye were brachycephalic breeds. The observed high incidence among the </w:t>
      </w:r>
      <w:proofErr w:type="spellStart"/>
      <w:r w:rsidRPr="005D25F8">
        <w:rPr>
          <w:rFonts w:ascii="Times New Roman" w:hAnsi="Times New Roman" w:cs="Times New Roman"/>
          <w:sz w:val="24"/>
          <w:szCs w:val="24"/>
          <w:lang w:val="en-GB"/>
        </w:rPr>
        <w:t>boerboel</w:t>
      </w:r>
      <w:proofErr w:type="spellEnd"/>
      <w:r w:rsidRPr="005D25F8">
        <w:rPr>
          <w:rFonts w:ascii="Times New Roman" w:hAnsi="Times New Roman" w:cs="Times New Roman"/>
          <w:sz w:val="24"/>
          <w:szCs w:val="24"/>
          <w:lang w:val="en-GB"/>
        </w:rPr>
        <w:t xml:space="preserve"> breed may be attributed to </w:t>
      </w:r>
      <w:r w:rsidR="00EA57DE" w:rsidRPr="005D25F8">
        <w:rPr>
          <w:rFonts w:ascii="Times New Roman" w:hAnsi="Times New Roman" w:cs="Times New Roman"/>
          <w:sz w:val="24"/>
          <w:szCs w:val="24"/>
          <w:lang w:val="en-GB"/>
        </w:rPr>
        <w:t>a</w:t>
      </w:r>
      <w:r w:rsidRPr="005D25F8">
        <w:rPr>
          <w:rFonts w:ascii="Times New Roman" w:hAnsi="Times New Roman" w:cs="Times New Roman"/>
          <w:sz w:val="24"/>
          <w:szCs w:val="24"/>
          <w:lang w:val="en-GB"/>
        </w:rPr>
        <w:t xml:space="preserve"> higher population due to preference for </w:t>
      </w:r>
      <w:r w:rsidR="00EA57DE" w:rsidRPr="005D25F8">
        <w:rPr>
          <w:rFonts w:ascii="Times New Roman" w:hAnsi="Times New Roman" w:cs="Times New Roman"/>
          <w:sz w:val="24"/>
          <w:szCs w:val="24"/>
          <w:lang w:val="en-GB"/>
        </w:rPr>
        <w:t xml:space="preserve">the breed’s </w:t>
      </w:r>
      <w:r w:rsidRPr="005D25F8">
        <w:rPr>
          <w:rFonts w:ascii="Times New Roman" w:hAnsi="Times New Roman" w:cs="Times New Roman"/>
          <w:sz w:val="24"/>
          <w:szCs w:val="24"/>
          <w:lang w:val="en-GB"/>
        </w:rPr>
        <w:t xml:space="preserve">size, body coat and agility necessary for security purposes </w:t>
      </w:r>
      <w:r w:rsidR="003B788F" w:rsidRPr="005D25F8">
        <w:rPr>
          <w:rFonts w:ascii="Times New Roman" w:hAnsi="Times New Roman" w:cs="Times New Roman"/>
          <w:sz w:val="24"/>
          <w:szCs w:val="24"/>
          <w:lang w:val="en-GB"/>
        </w:rPr>
        <w:t xml:space="preserve">as mentioned by </w:t>
      </w:r>
      <w:r w:rsidR="00F17EDB" w:rsidRPr="005D25F8">
        <w:rPr>
          <w:rFonts w:ascii="Times New Roman" w:hAnsi="Times New Roman" w:cs="Times New Roman"/>
          <w:sz w:val="24"/>
          <w:szCs w:val="24"/>
          <w:lang w:val="en-GB"/>
        </w:rPr>
        <w:fldChar w:fldCharType="begin" w:fldLock="1"/>
      </w:r>
      <w:r w:rsidR="003B788F" w:rsidRPr="005D25F8">
        <w:rPr>
          <w:rFonts w:ascii="Times New Roman" w:hAnsi="Times New Roman" w:cs="Times New Roman"/>
          <w:sz w:val="24"/>
          <w:szCs w:val="24"/>
          <w:lang w:val="en-GB"/>
        </w:rPr>
        <w:instrText>ADDIN CSL_CITATION {"citationItems":[{"id":"ITEM-1","itemData":{"DOI":"10.5897/JVMAH2018.0691","ISBN":"2347064468932","ISSN":"2141-2529","abstract":"The study evaluated dog owners' awareness of breed-associated surgical conditions in Nigeria as indices for breed choice with structured pre-tested questionnaires administered to dog owners in 17 states of Nigeria. Alsatians (36.8%) and Rottweiler (13%) breeds were mostly possessed by owners. The majority of the respondents were females (60.4%) owners. Lagos (53.4%) and Oyo (52.1%) states had the highest number of respondents while Kaduna (1.25%), Enugu (1.25%), Ekiti (1.25%), and Plateau (1.25%) states had the lowest. Most of the respondents (84.8%) are within the age bracket of 16 to 30 years, while 46.6% were University graduates and 90.8% had kept dogs previously. Factors that influenced dogs' breed choices included: Body size (66.6%), coat colour (78.6%), natural intelligence (96.4%), information on the internet about the breed (54.6%), breed type possession by a close relative (53.4%), information regarding animal care from the Veterinarian (39. 2%), and recommendation by friends (42.6%). Respondents routinely visited the veterinary health centre for a general checkup and disease prevention (79.6%), vaccination and routine worming (79.2%), and treatment of diseases (79.8%). Respondents had varying knowledge of common surgical diseases: Cruciate ligament rupture (13.6%), gastric dilation/volvulus (13.6%), portosystemic shunt (15.0%), entropion (17.7%), ectropion (17.7%), osteochondrosis dessicans (17.7%), tracheal collapse (17.7%) etc. Only 10.9% of the respondents were aware of persistent health challenges in their dogs, while 84.4% of the respondents were uninformed of their dog breed predisposition to certain health challenges, and 82.3% of respondents were not aware of their dogs' predisposition to any surgical disease. These findings imply a need for veterinarians' input in dog choices, for recommendation of legislation mandating potential owners to seek out information about health care conditions of prospective dog breeds from authorized sources before possession to forestall frustrations, and avoidance of ultimate pet abandonment associated with management cost and social adjustment following surgical diseases.","author":[{"dropping-particle":"","family":"Eyarefe","given":"Oghenemega David","non-dropping-particle":"","parse-names":false,"suffix":""},{"dropping-particle":"","family":"Adetunji","given":"Aderonke Gloria","non-dropping-particle":"","parse-names":false,"suffix":""}],"container-title":"Journal of Veterinary Medicine and Animal Health ","id":"ITEM-1","issue":"7","issued":{"date-parts":[["2018"]]},"page":"173-179","title":"Dog breeds acquisition and owners' awareness of associated surgical conditions in Nigeria","type":"article-journal","volume":"10"},"uris":["http://www.mendeley.com/documents/?uuid=399350fc-d605-34ed-8a3d-1dae8a240655"]}],"mendeley":{"formattedCitation":"(Eyarefe &amp; Adetunji, 2018)","manualFormatting":"Eyarefe and Adetunji (2018)","plainTextFormattedCitation":"(Eyarefe &amp; Adetunji, 2018)","previouslyFormattedCitation":"(Eyarefe &amp; Adetunji, 2018)"},"properties":{"noteIndex":0},"schema":"https://github.com/citation-style-language/schema/raw/master/csl-citation.json"}</w:instrText>
      </w:r>
      <w:r w:rsidR="00F17EDB"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 xml:space="preserve">Eyarefe </w:t>
      </w:r>
      <w:r w:rsidR="00351D76" w:rsidRPr="005D25F8">
        <w:rPr>
          <w:rFonts w:ascii="Times New Roman" w:hAnsi="Times New Roman" w:cs="Times New Roman"/>
          <w:noProof/>
          <w:sz w:val="24"/>
          <w:szCs w:val="24"/>
          <w:lang w:val="en-GB"/>
        </w:rPr>
        <w:t>and</w:t>
      </w:r>
      <w:r w:rsidR="00F17EDB" w:rsidRPr="005D25F8">
        <w:rPr>
          <w:rFonts w:ascii="Times New Roman" w:hAnsi="Times New Roman" w:cs="Times New Roman"/>
          <w:noProof/>
          <w:sz w:val="24"/>
          <w:szCs w:val="24"/>
          <w:lang w:val="en-GB"/>
        </w:rPr>
        <w:t xml:space="preserve"> Adetunji </w:t>
      </w:r>
      <w:r w:rsidR="003B788F" w:rsidRPr="005D25F8">
        <w:rPr>
          <w:rFonts w:ascii="Times New Roman" w:hAnsi="Times New Roman" w:cs="Times New Roman"/>
          <w:noProof/>
          <w:sz w:val="24"/>
          <w:szCs w:val="24"/>
          <w:lang w:val="en-GB"/>
        </w:rPr>
        <w:t>(</w:t>
      </w:r>
      <w:r w:rsidR="00F17EDB" w:rsidRPr="005D25F8">
        <w:rPr>
          <w:rFonts w:ascii="Times New Roman" w:hAnsi="Times New Roman" w:cs="Times New Roman"/>
          <w:noProof/>
          <w:sz w:val="24"/>
          <w:szCs w:val="24"/>
          <w:lang w:val="en-GB"/>
        </w:rPr>
        <w:t>2018)</w:t>
      </w:r>
      <w:r w:rsidR="00F17EDB"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The observed predominance of the condition among dogs less 2</w:t>
      </w:r>
      <w:r w:rsidR="00961DFD"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 xml:space="preserve">years supports the reports of previous studies </w:t>
      </w:r>
      <w:r w:rsidRPr="005D25F8">
        <w:rPr>
          <w:rFonts w:ascii="Times New Roman" w:hAnsi="Times New Roman" w:cs="Times New Roman"/>
          <w:sz w:val="24"/>
          <w:szCs w:val="24"/>
          <w:lang w:val="en-GB"/>
        </w:rPr>
        <w:fldChar w:fldCharType="begin" w:fldLock="1"/>
      </w:r>
      <w:r w:rsidR="00A74292" w:rsidRPr="005D25F8">
        <w:rPr>
          <w:rFonts w:ascii="Times New Roman" w:hAnsi="Times New Roman" w:cs="Times New Roman"/>
          <w:sz w:val="24"/>
          <w:szCs w:val="24"/>
          <w:lang w:val="en-GB"/>
        </w:rPr>
        <w:instrText>ADDIN CSL_CITATION {"citationItems":[{"id":"ITEM-1","itemData":{"author":[{"dropping-particle":"","family":"Singh","given":"Kiranjeet","non-dropping-particle":"","parse-names":false,"suffix":""},{"dropping-particle":"","family":"Gopinathan","given":"Aswathy","non-dropping-particle":"","parse-names":false,"suffix":""},{"dropping-particle":"","family":"Sangeetha","given":"P.","non-dropping-particle":"","parse-names":false,"suffix":""},{"dropping-particle":"","family":"Sarangom","given":"Sherin B.","non-dropping-particle":"","parse-names":false,"suffix":""},{"dropping-particle":"","family":"Kallianpur","given":"Nitish","non-dropping-particle":"","parse-names":false,"suffix":""},{"dropping-particle":"","family":"Shivaraju","given":"S.","non-dropping-particle":"","parse-names":false,"suffix":""},{"dropping-particle":"","family":"Maiti","given":"S.K.","non-dropping-particle":"","parse-names":false,"suffix":""},{"dropping-particle":"","family":"Kumar","given":"Naveen","non-dropping-particle":"","parse-names":false,"suffix":""}],"container-title":"Indian Journal of Animal Research","id":"ITEM-1","issue":"4","issued":{"date-parts":[["2017"]]},"page":"795-797","title":"Morgan's pocket technique for the surgical management of cherry eye in dogs:  A report of 14 cases","type":"article-journal","volume":"51"},"uris":["http://www.mendeley.com/documents/?uuid=0d169a90-293a-38de-b8db-140ae2b96d20"]},{"id":"ITEM-2","itemData":{"abstract":"The study was conducted on sixteen (16) eyes of ten (10) dogs suffering from protrusion of gland of third eyelid (Cherry eye). The condition was managed either by excision of gland or by its replacement by conjunctival pocket technique or by anchoring to the orbital periosteum. One of the dogs treated by excision developed keratoconjunctivitis sicca, whereas the third eye lid got fixed with restricted movement in a dog treated by anchoring technique.","author":[{"dropping-particle":"","family":"Gupta","given":"A.K.","non-dropping-particle":"","parse-names":false,"suffix":""},{"dropping-particle":"","family":"Kushwaha","given":"R.B.","non-dropping-particle":"","parse-names":false,"suffix":""},{"dropping-particle":"","family":"Bhadwal","given":"M.S.","non-dropping-particle":"","parse-names":false,"suffix":""},{"dropping-particle":"","family":"Sharma","given":"A.","non-dropping-particle":"","parse-names":false,"suffix":""},{"dropping-particle":"","family":"Dwivedi","given":"D.K.","non-dropping-particle":"","parse-names":false,"suffix":""},{"dropping-particle":"","family":"Arafath","given":"I.","non-dropping-particle":"","parse-names":false,"suffix":""}],"container-title":"Intas Polivet","id":"ITEM-2","issue":"2","issued":{"date-parts":[["2016"]]},"page":"411-413","title":"Management of cherry eye using different surgical techniques-a study of 10 dogs","type":"article-journal","volume":"17"},"uris":["http://www.mendeley.com/documents/?uuid=fc334491-e3f8-3004-be08-b96384c89ce7"]},{"id":"ITEM-3","itemData":{"DOI":"10.1136/vr.100587","abstract":"A retrospective study of 155 cases (114 dogs). The breed, sex and age at the time of the first and opposite onset of nictitans gland prolapse were recorded. Long-term follow-up with a minimum of one-year duration was performed by telephone conversations. One hundred and fourteen dogs representing 155 nictitans gland prolapses were included. 75.4 per cent of the first prolapse occur before one year of age. Unilateral nictitans gland prolapse was observed in 64 per cent of cases. When the condition was bilateral, it occurred simultaneously in 41.4 per cent. When it was bilateral but not simultaneous (24/41), the opposite gland prolapse occurred within three months in 70.8 per cent of the cases. Five breeds were most commonly affected by the bilateral condition: French bulldog, shar pei, great dane, English bulldog and cane corso.","author":[{"dropping-particle":"","family":"Mazzucchelli","given":"S","non-dropping-particle":"","parse-names":false,"suffix":""},{"dropping-particle":"","family":"Vaillant","given":"M D","non-dropping-particle":"","parse-names":false,"suffix":""},{"dropping-particle":"","family":"Wéverberg","given":"F","non-dropping-particle":"","parse-names":false,"suffix":""},{"dropping-particle":"","family":"Arnold-Tavernier","given":"H","non-dropping-particle":"","parse-names":false,"suffix":""},{"dropping-particle":"","family":"Honegger","given":"N","non-dropping-particle":"","parse-names":false,"suffix":""},{"dropping-particle":"","family":"Payen","given":"G","non-dropping-particle":"","parse-names":false,"suffix":""},{"dropping-particle":"","family":"Vanore","given":"M","non-dropping-particle":"","parse-names":false,"suffix":""},{"dropping-particle":"","family":"Liscoet","given":"L","non-dropping-particle":"","parse-names":false,"suffix":""},{"dropping-particle":"","family":"Thomas","given":"O","non-dropping-particle":"","parse-names":false,"suffix":""},{"dropping-particle":"","family":"Clerc","given":"B","non-dropping-particle":"","parse-names":false,"suffix":""},{"dropping-particle":"","family":"Chahory","given":"S","non-dropping-particle":"","parse-names":false,"suffix":""}],"container-title":"Veterinary Record","id":"ITEM-3","issue":"17","issued":{"date-parts":[["2012"]]},"page":"443","title":"Retrospective study of 155 cases of prolapse of the nictitating membrane gland in dogs","type":"article-journal","volume":"170"},"uris":["http://www.mendeley.com/documents/?uuid=262688ea-ed87-3812-8c0b-51019349f056"]},{"id":"ITEM-4","itemData":{"DOI":"10.3906/vet-1006-369","abstract":"Th e purpose of this study was to evaluate the clinical outcome and complications of the pocket technique in the repositioning of the prolapsed third eyelid gland in dogs. From 28 dogs, 38 eyes with protrusion of the third eyelid gland were treated using the pocket technique. Of the dogs, 22 (79%) were less than 1 year of age when the prolapse was fi rst noted by the owner. Protrusion of the glands in both eyes was found in 10 of the dogs (36%). Th e success rate of surgical replacement was 97% (37 eyes). Th e complication rate was 13.15%. Th e pocket technique does not alter tear production or the morphology of the third eyelid gland ducts; therefore, this procedure can be used on the prolapse of the third eyelid gland without damaging the gland's duct system. Based on the results of this study, it was concluded that the pocket technique can be considered as a reliable procedure for the repositioning of a prolapsed gland of the third eyelid.","author":[{"dropping-particle":"","family":"Dehghan","given":"Mohammad Mehdi","non-dropping-particle":"","parse-names":false,"suffix":""},{"dropping-particle":"","family":"Pedram","given":"Mir Sepehr","non-dropping-particle":"","parse-names":false,"suffix":""},{"dropping-particle":"","family":"Azari","given":"Omid","non-dropping-particle":"","parse-names":false,"suffix":""},{"dropping-particle":"","family":"Mehrjerdi","given":"Hossein Kazemi","non-dropping-particle":"","parse-names":false,"suffix":""},{"dropping-particle":"","family":"Azad","given":"Elnaz","non-dropping-particle":"","parse-names":false,"suffix":""}],"container-title":"Turkish Journal of Veterinary and Animal Sciences","id":"ITEM-4","issue":"4","issued":{"date-parts":[["2012"]]},"page":"352-356","title":"Clinical evaluation of the pocket technique for replacement of prolapsed gland of the third eyelid in dogs","type":"article-journal","volume":"36"},"uris":["http://www.mendeley.com/documents/?uuid=ee1d9f70-d74e-325d-ad47-53bfbccf84d2"]},{"id":"ITEM-5","itemData":{"abstract":"The current clinical study evaluates the recurrence rate of cherry eye after surgical correction using Morgan's pocket technique in twelve dogs (15 eyes). The affected dogs varied in age from 2-12 months. Bilateral nictitans gland prolpase was observed in three dogs. In surgically managed 15 protruded nictitans gland, there was no incidence of relapse during one month follow up. Morgan's pocket technique was found simple to perform with greater success rate.","author":[{"dropping-particle":"","family":"Kelawala","given":"D N","non-dropping-particle":"","parse-names":false,"suffix":""},{"dropping-particle":"","family":"Parulekar","given":"E A","non-dropping-particle":"","parse-names":false,"suffix":""},{"dropping-particle":"","family":"Ratnu","given":"D A","non-dropping-particle":"","parse-names":false,"suffix":""},{"dropping-particle":"V","family":"Parikh","given":"P","non-dropping-particle":"","parse-names":false,"suffix":""},{"dropping-particle":"","family":"Patil","given":"D B","non-dropping-particle":"","parse-names":false,"suffix":""}],"container-title":"Intas Polivet","id":"ITEM-5","issue":"2","issued":{"date-parts":[["2016"]]},"page":"408-410","title":"Surgical Management of Prolapse of Nictitans Gland-A Clinical Study of 12 Dogs","type":"article-journal","volume":"17"},"uris":["http://www.mendeley.com/documents/?uuid=ca0d3785-5d87-3fe6-b9ee-6be7fcd64540"]}],"mendeley":{"formattedCitation":"(Dehghan, Pedram, Azari, Mehrjerdi, &amp; Azad, 2012; Gupta et al., 2016; Kelawala, Parulekar, Ratnu, Parikh, &amp; Patil, 2016; Mazzucchelli et al., 2012; Singh et al., 2017)","manualFormatting":"(Dehghan et al., 2012; Mazzucchelli et al., 2012; Gupta et al., 2016; Kelawala et al., 2016; Singh et al., 2017)","plainTextFormattedCitation":"(Dehghan, Pedram, Azari, Mehrjerdi, &amp; Azad, 2012; Gupta et al., 2016; Kelawala, Parulekar, Ratnu, Parikh, &amp; Patil, 2016; Mazzucchelli et al., 2012; Singh et al., 2017)","previouslyFormattedCitation":"(Dehghan, Pedram, Azari, Mehrjerdi, &amp; Azad, 2012; Gupta et al., 2016; Kelawala, Parulekar, Ratnu, Parikh, &amp; Patil, 2016; Mazzucchelli et al., 2012; Singh et al., 2017)"},"properties":{"noteIndex":0},"schema":"https://github.com/citation-style-language/schema/raw/master/csl-citation.json"}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 xml:space="preserve">(Dehghan et al., 2012; </w:t>
      </w:r>
      <w:r w:rsidR="00A74292" w:rsidRPr="005D25F8">
        <w:rPr>
          <w:rFonts w:ascii="Times New Roman" w:hAnsi="Times New Roman" w:cs="Times New Roman"/>
          <w:noProof/>
          <w:sz w:val="24"/>
          <w:szCs w:val="24"/>
          <w:lang w:val="en-GB"/>
        </w:rPr>
        <w:t xml:space="preserve">Mazzucchelli et al., 2012; </w:t>
      </w:r>
      <w:r w:rsidRPr="005D25F8">
        <w:rPr>
          <w:rFonts w:ascii="Times New Roman" w:hAnsi="Times New Roman" w:cs="Times New Roman"/>
          <w:noProof/>
          <w:sz w:val="24"/>
          <w:szCs w:val="24"/>
          <w:lang w:val="en-GB"/>
        </w:rPr>
        <w:t>Gupta et al., 2016; Kelawala et al., 2016; Singh et al., 2017)</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w:t>
      </w:r>
    </w:p>
    <w:p w14:paraId="10167ACB" w14:textId="3BECFD03" w:rsidR="000029E5" w:rsidRPr="005D25F8" w:rsidRDefault="004B504C"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Management of cherry eye in dogs has developed over the years from more conservative management options (such as manipulat</w:t>
      </w:r>
      <w:r w:rsidR="00E82782" w:rsidRPr="005D25F8">
        <w:rPr>
          <w:rFonts w:ascii="Times New Roman" w:hAnsi="Times New Roman" w:cs="Times New Roman"/>
          <w:sz w:val="24"/>
          <w:szCs w:val="24"/>
          <w:lang w:val="en-GB"/>
        </w:rPr>
        <w:t>ing</w:t>
      </w:r>
      <w:r w:rsidRPr="005D25F8">
        <w:rPr>
          <w:rFonts w:ascii="Times New Roman" w:hAnsi="Times New Roman" w:cs="Times New Roman"/>
          <w:sz w:val="24"/>
          <w:szCs w:val="24"/>
          <w:lang w:val="en-GB"/>
        </w:rPr>
        <w:t xml:space="preserve"> the gland back into position</w:t>
      </w:r>
      <w:r w:rsidR="00F17EDB" w:rsidRPr="005D25F8">
        <w:rPr>
          <w:rFonts w:ascii="Times New Roman" w:hAnsi="Times New Roman" w:cs="Times New Roman"/>
          <w:sz w:val="24"/>
          <w:szCs w:val="24"/>
          <w:lang w:val="en-GB"/>
        </w:rPr>
        <w:t xml:space="preserve"> </w:t>
      </w:r>
      <w:r w:rsidR="00F17EDB" w:rsidRPr="005D25F8">
        <w:rPr>
          <w:rFonts w:ascii="Times New Roman" w:hAnsi="Times New Roman" w:cs="Times New Roman"/>
          <w:sz w:val="24"/>
          <w:szCs w:val="24"/>
          <w:lang w:val="en-GB"/>
        </w:rPr>
        <w:fldChar w:fldCharType="begin" w:fldLock="1"/>
      </w:r>
      <w:r w:rsidR="00A74292" w:rsidRPr="005D25F8">
        <w:rPr>
          <w:rFonts w:ascii="Times New Roman" w:hAnsi="Times New Roman" w:cs="Times New Roman"/>
          <w:sz w:val="24"/>
          <w:szCs w:val="24"/>
          <w:lang w:val="en-GB"/>
        </w:rPr>
        <w:instrText>ADDIN CSL_CITATION {"citationItems":[{"id":"ITEM-1","itemData":{"DOI":"10.1136/vr.e5981","ISSN":"00424900","PMID":"22961794","abstract":"THE nictitans gland is responsible for about 40 per cent of the aqueous part of the precorneal tear film. Its prolapse is very commonly seen in veterinary ophthalmology and it is the most common primary disorder of the third eyelid. Nictitans gland prolapse is more prevalent in the following dog breeds: English bulldog, French bulldog, cocker spaniel, Yorkshire terrier, lhasa apso, shar pei, West Highland white terrier, beagle and great dane. The exact cause of this condition is still unknown, but it may be the result of aplasia or hypoplasia of the connective tissue attachments between the base of the gland and the periorbital tissues (Plummer and others 2008), which can be brought on by lymphoid hyperplasia and allergic inflammation of the gland (Mazzucchelli and others 2012). The abnormality is usually unilateral (60 per cent) at first but may become bilateral, typically within three months (Mazzucchelli and others 2012). When untreated, the prolapsed glands often become swollen and the production of tears decreases. In advanced cases, the inflamed tissue can become fibrotic, destroying the glandular parenchyma and thus making any functional recovery difficult. Some practitioners excise the gland (Helper 1982, Dugan and others 1992, Chaudhary and others 2009) as it is technically simple, they are uncomfortable with replacement procedures, and also because they feel that they do not see keratoconjunctivitis sicca (KCS) as a sequelae. However, this technique is …","author":[{"dropping-particle":"","family":"Gómez","given":"José B. Rodriguez","non-dropping-particle":"","parse-names":false,"suffix":""}],"container-title":"Veterinary Record","id":"ITEM-1","issue":"10","issued":{"date-parts":[["2012","9","8"]]},"page":"244-245","title":"Repairing nictitans gland prolapse in dogs","type":"article","volume":"171"},"uris":["http://www.mendeley.com/documents/?uuid=ac99cf85-ce78-4f0d-9d87-4819fd3cafd4"]},{"id":"ITEM-2","itemData":{"author":[{"dropping-particle":"","family":"Blogg","given":"J. R.","non-dropping-particle":"","parse-names":false,"suffix":""}],"container-title":"Australian Veterinary Practitioner","id":"ITEM-2","issued":{"date-parts":[["1979"]]},"page":"75","title":"Surgical replacement of a prolapsed gland of the third eyelid ('cherry eye'). A new technique","type":"article-journal","volume":"9"},"uris":["http://www.mendeley.com/documents/?uuid=8895fb09-8576-3010-b22c-17d41ad67508"]},{"id":"ITEM-3","itemData":{"author":[{"dropping-particle":"","family":"Gross","given":"S. L.","non-dropping-particle":"","parse-names":false,"suffix":""}],"container-title":"Proceedings of the American College of Veterinary Ophthalmologists.","id":"ITEM-3","issued":{"date-parts":[["1983"]]},"page":"38-42","title":"Effectiveness of a modification of the Blogg technique","type":"paper-conference"},"uris":["http://www.mendeley.com/documents/?uuid=cd4ca5fc-be6e-35db-8974-cc37a688046f"]}],"mendeley":{"formattedCitation":"(Blogg, 1979; Gómez, 2012; Gross, 1983)","manualFormatting":"(Blogg, 1979; Gross, 1983; Gómez, 2012)","plainTextFormattedCitation":"(Blogg, 1979; Gómez, 2012; Gross, 1983)","previouslyFormattedCitation":"(Blogg, 1979; Gómez, 2012; Gross, 1983)"},"properties":{"noteIndex":0},"schema":"https://github.com/citation-style-language/schema/raw/master/csl-citation.json"}</w:instrText>
      </w:r>
      <w:r w:rsidR="00F17EDB"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 xml:space="preserve">(Blogg, 1979; </w:t>
      </w:r>
      <w:r w:rsidR="00A74292" w:rsidRPr="005D25F8">
        <w:rPr>
          <w:rFonts w:ascii="Times New Roman" w:hAnsi="Times New Roman" w:cs="Times New Roman"/>
          <w:noProof/>
          <w:sz w:val="24"/>
          <w:szCs w:val="24"/>
          <w:lang w:val="en-GB"/>
        </w:rPr>
        <w:t xml:space="preserve">Gross, 1983; </w:t>
      </w:r>
      <w:r w:rsidR="00F17EDB" w:rsidRPr="005D25F8">
        <w:rPr>
          <w:rFonts w:ascii="Times New Roman" w:hAnsi="Times New Roman" w:cs="Times New Roman"/>
          <w:noProof/>
          <w:sz w:val="24"/>
          <w:szCs w:val="24"/>
          <w:lang w:val="en-GB"/>
        </w:rPr>
        <w:t>Gómez, 2012)</w:t>
      </w:r>
      <w:r w:rsidR="00F17EDB"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to surgical interventions </w:t>
      </w:r>
      <w:r w:rsidR="00F17EDB" w:rsidRPr="005D25F8">
        <w:rPr>
          <w:rFonts w:ascii="Times New Roman" w:hAnsi="Times New Roman" w:cs="Times New Roman"/>
          <w:sz w:val="24"/>
          <w:szCs w:val="24"/>
          <w:lang w:val="en-GB"/>
        </w:rPr>
        <w:fldChar w:fldCharType="begin" w:fldLock="1"/>
      </w:r>
      <w:r w:rsidR="00A74292" w:rsidRPr="005D25F8">
        <w:rPr>
          <w:rFonts w:ascii="Times New Roman" w:hAnsi="Times New Roman" w:cs="Times New Roman"/>
          <w:sz w:val="24"/>
          <w:szCs w:val="24"/>
          <w:lang w:val="en-GB"/>
        </w:rPr>
        <w:instrText>ADDIN CSL_CITATION {"citationItems":[{"id":"ITEM-1","itemData":{"ISSN":"00031488","PMID":"3965435","author":[{"dropping-particle":"","family":"Kaswan","given":"R. L.","non-dropping-particle":"","parse-names":false,"suffix":""},{"dropping-particle":"","family":"Martin","given":"C. L.","non-dropping-particle":"","parse-names":false,"suffix":""}],"container-title":"Journal of the American Veterinary Medical Association","id":"ITEM-1","issue":"1","issued":{"date-parts":[["1985","1","1"]]},"page":"83","title":"Surgical correction of third eyelid prolapse in dogs.","type":"article-journal","volume":"186"},"uris":["http://www.mendeley.com/documents/?uuid=5237ca83-3639-35a5-9872-f2a9818cd788"]},{"id":"ITEM-2","itemData":{"author":[{"dropping-particle":"","family":"Morgan","given":"RV","non-dropping-particle":"","parse-names":false,"suffix":""},{"dropping-particle":"","family":"Duddy","given":"JM","non-dropping-particle":"","parse-names":false,"suffix":""},{"dropping-particle":"","family":"McClurg","given":"-K","non-dropping-particle":"","parse-names":false,"suffix":""}],"container-title":"The Journal of the American Animal Hospital Association (USA)","id":"ITEM-2","issued":{"date-parts":[["1993"]]},"page":"56-60","title":"Prolapse of the gland of the third eyelid in dogs: a retrospective study of 89 cases (1980 to 1990)","type":"article-journal","volume":"29"},"uris":["http://www.mendeley.com/documents/?uuid=4727f149-e582-3df3-9792-0055bf650517"]},{"id":"ITEM-3","itemData":{"ISSN":"03628140","PMID":"6727857","author":[{"dropping-particle":"","family":"Twitchell","given":"M. J.","non-dropping-particle":"","parse-names":false,"suffix":""}],"container-title":"Modern veterinary practice","id":"ITEM-3","issue":"3","issued":{"date-parts":[["1984","3"]]},"page":"223","title":"Surgical repair of a prolapsed gland of the 3rd eyelid in the dog.","type":"article-journal","volume":"65"},"uris":["http://www.mendeley.com/documents/?uuid=4313e37b-7a79-3cb7-bb67-1ccd332d0ad0"]}],"mendeley":{"formattedCitation":"(Kaswan &amp; Martin, 1985; Morgan, Duddy, &amp; McClurg, 1993; Twitchell, 1984)","manualFormatting":"( Twitchell, 1984; Kaswan and Martin, 1985; Morgan et al., 1993)","plainTextFormattedCitation":"(Kaswan &amp; Martin, 1985; Morgan, Duddy, &amp; McClurg, 1993; Twitchell, 1984)","previouslyFormattedCitation":"(Kaswan &amp; Martin, 1985; Morgan, Duddy, &amp; McClurg, 1993; Twitchell, 1984)"},"properties":{"noteIndex":0},"schema":"https://github.com/citation-style-language/schema/raw/master/csl-citation.json"}</w:instrText>
      </w:r>
      <w:r w:rsidR="00F17EDB"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w:t>
      </w:r>
      <w:r w:rsidR="00A74292" w:rsidRPr="005D25F8">
        <w:rPr>
          <w:rFonts w:ascii="Times New Roman" w:hAnsi="Times New Roman" w:cs="Times New Roman"/>
          <w:noProof/>
          <w:sz w:val="24"/>
          <w:szCs w:val="24"/>
          <w:lang w:val="en-GB"/>
        </w:rPr>
        <w:t xml:space="preserve"> Twitchell, 1984; </w:t>
      </w:r>
      <w:r w:rsidR="00F17EDB" w:rsidRPr="005D25F8">
        <w:rPr>
          <w:rFonts w:ascii="Times New Roman" w:hAnsi="Times New Roman" w:cs="Times New Roman"/>
          <w:noProof/>
          <w:sz w:val="24"/>
          <w:szCs w:val="24"/>
          <w:lang w:val="en-GB"/>
        </w:rPr>
        <w:t xml:space="preserve">Kaswan </w:t>
      </w:r>
      <w:r w:rsidR="00351D76" w:rsidRPr="005D25F8">
        <w:rPr>
          <w:rFonts w:ascii="Times New Roman" w:hAnsi="Times New Roman" w:cs="Times New Roman"/>
          <w:noProof/>
          <w:sz w:val="24"/>
          <w:szCs w:val="24"/>
          <w:lang w:val="en-GB"/>
        </w:rPr>
        <w:t>and</w:t>
      </w:r>
      <w:r w:rsidR="00F17EDB" w:rsidRPr="005D25F8">
        <w:rPr>
          <w:rFonts w:ascii="Times New Roman" w:hAnsi="Times New Roman" w:cs="Times New Roman"/>
          <w:noProof/>
          <w:sz w:val="24"/>
          <w:szCs w:val="24"/>
          <w:lang w:val="en-GB"/>
        </w:rPr>
        <w:t xml:space="preserve"> Martin, 1985; Morgan et al., 1993)</w:t>
      </w:r>
      <w:r w:rsidR="00F17EDB"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The challenge with most management methods have been recurrence of the condition which necessitated the modification of existing techniques </w:t>
      </w:r>
      <w:r w:rsidR="00F17EDB" w:rsidRPr="005D25F8">
        <w:rPr>
          <w:rFonts w:ascii="Times New Roman" w:hAnsi="Times New Roman" w:cs="Times New Roman"/>
          <w:sz w:val="24"/>
          <w:szCs w:val="24"/>
          <w:lang w:val="en-GB"/>
        </w:rPr>
        <w:fldChar w:fldCharType="begin" w:fldLock="1"/>
      </w:r>
      <w:r w:rsidR="003B6E4C" w:rsidRPr="005D25F8">
        <w:rPr>
          <w:rFonts w:ascii="Times New Roman" w:hAnsi="Times New Roman" w:cs="Times New Roman"/>
          <w:sz w:val="24"/>
          <w:szCs w:val="24"/>
          <w:lang w:val="en-GB"/>
        </w:rPr>
        <w:instrText>ADDIN CSL_CITATION {"citationItems":[{"id":"ITEM-1","itemData":{"DOI":"10.1111/vop.12286","ISSN":"14635216","abstract":"The aim of this retrospective study was to evaluate the results obtained in 353 dogs (420 eyes) using two different surgical techniques for correction of a prolapsed gland of the third eyelid: the Morgan's pocket technique and a technique combining Morgan's approach with a slightly modified periosteal anchoring technique of Stanley and Kaswan. The pocket technique was used in 234 eyes and the combined technique in 186 eyes. Successful repositioning was obtained in 95% of all cases, with recurrence occurring in 5%. The recurrence rate in large breed dogs such as the English Bulldog and Boxer was lower with the combined technique than with the pocket technique.","author":[{"dropping-particle":"","family":"Multari","given":"Domenico","non-dropping-particle":"","parse-names":false,"suffix":""},{"dropping-particle":"","family":"Perazzi","given":"Anna","non-dropping-particle":"","parse-names":false,"suffix":""},{"dropping-particle":"","family":"Contiero","given":"Barbara","non-dropping-particle":"","parse-names":false,"suffix":""},{"dropping-particle":"","family":"Mattia","given":"Giada","non-dropping-particle":"De","parse-names":false,"suffix":""},{"dropping-particle":"","family":"Iacopetti","given":"Ilaria","non-dropping-particle":"","parse-names":false,"suffix":""}],"container-title":"Veterinary Ophthalmology","id":"ITEM-1","issue":"3","issued":{"date-parts":[["2016","5","1"]]},"page":"214-219","publisher":"Blackwell Publishing Ltd","title":"Pocket technique or pocket technique combined with modified orbital rim anchorage for the replacement of a prolapsed gland of the third eyelid in dogs: 353 dogs","type":"article-journal","volume":"19"},"uris":["http://www.mendeley.com/documents/?uuid=d3fb44b1-1166-3eeb-9e1e-59c173aefe4e"]},{"id":"ITEM-2","itemData":{"DOI":"10.1111/j.1463-5224.2008.00630.x","ISSN":"14635216","abstract":"Objective: To evaluate a new procedure for fixation of prolapsed nictitans glands to the cartilage of the nictitans that will not interfere with the mobility of the nictitating membrane. Methods: A prospective clinical trial utilizing a nonabsorbable suture to anchor the prolapsed gland to the cartilage of the third eyelid was undertaken. Fifteen eyes of 10 dogs were included in the study. A 4-0 nylon suture was passed from the anterior surface of the third eyelid through the base of the cartilage to the posterior aspect and then tunneled circumferentially beneath the conjunctiva over and around the prolapsed gland. The suture was then passed through the cartilage again to the anterior face of the third eyelid. The gland was replaced into its normal position as the suture was slowly tightened and then tied on the anterior aspect of the nictitans. Results: Over a period of several weeks, the glands reduced in size and took on a normal appearance. All glands but one remained in place for the length of follow-up, which ranged from 2 weeks to 33 months. Conclusions: This procedure results in acceptable cosmetic effects with the return of the gland to its normal position posterior to the nictitating membrane. The advantage of this technique over traditional tacking to the orbital rim is that the third eyelid retains its normal mobility and, thus, its protective functions. The procedure once mastered is very quick and can be performed in less time than many of the traditional replacement techniques. © 2008 American College of Veterinary Ophthalmologists.","author":[{"dropping-particle":"","family":"Plummer","given":"C. E.","non-dropping-particle":"","parse-names":false,"suffix":""},{"dropping-particle":"","family":"Kllberg","given":"M. E.","non-dropping-particle":"","parse-names":false,"suffix":""},{"dropping-particle":"","family":"Gelatt","given":"K. N.","non-dropping-particle":"","parse-names":false,"suffix":""},{"dropping-particle":"","family":"Gelatt","given":"J. P.","non-dropping-particle":"","parse-names":false,"suffix":""},{"dropping-particle":"","family":"Barrie","given":"K. P.","non-dropping-particle":"","parse-names":false,"suffix":""},{"dropping-particle":"","family":"Brooks","given":"D. E.","non-dropping-particle":"","parse-names":false,"suffix":""}],"container-title":"Veterinary Ophthalmology","id":"ITEM-2","issue":"4","issued":{"date-parts":[["2008","7","1"]]},"page":"228-233","publisher":"John Wiley &amp; Sons, Ltd","title":"Intranictitans tacking for replacement of prolapsed gland of the third eyelid in dogs","type":"article-journal","volume":"11"},"uris":["http://www.mendeley.com/documents/?uuid=fb6f645e-fa90-3273-a346-e399e636b4c3"]},{"id":"ITEM-3","itemData":{"DOI":"10.1136/vr.100582","ISSN":"00424900","PMID":"22791527","abstract":"The objective of this prospective study was to investigate the success rate, practicality and complications of a new perilimbal pocket technique for the replacement of prolapsed nictitans gland in 30 dogs (44 eyes). A first incision was made in the bulbar conjunctiva, 2-3 mm from and parallel to the infero-nasal limbus, a second incision on the bulbar aspect of the nictitating membrane (NM), 2-3 mm parallel to the free edge. The gland was returned to its normal position by suturing the subconjunctival tissues of the NM to the episcleral tissues, using four to six interrupted horizontal mattress sutures. The English bulldog, Neapolitan mastiff, great dane and American cocker spaniel were commonly presented. Nictitans gland prolapse occurred prior to one year of age in 83.3 per cent of dogs, and unilaterally in 15 patients. The procedure was easy to perform, and had a 90.9 per cent success rate, with minimal complications. The median duration of followup, conducted by ophthalmic examination or telephone contact with the owners, was 21.5 months. Tear production and ocular health were not affected in 17 eyes with at least six months follow-up. There was a statistically significant increase between preoperative and postoperative Schirmer tear test-1 measurements.","author":[{"dropping-particle":"","family":"Prémont","given":"J. E.","non-dropping-particle":"","parse-names":false,"suffix":""},{"dropping-particle":"","family":"Monclin","given":"S.","non-dropping-particle":"","parse-names":false,"suffix":""},{"dropping-particle":"","family":"Farnir","given":"F.","non-dropping-particle":"","parse-names":false,"suffix":""},{"dropping-particle":"","family":"Grauwels","given":"M.","non-dropping-particle":"","parse-names":false,"suffix":""}],"container-title":"Veterinary Record","id":"ITEM-3","issue":"10","issued":{"date-parts":[["2012","9","8"]]},"page":"247","publisher":"British Medical Journal Publishing Group","title":"Perilimbal pocket technique for surgical repositioning of prolapsed nictitans gland in dogs","type":"article-journal","volume":"171"},"uris":["http://www.mendeley.com/documents/?uuid=38cadeda-cdc6-3cd3-985b-af983f394807"]},{"id":"ITEM-4","itemData":{"DOI":"10.1111/vop.12073","ISSN":"14635216","abstract":"Objective: To evaluate a rapid and efficacious procedure to anchor the prolapsed gland of the third eyelid in dogs. Methods: This is a retrospective study of 100 affected dogs (122 eyes) with third eyelid gland prolapse that were surgically anchored with a nonabsorbable suture around the insertion of the ventral rectus muscle. Results: Hundred dogs (122 eyes) were included in this study. Twenty-three pure-bred and several mixed-breed dogs were represented with the right eye affected in 60 cases and the left eye in 62 cases. Thirty-four eyes (27.9%) were previously operated on at another facility prior to referral. The average age of the patients was 2.2 years (57 days to 11 years). No recurrences of gland prolapse were observed over the course of study. Minor intraoperative conjunctival perforations were observed and easily repaired at the time of the surgery in 21 cases (17.2%). Five cases demonstrated preexistent keratoconjunctivitis sicca (KCS), and all had improved Schirmer tear test following surgical correction and medical therapy. Conclusions: The suture anchor placement technique provides a cosmetic, rapid, and successful replacement of the prolapsed gland of the third eyelid in dogs. No recurrences were noted. Complications were easily addressed. © 2013 American College of Veterinary Ophthalmologists.","author":[{"dropping-particle":"","family":"Sapienza","given":"John S.","non-dropping-particle":"","parse-names":false,"suffix":""},{"dropping-particle":"","family":"Mayordomo","given":"Aloma","non-dropping-particle":"","parse-names":false,"suffix":""},{"dropping-particle":"","family":"Beyer","given":"Anne M.","non-dropping-particle":"","parse-names":false,"suffix":""}],"container-title":"Veterinary Ophthalmology","id":"ITEM-4","issue":"2","issued":{"date-parts":[["2014","3","1"]]},"page":"81-86","publisher":"John Wiley &amp; Sons, Ltd","title":"Suture anchor placement technique around the insertion of the ventral rectus muscle for the replacement of the prolapsed gland of the third eyelid in dogs: 100 dogs","type":"article-journal","volume":"17"},"uris":["http://www.mendeley.com/documents/?uuid=610768e7-9162-3748-94f1-6b7dc8701537"]}],"mendeley":{"formattedCitation":"(Multari, Perazzi, Contiero, De Mattia, &amp; Iacopetti, 2016; Plummer et al., 2008; Prémont, Monclin, Farnir, &amp; Grauwels, 2012; Sapienza, Mayordomo, &amp; Beyer, 2014)","manualFormatting":"(Plummer et al., 2008; Prémont et al., 2012; Sapienza et al., 2014; Multari et al., 2016)","plainTextFormattedCitation":"(Multari, Perazzi, Contiero, De Mattia, &amp; Iacopetti, 2016; Plummer et al., 2008; Prémont, Monclin, Farnir, &amp; Grauwels, 2012; Sapienza, Mayordomo, &amp; Beyer, 2014)","previouslyFormattedCitation":"(Multari, Perazzi, Contiero, De Mattia, &amp; Iacopetti, 2016; Plummer et al., 2008; Prémont, Monclin, Farnir, &amp; Grauwels, 2012; Sapienza, Mayordomo, &amp; Beyer, 2014)"},"properties":{"noteIndex":0},"schema":"https://github.com/citation-style-language/schema/raw/master/csl-citation.json"}</w:instrText>
      </w:r>
      <w:r w:rsidR="00F17EDB"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 xml:space="preserve">(Plummer et al., 2008; </w:t>
      </w:r>
      <w:r w:rsidR="00F17EDB" w:rsidRPr="005D25F8">
        <w:rPr>
          <w:rFonts w:ascii="Times New Roman" w:hAnsi="Times New Roman" w:cs="Times New Roman"/>
          <w:noProof/>
          <w:sz w:val="24"/>
          <w:szCs w:val="24"/>
          <w:lang w:val="en-GB"/>
        </w:rPr>
        <w:lastRenderedPageBreak/>
        <w:t>Prémont et al., 2012; Sapienza et al., 2014</w:t>
      </w:r>
      <w:r w:rsidR="00A74292" w:rsidRPr="005D25F8">
        <w:rPr>
          <w:rFonts w:ascii="Times New Roman" w:hAnsi="Times New Roman" w:cs="Times New Roman"/>
          <w:noProof/>
          <w:sz w:val="24"/>
          <w:szCs w:val="24"/>
          <w:lang w:val="en-GB"/>
        </w:rPr>
        <w:t>; Multari et al., 2016</w:t>
      </w:r>
      <w:r w:rsidR="00F17EDB" w:rsidRPr="005D25F8">
        <w:rPr>
          <w:rFonts w:ascii="Times New Roman" w:hAnsi="Times New Roman" w:cs="Times New Roman"/>
          <w:noProof/>
          <w:sz w:val="24"/>
          <w:szCs w:val="24"/>
          <w:lang w:val="en-GB"/>
        </w:rPr>
        <w:t>)</w:t>
      </w:r>
      <w:r w:rsidR="00F17EDB"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T</w:t>
      </w:r>
      <w:r w:rsidR="00940D47" w:rsidRPr="005D25F8">
        <w:rPr>
          <w:rFonts w:ascii="Times New Roman" w:hAnsi="Times New Roman" w:cs="Times New Roman"/>
          <w:sz w:val="24"/>
          <w:szCs w:val="24"/>
          <w:lang w:val="en-GB"/>
        </w:rPr>
        <w:t>he t</w:t>
      </w:r>
      <w:r w:rsidRPr="005D25F8">
        <w:rPr>
          <w:rFonts w:ascii="Times New Roman" w:hAnsi="Times New Roman" w:cs="Times New Roman"/>
          <w:sz w:val="24"/>
          <w:szCs w:val="24"/>
          <w:lang w:val="en-GB"/>
        </w:rPr>
        <w:t>otal gland excision</w:t>
      </w:r>
      <w:r w:rsidR="00940D47" w:rsidRPr="005D25F8">
        <w:rPr>
          <w:rFonts w:ascii="Times New Roman" w:hAnsi="Times New Roman" w:cs="Times New Roman"/>
          <w:sz w:val="24"/>
          <w:szCs w:val="24"/>
          <w:lang w:val="en-GB"/>
        </w:rPr>
        <w:t xml:space="preserve"> method</w:t>
      </w:r>
      <w:r w:rsidRPr="005D25F8">
        <w:rPr>
          <w:rFonts w:ascii="Times New Roman" w:hAnsi="Times New Roman" w:cs="Times New Roman"/>
          <w:sz w:val="24"/>
          <w:szCs w:val="24"/>
          <w:lang w:val="en-GB"/>
        </w:rPr>
        <w:t>, although discouraged in developed climes for its predisposi</w:t>
      </w:r>
      <w:r w:rsidR="00EA57DE" w:rsidRPr="005D25F8">
        <w:rPr>
          <w:rFonts w:ascii="Times New Roman" w:hAnsi="Times New Roman" w:cs="Times New Roman"/>
          <w:sz w:val="24"/>
          <w:szCs w:val="24"/>
          <w:lang w:val="en-GB"/>
        </w:rPr>
        <w:t>ti</w:t>
      </w:r>
      <w:r w:rsidRPr="005D25F8">
        <w:rPr>
          <w:rFonts w:ascii="Times New Roman" w:hAnsi="Times New Roman" w:cs="Times New Roman"/>
          <w:sz w:val="24"/>
          <w:szCs w:val="24"/>
          <w:lang w:val="en-GB"/>
        </w:rPr>
        <w:t xml:space="preserve">on to KCS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{"citationItems":[{"id":"ITEM-1","itemData":{"DOI":"10.1590/s0103-84782004000300041","ISSN":"0103-8478","abstract":"Qualitative and quantitative abnormalities in primary components of the tear can alter the dynamics of the lacrimal film, compromising its function. Lipids, an aqueous fraction and mucoproteins constitute the lacrimal film. Keratoconjunctivitis sicca (KCS) is a disease commonly diagnosed in dogs. It is characterized by the deficiency of the aqueous fraction in the lacrimal film that results in dryness, inflammation of the conjunctive and cornea with progressive corneal illness and reduction of vision and pain. Due to the significant contribution of the third eyelid lacrimal gland to the production of the aqueous fraction of the lacrimal film, the removal of this gland when prolapsed is an important cause of iatrogenic keratoconjuctivitis sicca. This paper describes a clinical case of iatrogenic keratoconjuctivitis sicca in a 10 month-old Boston Terrier which was caused by the removal of the third eyelid lacrimal gland due to its prolapse.Anormalidades quali-quantitativas em componentes primários da lágrima podem alterar a dinâmica do filme lacrimal, comprometendo sua função. O filme lacrimal é composto por lipídios, uma fração aquosa e por mucoproteínas. A ceratoconjuntivite seca (CCS) é uma enfermidade freqüentemente diagnosticada em cães, caracterizada pela deficiência da fração aquosa do filme lacrimal, resultando em dessecação e inflamação da conjuntiva e córnea, dor, doença corneana progressiva e redução da visão. Devido à contribuição significativa da glândula da terceira pálpebra na produção da porção aquosa do filme lacrimal, a remoção desta glândula, quando prolapsada, constitui-se em importante causa de CCS iatrogênica. Este trabalho relata um caso clínico de ceratoconjuntivite seca iatrogênica, em um cão da raça Boston Terrier de 10 meses de idade, causada pela remoção cirúrgica da glândula lacrimal da terceira pálpebra, quando esta encontrava-se prolapsada.","author":[{"dropping-particle":"de","family":"Almeida","given":"Denise Eliza","non-dropping-particle":"","parse-names":false,"suffix":""},{"dropping-particle":"","family":"Mamede","given":"Fabricio Villela","non-dropping-particle":"","parse-names":false,"suffix":""},{"dropping-particle":"","family":"Duque Ortiz","given":"Juan Pablo","non-dropping-particle":"","parse-names":false,"suffix":""},{"dropping-particle":"","family":"Laus","given":"José Luiz","non-dropping-particle":"","parse-names":false,"suffix":""}],"container-title":"Ciência Rural","id":"ITEM-1","issue":"3","issued":{"date-parts":[["2004","6"]]},"page":"921-924","publisher":"FapUNIFESP (SciELO)","title":"Iatrogenic keratoconjunctivitis sicca in a dog","type":"article-journal","volume":"34"},"uris":["http://www.mendeley.com/documents/?uuid=5694b1fc-b0a9-33ab-91f5-e5745fb163df"]}],"mendeley":{"formattedCitation":"(Almeida et al., 2004)","plainTextFormattedCitation":"(Almeida et al., 2004)","previouslyFormattedCitation":"(Almeida et al., 2004)"},"properties":{"noteIndex":0},"schema":"https://github.com/citation-style-language/schema/raw/master/csl-citation.json"}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(Almeida et al., 2004)</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is still being practiced by some clinicians in developing countries. Some</w:t>
      </w:r>
      <w:r w:rsidR="00E82782" w:rsidRPr="005D25F8">
        <w:rPr>
          <w:rFonts w:ascii="Times New Roman" w:hAnsi="Times New Roman" w:cs="Times New Roman"/>
          <w:sz w:val="24"/>
          <w:szCs w:val="24"/>
          <w:lang w:val="en-GB"/>
        </w:rPr>
        <w:t xml:space="preserve"> authors</w:t>
      </w:r>
      <w:r w:rsidRPr="005D25F8">
        <w:rPr>
          <w:rFonts w:ascii="Times New Roman" w:hAnsi="Times New Roman" w:cs="Times New Roman"/>
          <w:sz w:val="24"/>
          <w:szCs w:val="24"/>
          <w:lang w:val="en-GB"/>
        </w:rPr>
        <w:t xml:space="preserve"> have reported a preference </w:t>
      </w:r>
      <w:r w:rsidR="00940D47" w:rsidRPr="005D25F8">
        <w:rPr>
          <w:rFonts w:ascii="Times New Roman" w:hAnsi="Times New Roman" w:cs="Times New Roman"/>
          <w:sz w:val="24"/>
          <w:szCs w:val="24"/>
          <w:lang w:val="en-GB"/>
        </w:rPr>
        <w:t>for</w:t>
      </w:r>
      <w:r w:rsidRPr="005D25F8">
        <w:rPr>
          <w:rFonts w:ascii="Times New Roman" w:hAnsi="Times New Roman" w:cs="Times New Roman"/>
          <w:sz w:val="24"/>
          <w:szCs w:val="24"/>
          <w:lang w:val="en-GB"/>
        </w:rPr>
        <w:t xml:space="preserve"> </w:t>
      </w:r>
      <w:r w:rsidR="00940D47" w:rsidRPr="005D25F8">
        <w:rPr>
          <w:rFonts w:ascii="Times New Roman" w:hAnsi="Times New Roman" w:cs="Times New Roman"/>
          <w:sz w:val="24"/>
          <w:szCs w:val="24"/>
          <w:lang w:val="en-GB"/>
        </w:rPr>
        <w:t xml:space="preserve">the total </w:t>
      </w:r>
      <w:r w:rsidRPr="005D25F8">
        <w:rPr>
          <w:rFonts w:ascii="Times New Roman" w:hAnsi="Times New Roman" w:cs="Times New Roman"/>
          <w:sz w:val="24"/>
          <w:szCs w:val="24"/>
          <w:lang w:val="en-GB"/>
        </w:rPr>
        <w:t>gland excision</w:t>
      </w:r>
      <w:r w:rsidR="00940D47" w:rsidRPr="005D25F8">
        <w:rPr>
          <w:rFonts w:ascii="Times New Roman" w:hAnsi="Times New Roman" w:cs="Times New Roman"/>
          <w:sz w:val="24"/>
          <w:szCs w:val="24"/>
          <w:lang w:val="en-GB"/>
        </w:rPr>
        <w:t xml:space="preserve"> method</w:t>
      </w:r>
      <w:r w:rsidR="00961DFD" w:rsidRPr="005D25F8">
        <w:rPr>
          <w:rFonts w:ascii="Times New Roman" w:hAnsi="Times New Roman" w:cs="Times New Roman"/>
          <w:sz w:val="24"/>
          <w:szCs w:val="24"/>
          <w:lang w:val="en-GB"/>
        </w:rPr>
        <w:t xml:space="preserve"> due</w:t>
      </w:r>
      <w:r w:rsidRPr="005D25F8">
        <w:rPr>
          <w:rFonts w:ascii="Times New Roman" w:hAnsi="Times New Roman" w:cs="Times New Roman"/>
          <w:sz w:val="24"/>
          <w:szCs w:val="24"/>
          <w:lang w:val="en-GB"/>
        </w:rPr>
        <w:t xml:space="preserve"> to the immediate aesthetic outcome, and avoidance of postoperative complications such as gland tissues swelling and gland prolapse recurrence associated </w:t>
      </w:r>
      <w:r w:rsidR="00961DFD" w:rsidRPr="005D25F8">
        <w:rPr>
          <w:rFonts w:ascii="Times New Roman" w:hAnsi="Times New Roman" w:cs="Times New Roman"/>
          <w:sz w:val="24"/>
          <w:szCs w:val="24"/>
          <w:lang w:val="en-GB"/>
        </w:rPr>
        <w:t xml:space="preserve">with </w:t>
      </w:r>
      <w:r w:rsidRPr="005D25F8">
        <w:rPr>
          <w:rFonts w:ascii="Times New Roman" w:hAnsi="Times New Roman" w:cs="Times New Roman"/>
          <w:sz w:val="24"/>
          <w:szCs w:val="24"/>
          <w:lang w:val="en-GB"/>
        </w:rPr>
        <w:t xml:space="preserve">repositioning techniques </w:t>
      </w:r>
      <w:r w:rsidRPr="005D25F8">
        <w:rPr>
          <w:rFonts w:ascii="Times New Roman" w:hAnsi="Times New Roman" w:cs="Times New Roman"/>
          <w:sz w:val="24"/>
          <w:szCs w:val="24"/>
          <w:lang w:val="en-GB"/>
        </w:rPr>
        <w:fldChar w:fldCharType="begin" w:fldLock="1"/>
      </w:r>
      <w:r w:rsidR="003B6E4C" w:rsidRPr="005D25F8">
        <w:rPr>
          <w:rFonts w:ascii="Times New Roman" w:hAnsi="Times New Roman" w:cs="Times New Roman"/>
          <w:sz w:val="24"/>
          <w:szCs w:val="24"/>
          <w:lang w:val="en-GB"/>
        </w:rPr>
        <w:instrText>ADDIN CSL_CITATION {"citationItems":[{"id":"ITEM-1","itemData":{"abstract":"The study was conducted on sixteen (16) eyes of ten (10) dogs suffering from protrusion of gland of third eyelid (Cherry eye). The condition was managed either by excision of gland or by its replacement by conjunctival pocket technique or by anchoring to the orbital periosteum. One of the dogs treated by excision developed keratoconjunctivitis sicca, whereas the third eye lid got fixed with restricted movement in a dog treated by anchoring technique.","author":[{"dropping-particle":"","family":"Gupta","given":"A.K.","non-dropping-particle":"","parse-names":false,"suffix":""},{"dropping-particle":"","family":"Kushwaha","given":"R.B.","non-dropping-particle":"","parse-names":false,"suffix":""},{"dropping-particle":"","family":"Bhadwal","given":"M.S.","non-dropping-particle":"","parse-names":false,"suffix":""},{"dropping-particle":"","family":"Sharma","given":"A.","non-dropping-particle":"","parse-names":false,"suffix":""},{"dropping-particle":"","family":"Dwivedi","given":"D.K.","non-dropping-particle":"","parse-names":false,"suffix":""},{"dropping-particle":"","family":"Arafath","given":"I.","non-dropping-particle":"","parse-names":false,"suffix":""}],"container-title":"Intas Polivet","id":"ITEM-1","issue":"2","issued":{"date-parts":[["2016"]]},"page":"411-413","title":"Management of cherry eye using different surgical techniques-a study of 10 dogs","type":"article-journal","volume":"17"},"uris":["http://www.mendeley.com/documents/?uuid=fc334491-e3f8-3004-be08-b96384c89ce7"]},{"id":"ITEM-2","itemData":{"abstract":"A three year old Rottweiler male presented with history of round red colour mass from medial canthus of right eye from last 15 days. After complete clinical examination, the condition was diagnosed as cherry eye (Prolapse of the third eyelid gland).After surgical correction, dog was recovered uneventfully.","author":[{"dropping-particle":"","family":"Rais","given":"A","non-dropping-particle":"","parse-names":false,"suffix":""},{"dropping-particle":"","family":"Sankhala","given":"L N","non-dropping-particle":"","parse-names":false,"suffix":""},{"dropping-particle":"","family":"Saini","given":"R K","non-dropping-particle":"","parse-names":false,"suffix":""},{"dropping-particle":"","family":"Shringi","given":"A","non-dropping-particle":"","parse-names":false,"suffix":""},{"dropping-particle":"","family":"Gahlot","given":"Mukesh","non-dropping-particle":"","parse-names":false,"suffix":""}],"container-title":"International Journal of Science, Environment and Technology","id":"ITEM-2","issue":"3","issued":{"date-parts":[["2015"]]},"page":"999-1001","title":"SURGICAL MANAGEMENT OF CHERRY EYE IN ROTTWEILER DOG","type":"article-journal","volume":"4"},"uris":["http://www.mendeley.com/documents/?uuid=a6abcfaf-ed38-3bec-b8a3-8c47e480690d"]},{"id":"ITEM-3","itemData":{"DOI":"10.3390/vetsci5030075","ISSN":"2306-7381","abstract":"&lt;p&gt;Prolapsed nictitans gland (PNG) is an important ocular condition of dogs. Various surgical interventions have been described, but effective technique is currently considered to be a matter of personal clinician preference. The aim of this rapid review was to evaluate existing peer-reviewed evidence of effectiveness for surgical techniques and their subsequent effects on quantitative and clinical lacrimal outcomes for PNG. We performed a structured bibliographic search of CAB Abstracts, PubMed, and Medline using terms relevant to dogs, nictitans gland, and surgery on 13 September 2017. Included studies were assessed for study design, reporting characteristics, surgical techniques, and surgical and lacrimal outcomes. Fifteen of three hundred fifteen identified studies were eligible for inclusion. Seven different replacement techniques were identified, along with gland excision. All studies were observational or descriptive, with the exception of a single crossover trial. Outcomes reporting was heterogeneous and provided limited detail on lacrimal outcomes or on breed propensity for recurrence. Insufficient data precluded comparison of techniques for either surgical failure rates or lacrimal outcomes, although proportional meta-analysis yielded an overall failure rate of 3% (95% CI 1–7%) for the Morgan’s pocket procedure. Improved reporting of veterinary surgical studies will improve evidence appraisal and synthesis, as well as reduce potential sources of bias.&lt;/p&gt;","author":[{"dropping-particle":"","family":"White","given":"Constance","non-dropping-particle":"","parse-names":false,"suffix":""},{"dropping-particle":"","family":"Brennan","given":"Marnie","non-dropping-particle":"","parse-names":false,"suffix":""}],"container-title":"Veterinary Sciences","id":"ITEM-3","issue":"3","issued":{"date-parts":[["2018","8","23"]]},"page":"75","publisher":"MDPI Multidisciplinary Digital Publishing Institute","title":"An Evidence-Based Rapid Review of Surgical Techniques for Correction of Prolapsed Nictitans Glands in Dogs","type":"article-journal","volume":"5"},"uris":["http://www.mendeley.com/documents/?uuid=2f246bb1-3476-3ea4-b7cd-296efa87f2b6"]},{"id":"ITEM-4","itemData":{"author":[{"dropping-particle":"","family":"Chaudhary","given":"P.","non-dropping-particle":"","parse-names":false,"suffix":""},{"dropping-particle":"","family":"Varshney","given":"J. P.","non-dropping-particle":"","parse-names":false,"suffix":""},{"dropping-particle":"","family":"Desai","given":"S. N.","non-dropping-particle":"","parse-names":false,"suffix":""},{"dropping-particle":"V.","family":"Deshmukh","given":"V.","non-dropping-particle":"","parse-names":false,"suffix":""}],"container-title":"Intas Polivet","id":"ITEM-4","issued":{"date-parts":[["2009"]]},"page":"345-350","title":"Cherry eye in puppies and its surgical correction via repositioning of prolapsed third eyelid gland","type":"article-journal","volume":"10"},"uris":["http://www.mendeley.com/documents/?uuid=8920a286-1f98-3041-929e-7e89b1c6a22c"]}],"mendeley":{"formattedCitation":"(Chaudhary, Varshney, Desai, &amp; Deshmukh, 2009; Gupta et al., 2016; Rais, Sankhala, Saini, Shringi, &amp; Gahlot, 2015; White &amp; Brennan, 2018)","manualFormatting":"(Chaudhary et al., 2009; Rais et al., 2015; Gupta et al., 2016; White and Brennan, 2018)","plainTextFormattedCitation":"(Chaudhary, Varshney, Desai, &amp; Deshmukh, 2009; Gupta et al., 2016; Rais, Sankhala, Saini, Shringi, &amp; Gahlot, 2015; White &amp; Brennan, 2018)","previouslyFormattedCitation":"(Chaudhary, Varshney, Desai, &amp; Deshmukh, 2009; Gupta et al., 2016; Rais, Sankhala, Saini, Shringi, &amp; Gahlot, 2015; White &amp; Brennan, 2018)"},"properties":{"noteIndex":0},"schema":"https://github.com/citation-style-language/schema/raw/master/csl-citation.json"}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(Chaudhary et al., 2009;</w:t>
      </w:r>
      <w:r w:rsidR="00A74292" w:rsidRPr="005D25F8">
        <w:rPr>
          <w:rFonts w:ascii="Times New Roman" w:hAnsi="Times New Roman" w:cs="Times New Roman"/>
          <w:noProof/>
          <w:sz w:val="24"/>
          <w:szCs w:val="24"/>
          <w:lang w:val="en-GB"/>
        </w:rPr>
        <w:t xml:space="preserve"> Rais et al., 2015; </w:t>
      </w:r>
      <w:r w:rsidR="00F17EDB" w:rsidRPr="005D25F8">
        <w:rPr>
          <w:rFonts w:ascii="Times New Roman" w:hAnsi="Times New Roman" w:cs="Times New Roman"/>
          <w:noProof/>
          <w:sz w:val="24"/>
          <w:szCs w:val="24"/>
          <w:lang w:val="en-GB"/>
        </w:rPr>
        <w:t xml:space="preserve">Gupta et al., 2016; White </w:t>
      </w:r>
      <w:r w:rsidR="00351D76" w:rsidRPr="005D25F8">
        <w:rPr>
          <w:rFonts w:ascii="Times New Roman" w:hAnsi="Times New Roman" w:cs="Times New Roman"/>
          <w:noProof/>
          <w:sz w:val="24"/>
          <w:szCs w:val="24"/>
          <w:lang w:val="en-GB"/>
        </w:rPr>
        <w:t>and</w:t>
      </w:r>
      <w:r w:rsidR="00F17EDB" w:rsidRPr="005D25F8">
        <w:rPr>
          <w:rFonts w:ascii="Times New Roman" w:hAnsi="Times New Roman" w:cs="Times New Roman"/>
          <w:noProof/>
          <w:sz w:val="24"/>
          <w:szCs w:val="24"/>
          <w:lang w:val="en-GB"/>
        </w:rPr>
        <w:t xml:space="preserve"> Brennan, 2018)</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w:t>
      </w:r>
      <w:r w:rsidR="00E82782" w:rsidRPr="005D25F8">
        <w:rPr>
          <w:rFonts w:ascii="Times New Roman" w:hAnsi="Times New Roman" w:cs="Times New Roman"/>
          <w:sz w:val="24"/>
          <w:szCs w:val="24"/>
          <w:lang w:val="en-GB"/>
        </w:rPr>
        <w:t>Others</w:t>
      </w:r>
      <w:r w:rsidRPr="005D25F8">
        <w:rPr>
          <w:rFonts w:ascii="Times New Roman" w:hAnsi="Times New Roman" w:cs="Times New Roman"/>
          <w:sz w:val="24"/>
          <w:szCs w:val="24"/>
          <w:lang w:val="en-GB"/>
        </w:rPr>
        <w:t xml:space="preserve"> have </w:t>
      </w:r>
      <w:r w:rsidR="000D4A26" w:rsidRPr="005D25F8">
        <w:rPr>
          <w:rFonts w:ascii="Times New Roman" w:hAnsi="Times New Roman" w:cs="Times New Roman"/>
          <w:sz w:val="24"/>
          <w:szCs w:val="24"/>
          <w:lang w:val="en-GB"/>
        </w:rPr>
        <w:t xml:space="preserve">also </w:t>
      </w:r>
      <w:r w:rsidRPr="005D25F8">
        <w:rPr>
          <w:rFonts w:ascii="Times New Roman" w:hAnsi="Times New Roman" w:cs="Times New Roman"/>
          <w:sz w:val="24"/>
          <w:szCs w:val="24"/>
          <w:lang w:val="en-GB"/>
        </w:rPr>
        <w:t xml:space="preserve">reported that they have not observed any significant difference in tear production post-gland -excision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{"citationItems":[{"id":"ITEM-1","itemData":{"abstract":"The study was conducted on sixteen (16) eyes of ten (10) dogs suffering from protrusion of gland of third eyelid (Cherry eye). The condition was managed either by excision of gland or by its replacement by conjunctival pocket technique or by anchoring to the orbital periosteum. One of the dogs treated by excision developed keratoconjunctivitis sicca, whereas the third eye lid got fixed with restricted movement in a dog treated by anchoring technique.","author":[{"dropping-particle":"","family":"Gupta","given":"A.K.","non-dropping-particle":"","parse-names":false,"suffix":""},{"dropping-particle":"","family":"Kushwaha","given":"R.B.","non-dropping-particle":"","parse-names":false,"suffix":""},{"dropping-particle":"","family":"Bhadwal","given":"M.S.","non-dropping-particle":"","parse-names":false,"suffix":""},{"dropping-particle":"","family":"Sharma","given":"A.","non-dropping-particle":"","parse-names":false,"suffix":""},{"dropping-particle":"","family":"Dwivedi","given":"D.K.","non-dropping-particle":"","parse-names":false,"suffix":""},{"dropping-particle":"","family":"Arafath","given":"I.","non-dropping-particle":"","parse-names":false,"suffix":""}],"container-title":"Intas Polivet","id":"ITEM-1","issue":"2","issued":{"date-parts":[["2016"]]},"page":"411-413","title":"Management of cherry eye using different surgical techniques-a study of 10 dogs","type":"article-journal","volume":"17"},"uris":["http://www.mendeley.com/documents/?uuid=fc334491-e3f8-3004-be08-b96384c89ce7"]},{"id":"ITEM-2","itemData":{"author":[{"dropping-particle":"","family":"Arora","given":"Neeraj","non-dropping-particle":"","parse-names":false,"suffix":""},{"dropping-particle":"","family":"Chaudhary","given":"R. N.","non-dropping-particle":"","parse-names":false,"suffix":""},{"dropping-particle":"","family":"Pandey","given":"Anand Kumar","non-dropping-particle":"","parse-names":false,"suffix":""},{"dropping-particle":"","family":"Potliya","given":"Sandeep","non-dropping-particle":"","parse-names":false,"suffix":""},{"dropping-particle":"","family":"Singh","given":"Karan","non-dropping-particle":"","parse-names":false,"suffix":""}],"container-title":"Intas Polivet","id":"ITEM-2","issue":"1","issued":{"date-parts":[["2014"]]},"page":"129-130","title":"Surgical Management of Cherry Eye in Dogs","type":"article-journal","volume":"15"},"uris":["http://www.mendeley.com/documents/?uuid=790edd9b-f68d-3315-8c7f-d4e0cde23c5b"]}],"mendeley":{"formattedCitation":"(Arora et al., 2014; Gupta et al., 2016)","manualFormatting":"(Arora et el., 2014; Gupta et al., 2016)","plainTextFormattedCitation":"(Arora et al., 2014; Gupta et al., 2016)","previouslyFormattedCitation":"(Arora et al., 2014; Gupta et al., 2016)"},"properties":{"noteIndex":0},"schema":"https://github.com/citation-style-language/schema/raw/master/csl-citation.json"}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(Arora et el., 2014; Gupta et al., 2016)</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despite studies that had reported a gradual reduction of tear production over several years post-gland excision </w:t>
      </w:r>
      <w:r w:rsidRPr="005D25F8">
        <w:rPr>
          <w:rFonts w:ascii="Times New Roman" w:hAnsi="Times New Roman" w:cs="Times New Roman"/>
          <w:sz w:val="24"/>
          <w:szCs w:val="24"/>
          <w:lang w:val="en-GB"/>
        </w:rPr>
        <w:fldChar w:fldCharType="begin" w:fldLock="1"/>
      </w:r>
      <w:r w:rsidR="00F17EDB" w:rsidRPr="005D25F8">
        <w:rPr>
          <w:rFonts w:ascii="Times New Roman" w:hAnsi="Times New Roman" w:cs="Times New Roman"/>
          <w:sz w:val="24"/>
          <w:szCs w:val="24"/>
          <w:lang w:val="en-GB"/>
        </w:rPr>
        <w:instrText>ADDIN CSL_CITATION {"citationItems":[{"id":"ITEM-1","itemData":{"author":[{"dropping-particle":"","family":"Miller","given":"P.E.","non-dropping-particle":"","parse-names":false,"suffix":""}],"container-title":"Slatter’s Fundamentals of Veterinary Ophthalmology","edition":"4th","editor":[{"dropping-particle":"","family":"Maggs","given":"D. J.","non-dropping-particle":"","parse-names":false,"suffix":""},{"dropping-particle":"","family":"Miller","given":"P. E.","non-dropping-particle":"","parse-names":false,"suffix":""},{"dropping-particle":"","family":"Ofri","given":"R.","non-dropping-particle":"","parse-names":false,"suffix":""}],"id":"ITEM-1","issued":{"date-parts":[["2008"]]},"page":"166","publisher":"Saunders","publisher-place":"Missouri","title":"Lacrimal system","type":"chapter"},"uris":["http://www.mendeley.com/documents/?uuid=dc4e2d38-39b3-4039-b0be-bed5062e76d2"]}],"mendeley":{"formattedCitation":"(Miller, 2008)","plainTextFormattedCitation":"(Miller, 2008)","previouslyFormattedCitation":"(Miller, 2008)"},"properties":{"noteIndex":0},"schema":"https://github.com/citation-style-language/schema/raw/master/csl-citation.json"}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(Miller, 2008)</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Repositioning of the gland is therefore still the gold standard for cherry eye management. Among several </w:t>
      </w:r>
      <w:r w:rsidR="00940D47" w:rsidRPr="005D25F8">
        <w:rPr>
          <w:rFonts w:ascii="Times New Roman" w:hAnsi="Times New Roman" w:cs="Times New Roman"/>
          <w:sz w:val="24"/>
          <w:szCs w:val="24"/>
          <w:lang w:val="en-GB"/>
        </w:rPr>
        <w:t>techniques</w:t>
      </w:r>
      <w:r w:rsidRPr="005D25F8">
        <w:rPr>
          <w:rFonts w:ascii="Times New Roman" w:hAnsi="Times New Roman" w:cs="Times New Roman"/>
          <w:sz w:val="24"/>
          <w:szCs w:val="24"/>
          <w:lang w:val="en-GB"/>
        </w:rPr>
        <w:t xml:space="preserve"> described in literature for </w:t>
      </w:r>
      <w:r w:rsidR="000D4A26" w:rsidRPr="005D25F8">
        <w:rPr>
          <w:rFonts w:ascii="Times New Roman" w:hAnsi="Times New Roman" w:cs="Times New Roman"/>
          <w:sz w:val="24"/>
          <w:szCs w:val="24"/>
          <w:lang w:val="en-GB"/>
        </w:rPr>
        <w:t xml:space="preserve">repositioning </w:t>
      </w:r>
      <w:r w:rsidRPr="005D25F8">
        <w:rPr>
          <w:rFonts w:ascii="Times New Roman" w:hAnsi="Times New Roman" w:cs="Times New Roman"/>
          <w:sz w:val="24"/>
          <w:szCs w:val="24"/>
          <w:lang w:val="en-GB"/>
        </w:rPr>
        <w:t xml:space="preserve">the prolapsed gland, the MPT is the most preferred by clinicians due to its effectiveness and ease of procedure </w:t>
      </w:r>
      <w:r w:rsidRPr="005D25F8">
        <w:rPr>
          <w:rFonts w:ascii="Times New Roman" w:hAnsi="Times New Roman" w:cs="Times New Roman"/>
          <w:sz w:val="24"/>
          <w:szCs w:val="24"/>
          <w:lang w:val="en-GB"/>
        </w:rPr>
        <w:fldChar w:fldCharType="begin" w:fldLock="1"/>
      </w:r>
      <w:r w:rsidR="003B6E4C" w:rsidRPr="005D25F8">
        <w:rPr>
          <w:rFonts w:ascii="Times New Roman" w:hAnsi="Times New Roman" w:cs="Times New Roman"/>
          <w:sz w:val="24"/>
          <w:szCs w:val="24"/>
          <w:lang w:val="en-GB"/>
        </w:rPr>
        <w:instrText>ADDIN CSL_CITATION {"citationItems":[{"id":"ITEM-1","itemData":{"author":[{"dropping-particle":"","family":"Hendrix","given":"D. V. H","non-dropping-particle":"","parse-names":false,"suffix":""}],"container-title":"Veterinary Ophthalmology","edition":"5th","editor":[{"dropping-particle":"","family":"Gelatt","given":"K.N.","non-dropping-particle":"","parse-names":false,"suffix":""},{"dropping-particle":"","family":"Gilger","given":"B.C","non-dropping-particle":"","parse-names":false,"suffix":""}],"id":"ITEM-1","issued":{"date-parts":[["2013"]]},"title":"Canine conjunctiva and nictitating membrane","type":"chapter"},"uris":["http://www.mendeley.com/documents/?uuid=37b866d0-f4f1-44c6-bb15-e8bfc9a4acba"]},{"id":"ITEM-2","itemData":{"author":[{"dropping-particle":"","family":"Crispin","given":"S.M.","non-dropping-particle":"","parse-names":false,"suffix":""}],"id":"ITEM-2","issued":{"date-parts":[["2005"]]},"number-of-pages":"79","publisher":"Blackwell Publishing Ltd","publisher-place":"Oxford","title":"Notes on Veterinary Ophthalmology","type":"book"},"uris":["http://www.mendeley.com/documents/?uuid=8408870d-1810-4bce-b880-b7301b029f46"]},{"id":"ITEM-3","itemData":{"DOI":"10.1136/vr.e5981","ISSN":"00424900","PMID":"22961794","abstract":"THE nictitans gland is responsible for about 40 per cent of the aqueous part of the precorneal tear film. Its prolapse is very commonly seen in veterinary ophthalmology and it is the most common primary disorder of the third eyelid. Nictitans gland prolapse is more prevalent in the following dog breeds: English bulldog, French bulldog, cocker spaniel, Yorkshire terrier, lhasa apso, shar pei, West Highland white terrier, beagle and great dane. The exact cause of this condition is still unknown, but it may be the result of aplasia or hypoplasia of the connective tissue attachments between the base of the gland and the periorbital tissues (Plummer and others 2008), which can be brought on by lymphoid hyperplasia and allergic inflammation of the gland (Mazzucchelli and others 2012). The abnormality is usually unilateral (60 per cent) at first but may become bilateral, typically within three months (Mazzucchelli and others 2012). When untreated, the prolapsed glands often become swollen and the production of tears decreases. In advanced cases, the inflamed tissue can become fibrotic, destroying the glandular parenchyma and thus making any functional recovery difficult. Some practitioners excise the gland (Helper 1982, Dugan and others 1992, Chaudhary and others 2009) as it is technically simple, they are uncomfortable with replacement procedures, and also because they feel that they do not see keratoconjunctivitis sicca (KCS) as a sequelae. However, this technique is …","author":[{"dropping-particle":"","family":"Gómez","given":"José B. Rodriguez","non-dropping-particle":"","parse-names":false,"suffix":""}],"container-title":"Veterinary Record","id":"ITEM-3","issue":"10","issued":{"date-parts":[["2012","9","8"]]},"page":"244-245","title":"Repairing nictitans gland prolapse in dogs","type":"article","volume":"171"},"uris":["http://www.mendeley.com/documents/?uuid=ac99cf85-ce78-4f0d-9d87-4819fd3cafd4"]},{"id":"ITEM-4","itemData":{"DOI":"10.18849/ve.v4i1.182","ISSN":"2396-9776","author":[{"dropping-particle":"","family":"Connah","given":"Jim","non-dropping-particle":"","parse-names":false,"suffix":""}],"container-title":"Veterinary Evidence","id":"ITEM-4","issue":"1","issued":{"date-parts":[["2019"]]},"title":"Is an Anchoring or Pocket Technique Best for Surgical Repair of Cherry Eye in Dogs? ","type":"article-journal","volume":"4"},"uris":["http://www.mendeley.com/documents/?uuid=998f38d0-d802-37f6-b9cd-24fc8a504409"]}],"mendeley":{"formattedCitation":"(Connah, 2019; Crispin, 2005; Gómez, 2012; Hendrix, 2013)","manualFormatting":"(Crispin, 2005; Gómez, 2012; Hendrix, 2013; Connah, 2019)","plainTextFormattedCitation":"(Connah, 2019; Crispin, 2005; Gómez, 2012; Hendrix, 2013)","previouslyFormattedCitation":"(Connah, 2019; Crispin, 2005; Gómez, 2012; Hendrix, 2013)"},"properties":{"noteIndex":0},"schema":"https://github.com/citation-style-language/schema/raw/master/csl-citation.json"}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(Crispin, 2005; Gómez, 2012; Hendrix, 2013</w:t>
      </w:r>
      <w:r w:rsidR="00A74292" w:rsidRPr="005D25F8">
        <w:rPr>
          <w:rFonts w:ascii="Times New Roman" w:hAnsi="Times New Roman" w:cs="Times New Roman"/>
          <w:noProof/>
          <w:sz w:val="24"/>
          <w:szCs w:val="24"/>
          <w:lang w:val="en-GB"/>
        </w:rPr>
        <w:t>; Connah, 2019</w:t>
      </w:r>
      <w:r w:rsidR="00F17EDB" w:rsidRPr="005D25F8">
        <w:rPr>
          <w:rFonts w:ascii="Times New Roman" w:hAnsi="Times New Roman" w:cs="Times New Roman"/>
          <w:noProof/>
          <w:sz w:val="24"/>
          <w:szCs w:val="24"/>
          <w:lang w:val="en-GB"/>
        </w:rPr>
        <w:t>)</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The conventional procedure described by </w:t>
      </w:r>
      <w:r w:rsidRPr="005D25F8">
        <w:rPr>
          <w:rFonts w:ascii="Times New Roman" w:hAnsi="Times New Roman" w:cs="Times New Roman"/>
          <w:sz w:val="24"/>
          <w:szCs w:val="24"/>
          <w:lang w:val="en-GB"/>
        </w:rPr>
        <w:fldChar w:fldCharType="begin" w:fldLock="1"/>
      </w:r>
      <w:r w:rsidR="00F17EDB" w:rsidRPr="005D25F8">
        <w:rPr>
          <w:rFonts w:ascii="Times New Roman" w:hAnsi="Times New Roman" w:cs="Times New Roman"/>
          <w:sz w:val="24"/>
          <w:szCs w:val="24"/>
          <w:lang w:val="en-GB"/>
        </w:rPr>
        <w:instrText>ADDIN CSL_CITATION {"citationItems":[{"id":"ITEM-1","itemData":{"author":[{"dropping-particle":"","family":"Morgan","given":"RV","non-dropping-particle":"","parse-names":false,"suffix":""},{"dropping-particle":"","family":"Duddy","given":"JM","non-dropping-particle":"","parse-names":false,"suffix":""},{"dropping-particle":"","family":"McClurg","given":"-K","non-dropping-particle":"","parse-names":false,"suffix":""}],"container-title":"The Journal of the American Animal Hospital Association (USA)","id":"ITEM-1","issued":{"date-parts":[["1993"]]},"page":"56-60","title":"Prolapse of the gland of the third eyelid in dogs: a retrospective study of 89 cases (1980 to 1990)","type":"article-journal","volume":"29"},"uris":["http://www.mendeley.com/documents/?uuid=4727f149-e582-3df3-9792-0055bf650517"]}],"mendeley":{"formattedCitation":"(Morgan et al., 1993)","manualFormatting":"Morgan et al. (1993)","plainTextFormattedCitation":"(Morgan et al., 1993)","previouslyFormattedCitation":"(Morgan et al., 1993)"},"properties":{"noteIndex":0},"schema":"https://github.com/citation-style-language/schema/raw/master/csl-citation.json"}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Morgan et al. (1993)</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basically involves making two parallel incisions above and below the prolapsed gland on the bulbar surface of the third eyelid and closing the defect with an appositional suture pattern</w:t>
      </w:r>
      <w:r w:rsidR="009E4A03" w:rsidRPr="005D25F8">
        <w:rPr>
          <w:rFonts w:ascii="Times New Roman" w:hAnsi="Times New Roman" w:cs="Times New Roman"/>
          <w:sz w:val="24"/>
          <w:szCs w:val="24"/>
          <w:lang w:val="en-GB"/>
        </w:rPr>
        <w:t xml:space="preserve"> </w:t>
      </w:r>
      <w:r w:rsidR="009E4A03" w:rsidRPr="005D25F8">
        <w:rPr>
          <w:rFonts w:ascii="Times New Roman" w:hAnsi="Times New Roman" w:cs="Times New Roman"/>
          <w:sz w:val="24"/>
          <w:szCs w:val="24"/>
          <w:lang w:val="en-GB"/>
        </w:rPr>
        <w:fldChar w:fldCharType="begin" w:fldLock="1"/>
      </w:r>
      <w:r w:rsidR="00F17EDB" w:rsidRPr="005D25F8">
        <w:rPr>
          <w:rFonts w:ascii="Times New Roman" w:hAnsi="Times New Roman" w:cs="Times New Roman"/>
          <w:sz w:val="24"/>
          <w:szCs w:val="24"/>
          <w:lang w:val="en-GB"/>
        </w:rPr>
        <w:instrText>ADDIN CSL_CITATION {"citationItems":[{"id":"ITEM-1","itemData":{"ISBN":"9780323443449","author":[{"dropping-particle":"","family":"Fossum","given":"Theresa Welch","non-dropping-particle":"","parse-names":false,"suffix":""}],"edition":"5th","editor":[{"dropping-particle":"","family":"Cho","given":"Jane","non-dropping-particle":"","parse-names":false,"suffix":""},{"dropping-particle":"","family":"Dewey","given":"Curtis W.","non-dropping-particle":"","parse-names":false,"suffix":""},{"dropping-particle":"","family":"Hayashi","given":"Kei","non-dropping-particle":"","parse-names":false,"suffix":""},{"dropping-particle":"","family":"Huntingford","given":"Janice Lynne","non-dropping-particle":"","parse-names":false,"suffix":""},{"dropping-particle":"","family":"MacPhail","given":"Catrina M.","non-dropping-particle":"","parse-names":false,"suffix":""},{"dropping-particle":"","family":"Quandt","given":"Jane E.","non-dropping-particle":"","parse-names":false,"suffix":""},{"dropping-particle":"","family":"Radlinsky","given":"MaryAnn G.","non-dropping-particle":"","parse-names":false,"suffix":""},{"dropping-particle":"","family":"Schulz","given":"Kurt S.","non-dropping-particle":"","parse-names":false,"suffix":""},{"dropping-particle":"","family":"Willard","given":"Michael D.","non-dropping-particle":"","parse-names":false,"suffix":""},{"dropping-particle":"","family":"Yu-Speight","given":"Audrey","non-dropping-particle":"","parse-names":false,"suffix":""}],"id":"ITEM-1","issued":{"date-parts":[["2018"]]},"publisher":"Elsevier Inc","publisher-place":"Philadelphia, PA","title":"Small Animal Surgery","type":"book"},"uris":["http://www.mendeley.com/documents/?uuid=27169a77-b51c-3d6f-afcc-5bc86b50d4b8"]}],"mendeley":{"formattedCitation":"(Fossum, 2018)","plainTextFormattedCitation":"(Fossum, 2018)","previouslyFormattedCitation":"(Fossum, 2018)"},"properties":{"noteIndex":0},"schema":"https://github.com/citation-style-language/schema/raw/master/csl-citation.json"}</w:instrText>
      </w:r>
      <w:r w:rsidR="009E4A03" w:rsidRPr="005D25F8">
        <w:rPr>
          <w:rFonts w:ascii="Times New Roman" w:hAnsi="Times New Roman" w:cs="Times New Roman"/>
          <w:sz w:val="24"/>
          <w:szCs w:val="24"/>
          <w:lang w:val="en-GB"/>
        </w:rPr>
        <w:fldChar w:fldCharType="separate"/>
      </w:r>
      <w:r w:rsidR="009E4A03" w:rsidRPr="005D25F8">
        <w:rPr>
          <w:rFonts w:ascii="Times New Roman" w:hAnsi="Times New Roman" w:cs="Times New Roman"/>
          <w:noProof/>
          <w:sz w:val="24"/>
          <w:szCs w:val="24"/>
          <w:lang w:val="en-GB"/>
        </w:rPr>
        <w:t>(Fossum, 2018)</w:t>
      </w:r>
      <w:r w:rsidR="009E4A03" w:rsidRPr="005D25F8">
        <w:rPr>
          <w:rFonts w:ascii="Times New Roman" w:hAnsi="Times New Roman" w:cs="Times New Roman"/>
          <w:sz w:val="24"/>
          <w:szCs w:val="24"/>
          <w:lang w:val="en-GB"/>
        </w:rPr>
        <w:fldChar w:fldCharType="end"/>
      </w:r>
      <w:r w:rsidR="009E4A03"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F679A5" w:rsidRPr="005D25F8">
        <w:rPr>
          <w:rFonts w:ascii="Times New Roman" w:hAnsi="Times New Roman" w:cs="Times New Roman"/>
          <w:sz w:val="24"/>
          <w:szCs w:val="24"/>
          <w:lang w:val="en-GB"/>
        </w:rPr>
        <w:t xml:space="preserve">The authors observed </w:t>
      </w:r>
      <w:r w:rsidRPr="005D25F8">
        <w:rPr>
          <w:rFonts w:ascii="Times New Roman" w:hAnsi="Times New Roman" w:cs="Times New Roman"/>
          <w:sz w:val="24"/>
          <w:szCs w:val="24"/>
          <w:lang w:val="en-GB"/>
        </w:rPr>
        <w:t xml:space="preserve">this sketchy description often led to recurrence and repetition of procedure. Prior to the modification of the MPT by the authors, </w:t>
      </w:r>
      <w:r w:rsidR="00CC09A8" w:rsidRPr="005D25F8">
        <w:rPr>
          <w:rFonts w:ascii="Times New Roman" w:hAnsi="Times New Roman" w:cs="Times New Roman"/>
          <w:sz w:val="24"/>
          <w:szCs w:val="24"/>
          <w:lang w:val="en-GB"/>
        </w:rPr>
        <w:t xml:space="preserve">5 out of </w:t>
      </w:r>
      <w:r w:rsidR="007B2997" w:rsidRPr="005D25F8">
        <w:rPr>
          <w:rFonts w:ascii="Times New Roman" w:hAnsi="Times New Roman" w:cs="Times New Roman"/>
          <w:sz w:val="24"/>
          <w:szCs w:val="24"/>
          <w:lang w:val="en-GB"/>
        </w:rPr>
        <w:t xml:space="preserve">23 </w:t>
      </w:r>
      <w:r w:rsidR="00E078B1">
        <w:rPr>
          <w:rFonts w:ascii="Times New Roman" w:hAnsi="Times New Roman" w:cs="Times New Roman"/>
          <w:sz w:val="24"/>
          <w:szCs w:val="24"/>
          <w:lang w:val="en-GB"/>
        </w:rPr>
        <w:t>ey</w:t>
      </w:r>
      <w:r w:rsidR="007B2997" w:rsidRPr="005D25F8">
        <w:rPr>
          <w:rFonts w:ascii="Times New Roman" w:hAnsi="Times New Roman" w:cs="Times New Roman"/>
          <w:sz w:val="24"/>
          <w:szCs w:val="24"/>
          <w:lang w:val="en-GB"/>
        </w:rPr>
        <w:t>es</w:t>
      </w:r>
      <w:r w:rsidR="00CC09A8" w:rsidRPr="005D25F8">
        <w:rPr>
          <w:rFonts w:ascii="Times New Roman" w:hAnsi="Times New Roman" w:cs="Times New Roman"/>
          <w:sz w:val="24"/>
          <w:szCs w:val="24"/>
          <w:lang w:val="en-GB"/>
        </w:rPr>
        <w:t xml:space="preserve"> (representing </w:t>
      </w:r>
      <w:r w:rsidR="007B2997" w:rsidRPr="005D25F8">
        <w:rPr>
          <w:rFonts w:ascii="Times New Roman" w:hAnsi="Times New Roman" w:cs="Times New Roman"/>
          <w:sz w:val="24"/>
          <w:szCs w:val="24"/>
          <w:lang w:val="en-GB"/>
        </w:rPr>
        <w:t>2</w:t>
      </w:r>
      <w:r w:rsidR="00CC09A8" w:rsidRPr="005D25F8">
        <w:rPr>
          <w:rFonts w:ascii="Times New Roman" w:hAnsi="Times New Roman" w:cs="Times New Roman"/>
          <w:sz w:val="24"/>
          <w:szCs w:val="24"/>
          <w:lang w:val="en-GB"/>
        </w:rPr>
        <w:t>1.</w:t>
      </w:r>
      <w:r w:rsidR="007B2997" w:rsidRPr="005D25F8">
        <w:rPr>
          <w:rFonts w:ascii="Times New Roman" w:hAnsi="Times New Roman" w:cs="Times New Roman"/>
          <w:sz w:val="24"/>
          <w:szCs w:val="24"/>
          <w:lang w:val="en-GB"/>
        </w:rPr>
        <w:t>7</w:t>
      </w:r>
      <w:r w:rsidR="00CC09A8" w:rsidRPr="005D25F8">
        <w:rPr>
          <w:rFonts w:ascii="Times New Roman" w:hAnsi="Times New Roman" w:cs="Times New Roman"/>
          <w:sz w:val="24"/>
          <w:szCs w:val="24"/>
          <w:lang w:val="en-GB"/>
        </w:rPr>
        <w:t xml:space="preserve">%) managed </w:t>
      </w:r>
      <w:r w:rsidR="007B2997" w:rsidRPr="005D25F8">
        <w:rPr>
          <w:rFonts w:ascii="Times New Roman" w:hAnsi="Times New Roman" w:cs="Times New Roman"/>
          <w:sz w:val="24"/>
          <w:szCs w:val="24"/>
          <w:lang w:val="en-GB"/>
        </w:rPr>
        <w:t xml:space="preserve">between </w:t>
      </w:r>
      <w:r w:rsidR="00CC09A8" w:rsidRPr="005D25F8">
        <w:rPr>
          <w:rFonts w:ascii="Times New Roman" w:hAnsi="Times New Roman" w:cs="Times New Roman"/>
          <w:sz w:val="24"/>
          <w:szCs w:val="24"/>
          <w:lang w:val="en-GB"/>
        </w:rPr>
        <w:t xml:space="preserve">May 2013 </w:t>
      </w:r>
      <w:r w:rsidR="007B2997" w:rsidRPr="005D25F8">
        <w:rPr>
          <w:rFonts w:ascii="Times New Roman" w:hAnsi="Times New Roman" w:cs="Times New Roman"/>
          <w:sz w:val="24"/>
          <w:szCs w:val="24"/>
          <w:lang w:val="en-GB"/>
        </w:rPr>
        <w:t>and</w:t>
      </w:r>
      <w:r w:rsidR="00CC09A8" w:rsidRPr="005D25F8">
        <w:rPr>
          <w:rFonts w:ascii="Times New Roman" w:hAnsi="Times New Roman" w:cs="Times New Roman"/>
          <w:sz w:val="24"/>
          <w:szCs w:val="24"/>
          <w:lang w:val="en-GB"/>
        </w:rPr>
        <w:t xml:space="preserve"> May 2018 recorded recurrence</w:t>
      </w:r>
      <w:r w:rsidRPr="005D25F8">
        <w:rPr>
          <w:rFonts w:ascii="Times New Roman" w:hAnsi="Times New Roman" w:cs="Times New Roman"/>
          <w:sz w:val="24"/>
          <w:szCs w:val="24"/>
          <w:lang w:val="en-GB"/>
        </w:rPr>
        <w:t xml:space="preserve"> after more than a month post-surgery which necessitated repetition of the procedure.</w:t>
      </w:r>
      <w:r w:rsidR="00CC09A8" w:rsidRPr="005D25F8">
        <w:rPr>
          <w:rFonts w:ascii="Times New Roman" w:hAnsi="Times New Roman" w:cs="Times New Roman"/>
          <w:sz w:val="24"/>
          <w:szCs w:val="24"/>
          <w:lang w:val="en-GB"/>
        </w:rPr>
        <w:t xml:space="preserve"> This </w:t>
      </w:r>
      <w:r w:rsidR="00566F81" w:rsidRPr="005D25F8">
        <w:rPr>
          <w:rFonts w:ascii="Times New Roman" w:hAnsi="Times New Roman" w:cs="Times New Roman"/>
          <w:sz w:val="24"/>
          <w:szCs w:val="24"/>
          <w:lang w:val="en-GB"/>
        </w:rPr>
        <w:t xml:space="preserve">failure </w:t>
      </w:r>
      <w:r w:rsidR="00CC09A8" w:rsidRPr="005D25F8">
        <w:rPr>
          <w:rFonts w:ascii="Times New Roman" w:hAnsi="Times New Roman" w:cs="Times New Roman"/>
          <w:sz w:val="24"/>
          <w:szCs w:val="24"/>
          <w:lang w:val="en-GB"/>
        </w:rPr>
        <w:t>rate urged the authors to revise the technique and institute modifications for better outcome. Consequently</w:t>
      </w:r>
      <w:r w:rsidRPr="005D25F8">
        <w:rPr>
          <w:rFonts w:ascii="Times New Roman" w:hAnsi="Times New Roman" w:cs="Times New Roman"/>
          <w:sz w:val="24"/>
          <w:szCs w:val="24"/>
          <w:lang w:val="en-GB"/>
        </w:rPr>
        <w:t xml:space="preserve">, </w:t>
      </w:r>
      <w:r w:rsidR="00B9776B" w:rsidRPr="005D25F8">
        <w:rPr>
          <w:rFonts w:ascii="Times New Roman" w:hAnsi="Times New Roman" w:cs="Times New Roman"/>
          <w:sz w:val="24"/>
          <w:szCs w:val="24"/>
          <w:lang w:val="en-GB"/>
        </w:rPr>
        <w:t xml:space="preserve">no recurrences </w:t>
      </w:r>
      <w:r w:rsidR="00CC09A8" w:rsidRPr="005D25F8">
        <w:rPr>
          <w:rFonts w:ascii="Times New Roman" w:hAnsi="Times New Roman" w:cs="Times New Roman"/>
          <w:sz w:val="24"/>
          <w:szCs w:val="24"/>
          <w:lang w:val="en-GB"/>
        </w:rPr>
        <w:t>were</w:t>
      </w:r>
      <w:r w:rsidR="00B9776B" w:rsidRPr="005D25F8">
        <w:rPr>
          <w:rFonts w:ascii="Times New Roman" w:hAnsi="Times New Roman" w:cs="Times New Roman"/>
          <w:sz w:val="24"/>
          <w:szCs w:val="24"/>
          <w:lang w:val="en-GB"/>
        </w:rPr>
        <w:t xml:space="preserve"> recorded </w:t>
      </w:r>
      <w:r w:rsidR="00523CF8" w:rsidRPr="005D25F8">
        <w:rPr>
          <w:rFonts w:ascii="Times New Roman" w:hAnsi="Times New Roman" w:cs="Times New Roman"/>
          <w:sz w:val="24"/>
          <w:szCs w:val="24"/>
          <w:lang w:val="en-GB"/>
        </w:rPr>
        <w:t xml:space="preserve">in the </w:t>
      </w:r>
      <w:r w:rsidR="007B2997" w:rsidRPr="005D25F8">
        <w:rPr>
          <w:rFonts w:ascii="Times New Roman" w:hAnsi="Times New Roman" w:cs="Times New Roman"/>
          <w:sz w:val="24"/>
          <w:szCs w:val="24"/>
          <w:lang w:val="en-GB"/>
        </w:rPr>
        <w:t>21</w:t>
      </w:r>
      <w:r w:rsidR="00523CF8" w:rsidRPr="005D25F8">
        <w:rPr>
          <w:rFonts w:ascii="Times New Roman" w:hAnsi="Times New Roman" w:cs="Times New Roman"/>
          <w:sz w:val="24"/>
          <w:szCs w:val="24"/>
          <w:lang w:val="en-GB"/>
        </w:rPr>
        <w:t xml:space="preserve"> cases managed after</w:t>
      </w:r>
      <w:r w:rsidR="00CC09A8" w:rsidRPr="005D25F8">
        <w:rPr>
          <w:rFonts w:ascii="Times New Roman" w:hAnsi="Times New Roman" w:cs="Times New Roman"/>
          <w:sz w:val="24"/>
          <w:szCs w:val="24"/>
          <w:lang w:val="en-GB"/>
        </w:rPr>
        <w:t xml:space="preserve"> modification of the MPT</w:t>
      </w:r>
      <w:r w:rsidRPr="005D25F8">
        <w:rPr>
          <w:rFonts w:ascii="Times New Roman" w:hAnsi="Times New Roman" w:cs="Times New Roman"/>
          <w:sz w:val="24"/>
          <w:szCs w:val="24"/>
          <w:lang w:val="en-GB"/>
        </w:rPr>
        <w:t xml:space="preserve">. </w:t>
      </w:r>
      <w:r w:rsidR="007B2997" w:rsidRPr="005D25F8">
        <w:rPr>
          <w:rFonts w:ascii="Times New Roman" w:hAnsi="Times New Roman" w:cs="Times New Roman"/>
          <w:sz w:val="24"/>
          <w:szCs w:val="24"/>
          <w:lang w:val="en-GB"/>
        </w:rPr>
        <w:t>The authors observed failure in the earlier managed cases to be due to inability to properly visualise the point of rent or laxity of the conjunctival tissue as well as a shallow pocket which result</w:t>
      </w:r>
      <w:r w:rsidR="00940D47" w:rsidRPr="005D25F8">
        <w:rPr>
          <w:rFonts w:ascii="Times New Roman" w:hAnsi="Times New Roman" w:cs="Times New Roman"/>
          <w:sz w:val="24"/>
          <w:szCs w:val="24"/>
          <w:lang w:val="en-GB"/>
        </w:rPr>
        <w:t>ed</w:t>
      </w:r>
      <w:r w:rsidR="007B2997" w:rsidRPr="005D25F8">
        <w:rPr>
          <w:rFonts w:ascii="Times New Roman" w:hAnsi="Times New Roman" w:cs="Times New Roman"/>
          <w:sz w:val="24"/>
          <w:szCs w:val="24"/>
          <w:lang w:val="en-GB"/>
        </w:rPr>
        <w:t xml:space="preserve"> in excessive tension on the suture line. </w:t>
      </w:r>
      <w:r w:rsidRPr="005D25F8">
        <w:rPr>
          <w:rFonts w:ascii="Times New Roman" w:hAnsi="Times New Roman" w:cs="Times New Roman"/>
          <w:sz w:val="24"/>
          <w:szCs w:val="24"/>
          <w:lang w:val="en-GB"/>
        </w:rPr>
        <w:t xml:space="preserve">The first and perhaps most important modification, </w:t>
      </w:r>
      <w:r w:rsidR="00E47B64" w:rsidRPr="005D25F8">
        <w:rPr>
          <w:rFonts w:ascii="Times New Roman" w:hAnsi="Times New Roman" w:cs="Times New Roman"/>
          <w:sz w:val="24"/>
          <w:szCs w:val="24"/>
          <w:lang w:val="en-GB"/>
        </w:rPr>
        <w:t>wa</w:t>
      </w:r>
      <w:r w:rsidRPr="005D25F8">
        <w:rPr>
          <w:rFonts w:ascii="Times New Roman" w:hAnsi="Times New Roman" w:cs="Times New Roman"/>
          <w:sz w:val="24"/>
          <w:szCs w:val="24"/>
          <w:lang w:val="en-GB"/>
        </w:rPr>
        <w:t xml:space="preserve">s </w:t>
      </w:r>
      <w:r w:rsidR="00F679A5" w:rsidRPr="005D25F8">
        <w:rPr>
          <w:rFonts w:ascii="Times New Roman" w:hAnsi="Times New Roman" w:cs="Times New Roman"/>
          <w:sz w:val="24"/>
          <w:szCs w:val="24"/>
          <w:lang w:val="en-GB"/>
        </w:rPr>
        <w:lastRenderedPageBreak/>
        <w:t>an incision</w:t>
      </w:r>
      <w:r w:rsidRPr="005D25F8">
        <w:rPr>
          <w:rFonts w:ascii="Times New Roman" w:hAnsi="Times New Roman" w:cs="Times New Roman"/>
          <w:sz w:val="24"/>
          <w:szCs w:val="24"/>
          <w:lang w:val="en-GB"/>
        </w:rPr>
        <w:t xml:space="preserve"> above and below the point of rent or laxity on the conjunctival connective tissue. A magnifying loop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 </w:t>
      </w:r>
      <w:r w:rsidR="00E47B64" w:rsidRPr="005D25F8">
        <w:rPr>
          <w:rFonts w:ascii="Times New Roman" w:hAnsi="Times New Roman" w:cs="Times New Roman"/>
          <w:sz w:val="24"/>
          <w:szCs w:val="24"/>
          <w:lang w:val="en-GB"/>
        </w:rPr>
        <w:t>was</w:t>
      </w:r>
      <w:r w:rsidRPr="005D25F8">
        <w:rPr>
          <w:rFonts w:ascii="Times New Roman" w:hAnsi="Times New Roman" w:cs="Times New Roman"/>
          <w:sz w:val="24"/>
          <w:szCs w:val="24"/>
          <w:lang w:val="en-GB"/>
        </w:rPr>
        <w:t xml:space="preserve"> needed to properly identify this </w:t>
      </w:r>
      <w:r w:rsidR="00E82782" w:rsidRPr="005D25F8">
        <w:rPr>
          <w:rFonts w:ascii="Times New Roman" w:hAnsi="Times New Roman" w:cs="Times New Roman"/>
          <w:sz w:val="24"/>
          <w:szCs w:val="24"/>
          <w:lang w:val="en-GB"/>
        </w:rPr>
        <w:t>area</w:t>
      </w:r>
      <w:r w:rsidRPr="005D25F8">
        <w:rPr>
          <w:rFonts w:ascii="Times New Roman" w:hAnsi="Times New Roman" w:cs="Times New Roman"/>
          <w:sz w:val="24"/>
          <w:szCs w:val="24"/>
          <w:lang w:val="en-GB"/>
        </w:rPr>
        <w:t>. Second</w:t>
      </w:r>
      <w:r w:rsidR="000D4A26" w:rsidRPr="005D25F8">
        <w:rPr>
          <w:rFonts w:ascii="Times New Roman" w:hAnsi="Times New Roman" w:cs="Times New Roman"/>
          <w:sz w:val="24"/>
          <w:szCs w:val="24"/>
          <w:lang w:val="en-GB"/>
        </w:rPr>
        <w:t>ly</w:t>
      </w:r>
      <w:r w:rsidRPr="005D25F8">
        <w:rPr>
          <w:rFonts w:ascii="Times New Roman" w:hAnsi="Times New Roman" w:cs="Times New Roman"/>
          <w:sz w:val="24"/>
          <w:szCs w:val="24"/>
          <w:lang w:val="en-GB"/>
        </w:rPr>
        <w:t xml:space="preserve">, a deep pocket </w:t>
      </w:r>
      <w:r w:rsidR="00E47B64" w:rsidRPr="005D25F8">
        <w:rPr>
          <w:rFonts w:ascii="Times New Roman" w:hAnsi="Times New Roman" w:cs="Times New Roman"/>
          <w:sz w:val="24"/>
          <w:szCs w:val="24"/>
          <w:lang w:val="en-GB"/>
        </w:rPr>
        <w:t>wa</w:t>
      </w:r>
      <w:r w:rsidRPr="005D25F8">
        <w:rPr>
          <w:rFonts w:ascii="Times New Roman" w:hAnsi="Times New Roman" w:cs="Times New Roman"/>
          <w:sz w:val="24"/>
          <w:szCs w:val="24"/>
          <w:lang w:val="en-GB"/>
        </w:rPr>
        <w:t>s made by blunt and sharp dissection of the connective tissue. This help</w:t>
      </w:r>
      <w:r w:rsidR="00E47B64" w:rsidRPr="005D25F8">
        <w:rPr>
          <w:rFonts w:ascii="Times New Roman" w:hAnsi="Times New Roman" w:cs="Times New Roman"/>
          <w:sz w:val="24"/>
          <w:szCs w:val="24"/>
          <w:lang w:val="en-GB"/>
        </w:rPr>
        <w:t>ed</w:t>
      </w:r>
      <w:r w:rsidRPr="005D25F8">
        <w:rPr>
          <w:rFonts w:ascii="Times New Roman" w:hAnsi="Times New Roman" w:cs="Times New Roman"/>
          <w:sz w:val="24"/>
          <w:szCs w:val="24"/>
          <w:lang w:val="en-GB"/>
        </w:rPr>
        <w:t xml:space="preserve"> the gland to sit properly in the created pocket and prevent</w:t>
      </w:r>
      <w:r w:rsidR="00E47B64" w:rsidRPr="005D25F8">
        <w:rPr>
          <w:rFonts w:ascii="Times New Roman" w:hAnsi="Times New Roman" w:cs="Times New Roman"/>
          <w:sz w:val="24"/>
          <w:szCs w:val="24"/>
          <w:lang w:val="en-GB"/>
        </w:rPr>
        <w:t>ed</w:t>
      </w:r>
      <w:r w:rsidRPr="005D25F8">
        <w:rPr>
          <w:rFonts w:ascii="Times New Roman" w:hAnsi="Times New Roman" w:cs="Times New Roman"/>
          <w:sz w:val="24"/>
          <w:szCs w:val="24"/>
          <w:lang w:val="en-GB"/>
        </w:rPr>
        <w:t xml:space="preserve"> exertion of tension on the suture line. </w:t>
      </w:r>
    </w:p>
    <w:p w14:paraId="497180A8" w14:textId="42709BDA" w:rsidR="000029E5" w:rsidRPr="005D25F8" w:rsidRDefault="004B504C" w:rsidP="00543F26">
      <w:pPr>
        <w:spacing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Surgical management of cherry eye may result in complications including intraoperative cornea drying, corneal ulcerations, inflammation and tissue reaction to suture materials, suture dehiscence and recurrence of the condition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{"citationItems":[{"id":"ITEM-1","itemData":{"author":[{"dropping-particle":"","family":"Peruccio","given":"Claudio","non-dropping-particle":"","parse-names":false,"suffix":""}],"container-title":"Slatter's Fundamentals of Veterinary Ophthalmology","edition":"6th","editor":[{"dropping-particle":"","family":"Maggs","given":"David","non-dropping-particle":"","parse-names":false,"suffix":""},{"dropping-particle":"","family":"Miller","given":"Paul","non-dropping-particle":"","parse-names":false,"suffix":""},{"dropping-particle":"","family":"Ofri","given":"Ron","non-dropping-particle":"","parse-names":false,"suffix":""}],"id":"ITEM-1","issued":{"date-parts":[["2018"]]},"page":"178-185","publisher":"Elsevier","publisher-place":"St. Louis","title":"Diseases of the Third Eyelid","type":"chapter"},"uris":["http://www.mendeley.com/documents/?uuid=b7c4a627-c53b-431e-a837-34ad2dd0d548"]}],"mendeley":{"formattedCitation":"(Peruccio, 2018)","plainTextFormattedCitation":"(Peruccio, 2018)","previouslyFormattedCitation":"(Peruccio, 2018)"},"properties":{"noteIndex":0},"schema":"https://github.com/citation-style-language/schema/raw/master/csl-citation.json"}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(Peruccio, 2018)</w:t>
      </w:r>
      <w:r w:rsidRPr="005D25F8">
        <w:rPr>
          <w:rFonts w:ascii="Times New Roman" w:hAnsi="Times New Roman" w:cs="Times New Roman"/>
          <w:sz w:val="24"/>
          <w:szCs w:val="24"/>
          <w:lang w:val="en-GB"/>
        </w:rPr>
        <w:fldChar w:fldCharType="end"/>
      </w:r>
      <w:r w:rsidRPr="005D25F8">
        <w:rPr>
          <w:rFonts w:ascii="Times New Roman" w:hAnsi="Times New Roman" w:cs="Times New Roman"/>
          <w:sz w:val="24"/>
          <w:szCs w:val="24"/>
          <w:lang w:val="en-GB"/>
        </w:rPr>
        <w:t xml:space="preserve">. To prevent these complications, duration of surgery, </w:t>
      </w:r>
      <w:proofErr w:type="gramStart"/>
      <w:r w:rsidRPr="005D25F8">
        <w:rPr>
          <w:rFonts w:ascii="Times New Roman" w:hAnsi="Times New Roman" w:cs="Times New Roman"/>
          <w:sz w:val="24"/>
          <w:szCs w:val="24"/>
          <w:lang w:val="en-GB"/>
        </w:rPr>
        <w:t>type</w:t>
      </w:r>
      <w:proofErr w:type="gramEnd"/>
      <w:r w:rsidRPr="005D25F8">
        <w:rPr>
          <w:rFonts w:ascii="Times New Roman" w:hAnsi="Times New Roman" w:cs="Times New Roman"/>
          <w:sz w:val="24"/>
          <w:szCs w:val="24"/>
          <w:lang w:val="en-GB"/>
        </w:rPr>
        <w:t xml:space="preserve"> and size of suture material</w:t>
      </w:r>
      <w:r w:rsidR="000D4A2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as well as implementation of the aforementioned modifications should be considered. Small sized (5/0 or 6/0) synthetic absorbable suture materials that elicit minimal tissue reaction (Polyglactin 910) </w:t>
      </w:r>
      <w:r w:rsidR="000D4A26" w:rsidRPr="005D25F8">
        <w:rPr>
          <w:rFonts w:ascii="Times New Roman" w:hAnsi="Times New Roman" w:cs="Times New Roman"/>
          <w:sz w:val="24"/>
          <w:szCs w:val="24"/>
          <w:lang w:val="en-GB"/>
        </w:rPr>
        <w:t>are</w:t>
      </w:r>
      <w:r w:rsidRPr="005D25F8">
        <w:rPr>
          <w:rFonts w:ascii="Times New Roman" w:hAnsi="Times New Roman" w:cs="Times New Roman"/>
          <w:sz w:val="24"/>
          <w:szCs w:val="24"/>
          <w:lang w:val="en-GB"/>
        </w:rPr>
        <w:t xml:space="preserve"> preferred. Placement of the start and end knots on the palpebral surface of the third eyelid also helps to reduce chances of suture</w:t>
      </w:r>
      <w:r w:rsidR="000D4A2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associated corneal ulceration. The authors also recommend the use of artificial tears prior to and after surgery to prevent corneal drying. The use of post-operative topical antibiotic and corticosteroid drops or ointments have been suggested in literature to reduce inflammation and prevent infection </w:t>
      </w:r>
      <w:r w:rsidRPr="005D25F8">
        <w:rPr>
          <w:rFonts w:ascii="Times New Roman" w:hAnsi="Times New Roman" w:cs="Times New Roman"/>
          <w:sz w:val="24"/>
          <w:szCs w:val="24"/>
          <w:lang w:val="en-GB"/>
        </w:rPr>
        <w:fldChar w:fldCharType="begin" w:fldLock="1"/>
      </w:r>
      <w:r w:rsidRPr="005D25F8">
        <w:rPr>
          <w:rFonts w:ascii="Times New Roman" w:hAnsi="Times New Roman" w:cs="Times New Roman"/>
          <w:sz w:val="24"/>
          <w:szCs w:val="24"/>
          <w:lang w:val="en-GB"/>
        </w:rPr>
        <w:instrText>ADDIN CSL_CITATION {"citationItems":[{"id":"ITEM-1","itemData":{"author":[{"dropping-particle":"","family":"Tripathi","given":"R.M.","non-dropping-particle":"","parse-names":false,"suffix":""},{"dropping-particle":"","family":"Kashyap","given":"D.K.","non-dropping-particle":"","parse-names":false,"suffix":""},{"dropping-particle":"","family":"Giri","given":"D.K.","non-dropping-particle":"","parse-names":false,"suffix":""}],"container-title":"Intas Polivet","id":"ITEM-1","issue":"1","issued":{"date-parts":[["2014"]]},"page":"131-132","title":"Surgical Management of Cherry Eye in a Dog","type":"article-journal","volume":"15"},"uris":["http://www.mendeley.com/documents/?uuid=12c2121d-0dc9-3d9a-9e41-27dc3e4790a4"]}],"mendeley":{"formattedCitation":"(Tripathi, Kashyap, &amp; Giri, 2014)","manualFormatting":"(Tripathi et al., 2014)","plainTextFormattedCitation":"(Tripathi, Kashyap, &amp; Giri, 2014)","previouslyFormattedCitation":"(Tripathi, Kashyap, &amp; Giri, 2014)"},"properties":{"noteIndex":0},"schema":"https://github.com/citation-style-language/schema/raw/master/csl-citation.json"}</w:instrText>
      </w:r>
      <w:r w:rsidRPr="005D25F8">
        <w:rPr>
          <w:rFonts w:ascii="Times New Roman" w:hAnsi="Times New Roman" w:cs="Times New Roman"/>
          <w:sz w:val="24"/>
          <w:szCs w:val="24"/>
          <w:lang w:val="en-GB"/>
        </w:rPr>
        <w:fldChar w:fldCharType="separate"/>
      </w:r>
      <w:r w:rsidRPr="005D25F8">
        <w:rPr>
          <w:rFonts w:ascii="Times New Roman" w:hAnsi="Times New Roman" w:cs="Times New Roman"/>
          <w:noProof/>
          <w:sz w:val="24"/>
          <w:szCs w:val="24"/>
          <w:lang w:val="en-GB"/>
        </w:rPr>
        <w:t>(Tripathi et al., 2014)</w:t>
      </w:r>
      <w:r w:rsidRPr="005D25F8">
        <w:rPr>
          <w:rFonts w:ascii="Times New Roman" w:hAnsi="Times New Roman" w:cs="Times New Roman"/>
          <w:sz w:val="24"/>
          <w:szCs w:val="24"/>
          <w:lang w:val="en-GB"/>
        </w:rPr>
        <w:fldChar w:fldCharType="end"/>
      </w:r>
      <w:r w:rsidR="00E47B64" w:rsidRPr="005D25F8">
        <w:rPr>
          <w:rFonts w:ascii="Times New Roman" w:hAnsi="Times New Roman" w:cs="Times New Roman"/>
          <w:sz w:val="24"/>
          <w:szCs w:val="24"/>
          <w:lang w:val="en-GB"/>
        </w:rPr>
        <w:t>. H</w:t>
      </w:r>
      <w:r w:rsidRPr="005D25F8">
        <w:rPr>
          <w:rFonts w:ascii="Times New Roman" w:hAnsi="Times New Roman" w:cs="Times New Roman"/>
          <w:sz w:val="24"/>
          <w:szCs w:val="24"/>
          <w:lang w:val="en-GB"/>
        </w:rPr>
        <w:t>owever, the authors only applied artificial tears post-operatively and</w:t>
      </w:r>
      <w:r w:rsidR="00B56FA1" w:rsidRPr="005D25F8">
        <w:rPr>
          <w:rFonts w:ascii="Times New Roman" w:hAnsi="Times New Roman" w:cs="Times New Roman"/>
          <w:sz w:val="24"/>
          <w:szCs w:val="24"/>
          <w:lang w:val="en-GB"/>
        </w:rPr>
        <w:t xml:space="preserve"> administered</w:t>
      </w:r>
      <w:r w:rsidRPr="005D25F8">
        <w:rPr>
          <w:rFonts w:ascii="Times New Roman" w:hAnsi="Times New Roman" w:cs="Times New Roman"/>
          <w:sz w:val="24"/>
          <w:szCs w:val="24"/>
          <w:lang w:val="en-GB"/>
        </w:rPr>
        <w:t xml:space="preserve"> prophylactic antibiotics </w:t>
      </w:r>
      <w:r w:rsidR="00513C35" w:rsidRPr="005D25F8">
        <w:rPr>
          <w:rFonts w:ascii="Times New Roman" w:hAnsi="Times New Roman" w:cs="Times New Roman"/>
          <w:sz w:val="24"/>
          <w:szCs w:val="24"/>
          <w:lang w:val="en-GB"/>
        </w:rPr>
        <w:t>(</w:t>
      </w:r>
      <w:r w:rsidR="00F679A5" w:rsidRPr="005D25F8">
        <w:rPr>
          <w:rFonts w:ascii="Times New Roman" w:hAnsi="Times New Roman" w:cs="Times New Roman"/>
          <w:sz w:val="24"/>
          <w:szCs w:val="24"/>
          <w:lang w:val="en-GB"/>
        </w:rPr>
        <w:t>suspended after the procedure</w:t>
      </w:r>
      <w:r w:rsidR="00513C35" w:rsidRPr="005D25F8">
        <w:rPr>
          <w:rFonts w:ascii="Times New Roman" w:hAnsi="Times New Roman" w:cs="Times New Roman"/>
          <w:sz w:val="24"/>
          <w:szCs w:val="24"/>
          <w:lang w:val="en-GB"/>
        </w:rPr>
        <w:t>)</w:t>
      </w:r>
      <w:r w:rsidR="009903F4" w:rsidRPr="005D25F8">
        <w:rPr>
          <w:rFonts w:ascii="Times New Roman" w:hAnsi="Times New Roman" w:cs="Times New Roman"/>
          <w:sz w:val="24"/>
          <w:szCs w:val="24"/>
          <w:lang w:val="en-GB"/>
        </w:rPr>
        <w:t xml:space="preserve"> which</w:t>
      </w:r>
      <w:r w:rsidRPr="005D25F8">
        <w:rPr>
          <w:rFonts w:ascii="Times New Roman" w:hAnsi="Times New Roman" w:cs="Times New Roman"/>
          <w:sz w:val="24"/>
          <w:szCs w:val="24"/>
          <w:lang w:val="en-GB"/>
        </w:rPr>
        <w:t xml:space="preserve"> yielded good results (Fig</w:t>
      </w:r>
      <w:r w:rsidR="00E44066"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A67379">
        <w:rPr>
          <w:rFonts w:ascii="Times New Roman" w:hAnsi="Times New Roman" w:cs="Times New Roman"/>
          <w:sz w:val="24"/>
          <w:szCs w:val="24"/>
          <w:lang w:val="en-GB"/>
        </w:rPr>
        <w:t>6</w:t>
      </w:r>
      <w:r w:rsidRPr="005D25F8">
        <w:rPr>
          <w:rFonts w:ascii="Times New Roman" w:hAnsi="Times New Roman" w:cs="Times New Roman"/>
          <w:sz w:val="24"/>
          <w:szCs w:val="24"/>
          <w:lang w:val="en-GB"/>
        </w:rPr>
        <w:t xml:space="preserve">). </w:t>
      </w:r>
    </w:p>
    <w:p w14:paraId="0B3C837D" w14:textId="70315BAE" w:rsidR="000029E5" w:rsidRPr="005D25F8" w:rsidRDefault="009E4A03" w:rsidP="00543F26">
      <w:pPr>
        <w:autoSpaceDE w:val="0"/>
        <w:autoSpaceDN w:val="0"/>
        <w:adjustRightInd w:val="0"/>
        <w:spacing w:line="480" w:lineRule="auto"/>
        <w:ind w:right="21"/>
        <w:jc w:val="both"/>
        <w:rPr>
          <w:rFonts w:ascii="Times New Roman" w:hAnsi="Times New Roman" w:cs="Times New Roman"/>
          <w:w w:val="102"/>
          <w:sz w:val="24"/>
          <w:szCs w:val="24"/>
          <w:lang w:val="en-GB"/>
        </w:rPr>
      </w:pPr>
      <w:r w:rsidRPr="005D25F8">
        <w:rPr>
          <w:rFonts w:ascii="Times New Roman" w:hAnsi="Times New Roman" w:cs="Times New Roman"/>
          <w:sz w:val="24"/>
          <w:szCs w:val="24"/>
          <w:lang w:val="en-GB"/>
        </w:rPr>
        <w:t xml:space="preserve">General considerations for anaesthetic choice in ocular patients include </w:t>
      </w:r>
      <w:r w:rsidRPr="005D25F8">
        <w:rPr>
          <w:rFonts w:ascii="Times New Roman" w:hAnsi="Times New Roman" w:cs="Times New Roman"/>
          <w:spacing w:val="-8"/>
          <w:sz w:val="24"/>
          <w:szCs w:val="24"/>
          <w:lang w:val="en-GB"/>
        </w:rPr>
        <w:t>t</w:t>
      </w:r>
      <w:r w:rsidRPr="005D25F8">
        <w:rPr>
          <w:rFonts w:ascii="Times New Roman" w:hAnsi="Times New Roman" w:cs="Times New Roman"/>
          <w:spacing w:val="-14"/>
          <w:sz w:val="24"/>
          <w:szCs w:val="24"/>
          <w:lang w:val="en-GB"/>
        </w:rPr>
        <w:t>h</w:t>
      </w:r>
      <w:r w:rsidRPr="005D25F8">
        <w:rPr>
          <w:rFonts w:ascii="Times New Roman" w:hAnsi="Times New Roman" w:cs="Times New Roman"/>
          <w:spacing w:val="2"/>
          <w:sz w:val="24"/>
          <w:szCs w:val="24"/>
          <w:lang w:val="en-GB"/>
        </w:rPr>
        <w:t>e</w:t>
      </w:r>
      <w:r w:rsidRPr="005D25F8">
        <w:rPr>
          <w:rFonts w:ascii="Times New Roman" w:hAnsi="Times New Roman" w:cs="Times New Roman"/>
          <w:spacing w:val="14"/>
          <w:sz w:val="24"/>
          <w:szCs w:val="24"/>
          <w:lang w:val="en-GB"/>
        </w:rPr>
        <w:t xml:space="preserve"> </w:t>
      </w:r>
      <w:r w:rsidRPr="005D25F8">
        <w:rPr>
          <w:rFonts w:ascii="Times New Roman" w:hAnsi="Times New Roman" w:cs="Times New Roman"/>
          <w:sz w:val="24"/>
          <w:szCs w:val="24"/>
          <w:lang w:val="en-GB"/>
        </w:rPr>
        <w:t>p</w:t>
      </w:r>
      <w:r w:rsidRPr="005D25F8">
        <w:rPr>
          <w:rFonts w:ascii="Times New Roman" w:hAnsi="Times New Roman" w:cs="Times New Roman"/>
          <w:spacing w:val="2"/>
          <w:sz w:val="24"/>
          <w:szCs w:val="24"/>
          <w:lang w:val="en-GB"/>
        </w:rPr>
        <w:t>a</w:t>
      </w:r>
      <w:r w:rsidRPr="005D25F8">
        <w:rPr>
          <w:rFonts w:ascii="Times New Roman" w:hAnsi="Times New Roman" w:cs="Times New Roman"/>
          <w:spacing w:val="-8"/>
          <w:sz w:val="24"/>
          <w:szCs w:val="24"/>
          <w:lang w:val="en-GB"/>
        </w:rPr>
        <w:t>t</w:t>
      </w:r>
      <w:r w:rsidRPr="005D25F8">
        <w:rPr>
          <w:rFonts w:ascii="Times New Roman" w:hAnsi="Times New Roman" w:cs="Times New Roman"/>
          <w:spacing w:val="6"/>
          <w:sz w:val="24"/>
          <w:szCs w:val="24"/>
          <w:lang w:val="en-GB"/>
        </w:rPr>
        <w:t>i</w:t>
      </w:r>
      <w:r w:rsidRPr="005D25F8">
        <w:rPr>
          <w:rFonts w:ascii="Times New Roman" w:hAnsi="Times New Roman" w:cs="Times New Roman"/>
          <w:spacing w:val="2"/>
          <w:sz w:val="24"/>
          <w:szCs w:val="24"/>
          <w:lang w:val="en-GB"/>
        </w:rPr>
        <w:t>e</w:t>
      </w:r>
      <w:r w:rsidRPr="005D25F8">
        <w:rPr>
          <w:rFonts w:ascii="Times New Roman" w:hAnsi="Times New Roman" w:cs="Times New Roman"/>
          <w:spacing w:val="-14"/>
          <w:sz w:val="24"/>
          <w:szCs w:val="24"/>
          <w:lang w:val="en-GB"/>
        </w:rPr>
        <w:t>n</w:t>
      </w:r>
      <w:r w:rsidRPr="005D25F8">
        <w:rPr>
          <w:rFonts w:ascii="Times New Roman" w:hAnsi="Times New Roman" w:cs="Times New Roman"/>
          <w:spacing w:val="-8"/>
          <w:sz w:val="24"/>
          <w:szCs w:val="24"/>
          <w:lang w:val="en-GB"/>
        </w:rPr>
        <w:t>t</w:t>
      </w:r>
      <w:r w:rsidRPr="005D25F8">
        <w:rPr>
          <w:rFonts w:ascii="Times New Roman" w:hAnsi="Times New Roman" w:cs="Times New Roman"/>
          <w:spacing w:val="-10"/>
          <w:sz w:val="24"/>
          <w:szCs w:val="24"/>
          <w:lang w:val="en-GB"/>
        </w:rPr>
        <w:t>’</w:t>
      </w:r>
      <w:r w:rsidRPr="005D25F8">
        <w:rPr>
          <w:rFonts w:ascii="Times New Roman" w:hAnsi="Times New Roman" w:cs="Times New Roman"/>
          <w:spacing w:val="3"/>
          <w:sz w:val="24"/>
          <w:szCs w:val="24"/>
          <w:lang w:val="en-GB"/>
        </w:rPr>
        <w:t>s</w:t>
      </w:r>
      <w:r w:rsidRPr="005D25F8">
        <w:rPr>
          <w:rFonts w:ascii="Times New Roman" w:hAnsi="Times New Roman" w:cs="Times New Roman"/>
          <w:spacing w:val="29"/>
          <w:sz w:val="24"/>
          <w:szCs w:val="24"/>
          <w:lang w:val="en-GB"/>
        </w:rPr>
        <w:t xml:space="preserve"> </w:t>
      </w:r>
      <w:r w:rsidRPr="005D25F8">
        <w:rPr>
          <w:rFonts w:ascii="Times New Roman" w:hAnsi="Times New Roman" w:cs="Times New Roman"/>
          <w:sz w:val="24"/>
          <w:szCs w:val="24"/>
          <w:lang w:val="en-GB"/>
        </w:rPr>
        <w:t>p</w:t>
      </w:r>
      <w:r w:rsidRPr="005D25F8">
        <w:rPr>
          <w:rFonts w:ascii="Times New Roman" w:hAnsi="Times New Roman" w:cs="Times New Roman"/>
          <w:spacing w:val="-14"/>
          <w:sz w:val="24"/>
          <w:szCs w:val="24"/>
          <w:lang w:val="en-GB"/>
        </w:rPr>
        <w:t>hy</w:t>
      </w:r>
      <w:r w:rsidRPr="005D25F8">
        <w:rPr>
          <w:rFonts w:ascii="Times New Roman" w:hAnsi="Times New Roman" w:cs="Times New Roman"/>
          <w:spacing w:val="3"/>
          <w:sz w:val="24"/>
          <w:szCs w:val="24"/>
          <w:lang w:val="en-GB"/>
        </w:rPr>
        <w:t>s</w:t>
      </w:r>
      <w:r w:rsidRPr="005D25F8">
        <w:rPr>
          <w:rFonts w:ascii="Times New Roman" w:hAnsi="Times New Roman" w:cs="Times New Roman"/>
          <w:spacing w:val="6"/>
          <w:sz w:val="24"/>
          <w:szCs w:val="24"/>
          <w:lang w:val="en-GB"/>
        </w:rPr>
        <w:t>i</w:t>
      </w:r>
      <w:r w:rsidRPr="005D25F8">
        <w:rPr>
          <w:rFonts w:ascii="Times New Roman" w:hAnsi="Times New Roman" w:cs="Times New Roman"/>
          <w:spacing w:val="2"/>
          <w:sz w:val="24"/>
          <w:szCs w:val="24"/>
          <w:lang w:val="en-GB"/>
        </w:rPr>
        <w:t>ca</w:t>
      </w:r>
      <w:r w:rsidRPr="005D25F8">
        <w:rPr>
          <w:rFonts w:ascii="Times New Roman" w:hAnsi="Times New Roman" w:cs="Times New Roman"/>
          <w:spacing w:val="6"/>
          <w:sz w:val="24"/>
          <w:szCs w:val="24"/>
          <w:lang w:val="en-GB"/>
        </w:rPr>
        <w:t>l</w:t>
      </w:r>
      <w:r w:rsidRPr="005D25F8">
        <w:rPr>
          <w:rFonts w:ascii="Times New Roman" w:hAnsi="Times New Roman" w:cs="Times New Roman"/>
          <w:spacing w:val="28"/>
          <w:sz w:val="24"/>
          <w:szCs w:val="24"/>
          <w:lang w:val="en-GB"/>
        </w:rPr>
        <w:t xml:space="preserve"> </w:t>
      </w:r>
      <w:r w:rsidRPr="005D25F8">
        <w:rPr>
          <w:rFonts w:ascii="Times New Roman" w:hAnsi="Times New Roman" w:cs="Times New Roman"/>
          <w:spacing w:val="3"/>
          <w:sz w:val="24"/>
          <w:szCs w:val="24"/>
          <w:lang w:val="en-GB"/>
        </w:rPr>
        <w:t>s</w:t>
      </w:r>
      <w:r w:rsidRPr="005D25F8">
        <w:rPr>
          <w:rFonts w:ascii="Times New Roman" w:hAnsi="Times New Roman" w:cs="Times New Roman"/>
          <w:spacing w:val="-8"/>
          <w:sz w:val="24"/>
          <w:szCs w:val="24"/>
          <w:lang w:val="en-GB"/>
        </w:rPr>
        <w:t>t</w:t>
      </w:r>
      <w:r w:rsidRPr="005D25F8">
        <w:rPr>
          <w:rFonts w:ascii="Times New Roman" w:hAnsi="Times New Roman" w:cs="Times New Roman"/>
          <w:spacing w:val="2"/>
          <w:sz w:val="24"/>
          <w:szCs w:val="24"/>
          <w:lang w:val="en-GB"/>
        </w:rPr>
        <w:t>a</w:t>
      </w:r>
      <w:r w:rsidRPr="005D25F8">
        <w:rPr>
          <w:rFonts w:ascii="Times New Roman" w:hAnsi="Times New Roman" w:cs="Times New Roman"/>
          <w:spacing w:val="-8"/>
          <w:sz w:val="24"/>
          <w:szCs w:val="24"/>
          <w:lang w:val="en-GB"/>
        </w:rPr>
        <w:t>t</w:t>
      </w:r>
      <w:r w:rsidRPr="005D25F8">
        <w:rPr>
          <w:rFonts w:ascii="Times New Roman" w:hAnsi="Times New Roman" w:cs="Times New Roman"/>
          <w:spacing w:val="-14"/>
          <w:sz w:val="24"/>
          <w:szCs w:val="24"/>
          <w:lang w:val="en-GB"/>
        </w:rPr>
        <w:t>u</w:t>
      </w:r>
      <w:r w:rsidRPr="005D25F8">
        <w:rPr>
          <w:rFonts w:ascii="Times New Roman" w:hAnsi="Times New Roman" w:cs="Times New Roman"/>
          <w:spacing w:val="3"/>
          <w:sz w:val="24"/>
          <w:szCs w:val="24"/>
          <w:lang w:val="en-GB"/>
        </w:rPr>
        <w:t>s</w:t>
      </w:r>
      <w:r w:rsidRPr="005D25F8">
        <w:rPr>
          <w:rFonts w:ascii="Times New Roman" w:hAnsi="Times New Roman" w:cs="Times New Roman"/>
          <w:spacing w:val="21"/>
          <w:sz w:val="24"/>
          <w:szCs w:val="24"/>
          <w:lang w:val="en-GB"/>
        </w:rPr>
        <w:t xml:space="preserve">, </w:t>
      </w:r>
      <w:r w:rsidRPr="005D25F8">
        <w:rPr>
          <w:rFonts w:ascii="Times New Roman" w:hAnsi="Times New Roman" w:cs="Times New Roman"/>
          <w:spacing w:val="-8"/>
          <w:sz w:val="24"/>
          <w:szCs w:val="24"/>
          <w:lang w:val="en-GB"/>
        </w:rPr>
        <w:t>t</w:t>
      </w:r>
      <w:r w:rsidRPr="005D25F8">
        <w:rPr>
          <w:rFonts w:ascii="Times New Roman" w:hAnsi="Times New Roman" w:cs="Times New Roman"/>
          <w:spacing w:val="-14"/>
          <w:sz w:val="24"/>
          <w:szCs w:val="24"/>
          <w:lang w:val="en-GB"/>
        </w:rPr>
        <w:t>h</w:t>
      </w:r>
      <w:r w:rsidRPr="005D25F8">
        <w:rPr>
          <w:rFonts w:ascii="Times New Roman" w:hAnsi="Times New Roman" w:cs="Times New Roman"/>
          <w:spacing w:val="2"/>
          <w:sz w:val="24"/>
          <w:szCs w:val="24"/>
          <w:lang w:val="en-GB"/>
        </w:rPr>
        <w:t>e</w:t>
      </w:r>
      <w:r w:rsidRPr="005D25F8">
        <w:rPr>
          <w:rFonts w:ascii="Times New Roman" w:hAnsi="Times New Roman" w:cs="Times New Roman"/>
          <w:spacing w:val="14"/>
          <w:sz w:val="24"/>
          <w:szCs w:val="24"/>
          <w:lang w:val="en-GB"/>
        </w:rPr>
        <w:t xml:space="preserve"> </w:t>
      </w:r>
      <w:r w:rsidRPr="005D25F8">
        <w:rPr>
          <w:rFonts w:ascii="Times New Roman" w:hAnsi="Times New Roman" w:cs="Times New Roman"/>
          <w:sz w:val="24"/>
          <w:szCs w:val="24"/>
          <w:lang w:val="en-GB"/>
        </w:rPr>
        <w:t>op</w:t>
      </w:r>
      <w:r w:rsidRPr="005D25F8">
        <w:rPr>
          <w:rFonts w:ascii="Times New Roman" w:hAnsi="Times New Roman" w:cs="Times New Roman"/>
          <w:spacing w:val="-14"/>
          <w:sz w:val="24"/>
          <w:szCs w:val="24"/>
          <w:lang w:val="en-GB"/>
        </w:rPr>
        <w:t>h</w:t>
      </w:r>
      <w:r w:rsidRPr="005D25F8">
        <w:rPr>
          <w:rFonts w:ascii="Times New Roman" w:hAnsi="Times New Roman" w:cs="Times New Roman"/>
          <w:spacing w:val="-8"/>
          <w:sz w:val="24"/>
          <w:szCs w:val="24"/>
          <w:lang w:val="en-GB"/>
        </w:rPr>
        <w:t>t</w:t>
      </w:r>
      <w:r w:rsidRPr="005D25F8">
        <w:rPr>
          <w:rFonts w:ascii="Times New Roman" w:hAnsi="Times New Roman" w:cs="Times New Roman"/>
          <w:spacing w:val="-14"/>
          <w:sz w:val="24"/>
          <w:szCs w:val="24"/>
          <w:lang w:val="en-GB"/>
        </w:rPr>
        <w:t>h</w:t>
      </w:r>
      <w:r w:rsidRPr="005D25F8">
        <w:rPr>
          <w:rFonts w:ascii="Times New Roman" w:hAnsi="Times New Roman" w:cs="Times New Roman"/>
          <w:spacing w:val="2"/>
          <w:sz w:val="24"/>
          <w:szCs w:val="24"/>
          <w:lang w:val="en-GB"/>
        </w:rPr>
        <w:t>a</w:t>
      </w:r>
      <w:r w:rsidRPr="005D25F8">
        <w:rPr>
          <w:rFonts w:ascii="Times New Roman" w:hAnsi="Times New Roman" w:cs="Times New Roman"/>
          <w:spacing w:val="6"/>
          <w:sz w:val="24"/>
          <w:szCs w:val="24"/>
          <w:lang w:val="en-GB"/>
        </w:rPr>
        <w:t>l</w:t>
      </w:r>
      <w:r w:rsidRPr="005D25F8">
        <w:rPr>
          <w:rFonts w:ascii="Times New Roman" w:hAnsi="Times New Roman" w:cs="Times New Roman"/>
          <w:spacing w:val="-22"/>
          <w:sz w:val="24"/>
          <w:szCs w:val="24"/>
          <w:lang w:val="en-GB"/>
        </w:rPr>
        <w:t>m</w:t>
      </w:r>
      <w:r w:rsidRPr="005D25F8">
        <w:rPr>
          <w:rFonts w:ascii="Times New Roman" w:hAnsi="Times New Roman" w:cs="Times New Roman"/>
          <w:spacing w:val="6"/>
          <w:sz w:val="24"/>
          <w:szCs w:val="24"/>
          <w:lang w:val="en-GB"/>
        </w:rPr>
        <w:t>i</w:t>
      </w:r>
      <w:r w:rsidRPr="005D25F8">
        <w:rPr>
          <w:rFonts w:ascii="Times New Roman" w:hAnsi="Times New Roman" w:cs="Times New Roman"/>
          <w:spacing w:val="2"/>
          <w:sz w:val="24"/>
          <w:szCs w:val="24"/>
          <w:lang w:val="en-GB"/>
        </w:rPr>
        <w:t>c</w:t>
      </w:r>
      <w:r w:rsidRPr="005D25F8">
        <w:rPr>
          <w:rFonts w:ascii="Times New Roman" w:hAnsi="Times New Roman" w:cs="Times New Roman"/>
          <w:spacing w:val="35"/>
          <w:sz w:val="24"/>
          <w:szCs w:val="24"/>
          <w:lang w:val="en-GB"/>
        </w:rPr>
        <w:t xml:space="preserve"> </w:t>
      </w:r>
      <w:r w:rsidRPr="005D25F8">
        <w:rPr>
          <w:rFonts w:ascii="Times New Roman" w:hAnsi="Times New Roman" w:cs="Times New Roman"/>
          <w:sz w:val="24"/>
          <w:szCs w:val="24"/>
          <w:lang w:val="en-GB"/>
        </w:rPr>
        <w:t>p</w:t>
      </w:r>
      <w:r w:rsidRPr="005D25F8">
        <w:rPr>
          <w:rFonts w:ascii="Times New Roman" w:hAnsi="Times New Roman" w:cs="Times New Roman"/>
          <w:spacing w:val="5"/>
          <w:sz w:val="24"/>
          <w:szCs w:val="24"/>
          <w:lang w:val="en-GB"/>
        </w:rPr>
        <w:t>r</w:t>
      </w:r>
      <w:r w:rsidRPr="005D25F8">
        <w:rPr>
          <w:rFonts w:ascii="Times New Roman" w:hAnsi="Times New Roman" w:cs="Times New Roman"/>
          <w:sz w:val="24"/>
          <w:szCs w:val="24"/>
          <w:lang w:val="en-GB"/>
        </w:rPr>
        <w:t>o</w:t>
      </w:r>
      <w:r w:rsidRPr="005D25F8">
        <w:rPr>
          <w:rFonts w:ascii="Times New Roman" w:hAnsi="Times New Roman" w:cs="Times New Roman"/>
          <w:spacing w:val="2"/>
          <w:sz w:val="24"/>
          <w:szCs w:val="24"/>
          <w:lang w:val="en-GB"/>
        </w:rPr>
        <w:t>ce</w:t>
      </w:r>
      <w:r w:rsidRPr="005D25F8">
        <w:rPr>
          <w:rFonts w:ascii="Times New Roman" w:hAnsi="Times New Roman" w:cs="Times New Roman"/>
          <w:sz w:val="24"/>
          <w:szCs w:val="24"/>
          <w:lang w:val="en-GB"/>
        </w:rPr>
        <w:t>d</w:t>
      </w:r>
      <w:r w:rsidRPr="005D25F8">
        <w:rPr>
          <w:rFonts w:ascii="Times New Roman" w:hAnsi="Times New Roman" w:cs="Times New Roman"/>
          <w:spacing w:val="-14"/>
          <w:sz w:val="24"/>
          <w:szCs w:val="24"/>
          <w:lang w:val="en-GB"/>
        </w:rPr>
        <w:t>u</w:t>
      </w:r>
      <w:r w:rsidRPr="005D25F8">
        <w:rPr>
          <w:rFonts w:ascii="Times New Roman" w:hAnsi="Times New Roman" w:cs="Times New Roman"/>
          <w:spacing w:val="5"/>
          <w:sz w:val="24"/>
          <w:szCs w:val="24"/>
          <w:lang w:val="en-GB"/>
        </w:rPr>
        <w:t>r</w:t>
      </w:r>
      <w:r w:rsidRPr="005D25F8">
        <w:rPr>
          <w:rFonts w:ascii="Times New Roman" w:hAnsi="Times New Roman" w:cs="Times New Roman"/>
          <w:spacing w:val="2"/>
          <w:sz w:val="24"/>
          <w:szCs w:val="24"/>
          <w:lang w:val="en-GB"/>
        </w:rPr>
        <w:t>e</w:t>
      </w:r>
      <w:r w:rsidRPr="005D25F8">
        <w:rPr>
          <w:rFonts w:ascii="Times New Roman" w:hAnsi="Times New Roman" w:cs="Times New Roman"/>
          <w:spacing w:val="31"/>
          <w:sz w:val="24"/>
          <w:szCs w:val="24"/>
          <w:lang w:val="en-GB"/>
        </w:rPr>
        <w:t xml:space="preserve"> </w:t>
      </w:r>
      <w:r w:rsidRPr="005D25F8">
        <w:rPr>
          <w:rFonts w:ascii="Times New Roman" w:hAnsi="Times New Roman" w:cs="Times New Roman"/>
          <w:spacing w:val="-8"/>
          <w:w w:val="103"/>
          <w:sz w:val="24"/>
          <w:szCs w:val="24"/>
          <w:lang w:val="en-GB"/>
        </w:rPr>
        <w:t>t</w:t>
      </w:r>
      <w:r w:rsidRPr="005D25F8">
        <w:rPr>
          <w:rFonts w:ascii="Times New Roman" w:hAnsi="Times New Roman" w:cs="Times New Roman"/>
          <w:w w:val="102"/>
          <w:sz w:val="24"/>
          <w:szCs w:val="24"/>
          <w:lang w:val="en-GB"/>
        </w:rPr>
        <w:t>o</w:t>
      </w:r>
      <w:r w:rsidRPr="005D25F8">
        <w:rPr>
          <w:rFonts w:ascii="Times New Roman" w:hAnsi="Times New Roman" w:cs="Times New Roman"/>
          <w:spacing w:val="3"/>
          <w:w w:val="102"/>
          <w:sz w:val="24"/>
          <w:szCs w:val="24"/>
          <w:lang w:val="en-GB"/>
        </w:rPr>
        <w:t xml:space="preserve"> </w:t>
      </w:r>
      <w:r w:rsidRPr="005D25F8">
        <w:rPr>
          <w:rFonts w:ascii="Times New Roman" w:hAnsi="Times New Roman" w:cs="Times New Roman"/>
          <w:sz w:val="24"/>
          <w:szCs w:val="24"/>
          <w:lang w:val="en-GB"/>
        </w:rPr>
        <w:t>be</w:t>
      </w:r>
      <w:r w:rsidRPr="005D25F8">
        <w:rPr>
          <w:rFonts w:ascii="Times New Roman" w:hAnsi="Times New Roman" w:cs="Times New Roman"/>
          <w:spacing w:val="9"/>
          <w:sz w:val="24"/>
          <w:szCs w:val="24"/>
          <w:lang w:val="en-GB"/>
        </w:rPr>
        <w:t xml:space="preserve"> </w:t>
      </w:r>
      <w:r w:rsidRPr="005D25F8">
        <w:rPr>
          <w:rFonts w:ascii="Times New Roman" w:hAnsi="Times New Roman" w:cs="Times New Roman"/>
          <w:sz w:val="24"/>
          <w:szCs w:val="24"/>
          <w:lang w:val="en-GB"/>
        </w:rPr>
        <w:t>p</w:t>
      </w:r>
      <w:r w:rsidRPr="005D25F8">
        <w:rPr>
          <w:rFonts w:ascii="Times New Roman" w:hAnsi="Times New Roman" w:cs="Times New Roman"/>
          <w:spacing w:val="2"/>
          <w:sz w:val="24"/>
          <w:szCs w:val="24"/>
          <w:lang w:val="en-GB"/>
        </w:rPr>
        <w:t>e</w:t>
      </w:r>
      <w:r w:rsidRPr="005D25F8">
        <w:rPr>
          <w:rFonts w:ascii="Times New Roman" w:hAnsi="Times New Roman" w:cs="Times New Roman"/>
          <w:spacing w:val="5"/>
          <w:sz w:val="24"/>
          <w:szCs w:val="24"/>
          <w:lang w:val="en-GB"/>
        </w:rPr>
        <w:t>r</w:t>
      </w:r>
      <w:r w:rsidRPr="005D25F8">
        <w:rPr>
          <w:rFonts w:ascii="Times New Roman" w:hAnsi="Times New Roman" w:cs="Times New Roman"/>
          <w:spacing w:val="-10"/>
          <w:sz w:val="24"/>
          <w:szCs w:val="24"/>
          <w:lang w:val="en-GB"/>
        </w:rPr>
        <w:t>f</w:t>
      </w:r>
      <w:r w:rsidRPr="005D25F8">
        <w:rPr>
          <w:rFonts w:ascii="Times New Roman" w:hAnsi="Times New Roman" w:cs="Times New Roman"/>
          <w:sz w:val="24"/>
          <w:szCs w:val="24"/>
          <w:lang w:val="en-GB"/>
        </w:rPr>
        <w:t>o</w:t>
      </w:r>
      <w:r w:rsidRPr="005D25F8">
        <w:rPr>
          <w:rFonts w:ascii="Times New Roman" w:hAnsi="Times New Roman" w:cs="Times New Roman"/>
          <w:spacing w:val="5"/>
          <w:sz w:val="24"/>
          <w:szCs w:val="24"/>
          <w:lang w:val="en-GB"/>
        </w:rPr>
        <w:t>r</w:t>
      </w:r>
      <w:r w:rsidRPr="005D25F8">
        <w:rPr>
          <w:rFonts w:ascii="Times New Roman" w:hAnsi="Times New Roman" w:cs="Times New Roman"/>
          <w:spacing w:val="-22"/>
          <w:sz w:val="24"/>
          <w:szCs w:val="24"/>
          <w:lang w:val="en-GB"/>
        </w:rPr>
        <w:t>m</w:t>
      </w:r>
      <w:r w:rsidRPr="005D25F8">
        <w:rPr>
          <w:rFonts w:ascii="Times New Roman" w:hAnsi="Times New Roman" w:cs="Times New Roman"/>
          <w:spacing w:val="2"/>
          <w:sz w:val="24"/>
          <w:szCs w:val="24"/>
          <w:lang w:val="en-GB"/>
        </w:rPr>
        <w:t>e</w:t>
      </w:r>
      <w:r w:rsidRPr="005D25F8">
        <w:rPr>
          <w:rFonts w:ascii="Times New Roman" w:hAnsi="Times New Roman" w:cs="Times New Roman"/>
          <w:sz w:val="24"/>
          <w:szCs w:val="24"/>
          <w:lang w:val="en-GB"/>
        </w:rPr>
        <w:t xml:space="preserve">d and </w:t>
      </w:r>
      <w:r w:rsidRPr="005D25F8">
        <w:rPr>
          <w:rFonts w:ascii="Times New Roman" w:hAnsi="Times New Roman" w:cs="Times New Roman"/>
          <w:spacing w:val="-10"/>
          <w:sz w:val="24"/>
          <w:szCs w:val="24"/>
          <w:lang w:val="en-GB"/>
        </w:rPr>
        <w:t>knowledge of</w:t>
      </w:r>
      <w:r w:rsidRPr="005D25F8">
        <w:rPr>
          <w:rFonts w:ascii="Times New Roman" w:hAnsi="Times New Roman" w:cs="Times New Roman"/>
          <w:sz w:val="24"/>
          <w:szCs w:val="24"/>
          <w:lang w:val="en-GB"/>
        </w:rPr>
        <w:t xml:space="preserve"> </w:t>
      </w:r>
      <w:r w:rsidRPr="005D25F8">
        <w:rPr>
          <w:rFonts w:ascii="Times New Roman" w:hAnsi="Times New Roman" w:cs="Times New Roman"/>
          <w:spacing w:val="18"/>
          <w:sz w:val="24"/>
          <w:szCs w:val="24"/>
          <w:lang w:val="en-GB"/>
        </w:rPr>
        <w:t>ocular</w:t>
      </w:r>
      <w:r w:rsidRPr="005D25F8">
        <w:rPr>
          <w:rFonts w:ascii="Times New Roman" w:hAnsi="Times New Roman" w:cs="Times New Roman"/>
          <w:sz w:val="24"/>
          <w:szCs w:val="24"/>
          <w:lang w:val="en-GB"/>
        </w:rPr>
        <w:t xml:space="preserve"> </w:t>
      </w:r>
      <w:r w:rsidRPr="005D25F8">
        <w:rPr>
          <w:rFonts w:ascii="Times New Roman" w:hAnsi="Times New Roman" w:cs="Times New Roman"/>
          <w:spacing w:val="24"/>
          <w:sz w:val="24"/>
          <w:szCs w:val="24"/>
          <w:lang w:val="en-GB"/>
        </w:rPr>
        <w:t>physiology</w:t>
      </w:r>
      <w:r w:rsidR="002C0B12" w:rsidRPr="005D25F8">
        <w:rPr>
          <w:rFonts w:ascii="Times New Roman" w:hAnsi="Times New Roman" w:cs="Times New Roman"/>
          <w:spacing w:val="24"/>
          <w:sz w:val="24"/>
          <w:szCs w:val="24"/>
          <w:lang w:val="en-GB"/>
        </w:rPr>
        <w:t>,</w:t>
      </w:r>
      <w:r w:rsidRPr="005D25F8">
        <w:rPr>
          <w:rFonts w:ascii="Times New Roman" w:hAnsi="Times New Roman" w:cs="Times New Roman"/>
          <w:sz w:val="24"/>
          <w:szCs w:val="24"/>
          <w:lang w:val="en-GB"/>
        </w:rPr>
        <w:t xml:space="preserve"> </w:t>
      </w:r>
      <w:r w:rsidRPr="005D25F8">
        <w:rPr>
          <w:rFonts w:ascii="Times New Roman" w:hAnsi="Times New Roman" w:cs="Times New Roman"/>
          <w:spacing w:val="34"/>
          <w:sz w:val="24"/>
          <w:szCs w:val="24"/>
          <w:lang w:val="en-GB"/>
        </w:rPr>
        <w:t xml:space="preserve">and </w:t>
      </w:r>
      <w:r w:rsidRPr="004560B4">
        <w:rPr>
          <w:rFonts w:ascii="Times New Roman" w:hAnsi="Times New Roman" w:cs="Times New Roman"/>
          <w:spacing w:val="34"/>
          <w:sz w:val="24"/>
          <w:szCs w:val="24"/>
          <w:lang w:val="en-GB"/>
        </w:rPr>
        <w:t>pharmacology</w:t>
      </w:r>
      <w:r w:rsidRPr="005D25F8">
        <w:rPr>
          <w:rFonts w:ascii="Times New Roman" w:hAnsi="Times New Roman" w:cs="Times New Roman"/>
          <w:spacing w:val="34"/>
          <w:sz w:val="24"/>
          <w:szCs w:val="24"/>
          <w:lang w:val="en-GB"/>
        </w:rPr>
        <w:t xml:space="preserve"> of the drugs</w:t>
      </w:r>
      <w:r w:rsidRPr="005D25F8">
        <w:rPr>
          <w:rFonts w:ascii="Times New Roman" w:hAnsi="Times New Roman" w:cs="Times New Roman"/>
          <w:sz w:val="24"/>
          <w:szCs w:val="24"/>
          <w:lang w:val="en-GB"/>
        </w:rPr>
        <w:t xml:space="preserve"> </w:t>
      </w:r>
      <w:r w:rsidRPr="005D25F8">
        <w:rPr>
          <w:rFonts w:ascii="Times New Roman" w:hAnsi="Times New Roman" w:cs="Times New Roman"/>
          <w:spacing w:val="3"/>
          <w:w w:val="102"/>
          <w:sz w:val="24"/>
          <w:szCs w:val="24"/>
          <w:lang w:val="en-GB"/>
        </w:rPr>
        <w:t xml:space="preserve">(Gross </w:t>
      </w:r>
      <w:r w:rsidRPr="005D25F8">
        <w:rPr>
          <w:rFonts w:ascii="Times New Roman" w:hAnsi="Times New Roman" w:cs="Times New Roman"/>
          <w:i/>
          <w:spacing w:val="3"/>
          <w:w w:val="102"/>
          <w:sz w:val="24"/>
          <w:szCs w:val="24"/>
          <w:lang w:val="en-GB"/>
        </w:rPr>
        <w:t>et al</w:t>
      </w:r>
      <w:r w:rsidRPr="005D25F8">
        <w:rPr>
          <w:rFonts w:ascii="Times New Roman" w:hAnsi="Times New Roman" w:cs="Times New Roman"/>
          <w:spacing w:val="3"/>
          <w:w w:val="102"/>
          <w:sz w:val="24"/>
          <w:szCs w:val="24"/>
          <w:lang w:val="en-GB"/>
        </w:rPr>
        <w:t>., 2011)</w:t>
      </w:r>
      <w:r w:rsidRPr="005D25F8">
        <w:rPr>
          <w:rFonts w:ascii="Times New Roman" w:hAnsi="Times New Roman" w:cs="Times New Roman"/>
          <w:w w:val="102"/>
          <w:sz w:val="24"/>
          <w:szCs w:val="24"/>
          <w:lang w:val="en-GB"/>
        </w:rPr>
        <w:t xml:space="preserve">. Ketamine hydrochloride is a </w:t>
      </w:r>
      <w:r w:rsidR="002C0B12" w:rsidRPr="005D25F8">
        <w:rPr>
          <w:rFonts w:ascii="Times New Roman" w:hAnsi="Times New Roman" w:cs="Times New Roman"/>
          <w:w w:val="102"/>
          <w:sz w:val="24"/>
          <w:szCs w:val="24"/>
          <w:lang w:val="en-GB"/>
        </w:rPr>
        <w:t>one of the most available</w:t>
      </w:r>
      <w:r w:rsidR="004B504C" w:rsidRPr="005D25F8">
        <w:rPr>
          <w:rFonts w:ascii="Times New Roman" w:hAnsi="Times New Roman" w:cs="Times New Roman"/>
          <w:w w:val="102"/>
          <w:sz w:val="24"/>
          <w:szCs w:val="24"/>
          <w:lang w:val="en-GB"/>
        </w:rPr>
        <w:t xml:space="preserve"> general anaesthetic </w:t>
      </w:r>
      <w:r w:rsidR="00B56FA1" w:rsidRPr="005D25F8">
        <w:rPr>
          <w:rFonts w:ascii="Times New Roman" w:hAnsi="Times New Roman" w:cs="Times New Roman"/>
          <w:w w:val="102"/>
          <w:sz w:val="24"/>
          <w:szCs w:val="24"/>
          <w:lang w:val="en-GB"/>
        </w:rPr>
        <w:t>agents</w:t>
      </w:r>
      <w:r w:rsidR="002C0B12" w:rsidRPr="005D25F8">
        <w:rPr>
          <w:rFonts w:ascii="Times New Roman" w:hAnsi="Times New Roman" w:cs="Times New Roman"/>
          <w:w w:val="102"/>
          <w:sz w:val="24"/>
          <w:szCs w:val="24"/>
          <w:lang w:val="en-GB"/>
        </w:rPr>
        <w:t xml:space="preserve"> for veterinary practice in many developing countries</w:t>
      </w:r>
      <w:r w:rsidR="00730C7C" w:rsidRPr="005D25F8">
        <w:rPr>
          <w:rFonts w:ascii="Times New Roman" w:hAnsi="Times New Roman" w:cs="Times New Roman"/>
          <w:w w:val="102"/>
          <w:sz w:val="24"/>
          <w:szCs w:val="24"/>
          <w:lang w:val="en-GB"/>
        </w:rPr>
        <w:t>.</w:t>
      </w:r>
      <w:r w:rsidR="004B504C" w:rsidRPr="005D25F8">
        <w:rPr>
          <w:rFonts w:ascii="Times New Roman" w:hAnsi="Times New Roman" w:cs="Times New Roman"/>
          <w:w w:val="102"/>
          <w:sz w:val="24"/>
          <w:szCs w:val="24"/>
          <w:lang w:val="en-GB"/>
        </w:rPr>
        <w:t xml:space="preserve"> </w:t>
      </w:r>
      <w:r w:rsidR="00B56FA1" w:rsidRPr="005D25F8">
        <w:rPr>
          <w:rFonts w:ascii="Times New Roman" w:hAnsi="Times New Roman" w:cs="Times New Roman"/>
          <w:w w:val="102"/>
          <w:sz w:val="24"/>
          <w:szCs w:val="24"/>
          <w:lang w:val="en-GB"/>
        </w:rPr>
        <w:t xml:space="preserve">This is </w:t>
      </w:r>
      <w:r w:rsidR="004B504C" w:rsidRPr="005D25F8">
        <w:rPr>
          <w:rFonts w:ascii="Times New Roman" w:hAnsi="Times New Roman" w:cs="Times New Roman"/>
          <w:w w:val="102"/>
          <w:sz w:val="24"/>
          <w:szCs w:val="24"/>
          <w:lang w:val="en-GB"/>
        </w:rPr>
        <w:t xml:space="preserve">because of its </w:t>
      </w:r>
      <w:r w:rsidR="00C30A3F" w:rsidRPr="005D25F8">
        <w:rPr>
          <w:rFonts w:ascii="Times New Roman" w:hAnsi="Times New Roman" w:cs="Times New Roman"/>
          <w:w w:val="102"/>
          <w:sz w:val="24"/>
          <w:szCs w:val="24"/>
          <w:lang w:val="en-GB"/>
        </w:rPr>
        <w:t xml:space="preserve">ease of administration, </w:t>
      </w:r>
      <w:r w:rsidR="004B504C" w:rsidRPr="005D25F8">
        <w:rPr>
          <w:rFonts w:ascii="Times New Roman" w:hAnsi="Times New Roman" w:cs="Times New Roman"/>
          <w:w w:val="102"/>
          <w:sz w:val="24"/>
          <w:szCs w:val="24"/>
          <w:lang w:val="en-GB"/>
        </w:rPr>
        <w:t>relative safety</w:t>
      </w:r>
      <w:r w:rsidR="00C30A3F" w:rsidRPr="005D25F8">
        <w:rPr>
          <w:rFonts w:ascii="Times New Roman" w:hAnsi="Times New Roman" w:cs="Times New Roman"/>
          <w:w w:val="102"/>
          <w:sz w:val="24"/>
          <w:szCs w:val="24"/>
          <w:lang w:val="en-GB"/>
        </w:rPr>
        <w:t xml:space="preserve"> </w:t>
      </w:r>
      <w:r w:rsidR="004B504C" w:rsidRPr="005D25F8">
        <w:rPr>
          <w:rFonts w:ascii="Times New Roman" w:hAnsi="Times New Roman" w:cs="Times New Roman"/>
          <w:w w:val="102"/>
          <w:sz w:val="24"/>
          <w:szCs w:val="24"/>
          <w:lang w:val="en-GB"/>
        </w:rPr>
        <w:t>and ability to stimulate the cardiovascular system</w:t>
      </w:r>
      <w:r w:rsidR="00F17EDB" w:rsidRPr="005D25F8">
        <w:rPr>
          <w:rFonts w:ascii="Times New Roman" w:hAnsi="Times New Roman" w:cs="Times New Roman"/>
          <w:w w:val="102"/>
          <w:sz w:val="24"/>
          <w:szCs w:val="24"/>
          <w:lang w:val="en-GB"/>
        </w:rPr>
        <w:t xml:space="preserve"> </w:t>
      </w:r>
      <w:r w:rsidR="00F17EDB" w:rsidRPr="005D25F8">
        <w:rPr>
          <w:rFonts w:ascii="Times New Roman" w:hAnsi="Times New Roman" w:cs="Times New Roman"/>
          <w:w w:val="102"/>
          <w:sz w:val="24"/>
          <w:szCs w:val="24"/>
          <w:lang w:val="en-GB"/>
        </w:rPr>
        <w:fldChar w:fldCharType="begin" w:fldLock="1"/>
      </w:r>
      <w:r w:rsidR="00F17EDB" w:rsidRPr="005D25F8">
        <w:rPr>
          <w:rFonts w:ascii="Times New Roman" w:hAnsi="Times New Roman" w:cs="Times New Roman"/>
          <w:w w:val="102"/>
          <w:sz w:val="24"/>
          <w:szCs w:val="24"/>
          <w:lang w:val="en-GB"/>
        </w:rPr>
        <w:instrText>ADDIN CSL_CITATION {"citationItems":[{"id":"ITEM-1","itemData":{"author":[{"dropping-particle":"","family":"Clarke","given":"KW","non-dropping-particle":"","parse-names":false,"suffix":""},{"dropping-particle":"","family":"Trim","given":"CM","non-dropping-particle":"","parse-names":false,"suffix":""},{"dropping-particle":"","family":"Hall","given":"LW","non-dropping-particle":"","parse-names":false,"suffix":""}],"edition":"11th","id":"ITEM-1","issued":{"date-parts":[["2014"]]},"publisher":"Saunders, Elsevier","publisher-place":"London","title":"Veterinary Anaesthesia","type":"book"},"uris":["http://www.mendeley.com/documents/?uuid=9788c5f9-eaad-43ce-bb86-a62a821c91e2"]}],"mendeley":{"formattedCitation":"(Clarke, Trim, &amp; Hall, 2014)","manualFormatting":"(Clarke et al., 2014)","plainTextFormattedCitation":"(Clarke, Trim, &amp; Hall, 2014)","previouslyFormattedCitation":"(Clarke, Trim, &amp; Hall, 2014)"},"properties":{"noteIndex":0},"schema":"https://github.com/citation-style-language/schema/raw/master/csl-citation.json"}</w:instrText>
      </w:r>
      <w:r w:rsidR="00F17EDB" w:rsidRPr="005D25F8">
        <w:rPr>
          <w:rFonts w:ascii="Times New Roman" w:hAnsi="Times New Roman" w:cs="Times New Roman"/>
          <w:w w:val="102"/>
          <w:sz w:val="24"/>
          <w:szCs w:val="24"/>
          <w:lang w:val="en-GB"/>
        </w:rPr>
        <w:fldChar w:fldCharType="separate"/>
      </w:r>
      <w:r w:rsidR="00F17EDB" w:rsidRPr="005D25F8">
        <w:rPr>
          <w:rFonts w:ascii="Times New Roman" w:hAnsi="Times New Roman" w:cs="Times New Roman"/>
          <w:noProof/>
          <w:w w:val="102"/>
          <w:sz w:val="24"/>
          <w:szCs w:val="24"/>
          <w:lang w:val="en-GB"/>
        </w:rPr>
        <w:t>(Clarke et al., 2014)</w:t>
      </w:r>
      <w:r w:rsidR="00F17EDB" w:rsidRPr="005D25F8">
        <w:rPr>
          <w:rFonts w:ascii="Times New Roman" w:hAnsi="Times New Roman" w:cs="Times New Roman"/>
          <w:w w:val="102"/>
          <w:sz w:val="24"/>
          <w:szCs w:val="24"/>
          <w:lang w:val="en-GB"/>
        </w:rPr>
        <w:fldChar w:fldCharType="end"/>
      </w:r>
      <w:r w:rsidR="004B504C" w:rsidRPr="005D25F8">
        <w:rPr>
          <w:rFonts w:ascii="Times New Roman" w:hAnsi="Times New Roman" w:cs="Times New Roman"/>
          <w:w w:val="102"/>
          <w:sz w:val="24"/>
          <w:szCs w:val="24"/>
          <w:lang w:val="en-GB"/>
        </w:rPr>
        <w:t xml:space="preserve"> especially in poor resource settings where inhalation anaesthetics are less used because of the expensive nature of the delivery apparatus</w:t>
      </w:r>
      <w:r w:rsidR="00F17EDB" w:rsidRPr="005D25F8">
        <w:rPr>
          <w:rFonts w:ascii="Times New Roman" w:hAnsi="Times New Roman" w:cs="Times New Roman"/>
          <w:w w:val="102"/>
          <w:sz w:val="24"/>
          <w:szCs w:val="24"/>
          <w:lang w:val="en-GB"/>
        </w:rPr>
        <w:t xml:space="preserve"> </w:t>
      </w:r>
      <w:r w:rsidR="00F17EDB" w:rsidRPr="005D25F8">
        <w:rPr>
          <w:rFonts w:ascii="Times New Roman" w:hAnsi="Times New Roman" w:cs="Times New Roman"/>
          <w:w w:val="102"/>
          <w:sz w:val="24"/>
          <w:szCs w:val="24"/>
          <w:lang w:val="en-GB"/>
        </w:rPr>
        <w:fldChar w:fldCharType="begin" w:fldLock="1"/>
      </w:r>
      <w:r w:rsidR="00351D76" w:rsidRPr="005D25F8">
        <w:rPr>
          <w:rFonts w:ascii="Times New Roman" w:hAnsi="Times New Roman" w:cs="Times New Roman"/>
          <w:w w:val="102"/>
          <w:sz w:val="24"/>
          <w:szCs w:val="24"/>
          <w:lang w:val="en-GB"/>
        </w:rPr>
        <w:instrText>ADDIN CSL_CITATION {"citationItems":[{"id":"ITEM-1","itemData":{"DOI":"10.1016/s1055-937x(98)80053-4","ISSN":"1055937X","abstract":"It is common for veterinarians who specialize in small animals and species to be presented with pet bird patients for procedures that require general anesthesia, including complete physical examination, venipuncture, diagnostic workup, or medical and surgical treatments. The basic principles of anesthetic management that govern mammalian anesthesia also apply to birds, although specific anatomic and physiological differences must be considered. The goal of this article is to present a clinically applicable approach to pet bird anesthesia, including preanesthetic considerations, physical restraint, induction agents, anesthetic maintenance, supportive measures, anesthetic recovery, and management of anesthetic complications.","author":[{"dropping-particle":"","family":"Curro","given":"Thomas G.","non-dropping-particle":"","parse-names":false,"suffix":""}],"container-title":"Seminars in Avian and Exotic Pet Medicine","id":"ITEM-1","issue":"1","issued":{"date-parts":[["1998","1","1"]]},"page":"10-21","publisher":"Elsevier BV","title":"Anesthesia of pet birds","type":"article-journal","volume":"7"},"uris":["http://www.mendeley.com/documents/?uuid=e0b37f76-66f9-308c-81da-b001c81ba6fb"]},{"id":"ITEM-2","itemData":{"DOI":"10.5897/jvmah2017.0607","abstract":"Nigerian veterinarians' attitude and responses to pain management predominantly in small animals were evaluated using a structured questionnaire. The questionnaires were administered to representatives of seventy small/large animal clinics and hospitals distributed across ten states of the country. The respondents possess the Doctor of Veterinary Medicine (DVM) (58.6%), Master of Veterinary Science MVSc (32.9%) degrees, fellowship diplomas (5.7%) and PhD (2.9%) degree. Majority of the respondents (92.9%) had less than 20 years of post DVM clinical experience. Seventy-nine percent (79%) had good understanding of animal pain perception while 43% still hold the misconception that some degree of pain is beneficial to an animal after surgery. Pain rating excellently assigned to fracture reduction by 83% of practitioners, but inappropriately assigned by 66% of practitioners to caesarean section, 66% to laparotomy, 63% to ovariohysterectomy, 60% to mastectomy and 60% to dental procedures. Xylazine, lignocaine and ketamine were anaesthetic/analgesics commonly used. Respondents (98%) recognized pain based on animal's response to painful body part palpation, attitude of animal (97%), history by care giver (80%) and inappetence (73%). Determinants of analgesic drug choice for dogs/cats were: analgesic efficacy (99/29%); potential for toxicity (95/38%); availability (93/43%), side effect (86/42%), cost (82/37%), availability of information on the drug (76/36%), and ability of analgesic drug to cause sedation in the animal (65/33%). Respondents sourced information for analgesic therapeutics from: literature (73%), internet (80%), and drug leaflet (98%). In conclusion, most veterinarians surveyed had understanding of animal pain perception and use anaesthetic protocols that provide analgesia. Nonetheless, some of them still hold on to the misconception that minimal pain perception is beneficial to the patient at the post-operative period which may have influenced their non-provision of additional analgesia post-operatively.","author":[{"dropping-particle":"","family":"Oguntoye","given":"Cecilia Omowunmi","non-dropping-particle":"","parse-names":false,"suffix":""},{"dropping-particle":"","family":"Eyarefe","given":"Oghenemega David","non-dropping-particle":"","parse-names":false,"suffix":""}],"container-title":"Journal of Veterinary Medicine and Animal Health","id":"ITEM-2","issue":"12","issued":{"date-parts":[["2017","12","31"]]},"page":"334-341","publisher":"Academic Journals","title":"Nigerian Veterinarians' attitude and response to small animal pain management","type":"article-journal","volume":"9"},"uris":["http://www.mendeley.com/documents/?uuid=c875a3d0-b761-3e57-a401-95a09882a8f3"]}],"mendeley":{"formattedCitation":"(Curro, 1998; Oguntoye &amp; Eyarefe, 2017)","manualFormatting":"(Curro, 1998; Oguntoye and Eyarefe, 2017)","plainTextFormattedCitation":"(Curro, 1998; Oguntoye &amp; Eyarefe, 2017)","previouslyFormattedCitation":"(Curro, 1998; Oguntoye &amp; Eyarefe, 2017)"},"properties":{"noteIndex":0},"schema":"https://github.com/citation-style-language/schema/raw/master/csl-citation.json"}</w:instrText>
      </w:r>
      <w:r w:rsidR="00F17EDB" w:rsidRPr="005D25F8">
        <w:rPr>
          <w:rFonts w:ascii="Times New Roman" w:hAnsi="Times New Roman" w:cs="Times New Roman"/>
          <w:w w:val="102"/>
          <w:sz w:val="24"/>
          <w:szCs w:val="24"/>
          <w:lang w:val="en-GB"/>
        </w:rPr>
        <w:fldChar w:fldCharType="separate"/>
      </w:r>
      <w:r w:rsidR="00F17EDB" w:rsidRPr="005D25F8">
        <w:rPr>
          <w:rFonts w:ascii="Times New Roman" w:hAnsi="Times New Roman" w:cs="Times New Roman"/>
          <w:noProof/>
          <w:w w:val="102"/>
          <w:sz w:val="24"/>
          <w:szCs w:val="24"/>
          <w:lang w:val="en-GB"/>
        </w:rPr>
        <w:t xml:space="preserve">(Curro, 1998; Oguntoye </w:t>
      </w:r>
      <w:r w:rsidR="00351D76" w:rsidRPr="005D25F8">
        <w:rPr>
          <w:rFonts w:ascii="Times New Roman" w:hAnsi="Times New Roman" w:cs="Times New Roman"/>
          <w:noProof/>
          <w:w w:val="102"/>
          <w:sz w:val="24"/>
          <w:szCs w:val="24"/>
          <w:lang w:val="en-GB"/>
        </w:rPr>
        <w:t>and</w:t>
      </w:r>
      <w:r w:rsidR="00F17EDB" w:rsidRPr="005D25F8">
        <w:rPr>
          <w:rFonts w:ascii="Times New Roman" w:hAnsi="Times New Roman" w:cs="Times New Roman"/>
          <w:noProof/>
          <w:w w:val="102"/>
          <w:sz w:val="24"/>
          <w:szCs w:val="24"/>
          <w:lang w:val="en-GB"/>
        </w:rPr>
        <w:t xml:space="preserve"> Eyarefe, 2017)</w:t>
      </w:r>
      <w:r w:rsidR="00F17EDB" w:rsidRPr="005D25F8">
        <w:rPr>
          <w:rFonts w:ascii="Times New Roman" w:hAnsi="Times New Roman" w:cs="Times New Roman"/>
          <w:w w:val="102"/>
          <w:sz w:val="24"/>
          <w:szCs w:val="24"/>
          <w:lang w:val="en-GB"/>
        </w:rPr>
        <w:fldChar w:fldCharType="end"/>
      </w:r>
      <w:r w:rsidR="004B504C" w:rsidRPr="005D25F8">
        <w:rPr>
          <w:rFonts w:ascii="Times New Roman" w:hAnsi="Times New Roman" w:cs="Times New Roman"/>
          <w:sz w:val="24"/>
          <w:szCs w:val="24"/>
          <w:lang w:val="en-GB"/>
        </w:rPr>
        <w:t xml:space="preserve">. </w:t>
      </w:r>
      <w:r w:rsidRPr="005D25F8">
        <w:rPr>
          <w:rFonts w:ascii="Times New Roman" w:hAnsi="Times New Roman" w:cs="Times New Roman"/>
          <w:w w:val="102"/>
          <w:sz w:val="24"/>
          <w:szCs w:val="24"/>
          <w:lang w:val="en-GB"/>
        </w:rPr>
        <w:t>Ketamine,</w:t>
      </w:r>
      <w:r w:rsidR="004B504C" w:rsidRPr="005D25F8">
        <w:rPr>
          <w:rFonts w:ascii="Times New Roman" w:hAnsi="Times New Roman" w:cs="Times New Roman"/>
          <w:w w:val="102"/>
          <w:sz w:val="24"/>
          <w:szCs w:val="24"/>
          <w:lang w:val="en-GB"/>
        </w:rPr>
        <w:t xml:space="preserve"> however, tends to increase </w:t>
      </w:r>
      <w:r w:rsidR="004B504C" w:rsidRPr="005D25F8">
        <w:rPr>
          <w:rFonts w:ascii="Times New Roman" w:hAnsi="Times New Roman" w:cs="Times New Roman"/>
          <w:w w:val="102"/>
          <w:sz w:val="24"/>
          <w:szCs w:val="24"/>
          <w:lang w:val="en-GB"/>
        </w:rPr>
        <w:lastRenderedPageBreak/>
        <w:t>in</w:t>
      </w:r>
      <w:r w:rsidR="00FD0B5B" w:rsidRPr="005D25F8">
        <w:rPr>
          <w:rFonts w:ascii="Times New Roman" w:hAnsi="Times New Roman" w:cs="Times New Roman"/>
          <w:w w:val="102"/>
          <w:sz w:val="24"/>
          <w:szCs w:val="24"/>
          <w:lang w:val="en-GB"/>
        </w:rPr>
        <w:t>traocular pressure even when co-</w:t>
      </w:r>
      <w:r w:rsidR="004B504C" w:rsidRPr="005D25F8">
        <w:rPr>
          <w:rFonts w:ascii="Times New Roman" w:hAnsi="Times New Roman" w:cs="Times New Roman"/>
          <w:w w:val="102"/>
          <w:sz w:val="24"/>
          <w:szCs w:val="24"/>
          <w:lang w:val="en-GB"/>
        </w:rPr>
        <w:t>ad</w:t>
      </w:r>
      <w:r w:rsidR="00FD0B5B" w:rsidRPr="005D25F8">
        <w:rPr>
          <w:rFonts w:ascii="Times New Roman" w:hAnsi="Times New Roman" w:cs="Times New Roman"/>
          <w:w w:val="102"/>
          <w:sz w:val="24"/>
          <w:szCs w:val="24"/>
          <w:lang w:val="en-GB"/>
        </w:rPr>
        <w:t xml:space="preserve">ministered with </w:t>
      </w:r>
      <w:r w:rsidR="004B504C" w:rsidRPr="005D25F8">
        <w:rPr>
          <w:rFonts w:ascii="Times New Roman" w:hAnsi="Times New Roman" w:cs="Times New Roman"/>
          <w:w w:val="102"/>
          <w:sz w:val="24"/>
          <w:szCs w:val="24"/>
          <w:lang w:val="en-GB"/>
        </w:rPr>
        <w:t>benzodiazepines</w:t>
      </w:r>
      <w:r w:rsidRPr="005D25F8">
        <w:rPr>
          <w:rFonts w:ascii="Times New Roman" w:hAnsi="Times New Roman" w:cs="Times New Roman"/>
          <w:w w:val="102"/>
          <w:sz w:val="24"/>
          <w:szCs w:val="24"/>
          <w:lang w:val="en-GB"/>
        </w:rPr>
        <w:t xml:space="preserve"> </w:t>
      </w:r>
      <w:r w:rsidR="00F17EDB" w:rsidRPr="005D25F8">
        <w:rPr>
          <w:rFonts w:ascii="Times New Roman" w:hAnsi="Times New Roman" w:cs="Times New Roman"/>
          <w:w w:val="102"/>
          <w:sz w:val="24"/>
          <w:szCs w:val="24"/>
          <w:lang w:val="en-GB"/>
        </w:rPr>
        <w:fldChar w:fldCharType="begin" w:fldLock="1"/>
      </w:r>
      <w:r w:rsidR="00F17EDB" w:rsidRPr="005D25F8">
        <w:rPr>
          <w:rFonts w:ascii="Times New Roman" w:hAnsi="Times New Roman" w:cs="Times New Roman"/>
          <w:w w:val="102"/>
          <w:sz w:val="24"/>
          <w:szCs w:val="24"/>
          <w:lang w:val="en-GB"/>
        </w:rPr>
        <w:instrText>ADDIN CSL_CITATION {"citationItems":[{"id":"ITEM-1","itemData":{"author":[{"dropping-particle":"","family":"Clarke","given":"KW","non-dropping-particle":"","parse-names":false,"suffix":""},{"dropping-particle":"","family":"Trim","given":"CM","non-dropping-particle":"","parse-names":false,"suffix":""},{"dropping-particle":"","family":"Hall","given":"LW","non-dropping-particle":"","parse-names":false,"suffix":""}],"edition":"11th","id":"ITEM-1","issued":{"date-parts":[["2014"]]},"publisher":"Saunders, Elsevier","publisher-place":"London","title":"Veterinary Anaesthesia","type":"book"},"uris":["http://www.mendeley.com/documents/?uuid=9788c5f9-eaad-43ce-bb86-a62a821c91e2"]}],"mendeley":{"formattedCitation":"(Clarke et al., 2014)","plainTextFormattedCitation":"(Clarke et al., 2014)","previouslyFormattedCitation":"(Clarke et al., 2014)"},"properties":{"noteIndex":0},"schema":"https://github.com/citation-style-language/schema/raw/master/csl-citation.json"}</w:instrText>
      </w:r>
      <w:r w:rsidR="00F17EDB" w:rsidRPr="005D25F8">
        <w:rPr>
          <w:rFonts w:ascii="Times New Roman" w:hAnsi="Times New Roman" w:cs="Times New Roman"/>
          <w:w w:val="102"/>
          <w:sz w:val="24"/>
          <w:szCs w:val="24"/>
          <w:lang w:val="en-GB"/>
        </w:rPr>
        <w:fldChar w:fldCharType="separate"/>
      </w:r>
      <w:r w:rsidR="00F17EDB" w:rsidRPr="005D25F8">
        <w:rPr>
          <w:rFonts w:ascii="Times New Roman" w:hAnsi="Times New Roman" w:cs="Times New Roman"/>
          <w:noProof/>
          <w:w w:val="102"/>
          <w:sz w:val="24"/>
          <w:szCs w:val="24"/>
          <w:lang w:val="en-GB"/>
        </w:rPr>
        <w:t>(Clarke et al., 2014)</w:t>
      </w:r>
      <w:r w:rsidR="00F17EDB" w:rsidRPr="005D25F8">
        <w:rPr>
          <w:rFonts w:ascii="Times New Roman" w:hAnsi="Times New Roman" w:cs="Times New Roman"/>
          <w:w w:val="102"/>
          <w:sz w:val="24"/>
          <w:szCs w:val="24"/>
          <w:lang w:val="en-GB"/>
        </w:rPr>
        <w:fldChar w:fldCharType="end"/>
      </w:r>
      <w:r w:rsidR="00FD0B5B" w:rsidRPr="005D25F8">
        <w:rPr>
          <w:rFonts w:ascii="Times New Roman" w:hAnsi="Times New Roman" w:cs="Times New Roman"/>
          <w:w w:val="102"/>
          <w:sz w:val="24"/>
          <w:szCs w:val="24"/>
          <w:lang w:val="en-GB"/>
        </w:rPr>
        <w:t>. The presence of nystagmus, as well a</w:t>
      </w:r>
      <w:r w:rsidR="000D4A26" w:rsidRPr="005D25F8">
        <w:rPr>
          <w:rFonts w:ascii="Times New Roman" w:hAnsi="Times New Roman" w:cs="Times New Roman"/>
          <w:w w:val="102"/>
          <w:sz w:val="24"/>
          <w:szCs w:val="24"/>
          <w:lang w:val="en-GB"/>
        </w:rPr>
        <w:t>s</w:t>
      </w:r>
      <w:r w:rsidR="00FD0B5B" w:rsidRPr="005D25F8">
        <w:rPr>
          <w:rFonts w:ascii="Times New Roman" w:hAnsi="Times New Roman" w:cs="Times New Roman"/>
          <w:w w:val="102"/>
          <w:sz w:val="24"/>
          <w:szCs w:val="24"/>
          <w:lang w:val="en-GB"/>
        </w:rPr>
        <w:t xml:space="preserve"> persisten</w:t>
      </w:r>
      <w:r w:rsidR="000D4A26" w:rsidRPr="005D25F8">
        <w:rPr>
          <w:rFonts w:ascii="Times New Roman" w:hAnsi="Times New Roman" w:cs="Times New Roman"/>
          <w:w w:val="102"/>
          <w:sz w:val="24"/>
          <w:szCs w:val="24"/>
          <w:lang w:val="en-GB"/>
        </w:rPr>
        <w:t>t</w:t>
      </w:r>
      <w:r w:rsidR="00FD0B5B" w:rsidRPr="005D25F8">
        <w:rPr>
          <w:rFonts w:ascii="Times New Roman" w:hAnsi="Times New Roman" w:cs="Times New Roman"/>
          <w:w w:val="102"/>
          <w:sz w:val="24"/>
          <w:szCs w:val="24"/>
          <w:lang w:val="en-GB"/>
        </w:rPr>
        <w:t xml:space="preserve"> </w:t>
      </w:r>
      <w:r w:rsidR="004B504C" w:rsidRPr="005D25F8">
        <w:rPr>
          <w:rFonts w:ascii="Times New Roman" w:hAnsi="Times New Roman" w:cs="Times New Roman"/>
          <w:w w:val="102"/>
          <w:sz w:val="24"/>
          <w:szCs w:val="24"/>
          <w:lang w:val="en-GB"/>
        </w:rPr>
        <w:t xml:space="preserve">corneal and palpebral </w:t>
      </w:r>
      <w:r w:rsidR="00FD0B5B" w:rsidRPr="005D25F8">
        <w:rPr>
          <w:rFonts w:ascii="Times New Roman" w:hAnsi="Times New Roman" w:cs="Times New Roman"/>
          <w:w w:val="102"/>
          <w:sz w:val="24"/>
          <w:szCs w:val="24"/>
          <w:lang w:val="en-GB"/>
        </w:rPr>
        <w:t>reflexes are</w:t>
      </w:r>
      <w:r w:rsidR="00F17EDB" w:rsidRPr="005D25F8">
        <w:rPr>
          <w:rFonts w:ascii="Times New Roman" w:hAnsi="Times New Roman" w:cs="Times New Roman"/>
          <w:w w:val="102"/>
          <w:sz w:val="24"/>
          <w:szCs w:val="24"/>
          <w:lang w:val="en-GB"/>
        </w:rPr>
        <w:t xml:space="preserve"> often</w:t>
      </w:r>
      <w:r w:rsidR="00FD0B5B" w:rsidRPr="005D25F8">
        <w:rPr>
          <w:rFonts w:ascii="Times New Roman" w:hAnsi="Times New Roman" w:cs="Times New Roman"/>
          <w:w w:val="102"/>
          <w:sz w:val="24"/>
          <w:szCs w:val="24"/>
          <w:lang w:val="en-GB"/>
        </w:rPr>
        <w:t xml:space="preserve"> associated</w:t>
      </w:r>
      <w:r w:rsidR="004B504C" w:rsidRPr="005D25F8">
        <w:rPr>
          <w:rFonts w:ascii="Times New Roman" w:hAnsi="Times New Roman" w:cs="Times New Roman"/>
          <w:w w:val="102"/>
          <w:sz w:val="24"/>
          <w:szCs w:val="24"/>
          <w:lang w:val="en-GB"/>
        </w:rPr>
        <w:t xml:space="preserve"> with its use (</w:t>
      </w:r>
      <w:r w:rsidR="004B504C" w:rsidRPr="005D25F8">
        <w:rPr>
          <w:rFonts w:ascii="Times New Roman" w:hAnsi="Times New Roman" w:cs="Times New Roman"/>
          <w:spacing w:val="3"/>
          <w:w w:val="102"/>
          <w:sz w:val="24"/>
          <w:szCs w:val="24"/>
          <w:lang w:val="en-GB"/>
        </w:rPr>
        <w:t xml:space="preserve">Gross </w:t>
      </w:r>
      <w:r w:rsidR="004B504C" w:rsidRPr="005D25F8">
        <w:rPr>
          <w:rFonts w:ascii="Times New Roman" w:hAnsi="Times New Roman" w:cs="Times New Roman"/>
          <w:i/>
          <w:spacing w:val="3"/>
          <w:w w:val="102"/>
          <w:sz w:val="24"/>
          <w:szCs w:val="24"/>
          <w:lang w:val="en-GB"/>
        </w:rPr>
        <w:t>et al</w:t>
      </w:r>
      <w:r w:rsidR="004B504C" w:rsidRPr="005D25F8">
        <w:rPr>
          <w:rFonts w:ascii="Times New Roman" w:hAnsi="Times New Roman" w:cs="Times New Roman"/>
          <w:spacing w:val="3"/>
          <w:w w:val="102"/>
          <w:sz w:val="24"/>
          <w:szCs w:val="24"/>
          <w:lang w:val="en-GB"/>
        </w:rPr>
        <w:t>.,</w:t>
      </w:r>
      <w:r w:rsidRPr="005D25F8">
        <w:rPr>
          <w:rFonts w:ascii="Times New Roman" w:hAnsi="Times New Roman" w:cs="Times New Roman"/>
          <w:spacing w:val="3"/>
          <w:w w:val="102"/>
          <w:sz w:val="24"/>
          <w:szCs w:val="24"/>
          <w:lang w:val="en-GB"/>
        </w:rPr>
        <w:t xml:space="preserve"> </w:t>
      </w:r>
      <w:r w:rsidR="004B504C" w:rsidRPr="005D25F8">
        <w:rPr>
          <w:rFonts w:ascii="Times New Roman" w:hAnsi="Times New Roman" w:cs="Times New Roman"/>
          <w:spacing w:val="3"/>
          <w:w w:val="102"/>
          <w:sz w:val="24"/>
          <w:szCs w:val="24"/>
          <w:lang w:val="en-GB"/>
        </w:rPr>
        <w:t>2011</w:t>
      </w:r>
      <w:r w:rsidR="004B504C" w:rsidRPr="005D25F8">
        <w:rPr>
          <w:rFonts w:ascii="Times New Roman" w:hAnsi="Times New Roman" w:cs="Times New Roman"/>
          <w:w w:val="102"/>
          <w:sz w:val="24"/>
          <w:szCs w:val="24"/>
          <w:lang w:val="en-GB"/>
        </w:rPr>
        <w:t>)</w:t>
      </w:r>
      <w:r w:rsidR="00513C35" w:rsidRPr="005D25F8">
        <w:rPr>
          <w:rFonts w:ascii="Times New Roman" w:hAnsi="Times New Roman" w:cs="Times New Roman"/>
          <w:w w:val="102"/>
          <w:sz w:val="24"/>
          <w:szCs w:val="24"/>
          <w:lang w:val="en-GB"/>
        </w:rPr>
        <w:t>,</w:t>
      </w:r>
      <w:r w:rsidR="000D4A26" w:rsidRPr="005D25F8">
        <w:rPr>
          <w:rFonts w:ascii="Times New Roman" w:hAnsi="Times New Roman" w:cs="Times New Roman"/>
          <w:w w:val="102"/>
          <w:sz w:val="24"/>
          <w:szCs w:val="24"/>
          <w:lang w:val="en-GB"/>
        </w:rPr>
        <w:t xml:space="preserve"> making</w:t>
      </w:r>
      <w:r w:rsidR="004B504C" w:rsidRPr="005D25F8">
        <w:rPr>
          <w:rFonts w:ascii="Times New Roman" w:hAnsi="Times New Roman" w:cs="Times New Roman"/>
          <w:w w:val="102"/>
          <w:sz w:val="24"/>
          <w:szCs w:val="24"/>
          <w:lang w:val="en-GB"/>
        </w:rPr>
        <w:t xml:space="preserve"> ketamine an </w:t>
      </w:r>
      <w:r w:rsidR="009903F4" w:rsidRPr="005D25F8">
        <w:rPr>
          <w:rFonts w:ascii="Times New Roman" w:hAnsi="Times New Roman" w:cs="Times New Roman"/>
          <w:w w:val="102"/>
          <w:sz w:val="24"/>
          <w:szCs w:val="24"/>
          <w:lang w:val="en-GB"/>
        </w:rPr>
        <w:t>un</w:t>
      </w:r>
      <w:r w:rsidR="008A19AD" w:rsidRPr="005D25F8">
        <w:rPr>
          <w:rFonts w:ascii="Times New Roman" w:hAnsi="Times New Roman" w:cs="Times New Roman"/>
          <w:w w:val="102"/>
          <w:sz w:val="24"/>
          <w:szCs w:val="24"/>
          <w:lang w:val="en-GB"/>
        </w:rPr>
        <w:t>preferred</w:t>
      </w:r>
      <w:r w:rsidR="000D4A26" w:rsidRPr="005D25F8">
        <w:rPr>
          <w:rFonts w:ascii="Times New Roman" w:hAnsi="Times New Roman" w:cs="Times New Roman"/>
          <w:w w:val="102"/>
          <w:sz w:val="24"/>
          <w:szCs w:val="24"/>
          <w:lang w:val="en-GB"/>
        </w:rPr>
        <w:t xml:space="preserve"> </w:t>
      </w:r>
      <w:r w:rsidR="004B504C" w:rsidRPr="005D25F8">
        <w:rPr>
          <w:rFonts w:ascii="Times New Roman" w:hAnsi="Times New Roman" w:cs="Times New Roman"/>
          <w:w w:val="102"/>
          <w:sz w:val="24"/>
          <w:szCs w:val="24"/>
          <w:lang w:val="en-GB"/>
        </w:rPr>
        <w:t xml:space="preserve">anaesthetic drug by the authors for cherry eye repair. </w:t>
      </w:r>
      <w:r w:rsidR="000D4A26" w:rsidRPr="005D25F8">
        <w:rPr>
          <w:rFonts w:ascii="Times New Roman" w:hAnsi="Times New Roman" w:cs="Times New Roman"/>
          <w:w w:val="102"/>
          <w:sz w:val="24"/>
          <w:szCs w:val="24"/>
          <w:lang w:val="en-GB"/>
        </w:rPr>
        <w:t xml:space="preserve">In the authors experience, propofol </w:t>
      </w:r>
      <w:r w:rsidR="00B56FA1" w:rsidRPr="005D25F8">
        <w:rPr>
          <w:rFonts w:ascii="Times New Roman" w:hAnsi="Times New Roman" w:cs="Times New Roman"/>
          <w:w w:val="102"/>
          <w:sz w:val="24"/>
          <w:szCs w:val="24"/>
          <w:lang w:val="en-GB"/>
        </w:rPr>
        <w:t>proved</w:t>
      </w:r>
      <w:r w:rsidR="000D4A26" w:rsidRPr="005D25F8">
        <w:rPr>
          <w:rFonts w:ascii="Times New Roman" w:hAnsi="Times New Roman" w:cs="Times New Roman"/>
          <w:w w:val="102"/>
          <w:sz w:val="24"/>
          <w:szCs w:val="24"/>
          <w:lang w:val="en-GB"/>
        </w:rPr>
        <w:t xml:space="preserve"> a better </w:t>
      </w:r>
      <w:r w:rsidR="00730C7C" w:rsidRPr="005D25F8">
        <w:rPr>
          <w:rFonts w:ascii="Times New Roman" w:hAnsi="Times New Roman" w:cs="Times New Roman"/>
          <w:w w:val="102"/>
          <w:sz w:val="24"/>
          <w:szCs w:val="24"/>
          <w:lang w:val="en-GB"/>
        </w:rPr>
        <w:t>general total intravenous</w:t>
      </w:r>
      <w:r w:rsidR="000D4A26" w:rsidRPr="005D25F8">
        <w:rPr>
          <w:rFonts w:ascii="Times New Roman" w:hAnsi="Times New Roman" w:cs="Times New Roman"/>
          <w:w w:val="102"/>
          <w:sz w:val="24"/>
          <w:szCs w:val="24"/>
          <w:lang w:val="en-GB"/>
        </w:rPr>
        <w:t xml:space="preserve"> anaesthetic agent for cherry eye repair when given as repeat bolus injections or constant rate infusion for both anaesthetic induction and maintenance</w:t>
      </w:r>
      <w:r w:rsidR="00730C7C" w:rsidRPr="005D25F8">
        <w:rPr>
          <w:rFonts w:ascii="Times New Roman" w:hAnsi="Times New Roman" w:cs="Times New Roman"/>
          <w:w w:val="102"/>
          <w:sz w:val="24"/>
          <w:szCs w:val="24"/>
          <w:lang w:val="en-GB"/>
        </w:rPr>
        <w:t xml:space="preserve"> with a suitable analgesic</w:t>
      </w:r>
      <w:r w:rsidR="000D4A26" w:rsidRPr="005D25F8">
        <w:rPr>
          <w:rFonts w:ascii="Times New Roman" w:hAnsi="Times New Roman" w:cs="Times New Roman"/>
          <w:w w:val="102"/>
          <w:sz w:val="24"/>
          <w:szCs w:val="24"/>
          <w:lang w:val="en-GB"/>
        </w:rPr>
        <w:t xml:space="preserve">. </w:t>
      </w:r>
      <w:r w:rsidR="004B504C" w:rsidRPr="005D25F8">
        <w:rPr>
          <w:rFonts w:ascii="Times New Roman" w:hAnsi="Times New Roman" w:cs="Times New Roman"/>
          <w:w w:val="102"/>
          <w:sz w:val="24"/>
          <w:szCs w:val="24"/>
          <w:lang w:val="en-GB"/>
        </w:rPr>
        <w:t>Propofol</w:t>
      </w:r>
      <w:r w:rsidR="000D4A26" w:rsidRPr="005D25F8">
        <w:rPr>
          <w:rFonts w:ascii="Times New Roman" w:hAnsi="Times New Roman" w:cs="Times New Roman"/>
          <w:w w:val="102"/>
          <w:sz w:val="24"/>
          <w:szCs w:val="24"/>
          <w:lang w:val="en-GB"/>
        </w:rPr>
        <w:t xml:space="preserve"> is</w:t>
      </w:r>
      <w:r w:rsidR="004B504C" w:rsidRPr="005D25F8">
        <w:rPr>
          <w:rFonts w:ascii="Times New Roman" w:hAnsi="Times New Roman" w:cs="Times New Roman"/>
          <w:w w:val="102"/>
          <w:sz w:val="24"/>
          <w:szCs w:val="24"/>
          <w:lang w:val="en-GB"/>
        </w:rPr>
        <w:t xml:space="preserve"> a short acting, non-barbiturate anaesthetic with </w:t>
      </w:r>
      <w:r w:rsidR="009903F4" w:rsidRPr="005D25F8">
        <w:rPr>
          <w:rFonts w:ascii="Times New Roman" w:hAnsi="Times New Roman" w:cs="Times New Roman"/>
          <w:w w:val="102"/>
          <w:sz w:val="24"/>
          <w:szCs w:val="24"/>
          <w:lang w:val="en-GB"/>
        </w:rPr>
        <w:t xml:space="preserve">a </w:t>
      </w:r>
      <w:r w:rsidR="004B504C" w:rsidRPr="005D25F8">
        <w:rPr>
          <w:rFonts w:ascii="Times New Roman" w:hAnsi="Times New Roman" w:cs="Times New Roman"/>
          <w:w w:val="102"/>
          <w:sz w:val="24"/>
          <w:szCs w:val="24"/>
          <w:lang w:val="en-GB"/>
        </w:rPr>
        <w:t xml:space="preserve">wide safety margin and </w:t>
      </w:r>
      <w:r w:rsidR="000D4A26" w:rsidRPr="005D25F8">
        <w:rPr>
          <w:rFonts w:ascii="Times New Roman" w:hAnsi="Times New Roman" w:cs="Times New Roman"/>
          <w:w w:val="102"/>
          <w:sz w:val="24"/>
          <w:szCs w:val="24"/>
          <w:lang w:val="en-GB"/>
        </w:rPr>
        <w:t xml:space="preserve">is </w:t>
      </w:r>
      <w:r w:rsidR="004B504C" w:rsidRPr="005D25F8">
        <w:rPr>
          <w:rFonts w:ascii="Times New Roman" w:hAnsi="Times New Roman" w:cs="Times New Roman"/>
          <w:w w:val="102"/>
          <w:sz w:val="24"/>
          <w:szCs w:val="24"/>
          <w:lang w:val="en-GB"/>
        </w:rPr>
        <w:t xml:space="preserve">currently popular for anaesthetic induction and </w:t>
      </w:r>
      <w:r w:rsidR="000D4A26" w:rsidRPr="005D25F8">
        <w:rPr>
          <w:rFonts w:ascii="Times New Roman" w:hAnsi="Times New Roman" w:cs="Times New Roman"/>
          <w:w w:val="102"/>
          <w:sz w:val="24"/>
          <w:szCs w:val="24"/>
          <w:lang w:val="en-GB"/>
        </w:rPr>
        <w:t>short-term</w:t>
      </w:r>
      <w:r w:rsidR="004B504C" w:rsidRPr="005D25F8">
        <w:rPr>
          <w:rFonts w:ascii="Times New Roman" w:hAnsi="Times New Roman" w:cs="Times New Roman"/>
          <w:w w:val="102"/>
          <w:sz w:val="24"/>
          <w:szCs w:val="24"/>
          <w:lang w:val="en-GB"/>
        </w:rPr>
        <w:t xml:space="preserve"> procedures</w:t>
      </w:r>
      <w:r w:rsidR="00F17EDB" w:rsidRPr="005D25F8">
        <w:rPr>
          <w:rFonts w:ascii="Times New Roman" w:hAnsi="Times New Roman" w:cs="Times New Roman"/>
          <w:w w:val="102"/>
          <w:sz w:val="24"/>
          <w:szCs w:val="24"/>
          <w:lang w:val="en-GB"/>
        </w:rPr>
        <w:t xml:space="preserve"> </w:t>
      </w:r>
      <w:r w:rsidR="00F17EDB" w:rsidRPr="005D25F8">
        <w:rPr>
          <w:rFonts w:ascii="Times New Roman" w:hAnsi="Times New Roman" w:cs="Times New Roman"/>
          <w:w w:val="102"/>
          <w:sz w:val="24"/>
          <w:szCs w:val="24"/>
          <w:lang w:val="en-GB"/>
        </w:rPr>
        <w:fldChar w:fldCharType="begin" w:fldLock="1"/>
      </w:r>
      <w:r w:rsidR="00351D76" w:rsidRPr="005D25F8">
        <w:rPr>
          <w:rFonts w:ascii="Times New Roman" w:hAnsi="Times New Roman" w:cs="Times New Roman"/>
          <w:w w:val="102"/>
          <w:sz w:val="24"/>
          <w:szCs w:val="24"/>
          <w:lang w:val="en-GB"/>
        </w:rPr>
        <w:instrText>ADDIN CSL_CITATION {"citationItems":[{"id":"ITEM-1","itemData":{"author":[{"dropping-particle":"","family":"Thomas","given":"John A.","non-dropping-particle":"","parse-names":false,"suffix":""},{"dropping-particle":"","family":"Lerche","given":"Philip","non-dropping-particle":"","parse-names":false,"suffix":""}],"edition":"3rd","editor":[{"dropping-particle":"","family":"Thomas","given":"John A.","non-dropping-particle":"","parse-names":false,"suffix":""},{"dropping-particle":"","family":"Lerche","given":"Philip","non-dropping-particle":"","parse-names":false,"suffix":""}],"id":"ITEM-1","issued":{"date-parts":[["2011"]]},"publisher":"Mosby, Elsevier","publisher-place":"St Louis","title":"Anesthesia and Analgesia for Veterinary Technicians","type":"book"},"uris":["http://www.mendeley.com/documents/?uuid=9b27b7fa-341f-4ff6-b53d-6442a334897d"]}],"mendeley":{"formattedCitation":"(Thomas &amp; Lerche, 2011)","manualFormatting":"(Thomas and Lerche, 2011)","plainTextFormattedCitation":"(Thomas &amp; Lerche, 2011)","previouslyFormattedCitation":"(Thomas &amp; Lerche, 2011)"},"properties":{"noteIndex":0},"schema":"https://github.com/citation-style-language/schema/raw/master/csl-citation.json"}</w:instrText>
      </w:r>
      <w:r w:rsidR="00F17EDB" w:rsidRPr="005D25F8">
        <w:rPr>
          <w:rFonts w:ascii="Times New Roman" w:hAnsi="Times New Roman" w:cs="Times New Roman"/>
          <w:w w:val="102"/>
          <w:sz w:val="24"/>
          <w:szCs w:val="24"/>
          <w:lang w:val="en-GB"/>
        </w:rPr>
        <w:fldChar w:fldCharType="separate"/>
      </w:r>
      <w:r w:rsidR="00F17EDB" w:rsidRPr="005D25F8">
        <w:rPr>
          <w:rFonts w:ascii="Times New Roman" w:hAnsi="Times New Roman" w:cs="Times New Roman"/>
          <w:noProof/>
          <w:w w:val="102"/>
          <w:sz w:val="24"/>
          <w:szCs w:val="24"/>
          <w:lang w:val="en-GB"/>
        </w:rPr>
        <w:t xml:space="preserve">(Thomas </w:t>
      </w:r>
      <w:r w:rsidR="00351D76" w:rsidRPr="005D25F8">
        <w:rPr>
          <w:rFonts w:ascii="Times New Roman" w:hAnsi="Times New Roman" w:cs="Times New Roman"/>
          <w:noProof/>
          <w:w w:val="102"/>
          <w:sz w:val="24"/>
          <w:szCs w:val="24"/>
          <w:lang w:val="en-GB"/>
        </w:rPr>
        <w:t>and</w:t>
      </w:r>
      <w:r w:rsidR="00F17EDB" w:rsidRPr="005D25F8">
        <w:rPr>
          <w:rFonts w:ascii="Times New Roman" w:hAnsi="Times New Roman" w:cs="Times New Roman"/>
          <w:noProof/>
          <w:w w:val="102"/>
          <w:sz w:val="24"/>
          <w:szCs w:val="24"/>
          <w:lang w:val="en-GB"/>
        </w:rPr>
        <w:t xml:space="preserve"> Lerche, 2011)</w:t>
      </w:r>
      <w:r w:rsidR="00F17EDB" w:rsidRPr="005D25F8">
        <w:rPr>
          <w:rFonts w:ascii="Times New Roman" w:hAnsi="Times New Roman" w:cs="Times New Roman"/>
          <w:w w:val="102"/>
          <w:sz w:val="24"/>
          <w:szCs w:val="24"/>
          <w:lang w:val="en-GB"/>
        </w:rPr>
        <w:fldChar w:fldCharType="end"/>
      </w:r>
      <w:r w:rsidR="000D4A26" w:rsidRPr="005D25F8">
        <w:rPr>
          <w:rFonts w:ascii="Times New Roman" w:hAnsi="Times New Roman" w:cs="Times New Roman"/>
          <w:w w:val="102"/>
          <w:sz w:val="24"/>
          <w:szCs w:val="24"/>
          <w:lang w:val="en-GB"/>
        </w:rPr>
        <w:t>.</w:t>
      </w:r>
      <w:r w:rsidR="004B504C" w:rsidRPr="005D25F8">
        <w:rPr>
          <w:rFonts w:ascii="Times New Roman" w:hAnsi="Times New Roman" w:cs="Times New Roman"/>
          <w:w w:val="102"/>
          <w:sz w:val="24"/>
          <w:szCs w:val="24"/>
          <w:lang w:val="en-GB"/>
        </w:rPr>
        <w:t xml:space="preserve"> </w:t>
      </w:r>
      <w:r w:rsidR="00513C35" w:rsidRPr="005D25F8">
        <w:rPr>
          <w:rFonts w:ascii="Times New Roman" w:hAnsi="Times New Roman" w:cs="Times New Roman"/>
          <w:sz w:val="24"/>
          <w:szCs w:val="24"/>
          <w:lang w:val="en-GB"/>
        </w:rPr>
        <w:t>It</w:t>
      </w:r>
      <w:r w:rsidR="004B504C" w:rsidRPr="005D25F8">
        <w:rPr>
          <w:rFonts w:ascii="Times New Roman" w:hAnsi="Times New Roman" w:cs="Times New Roman"/>
          <w:sz w:val="24"/>
          <w:szCs w:val="24"/>
          <w:lang w:val="en-GB"/>
        </w:rPr>
        <w:t xml:space="preserve"> is an effective hypnotic agent, decreases intraocular pressure, has good muscle relaxant properties and thus relaxes extraocular muscles unlike the brisk palpebral reflex and possible increased intraocular pressure associated with ketamine</w:t>
      </w:r>
      <w:r w:rsidR="00F17EDB" w:rsidRPr="005D25F8">
        <w:rPr>
          <w:rFonts w:ascii="Times New Roman" w:hAnsi="Times New Roman" w:cs="Times New Roman"/>
          <w:sz w:val="24"/>
          <w:szCs w:val="24"/>
          <w:lang w:val="en-GB"/>
        </w:rPr>
        <w:t xml:space="preserve"> </w:t>
      </w:r>
      <w:r w:rsidR="00F17EDB" w:rsidRPr="005D25F8">
        <w:rPr>
          <w:rFonts w:ascii="Times New Roman" w:hAnsi="Times New Roman" w:cs="Times New Roman"/>
          <w:sz w:val="24"/>
          <w:szCs w:val="24"/>
          <w:lang w:val="en-GB"/>
        </w:rPr>
        <w:fldChar w:fldCharType="begin" w:fldLock="1"/>
      </w:r>
      <w:r w:rsidR="003B6E4C" w:rsidRPr="005D25F8">
        <w:rPr>
          <w:rFonts w:ascii="Times New Roman" w:hAnsi="Times New Roman" w:cs="Times New Roman"/>
          <w:sz w:val="24"/>
          <w:szCs w:val="24"/>
          <w:lang w:val="en-GB"/>
        </w:rPr>
        <w:instrText>ADDIN CSL_CITATION {"citationItems":[{"id":"ITEM-1","itemData":{"author":[{"dropping-particle":"","family":"Thomas","given":"John A.","non-dropping-particle":"","parse-names":false,"suffix":""},{"dropping-particle":"","family":"Lerche","given":"Philip","non-dropping-particle":"","parse-names":false,"suffix":""}],"edition":"3rd","editor":[{"dropping-particle":"","family":"Thomas","given":"John A.","non-dropping-particle":"","parse-names":false,"suffix":""},{"dropping-particle":"","family":"Lerche","given":"Philip","non-dropping-particle":"","parse-names":false,"suffix":""}],"id":"ITEM-1","issued":{"date-parts":[["2011"]]},"publisher":"Mosby, Elsevier","publisher-place":"St Louis","title":"Anesthesia and Analgesia for Veterinary Technicians","type":"book"},"uris":["http://www.mendeley.com/documents/?uuid=9b27b7fa-341f-4ff6-b53d-6442a334897d"]},{"id":"ITEM-2","itemData":{"author":[{"dropping-particle":"","family":"Allgoewer","given":"Ingrid","non-dropping-particle":"","parse-names":false,"suffix":""}],"container-title":"Slatter's Fundamentals of Veterinary Ophthalmology","edition":"6th","editor":[{"dropping-particle":"","family":"Maggs","given":"David","non-dropping-particle":"","parse-names":false,"suffix":""},{"dropping-particle":"","family":"Miller","given":"Paul","non-dropping-particle":"","parse-names":false,"suffix":""},{"dropping-particle":"","family":"Ofri","given":"Ron","non-dropping-particle":"","parse-names":false,"suffix":""}],"id":"ITEM-2","issued":{"date-parts":[["2018"]]},"page":"89-100","publisher":"Elsevier","publisher-place":"St. Louis","title":"Principles of Ophthalmic Surgery","type":"chapter"},"uris":["http://www.mendeley.com/documents/?uuid=d2264e83-81b1-4e21-a08d-0b6027dd8be3"]},{"id":"ITEM-3","itemData":{"author":[{"dropping-particle":"","family":"Bayan","given":"H.","non-dropping-particle":"","parse-names":false,"suffix":""},{"dropping-particle":"","family":"Konwar","given":"B.","non-dropping-particle":"","parse-names":false,"suffix":""}],"container-title":"Indian Journal of Field Veterinarians","id":"ITEM-3","issue":"2","issued":{"date-parts":[["2014"]]},"page":"41-43","title":" Clinical Evaluation of Ketamine-Propofol Anaesthesia In Dog","type":"article-journal","volume":"10"},"uris":["http://www.mendeley.com/documents/?uuid=830e10c0-f1e8-332b-81ba-a8243c6cf1e5"]},{"id":"ITEM-4","itemData":{"ISBN":"9780323443449","author":[{"dropping-particle":"","family":"Fossum","given":"Theresa Welch","non-dropping-particle":"","parse-names":false,"suffix":""}],"edition":"5th","editor":[{"dropping-particle":"","family":"Cho","given":"Jane","non-dropping-particle":"","parse-names":false,"suffix":""},{"dropping-particle":"","family":"Dewey","given":"Curtis W.","non-dropping-particle":"","parse-names":false,"suffix":""},{"dropping-particle":"","family":"Hayashi","given":"Kei","non-dropping-particle":"","parse-names":false,"suffix":""},{"dropping-particle":"","family":"Huntingford","given":"Janice Lynne","non-dropping-particle":"","parse-names":false,"suffix":""},{"dropping-particle":"","family":"MacPhail","given":"Catrina M.","non-dropping-particle":"","parse-names":false,"suffix":""},{"dropping-particle":"","family":"Quandt","given":"Jane E.","non-dropping-particle":"","parse-names":false,"suffix":""},{"dropping-particle":"","family":"Radlinsky","given":"MaryAnn G.","non-dropping-particle":"","parse-names":false,"suffix":""},{"dropping-particle":"","family":"Schulz","given":"Kurt S.","non-dropping-particle":"","parse-names":false,"suffix":""},{"dropping-particle":"","family":"Willard","given":"Michael D.","non-dropping-particle":"","parse-names":false,"suffix":""},{"dropping-particle":"","family":"Yu-Speight","given":"Audrey","non-dropping-particle":"","parse-names":false,"suffix":""}],"id":"ITEM-4","issued":{"date-parts":[["2018"]]},"publisher":"Elsevier Inc","publisher-place":"Philadelphia, PA","title":"Small Animal Surgery","type":"book"},"uris":["http://www.mendeley.com/documents/?uuid=27169a77-b51c-3d6f-afcc-5bc86b50d4b8"]}],"mendeley":{"formattedCitation":"(Allgoewer, 2018; Bayan &amp; Konwar, 2014; Fossum, 2018; Thomas &amp; Lerche, 2011)","manualFormatting":"(Thomas and Lerche, 2011; Bayan and Konwar, 2014; Allgoewer, 2018; Fossum, 2018)","plainTextFormattedCitation":"(Allgoewer, 2018; Bayan &amp; Konwar, 2014; Fossum, 2018; Thomas &amp; Lerche, 2011)","previouslyFormattedCitation":"(Allgoewer, 2018; Bayan &amp; Konwar, 2014; Fossum, 2018; Thomas &amp; Lerche, 2011)"},"properties":{"noteIndex":0},"schema":"https://github.com/citation-style-language/schema/raw/master/csl-citation.json"}</w:instrText>
      </w:r>
      <w:r w:rsidR="00F17EDB" w:rsidRPr="005D25F8">
        <w:rPr>
          <w:rFonts w:ascii="Times New Roman" w:hAnsi="Times New Roman" w:cs="Times New Roman"/>
          <w:sz w:val="24"/>
          <w:szCs w:val="24"/>
          <w:lang w:val="en-GB"/>
        </w:rPr>
        <w:fldChar w:fldCharType="separate"/>
      </w:r>
      <w:r w:rsidR="00F17EDB" w:rsidRPr="005D25F8">
        <w:rPr>
          <w:rFonts w:ascii="Times New Roman" w:hAnsi="Times New Roman" w:cs="Times New Roman"/>
          <w:noProof/>
          <w:sz w:val="24"/>
          <w:szCs w:val="24"/>
          <w:lang w:val="en-GB"/>
        </w:rPr>
        <w:t>(</w:t>
      </w:r>
      <w:r w:rsidR="00A74292" w:rsidRPr="005D25F8">
        <w:rPr>
          <w:rFonts w:ascii="Times New Roman" w:hAnsi="Times New Roman" w:cs="Times New Roman"/>
          <w:noProof/>
          <w:sz w:val="24"/>
          <w:szCs w:val="24"/>
          <w:lang w:val="en-GB"/>
        </w:rPr>
        <w:t xml:space="preserve">Thomas and Lerche, 2011; Bayan and Konwar, 2014; </w:t>
      </w:r>
      <w:r w:rsidR="00F17EDB" w:rsidRPr="005D25F8">
        <w:rPr>
          <w:rFonts w:ascii="Times New Roman" w:hAnsi="Times New Roman" w:cs="Times New Roman"/>
          <w:noProof/>
          <w:sz w:val="24"/>
          <w:szCs w:val="24"/>
          <w:lang w:val="en-GB"/>
        </w:rPr>
        <w:t>Allgoewer, 2018; Fossum, 2018)</w:t>
      </w:r>
      <w:r w:rsidR="00F17EDB" w:rsidRPr="005D25F8">
        <w:rPr>
          <w:rFonts w:ascii="Times New Roman" w:hAnsi="Times New Roman" w:cs="Times New Roman"/>
          <w:sz w:val="24"/>
          <w:szCs w:val="24"/>
          <w:lang w:val="en-GB"/>
        </w:rPr>
        <w:fldChar w:fldCharType="end"/>
      </w:r>
      <w:r w:rsidR="004B504C" w:rsidRPr="005D25F8">
        <w:rPr>
          <w:rFonts w:ascii="Times New Roman" w:hAnsi="Times New Roman" w:cs="Times New Roman"/>
          <w:sz w:val="24"/>
          <w:szCs w:val="24"/>
          <w:lang w:val="en-GB"/>
        </w:rPr>
        <w:t xml:space="preserve">. </w:t>
      </w:r>
      <w:r w:rsidR="004B504C" w:rsidRPr="005D25F8">
        <w:rPr>
          <w:rFonts w:ascii="Times New Roman" w:hAnsi="Times New Roman" w:cs="Times New Roman"/>
          <w:w w:val="102"/>
          <w:sz w:val="24"/>
          <w:szCs w:val="24"/>
          <w:lang w:val="en-GB"/>
        </w:rPr>
        <w:t xml:space="preserve">Xylazine or acepromazine-buprenorphine/tramadol </w:t>
      </w:r>
      <w:proofErr w:type="spellStart"/>
      <w:r w:rsidR="004B504C" w:rsidRPr="005D25F8">
        <w:rPr>
          <w:rFonts w:ascii="Times New Roman" w:hAnsi="Times New Roman" w:cs="Times New Roman"/>
          <w:w w:val="102"/>
          <w:sz w:val="24"/>
          <w:szCs w:val="24"/>
          <w:lang w:val="en-GB"/>
        </w:rPr>
        <w:t>neuroleptanalgesic</w:t>
      </w:r>
      <w:r w:rsidR="00C30A3F" w:rsidRPr="005D25F8">
        <w:rPr>
          <w:rFonts w:ascii="Times New Roman" w:hAnsi="Times New Roman" w:cs="Times New Roman"/>
          <w:w w:val="102"/>
          <w:sz w:val="24"/>
          <w:szCs w:val="24"/>
          <w:lang w:val="en-GB"/>
        </w:rPr>
        <w:t>s</w:t>
      </w:r>
      <w:proofErr w:type="spellEnd"/>
      <w:r w:rsidR="004B504C" w:rsidRPr="005D25F8">
        <w:rPr>
          <w:rFonts w:ascii="Times New Roman" w:hAnsi="Times New Roman" w:cs="Times New Roman"/>
          <w:w w:val="102"/>
          <w:sz w:val="24"/>
          <w:szCs w:val="24"/>
          <w:lang w:val="en-GB"/>
        </w:rPr>
        <w:t xml:space="preserve"> have been used by the authors as premedication and either buprenorphine or tramadol for intra</w:t>
      </w:r>
      <w:r w:rsidR="009903F4" w:rsidRPr="005D25F8">
        <w:rPr>
          <w:rFonts w:ascii="Times New Roman" w:hAnsi="Times New Roman" w:cs="Times New Roman"/>
          <w:w w:val="102"/>
          <w:sz w:val="24"/>
          <w:szCs w:val="24"/>
          <w:lang w:val="en-GB"/>
        </w:rPr>
        <w:t>-</w:t>
      </w:r>
      <w:r w:rsidR="004B504C" w:rsidRPr="005D25F8">
        <w:rPr>
          <w:rFonts w:ascii="Times New Roman" w:hAnsi="Times New Roman" w:cs="Times New Roman"/>
          <w:w w:val="102"/>
          <w:sz w:val="24"/>
          <w:szCs w:val="24"/>
          <w:lang w:val="en-GB"/>
        </w:rPr>
        <w:t xml:space="preserve"> and post-operative analgesia. All thirty</w:t>
      </w:r>
      <w:r w:rsidR="005D25F8">
        <w:rPr>
          <w:rFonts w:ascii="Times New Roman" w:hAnsi="Times New Roman" w:cs="Times New Roman"/>
          <w:w w:val="102"/>
          <w:sz w:val="24"/>
          <w:szCs w:val="24"/>
          <w:lang w:val="en-GB"/>
        </w:rPr>
        <w:t>-one</w:t>
      </w:r>
      <w:r w:rsidR="004B504C" w:rsidRPr="005D25F8">
        <w:rPr>
          <w:rFonts w:ascii="Times New Roman" w:hAnsi="Times New Roman" w:cs="Times New Roman"/>
          <w:w w:val="102"/>
          <w:sz w:val="24"/>
          <w:szCs w:val="24"/>
          <w:lang w:val="en-GB"/>
        </w:rPr>
        <w:t xml:space="preserve"> dogs (physical status 1) had smooth and uneventful recoveries with the anaesthetic protocols</w:t>
      </w:r>
      <w:r w:rsidR="009903F4" w:rsidRPr="005D25F8">
        <w:rPr>
          <w:rFonts w:ascii="Times New Roman" w:hAnsi="Times New Roman" w:cs="Times New Roman"/>
          <w:w w:val="102"/>
          <w:sz w:val="24"/>
          <w:szCs w:val="24"/>
          <w:lang w:val="en-GB"/>
        </w:rPr>
        <w:t xml:space="preserve"> used</w:t>
      </w:r>
      <w:r w:rsidR="004B504C" w:rsidRPr="005D25F8">
        <w:rPr>
          <w:rFonts w:ascii="Times New Roman" w:hAnsi="Times New Roman" w:cs="Times New Roman"/>
          <w:w w:val="102"/>
          <w:sz w:val="24"/>
          <w:szCs w:val="24"/>
          <w:lang w:val="en-GB"/>
        </w:rPr>
        <w:t>.</w:t>
      </w:r>
    </w:p>
    <w:p w14:paraId="2B8CFB3F" w14:textId="22FDBA5E" w:rsidR="000029E5" w:rsidRPr="005D25F8" w:rsidRDefault="004B504C" w:rsidP="003234B4">
      <w:pPr>
        <w:pStyle w:val="ListParagraph"/>
        <w:numPr>
          <w:ilvl w:val="0"/>
          <w:numId w:val="3"/>
        </w:numPr>
        <w:spacing w:after="0" w:line="480" w:lineRule="auto"/>
        <w:ind w:left="360"/>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t>CONCLUSION</w:t>
      </w:r>
    </w:p>
    <w:p w14:paraId="258DFA82" w14:textId="6FC8D54F" w:rsidR="009263B8" w:rsidRDefault="005D25F8" w:rsidP="009263B8">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results of this study show that </w:t>
      </w:r>
      <w:r w:rsidR="004B504C" w:rsidRPr="005D25F8">
        <w:rPr>
          <w:rFonts w:ascii="Times New Roman" w:hAnsi="Times New Roman" w:cs="Times New Roman"/>
          <w:sz w:val="24"/>
          <w:szCs w:val="24"/>
          <w:lang w:val="en-GB"/>
        </w:rPr>
        <w:t>proper visuali</w:t>
      </w:r>
      <w:r w:rsidR="00A25D8F">
        <w:rPr>
          <w:rFonts w:ascii="Times New Roman" w:hAnsi="Times New Roman" w:cs="Times New Roman"/>
          <w:sz w:val="24"/>
          <w:szCs w:val="24"/>
          <w:lang w:val="en-GB"/>
        </w:rPr>
        <w:t>s</w:t>
      </w:r>
      <w:r w:rsidR="004B504C" w:rsidRPr="005D25F8">
        <w:rPr>
          <w:rFonts w:ascii="Times New Roman" w:hAnsi="Times New Roman" w:cs="Times New Roman"/>
          <w:sz w:val="24"/>
          <w:szCs w:val="24"/>
          <w:lang w:val="en-GB"/>
        </w:rPr>
        <w:t xml:space="preserve">ation of the gland and identification of the point of </w:t>
      </w:r>
      <w:r w:rsidR="007F7870" w:rsidRPr="005D25F8">
        <w:rPr>
          <w:rFonts w:ascii="Times New Roman" w:hAnsi="Times New Roman" w:cs="Times New Roman"/>
          <w:sz w:val="24"/>
          <w:szCs w:val="24"/>
          <w:lang w:val="en-GB"/>
        </w:rPr>
        <w:t xml:space="preserve">rent or </w:t>
      </w:r>
      <w:r w:rsidR="004B504C" w:rsidRPr="005D25F8">
        <w:rPr>
          <w:rFonts w:ascii="Times New Roman" w:hAnsi="Times New Roman" w:cs="Times New Roman"/>
          <w:sz w:val="24"/>
          <w:szCs w:val="24"/>
          <w:lang w:val="en-GB"/>
        </w:rPr>
        <w:t>laxity on the gland’s conjunctival tissue, technique for creating the pocket and repositioning the gland as well as size</w:t>
      </w:r>
      <w:r w:rsidR="007F7870" w:rsidRPr="005D25F8">
        <w:rPr>
          <w:rFonts w:ascii="Times New Roman" w:hAnsi="Times New Roman" w:cs="Times New Roman"/>
          <w:sz w:val="24"/>
          <w:szCs w:val="24"/>
          <w:lang w:val="en-GB"/>
        </w:rPr>
        <w:t>, pattern</w:t>
      </w:r>
      <w:r w:rsidR="004B504C" w:rsidRPr="005D25F8">
        <w:rPr>
          <w:rFonts w:ascii="Times New Roman" w:hAnsi="Times New Roman" w:cs="Times New Roman"/>
          <w:sz w:val="24"/>
          <w:szCs w:val="24"/>
          <w:lang w:val="en-GB"/>
        </w:rPr>
        <w:t xml:space="preserve"> and placement of sutures are vital for preventing recurrence and complications.</w:t>
      </w:r>
      <w:r w:rsidR="009845FE" w:rsidRPr="005D25F8">
        <w:rPr>
          <w:rFonts w:ascii="Times New Roman" w:hAnsi="Times New Roman" w:cs="Times New Roman"/>
          <w:sz w:val="24"/>
          <w:szCs w:val="24"/>
          <w:lang w:val="en-GB"/>
        </w:rPr>
        <w:t xml:space="preserve"> </w:t>
      </w:r>
      <w:r>
        <w:rPr>
          <w:rFonts w:ascii="Times New Roman" w:hAnsi="Times New Roman" w:cs="Times New Roman"/>
          <w:sz w:val="24"/>
          <w:szCs w:val="24"/>
          <w:lang w:val="en-GB"/>
        </w:rPr>
        <w:t>Th</w:t>
      </w:r>
      <w:r w:rsidR="00A25D8F">
        <w:rPr>
          <w:rFonts w:ascii="Times New Roman" w:hAnsi="Times New Roman" w:cs="Times New Roman"/>
          <w:sz w:val="24"/>
          <w:szCs w:val="24"/>
          <w:lang w:val="en-GB"/>
        </w:rPr>
        <w:t>e</w:t>
      </w:r>
      <w:r>
        <w:rPr>
          <w:rFonts w:ascii="Times New Roman" w:hAnsi="Times New Roman" w:cs="Times New Roman"/>
          <w:sz w:val="24"/>
          <w:szCs w:val="24"/>
          <w:lang w:val="en-GB"/>
        </w:rPr>
        <w:t xml:space="preserve"> </w:t>
      </w:r>
      <w:r w:rsidR="009263B8" w:rsidRPr="005D25F8">
        <w:rPr>
          <w:rFonts w:ascii="Times New Roman" w:hAnsi="Times New Roman" w:cs="Times New Roman"/>
          <w:sz w:val="24"/>
          <w:szCs w:val="24"/>
          <w:lang w:val="en-GB"/>
        </w:rPr>
        <w:t xml:space="preserve">elucidative surgical description </w:t>
      </w:r>
      <w:r w:rsidR="00A25D8F">
        <w:rPr>
          <w:rFonts w:ascii="Times New Roman" w:hAnsi="Times New Roman" w:cs="Times New Roman"/>
          <w:sz w:val="24"/>
          <w:szCs w:val="24"/>
          <w:lang w:val="en-GB"/>
        </w:rPr>
        <w:t xml:space="preserve">provided in this paper </w:t>
      </w:r>
      <w:r w:rsidR="009263B8" w:rsidRPr="005D25F8">
        <w:rPr>
          <w:rFonts w:ascii="Times New Roman" w:hAnsi="Times New Roman" w:cs="Times New Roman"/>
          <w:sz w:val="24"/>
          <w:szCs w:val="24"/>
          <w:lang w:val="en-GB"/>
        </w:rPr>
        <w:t>should encourage performance of the MPT by small animal veterinarians in poor resource settings and further discourage the excision of the gland with its attendant complications.</w:t>
      </w:r>
    </w:p>
    <w:p w14:paraId="090F4E0C" w14:textId="77777777" w:rsidR="005D25F8" w:rsidRPr="005D25F8" w:rsidRDefault="005D25F8" w:rsidP="009263B8">
      <w:pPr>
        <w:spacing w:line="480" w:lineRule="auto"/>
        <w:jc w:val="both"/>
        <w:rPr>
          <w:rFonts w:ascii="Times New Roman" w:hAnsi="Times New Roman" w:cs="Times New Roman"/>
          <w:sz w:val="24"/>
          <w:szCs w:val="24"/>
          <w:lang w:val="en-GB"/>
        </w:rPr>
      </w:pPr>
    </w:p>
    <w:p w14:paraId="2B33DE1E" w14:textId="3BD4BA3E" w:rsidR="008F2E24" w:rsidRPr="005D25F8" w:rsidRDefault="008F2E24" w:rsidP="003234B4">
      <w:pPr>
        <w:pStyle w:val="ListParagraph"/>
        <w:numPr>
          <w:ilvl w:val="0"/>
          <w:numId w:val="3"/>
        </w:numPr>
        <w:spacing w:after="0" w:line="480" w:lineRule="auto"/>
        <w:ind w:left="360"/>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lastRenderedPageBreak/>
        <w:t>ACKNOWLEDGMENTS</w:t>
      </w:r>
    </w:p>
    <w:p w14:paraId="5A8F7980" w14:textId="29856032" w:rsidR="000029E5" w:rsidRPr="005D25F8" w:rsidRDefault="002066AB" w:rsidP="00543F26">
      <w:pPr>
        <w:spacing w:after="160" w:line="480" w:lineRule="auto"/>
        <w:jc w:val="both"/>
        <w:rPr>
          <w:rFonts w:ascii="Times New Roman" w:hAnsi="Times New Roman" w:cs="Times New Roman"/>
          <w:sz w:val="24"/>
          <w:szCs w:val="24"/>
          <w:lang w:val="en-GB"/>
        </w:rPr>
      </w:pPr>
      <w:r w:rsidRPr="005D25F8">
        <w:rPr>
          <w:rFonts w:ascii="Times New Roman" w:hAnsi="Times New Roman" w:cs="Times New Roman"/>
          <w:sz w:val="24"/>
          <w:szCs w:val="24"/>
        </w:rPr>
        <w:t xml:space="preserve">The authors would like to acknowledge </w:t>
      </w:r>
      <w:proofErr w:type="spellStart"/>
      <w:r w:rsidRPr="005D25F8">
        <w:rPr>
          <w:rFonts w:ascii="Times New Roman" w:hAnsi="Times New Roman" w:cs="Times New Roman"/>
          <w:sz w:val="24"/>
          <w:szCs w:val="24"/>
        </w:rPr>
        <w:t>Mrs</w:t>
      </w:r>
      <w:proofErr w:type="spellEnd"/>
      <w:r w:rsidRPr="005D25F8">
        <w:rPr>
          <w:rFonts w:ascii="Times New Roman" w:hAnsi="Times New Roman" w:cs="Times New Roman"/>
          <w:sz w:val="24"/>
          <w:szCs w:val="24"/>
        </w:rPr>
        <w:t xml:space="preserve"> </w:t>
      </w:r>
      <w:proofErr w:type="spellStart"/>
      <w:r w:rsidRPr="005D25F8">
        <w:rPr>
          <w:rFonts w:ascii="Times New Roman" w:hAnsi="Times New Roman" w:cs="Times New Roman"/>
          <w:sz w:val="24"/>
          <w:szCs w:val="24"/>
        </w:rPr>
        <w:t>O</w:t>
      </w:r>
      <w:r w:rsidR="002737A9" w:rsidRPr="005D25F8">
        <w:rPr>
          <w:rFonts w:ascii="Times New Roman" w:hAnsi="Times New Roman" w:cs="Times New Roman"/>
          <w:sz w:val="24"/>
          <w:szCs w:val="24"/>
        </w:rPr>
        <w:t>lubusola</w:t>
      </w:r>
      <w:proofErr w:type="spellEnd"/>
      <w:r w:rsidR="002737A9" w:rsidRPr="005D25F8">
        <w:rPr>
          <w:rFonts w:ascii="Times New Roman" w:hAnsi="Times New Roman" w:cs="Times New Roman"/>
          <w:sz w:val="24"/>
          <w:szCs w:val="24"/>
        </w:rPr>
        <w:t xml:space="preserve"> </w:t>
      </w:r>
      <w:r w:rsidRPr="005D25F8">
        <w:rPr>
          <w:rFonts w:ascii="Times New Roman" w:hAnsi="Times New Roman" w:cs="Times New Roman"/>
          <w:sz w:val="24"/>
          <w:szCs w:val="24"/>
        </w:rPr>
        <w:t xml:space="preserve">M Adekunle, </w:t>
      </w:r>
      <w:proofErr w:type="spellStart"/>
      <w:r w:rsidRPr="005D25F8">
        <w:rPr>
          <w:rFonts w:ascii="Times New Roman" w:hAnsi="Times New Roman" w:cs="Times New Roman"/>
          <w:sz w:val="24"/>
          <w:szCs w:val="24"/>
        </w:rPr>
        <w:t>Mr</w:t>
      </w:r>
      <w:proofErr w:type="spellEnd"/>
      <w:r w:rsidRPr="005D25F8">
        <w:rPr>
          <w:rFonts w:ascii="Times New Roman" w:hAnsi="Times New Roman" w:cs="Times New Roman"/>
          <w:sz w:val="24"/>
          <w:szCs w:val="24"/>
        </w:rPr>
        <w:t xml:space="preserve"> RO </w:t>
      </w:r>
      <w:proofErr w:type="spellStart"/>
      <w:r w:rsidRPr="005D25F8">
        <w:rPr>
          <w:rFonts w:ascii="Times New Roman" w:hAnsi="Times New Roman" w:cs="Times New Roman"/>
          <w:sz w:val="24"/>
          <w:szCs w:val="24"/>
        </w:rPr>
        <w:t>Lasisi</w:t>
      </w:r>
      <w:proofErr w:type="spellEnd"/>
      <w:r w:rsidRPr="005D25F8">
        <w:rPr>
          <w:rFonts w:ascii="Times New Roman" w:hAnsi="Times New Roman" w:cs="Times New Roman"/>
          <w:sz w:val="24"/>
          <w:szCs w:val="24"/>
        </w:rPr>
        <w:t xml:space="preserve">, </w:t>
      </w:r>
      <w:proofErr w:type="spellStart"/>
      <w:r w:rsidRPr="005D25F8">
        <w:rPr>
          <w:rFonts w:ascii="Times New Roman" w:hAnsi="Times New Roman" w:cs="Times New Roman"/>
          <w:sz w:val="24"/>
          <w:szCs w:val="24"/>
        </w:rPr>
        <w:t>Mrs</w:t>
      </w:r>
      <w:proofErr w:type="spellEnd"/>
      <w:r w:rsidRPr="005D25F8">
        <w:rPr>
          <w:rFonts w:ascii="Times New Roman" w:hAnsi="Times New Roman" w:cs="Times New Roman"/>
          <w:sz w:val="24"/>
          <w:szCs w:val="24"/>
        </w:rPr>
        <w:t xml:space="preserve"> </w:t>
      </w:r>
      <w:proofErr w:type="spellStart"/>
      <w:r w:rsidRPr="005D25F8">
        <w:rPr>
          <w:rFonts w:ascii="Times New Roman" w:hAnsi="Times New Roman" w:cs="Times New Roman"/>
          <w:sz w:val="24"/>
          <w:szCs w:val="24"/>
        </w:rPr>
        <w:t>B</w:t>
      </w:r>
      <w:r w:rsidR="002737A9" w:rsidRPr="005D25F8">
        <w:rPr>
          <w:rFonts w:ascii="Times New Roman" w:hAnsi="Times New Roman" w:cs="Times New Roman"/>
          <w:sz w:val="24"/>
          <w:szCs w:val="24"/>
        </w:rPr>
        <w:t>olatito</w:t>
      </w:r>
      <w:proofErr w:type="spellEnd"/>
      <w:r w:rsidRPr="005D25F8">
        <w:rPr>
          <w:rFonts w:ascii="Times New Roman" w:hAnsi="Times New Roman" w:cs="Times New Roman"/>
          <w:sz w:val="24"/>
          <w:szCs w:val="24"/>
        </w:rPr>
        <w:t xml:space="preserve"> </w:t>
      </w:r>
      <w:proofErr w:type="spellStart"/>
      <w:r w:rsidRPr="005D25F8">
        <w:rPr>
          <w:rFonts w:ascii="Times New Roman" w:hAnsi="Times New Roman" w:cs="Times New Roman"/>
          <w:sz w:val="24"/>
          <w:szCs w:val="24"/>
        </w:rPr>
        <w:t>Ogundiran</w:t>
      </w:r>
      <w:proofErr w:type="spellEnd"/>
      <w:r w:rsidRPr="005D25F8">
        <w:rPr>
          <w:rFonts w:ascii="Times New Roman" w:hAnsi="Times New Roman" w:cs="Times New Roman"/>
          <w:sz w:val="24"/>
          <w:szCs w:val="24"/>
        </w:rPr>
        <w:t xml:space="preserve"> and </w:t>
      </w:r>
      <w:proofErr w:type="spellStart"/>
      <w:r w:rsidRPr="005D25F8">
        <w:rPr>
          <w:rFonts w:ascii="Times New Roman" w:hAnsi="Times New Roman" w:cs="Times New Roman"/>
          <w:sz w:val="24"/>
          <w:szCs w:val="24"/>
        </w:rPr>
        <w:t>Mr</w:t>
      </w:r>
      <w:proofErr w:type="spellEnd"/>
      <w:r w:rsidRPr="005D25F8">
        <w:rPr>
          <w:rFonts w:ascii="Times New Roman" w:hAnsi="Times New Roman" w:cs="Times New Roman"/>
          <w:sz w:val="24"/>
          <w:szCs w:val="24"/>
        </w:rPr>
        <w:t xml:space="preserve"> AJ Davidson, the staff of the Surgery Clinic, Veterinary Teaching Hospital, University of Ibadan, Nigeria for the</w:t>
      </w:r>
      <w:r w:rsidR="002737A9" w:rsidRPr="005D25F8">
        <w:rPr>
          <w:rFonts w:ascii="Times New Roman" w:hAnsi="Times New Roman" w:cs="Times New Roman"/>
          <w:sz w:val="24"/>
          <w:szCs w:val="24"/>
        </w:rPr>
        <w:t>ir</w:t>
      </w:r>
      <w:r w:rsidRPr="005D25F8">
        <w:rPr>
          <w:rFonts w:ascii="Times New Roman" w:hAnsi="Times New Roman" w:cs="Times New Roman"/>
          <w:sz w:val="24"/>
          <w:szCs w:val="24"/>
        </w:rPr>
        <w:t xml:space="preserve"> immense contribution to the care of the patients.</w:t>
      </w:r>
      <w:r w:rsidR="004B504C" w:rsidRPr="005D25F8">
        <w:rPr>
          <w:rFonts w:ascii="Times New Roman" w:hAnsi="Times New Roman" w:cs="Times New Roman"/>
          <w:sz w:val="24"/>
          <w:szCs w:val="24"/>
          <w:lang w:val="en-GB"/>
        </w:rPr>
        <w:br w:type="page"/>
      </w:r>
    </w:p>
    <w:p w14:paraId="464161D9" w14:textId="32A38199" w:rsidR="007F005E" w:rsidRPr="005D25F8" w:rsidRDefault="007F005E" w:rsidP="002345BB">
      <w:pPr>
        <w:pStyle w:val="ListParagraph"/>
        <w:numPr>
          <w:ilvl w:val="0"/>
          <w:numId w:val="3"/>
        </w:numPr>
        <w:spacing w:line="480" w:lineRule="auto"/>
        <w:ind w:left="360"/>
        <w:jc w:val="both"/>
        <w:rPr>
          <w:rFonts w:ascii="Times New Roman" w:hAnsi="Times New Roman" w:cs="Times New Roman"/>
          <w:b/>
          <w:bCs/>
          <w:sz w:val="24"/>
          <w:szCs w:val="24"/>
          <w:lang w:val="en-GB"/>
        </w:rPr>
      </w:pPr>
      <w:r w:rsidRPr="005D25F8">
        <w:rPr>
          <w:rFonts w:ascii="Times New Roman" w:hAnsi="Times New Roman" w:cs="Times New Roman"/>
          <w:b/>
          <w:bCs/>
          <w:sz w:val="24"/>
          <w:szCs w:val="24"/>
          <w:lang w:val="en-GB"/>
        </w:rPr>
        <w:lastRenderedPageBreak/>
        <w:t>REFERENCES</w:t>
      </w:r>
    </w:p>
    <w:p w14:paraId="5553A244" w14:textId="29A47919"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Allgoewer</w:t>
      </w:r>
      <w:proofErr w:type="spellEnd"/>
      <w:r w:rsidRPr="005D25F8">
        <w:rPr>
          <w:rFonts w:ascii="Times New Roman" w:hAnsi="Times New Roman" w:cs="Times New Roman"/>
          <w:sz w:val="24"/>
          <w:szCs w:val="24"/>
          <w:lang w:val="en-GB"/>
        </w:rPr>
        <w:t xml:space="preserve"> I. Principles of Ophthalmic Surgery. In</w:t>
      </w:r>
      <w:r w:rsidR="002345BB"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002A1D58" w:rsidRPr="005D25F8">
        <w:rPr>
          <w:rFonts w:ascii="Times New Roman" w:hAnsi="Times New Roman" w:cs="Times New Roman"/>
          <w:sz w:val="24"/>
          <w:szCs w:val="24"/>
          <w:lang w:val="en-GB"/>
        </w:rPr>
        <w:t>Maggs</w:t>
      </w:r>
      <w:proofErr w:type="spellEnd"/>
      <w:r w:rsidR="002A1D58" w:rsidRPr="005D25F8">
        <w:rPr>
          <w:rFonts w:ascii="Times New Roman" w:hAnsi="Times New Roman" w:cs="Times New Roman"/>
          <w:sz w:val="24"/>
          <w:szCs w:val="24"/>
          <w:lang w:val="en-GB"/>
        </w:rPr>
        <w:t xml:space="preserve"> D, Miller P, </w:t>
      </w:r>
      <w:proofErr w:type="spellStart"/>
      <w:r w:rsidR="002A1D58" w:rsidRPr="005D25F8">
        <w:rPr>
          <w:rFonts w:ascii="Times New Roman" w:hAnsi="Times New Roman" w:cs="Times New Roman"/>
          <w:sz w:val="24"/>
          <w:szCs w:val="24"/>
          <w:lang w:val="en-GB"/>
        </w:rPr>
        <w:t>Ofri</w:t>
      </w:r>
      <w:proofErr w:type="spellEnd"/>
      <w:r w:rsidR="002A1D58" w:rsidRPr="005D25F8">
        <w:rPr>
          <w:rFonts w:ascii="Times New Roman" w:hAnsi="Times New Roman" w:cs="Times New Roman"/>
          <w:sz w:val="24"/>
          <w:szCs w:val="24"/>
          <w:lang w:val="en-GB"/>
        </w:rPr>
        <w:t xml:space="preserve"> R, editors. </w:t>
      </w:r>
      <w:proofErr w:type="spellStart"/>
      <w:r w:rsidR="004F3A52" w:rsidRPr="005D25F8">
        <w:rPr>
          <w:rFonts w:ascii="Times New Roman" w:hAnsi="Times New Roman" w:cs="Times New Roman"/>
          <w:sz w:val="24"/>
          <w:szCs w:val="24"/>
          <w:lang w:val="en-GB"/>
        </w:rPr>
        <w:t>Slatter’s</w:t>
      </w:r>
      <w:proofErr w:type="spellEnd"/>
      <w:r w:rsidR="004F3A52" w:rsidRPr="005D25F8">
        <w:rPr>
          <w:rFonts w:ascii="Times New Roman" w:hAnsi="Times New Roman" w:cs="Times New Roman"/>
          <w:sz w:val="24"/>
          <w:szCs w:val="24"/>
          <w:lang w:val="en-GB"/>
        </w:rPr>
        <w:t xml:space="preserve"> Fundamentals of Veterinary Ophthalmology, </w:t>
      </w:r>
      <w:r w:rsidRPr="005D25F8">
        <w:rPr>
          <w:rFonts w:ascii="Times New Roman" w:hAnsi="Times New Roman" w:cs="Times New Roman"/>
          <w:sz w:val="24"/>
          <w:szCs w:val="24"/>
          <w:lang w:val="en-GB"/>
        </w:rPr>
        <w:t>St. Louis: Elsevier</w:t>
      </w:r>
      <w:r w:rsidR="002A1D58" w:rsidRPr="005D25F8">
        <w:rPr>
          <w:rFonts w:ascii="Times New Roman" w:hAnsi="Times New Roman" w:cs="Times New Roman"/>
          <w:sz w:val="24"/>
          <w:szCs w:val="24"/>
          <w:lang w:val="en-GB"/>
        </w:rPr>
        <w:t>;</w:t>
      </w:r>
      <w:r w:rsidR="004F3A52" w:rsidRPr="005D25F8">
        <w:rPr>
          <w:rFonts w:ascii="Times New Roman" w:hAnsi="Times New Roman" w:cs="Times New Roman"/>
          <w:sz w:val="24"/>
          <w:szCs w:val="24"/>
          <w:lang w:val="en-GB"/>
        </w:rPr>
        <w:t xml:space="preserve"> </w:t>
      </w:r>
      <w:r w:rsidR="002345BB" w:rsidRPr="005D25F8">
        <w:rPr>
          <w:rFonts w:ascii="Times New Roman" w:hAnsi="Times New Roman" w:cs="Times New Roman"/>
          <w:sz w:val="24"/>
          <w:szCs w:val="24"/>
          <w:lang w:val="en-GB"/>
        </w:rPr>
        <w:t>2018</w:t>
      </w:r>
      <w:r w:rsidR="002A1D58" w:rsidRPr="005D25F8">
        <w:rPr>
          <w:rFonts w:ascii="Times New Roman" w:hAnsi="Times New Roman" w:cs="Times New Roman"/>
          <w:sz w:val="24"/>
          <w:szCs w:val="24"/>
          <w:lang w:val="en-GB"/>
        </w:rPr>
        <w:t xml:space="preserve">, </w:t>
      </w:r>
      <w:r w:rsidR="004F3A52" w:rsidRPr="005D25F8">
        <w:rPr>
          <w:rFonts w:ascii="Times New Roman" w:hAnsi="Times New Roman" w:cs="Times New Roman"/>
          <w:sz w:val="24"/>
          <w:szCs w:val="24"/>
          <w:lang w:val="en-GB"/>
        </w:rPr>
        <w:t>p</w:t>
      </w:r>
      <w:r w:rsidR="002A1D58" w:rsidRPr="005D25F8">
        <w:rPr>
          <w:rFonts w:ascii="Times New Roman" w:hAnsi="Times New Roman" w:cs="Times New Roman"/>
          <w:sz w:val="24"/>
          <w:szCs w:val="24"/>
          <w:lang w:val="en-GB"/>
        </w:rPr>
        <w:t>.</w:t>
      </w:r>
      <w:r w:rsidR="004F3A52" w:rsidRPr="005D25F8">
        <w:rPr>
          <w:rFonts w:ascii="Times New Roman" w:hAnsi="Times New Roman" w:cs="Times New Roman"/>
          <w:sz w:val="24"/>
          <w:szCs w:val="24"/>
          <w:lang w:val="en-GB"/>
        </w:rPr>
        <w:t xml:space="preserve"> 89</w:t>
      </w:r>
      <w:r w:rsidR="009E712C" w:rsidRPr="005D25F8">
        <w:rPr>
          <w:rFonts w:ascii="Times New Roman" w:hAnsi="Times New Roman" w:cs="Times New Roman"/>
          <w:sz w:val="24"/>
          <w:szCs w:val="24"/>
          <w:lang w:val="en-GB"/>
        </w:rPr>
        <w:t>-</w:t>
      </w:r>
      <w:r w:rsidR="004F3A52" w:rsidRPr="005D25F8">
        <w:rPr>
          <w:rFonts w:ascii="Times New Roman" w:hAnsi="Times New Roman" w:cs="Times New Roman"/>
          <w:sz w:val="24"/>
          <w:szCs w:val="24"/>
          <w:lang w:val="en-GB"/>
        </w:rPr>
        <w:t>100.</w:t>
      </w:r>
    </w:p>
    <w:p w14:paraId="0484DBC8" w14:textId="053DCD98"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Almeida, D.E., </w:t>
      </w:r>
      <w:proofErr w:type="spellStart"/>
      <w:r w:rsidRPr="005D25F8">
        <w:rPr>
          <w:rFonts w:ascii="Times New Roman" w:hAnsi="Times New Roman" w:cs="Times New Roman"/>
          <w:sz w:val="24"/>
          <w:szCs w:val="24"/>
          <w:lang w:val="en-GB"/>
        </w:rPr>
        <w:t>Mamede</w:t>
      </w:r>
      <w:proofErr w:type="spellEnd"/>
      <w:r w:rsidRPr="005D25F8">
        <w:rPr>
          <w:rFonts w:ascii="Times New Roman" w:hAnsi="Times New Roman" w:cs="Times New Roman"/>
          <w:sz w:val="24"/>
          <w:szCs w:val="24"/>
          <w:lang w:val="en-GB"/>
        </w:rPr>
        <w:t xml:space="preserve">, F.V., Duque Ortiz, J.P., </w:t>
      </w:r>
      <w:proofErr w:type="spellStart"/>
      <w:r w:rsidRPr="005D25F8">
        <w:rPr>
          <w:rFonts w:ascii="Times New Roman" w:hAnsi="Times New Roman" w:cs="Times New Roman"/>
          <w:sz w:val="24"/>
          <w:szCs w:val="24"/>
          <w:lang w:val="en-GB"/>
        </w:rPr>
        <w:t>Laus</w:t>
      </w:r>
      <w:proofErr w:type="spellEnd"/>
      <w:r w:rsidRPr="005D25F8">
        <w:rPr>
          <w:rFonts w:ascii="Times New Roman" w:hAnsi="Times New Roman" w:cs="Times New Roman"/>
          <w:sz w:val="24"/>
          <w:szCs w:val="24"/>
          <w:lang w:val="en-GB"/>
        </w:rPr>
        <w:t xml:space="preserve">, J.L. 2004. Iatrogenic keratoconjunctivitis sicca in a dog. </w:t>
      </w:r>
      <w:proofErr w:type="spellStart"/>
      <w:r w:rsidR="009E712C" w:rsidRPr="005D25F8">
        <w:rPr>
          <w:rFonts w:ascii="Times New Roman" w:hAnsi="Times New Roman" w:cs="Times New Roman"/>
          <w:sz w:val="24"/>
          <w:szCs w:val="24"/>
          <w:lang w:val="en-GB"/>
        </w:rPr>
        <w:t>Cienc</w:t>
      </w:r>
      <w:proofErr w:type="spellEnd"/>
      <w:r w:rsidR="009E712C" w:rsidRPr="005D25F8">
        <w:rPr>
          <w:rFonts w:ascii="Times New Roman" w:hAnsi="Times New Roman" w:cs="Times New Roman"/>
          <w:sz w:val="24"/>
          <w:szCs w:val="24"/>
          <w:lang w:val="en-GB"/>
        </w:rPr>
        <w:t>. Rural.</w:t>
      </w:r>
      <w:r w:rsidRPr="005D25F8">
        <w:rPr>
          <w:rFonts w:ascii="Times New Roman" w:hAnsi="Times New Roman" w:cs="Times New Roman"/>
          <w:sz w:val="24"/>
          <w:szCs w:val="24"/>
          <w:lang w:val="en-GB"/>
        </w:rPr>
        <w:t xml:space="preserve"> 34(3)</w:t>
      </w:r>
      <w:r w:rsidR="002A1D58"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921</w:t>
      </w:r>
      <w:r w:rsidR="009E712C"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924. </w:t>
      </w:r>
    </w:p>
    <w:p w14:paraId="77F0294C" w14:textId="5875310E"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Arora, N., Chaudhary, R.N., Pandey, A.K., </w:t>
      </w:r>
      <w:proofErr w:type="spellStart"/>
      <w:r w:rsidRPr="005D25F8">
        <w:rPr>
          <w:rFonts w:ascii="Times New Roman" w:hAnsi="Times New Roman" w:cs="Times New Roman"/>
          <w:sz w:val="24"/>
          <w:szCs w:val="24"/>
          <w:lang w:val="en-GB"/>
        </w:rPr>
        <w:t>Potliya</w:t>
      </w:r>
      <w:proofErr w:type="spellEnd"/>
      <w:r w:rsidRPr="005D25F8">
        <w:rPr>
          <w:rFonts w:ascii="Times New Roman" w:hAnsi="Times New Roman" w:cs="Times New Roman"/>
          <w:sz w:val="24"/>
          <w:szCs w:val="24"/>
          <w:lang w:val="en-GB"/>
        </w:rPr>
        <w:t>, S</w:t>
      </w:r>
      <w:r w:rsidR="002A1D58"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Singh, K. 2014. </w:t>
      </w:r>
      <w:r w:rsidR="009E712C" w:rsidRPr="005D25F8">
        <w:rPr>
          <w:rFonts w:ascii="Times New Roman" w:hAnsi="Times New Roman" w:cs="Times New Roman"/>
          <w:sz w:val="24"/>
          <w:szCs w:val="24"/>
          <w:lang w:val="en-GB"/>
        </w:rPr>
        <w:t>Surgical management of cherry eye in dogs</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Intas</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Polivet</w:t>
      </w:r>
      <w:proofErr w:type="spellEnd"/>
      <w:r w:rsidR="009E712C"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15(1)</w:t>
      </w:r>
      <w:r w:rsidR="002A1D58"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129</w:t>
      </w:r>
      <w:r w:rsidR="009E712C"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130. </w:t>
      </w:r>
    </w:p>
    <w:p w14:paraId="536D37CD" w14:textId="2FFA8419"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Bayan, H.</w:t>
      </w:r>
      <w:r w:rsidR="002A1D58"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Konwar</w:t>
      </w:r>
      <w:proofErr w:type="spellEnd"/>
      <w:r w:rsidRPr="005D25F8">
        <w:rPr>
          <w:rFonts w:ascii="Times New Roman" w:hAnsi="Times New Roman" w:cs="Times New Roman"/>
          <w:sz w:val="24"/>
          <w:szCs w:val="24"/>
          <w:lang w:val="en-GB"/>
        </w:rPr>
        <w:t xml:space="preserve">, B. 2014. </w:t>
      </w:r>
      <w:r w:rsidR="009E712C" w:rsidRPr="005D25F8">
        <w:rPr>
          <w:rFonts w:ascii="Times New Roman" w:hAnsi="Times New Roman" w:cs="Times New Roman"/>
          <w:sz w:val="24"/>
          <w:szCs w:val="24"/>
          <w:lang w:val="en-GB"/>
        </w:rPr>
        <w:t>Clinical evaluation of ketamine-propofol anaesthesia in dog</w:t>
      </w:r>
      <w:r w:rsidRPr="005D25F8">
        <w:rPr>
          <w:rFonts w:ascii="Times New Roman" w:hAnsi="Times New Roman" w:cs="Times New Roman"/>
          <w:sz w:val="24"/>
          <w:szCs w:val="24"/>
          <w:lang w:val="en-GB"/>
        </w:rPr>
        <w:t>. Indian J</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Field Vet</w:t>
      </w:r>
      <w:r w:rsidR="009E712C"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10(2)</w:t>
      </w:r>
      <w:r w:rsidR="002A1D58"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41</w:t>
      </w:r>
      <w:r w:rsidR="0058295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43. </w:t>
      </w:r>
    </w:p>
    <w:p w14:paraId="2002A298" w14:textId="3BC20183"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Blogg</w:t>
      </w:r>
      <w:proofErr w:type="spellEnd"/>
      <w:r w:rsidRPr="005D25F8">
        <w:rPr>
          <w:rFonts w:ascii="Times New Roman" w:hAnsi="Times New Roman" w:cs="Times New Roman"/>
          <w:sz w:val="24"/>
          <w:szCs w:val="24"/>
          <w:lang w:val="en-GB"/>
        </w:rPr>
        <w:t xml:space="preserve">, J.R. 1979. Surgical replacement of a prolapsed gland of the third eyelid ('cherry eye’). A new technique. </w:t>
      </w:r>
      <w:r w:rsidR="0058295D" w:rsidRPr="005D25F8">
        <w:rPr>
          <w:rFonts w:ascii="Times New Roman" w:hAnsi="Times New Roman" w:cs="Times New Roman"/>
          <w:sz w:val="24"/>
          <w:szCs w:val="24"/>
          <w:lang w:val="en-GB"/>
        </w:rPr>
        <w:t xml:space="preserve">Aust. Vet. </w:t>
      </w:r>
      <w:proofErr w:type="spellStart"/>
      <w:r w:rsidR="0058295D" w:rsidRPr="005D25F8">
        <w:rPr>
          <w:rFonts w:ascii="Times New Roman" w:hAnsi="Times New Roman" w:cs="Times New Roman"/>
          <w:sz w:val="24"/>
          <w:szCs w:val="24"/>
          <w:lang w:val="en-GB"/>
        </w:rPr>
        <w:t>Pract</w:t>
      </w:r>
      <w:proofErr w:type="spellEnd"/>
      <w:r w:rsidR="0058295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9</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75. </w:t>
      </w:r>
    </w:p>
    <w:p w14:paraId="20246302" w14:textId="3B06F327"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Chaudhary, P., Varshney, J.P., Desai, S.N</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Deshmukh, V.V. 2009. Cherry eye in puppies and its surgical correction via repositioning of prolapsed third eyelid gland. </w:t>
      </w:r>
      <w:proofErr w:type="spellStart"/>
      <w:r w:rsidRPr="005D25F8">
        <w:rPr>
          <w:rFonts w:ascii="Times New Roman" w:hAnsi="Times New Roman" w:cs="Times New Roman"/>
          <w:sz w:val="24"/>
          <w:szCs w:val="24"/>
          <w:lang w:val="en-GB"/>
        </w:rPr>
        <w:t>Intas</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Polivet</w:t>
      </w:r>
      <w:proofErr w:type="spellEnd"/>
      <w:r w:rsidR="0058295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10</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345</w:t>
      </w:r>
      <w:r w:rsidR="0058295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350.</w:t>
      </w:r>
    </w:p>
    <w:p w14:paraId="2EF709A3" w14:textId="067C4012"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Clarke K, Trim C</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Hall L. Veterinary Anaesthesia</w:t>
      </w:r>
      <w:r w:rsidR="0058295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11th ed. London: Elsevier</w:t>
      </w:r>
      <w:r w:rsidR="001D3C01" w:rsidRPr="005D25F8">
        <w:rPr>
          <w:rFonts w:ascii="Times New Roman" w:hAnsi="Times New Roman" w:cs="Times New Roman"/>
          <w:sz w:val="24"/>
          <w:szCs w:val="24"/>
          <w:lang w:val="en-GB"/>
        </w:rPr>
        <w:t>; 2014</w:t>
      </w:r>
    </w:p>
    <w:p w14:paraId="563977BF" w14:textId="6E1D9C3A"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Connah</w:t>
      </w:r>
      <w:proofErr w:type="spellEnd"/>
      <w:r w:rsidRPr="005D25F8">
        <w:rPr>
          <w:rFonts w:ascii="Times New Roman" w:hAnsi="Times New Roman" w:cs="Times New Roman"/>
          <w:sz w:val="24"/>
          <w:szCs w:val="24"/>
          <w:lang w:val="en-GB"/>
        </w:rPr>
        <w:t xml:space="preserve">, J. 2019. </w:t>
      </w:r>
      <w:r w:rsidR="0058295D" w:rsidRPr="005D25F8">
        <w:rPr>
          <w:rFonts w:ascii="Times New Roman" w:hAnsi="Times New Roman" w:cs="Times New Roman"/>
          <w:sz w:val="24"/>
          <w:szCs w:val="24"/>
          <w:lang w:val="en-GB"/>
        </w:rPr>
        <w:t>Is an anchoring or pocket technique best for surgical repair of cherry eye in dogs</w:t>
      </w:r>
      <w:r w:rsidRPr="005D25F8">
        <w:rPr>
          <w:rFonts w:ascii="Times New Roman" w:hAnsi="Times New Roman" w:cs="Times New Roman"/>
          <w:sz w:val="24"/>
          <w:szCs w:val="24"/>
          <w:lang w:val="en-GB"/>
        </w:rPr>
        <w:t>? Vet Evidence</w:t>
      </w:r>
      <w:r w:rsidR="0058295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4(1). </w:t>
      </w:r>
    </w:p>
    <w:p w14:paraId="75B3C9CD" w14:textId="3866D048"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Crispin, S.M. Notes on Veterinary Ophthalmology. Oxford: Blackwell Publishing Ltd</w:t>
      </w:r>
      <w:r w:rsidR="001D3C01" w:rsidRPr="005D25F8">
        <w:rPr>
          <w:rFonts w:ascii="Times New Roman" w:hAnsi="Times New Roman" w:cs="Times New Roman"/>
          <w:sz w:val="24"/>
          <w:szCs w:val="24"/>
          <w:lang w:val="en-GB"/>
        </w:rPr>
        <w:t>; 2005.</w:t>
      </w:r>
    </w:p>
    <w:p w14:paraId="0D51C180" w14:textId="55F2E371"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Curro</w:t>
      </w:r>
      <w:proofErr w:type="spellEnd"/>
      <w:r w:rsidRPr="005D25F8">
        <w:rPr>
          <w:rFonts w:ascii="Times New Roman" w:hAnsi="Times New Roman" w:cs="Times New Roman"/>
          <w:sz w:val="24"/>
          <w:szCs w:val="24"/>
          <w:lang w:val="en-GB"/>
        </w:rPr>
        <w:t xml:space="preserve">, T.G. 1998. </w:t>
      </w:r>
      <w:proofErr w:type="spellStart"/>
      <w:r w:rsidRPr="005D25F8">
        <w:rPr>
          <w:rFonts w:ascii="Times New Roman" w:hAnsi="Times New Roman" w:cs="Times New Roman"/>
          <w:sz w:val="24"/>
          <w:szCs w:val="24"/>
          <w:lang w:val="en-GB"/>
        </w:rPr>
        <w:t>Anesthesia</w:t>
      </w:r>
      <w:proofErr w:type="spellEnd"/>
      <w:r w:rsidRPr="005D25F8">
        <w:rPr>
          <w:rFonts w:ascii="Times New Roman" w:hAnsi="Times New Roman" w:cs="Times New Roman"/>
          <w:sz w:val="24"/>
          <w:szCs w:val="24"/>
          <w:lang w:val="en-GB"/>
        </w:rPr>
        <w:t xml:space="preserve"> of pet birds. </w:t>
      </w:r>
      <w:r w:rsidR="00CC5F4A" w:rsidRPr="005D25F8">
        <w:rPr>
          <w:rFonts w:ascii="Times New Roman" w:hAnsi="Times New Roman" w:cs="Times New Roman"/>
          <w:sz w:val="24"/>
          <w:szCs w:val="24"/>
          <w:lang w:val="en-GB"/>
        </w:rPr>
        <w:t xml:space="preserve">Semin. Avian. </w:t>
      </w:r>
      <w:proofErr w:type="spellStart"/>
      <w:r w:rsidR="00CC5F4A" w:rsidRPr="005D25F8">
        <w:rPr>
          <w:rFonts w:ascii="Times New Roman" w:hAnsi="Times New Roman" w:cs="Times New Roman"/>
          <w:sz w:val="24"/>
          <w:szCs w:val="24"/>
          <w:lang w:val="en-GB"/>
        </w:rPr>
        <w:t>Exot</w:t>
      </w:r>
      <w:proofErr w:type="spellEnd"/>
      <w:r w:rsidR="00CC5F4A" w:rsidRPr="005D25F8">
        <w:rPr>
          <w:rFonts w:ascii="Times New Roman" w:hAnsi="Times New Roman" w:cs="Times New Roman"/>
          <w:sz w:val="24"/>
          <w:szCs w:val="24"/>
          <w:lang w:val="en-GB"/>
        </w:rPr>
        <w:t>. Pet. Med.</w:t>
      </w:r>
      <w:r w:rsidRPr="005D25F8">
        <w:rPr>
          <w:rFonts w:ascii="Times New Roman" w:hAnsi="Times New Roman" w:cs="Times New Roman"/>
          <w:sz w:val="24"/>
          <w:szCs w:val="24"/>
          <w:lang w:val="en-GB"/>
        </w:rPr>
        <w:t xml:space="preserve"> 7(1)</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10</w:t>
      </w:r>
      <w:r w:rsidR="00CC5F4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21. </w:t>
      </w:r>
    </w:p>
    <w:p w14:paraId="14790114" w14:textId="761DE54E"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lastRenderedPageBreak/>
        <w:t>Dehghan</w:t>
      </w:r>
      <w:proofErr w:type="spellEnd"/>
      <w:r w:rsidRPr="005D25F8">
        <w:rPr>
          <w:rFonts w:ascii="Times New Roman" w:hAnsi="Times New Roman" w:cs="Times New Roman"/>
          <w:sz w:val="24"/>
          <w:szCs w:val="24"/>
          <w:lang w:val="en-GB"/>
        </w:rPr>
        <w:t xml:space="preserve">, M.M., </w:t>
      </w:r>
      <w:proofErr w:type="spellStart"/>
      <w:r w:rsidRPr="005D25F8">
        <w:rPr>
          <w:rFonts w:ascii="Times New Roman" w:hAnsi="Times New Roman" w:cs="Times New Roman"/>
          <w:sz w:val="24"/>
          <w:szCs w:val="24"/>
          <w:lang w:val="en-GB"/>
        </w:rPr>
        <w:t>Pedram</w:t>
      </w:r>
      <w:proofErr w:type="spellEnd"/>
      <w:r w:rsidRPr="005D25F8">
        <w:rPr>
          <w:rFonts w:ascii="Times New Roman" w:hAnsi="Times New Roman" w:cs="Times New Roman"/>
          <w:sz w:val="24"/>
          <w:szCs w:val="24"/>
          <w:lang w:val="en-GB"/>
        </w:rPr>
        <w:t xml:space="preserve">, M.S., Azari, O., </w:t>
      </w:r>
      <w:proofErr w:type="spellStart"/>
      <w:r w:rsidRPr="005D25F8">
        <w:rPr>
          <w:rFonts w:ascii="Times New Roman" w:hAnsi="Times New Roman" w:cs="Times New Roman"/>
          <w:sz w:val="24"/>
          <w:szCs w:val="24"/>
          <w:lang w:val="en-GB"/>
        </w:rPr>
        <w:t>Mehrjerdi</w:t>
      </w:r>
      <w:proofErr w:type="spellEnd"/>
      <w:r w:rsidRPr="005D25F8">
        <w:rPr>
          <w:rFonts w:ascii="Times New Roman" w:hAnsi="Times New Roman" w:cs="Times New Roman"/>
          <w:sz w:val="24"/>
          <w:szCs w:val="24"/>
          <w:lang w:val="en-GB"/>
        </w:rPr>
        <w:t>, H.K.</w:t>
      </w:r>
      <w:r w:rsidR="007B411A"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 xml:space="preserve">Azad, E. 2012. Clinical evaluation of the pocket technique for replacement of prolapsed gland of the third eyelid in dogs. </w:t>
      </w:r>
      <w:r w:rsidR="00CC5F4A" w:rsidRPr="005D25F8">
        <w:rPr>
          <w:rFonts w:ascii="Times New Roman" w:hAnsi="Times New Roman" w:cs="Times New Roman"/>
          <w:sz w:val="24"/>
          <w:szCs w:val="24"/>
          <w:lang w:val="en-GB"/>
        </w:rPr>
        <w:t xml:space="preserve">Turk. J. Vet. Anim. Sci. </w:t>
      </w:r>
      <w:r w:rsidRPr="005D25F8">
        <w:rPr>
          <w:rFonts w:ascii="Times New Roman" w:hAnsi="Times New Roman" w:cs="Times New Roman"/>
          <w:sz w:val="24"/>
          <w:szCs w:val="24"/>
          <w:lang w:val="en-GB"/>
        </w:rPr>
        <w:t>36(4)</w:t>
      </w:r>
      <w:r w:rsidR="007B411A"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352</w:t>
      </w:r>
      <w:r w:rsidR="00CC5F4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356. </w:t>
      </w:r>
    </w:p>
    <w:p w14:paraId="012B0AE0" w14:textId="34863864"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Edelmann</w:t>
      </w:r>
      <w:proofErr w:type="spellEnd"/>
      <w:r w:rsidRPr="005D25F8">
        <w:rPr>
          <w:rFonts w:ascii="Times New Roman" w:hAnsi="Times New Roman" w:cs="Times New Roman"/>
          <w:sz w:val="24"/>
          <w:szCs w:val="24"/>
          <w:lang w:val="en-GB"/>
        </w:rPr>
        <w:t xml:space="preserve">, M.L., </w:t>
      </w:r>
      <w:proofErr w:type="spellStart"/>
      <w:r w:rsidRPr="005D25F8">
        <w:rPr>
          <w:rFonts w:ascii="Times New Roman" w:hAnsi="Times New Roman" w:cs="Times New Roman"/>
          <w:sz w:val="24"/>
          <w:szCs w:val="24"/>
          <w:lang w:val="en-GB"/>
        </w:rPr>
        <w:t>Miyadera</w:t>
      </w:r>
      <w:proofErr w:type="spellEnd"/>
      <w:r w:rsidRPr="005D25F8">
        <w:rPr>
          <w:rFonts w:ascii="Times New Roman" w:hAnsi="Times New Roman" w:cs="Times New Roman"/>
          <w:sz w:val="24"/>
          <w:szCs w:val="24"/>
          <w:lang w:val="en-GB"/>
        </w:rPr>
        <w:t>, K., Iwabe, S.</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Komáromy</w:t>
      </w:r>
      <w:proofErr w:type="spellEnd"/>
      <w:r w:rsidRPr="005D25F8">
        <w:rPr>
          <w:rFonts w:ascii="Times New Roman" w:hAnsi="Times New Roman" w:cs="Times New Roman"/>
          <w:sz w:val="24"/>
          <w:szCs w:val="24"/>
          <w:lang w:val="en-GB"/>
        </w:rPr>
        <w:t xml:space="preserve">, A.M. 2013. Investigating the inheritance of prolapsed nictitating membrane glands in a large canine pedigree. </w:t>
      </w:r>
      <w:r w:rsidR="006C4430" w:rsidRPr="005D25F8">
        <w:rPr>
          <w:rFonts w:ascii="Times New Roman" w:hAnsi="Times New Roman" w:cs="Times New Roman"/>
          <w:sz w:val="24"/>
          <w:szCs w:val="24"/>
          <w:lang w:val="en-GB"/>
        </w:rPr>
        <w:t xml:space="preserve">Vet. </w:t>
      </w:r>
      <w:proofErr w:type="spellStart"/>
      <w:r w:rsidR="006C4430" w:rsidRPr="005D25F8">
        <w:rPr>
          <w:rFonts w:ascii="Times New Roman" w:hAnsi="Times New Roman" w:cs="Times New Roman"/>
          <w:sz w:val="24"/>
          <w:szCs w:val="24"/>
          <w:lang w:val="en-GB"/>
        </w:rPr>
        <w:t>Ophthalmol</w:t>
      </w:r>
      <w:proofErr w:type="spellEnd"/>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16(6)</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416</w:t>
      </w:r>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422. </w:t>
      </w:r>
    </w:p>
    <w:p w14:paraId="6B4CE619" w14:textId="009C9DF3"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Eyarefe</w:t>
      </w:r>
      <w:proofErr w:type="spellEnd"/>
      <w:r w:rsidRPr="005D25F8">
        <w:rPr>
          <w:rFonts w:ascii="Times New Roman" w:hAnsi="Times New Roman" w:cs="Times New Roman"/>
          <w:sz w:val="24"/>
          <w:szCs w:val="24"/>
          <w:lang w:val="en-GB"/>
        </w:rPr>
        <w:t>, O.D.</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Adetunji</w:t>
      </w:r>
      <w:proofErr w:type="spellEnd"/>
      <w:r w:rsidRPr="005D25F8">
        <w:rPr>
          <w:rFonts w:ascii="Times New Roman" w:hAnsi="Times New Roman" w:cs="Times New Roman"/>
          <w:sz w:val="24"/>
          <w:szCs w:val="24"/>
          <w:lang w:val="en-GB"/>
        </w:rPr>
        <w:t xml:space="preserve">, A.G. 2018. Dog breeds acquisition and owners’ awareness of associated surgical conditions in Nigeria. </w:t>
      </w:r>
      <w:r w:rsidR="006C4430" w:rsidRPr="005D25F8">
        <w:rPr>
          <w:rFonts w:ascii="Times New Roman" w:hAnsi="Times New Roman" w:cs="Times New Roman"/>
          <w:sz w:val="24"/>
          <w:szCs w:val="24"/>
          <w:lang w:val="en-GB"/>
        </w:rPr>
        <w:t>J. Vet. Med. Anim. Health.</w:t>
      </w:r>
      <w:r w:rsidRPr="005D25F8">
        <w:rPr>
          <w:rFonts w:ascii="Times New Roman" w:hAnsi="Times New Roman" w:cs="Times New Roman"/>
          <w:sz w:val="24"/>
          <w:szCs w:val="24"/>
          <w:lang w:val="en-GB"/>
        </w:rPr>
        <w:t xml:space="preserve"> 10(7)</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173</w:t>
      </w:r>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179. </w:t>
      </w:r>
    </w:p>
    <w:p w14:paraId="00244C2A" w14:textId="1ABB328A"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Fossum</w:t>
      </w:r>
      <w:proofErr w:type="spellEnd"/>
      <w:r w:rsidRPr="005D25F8">
        <w:rPr>
          <w:rFonts w:ascii="Times New Roman" w:hAnsi="Times New Roman" w:cs="Times New Roman"/>
          <w:sz w:val="24"/>
          <w:szCs w:val="24"/>
          <w:lang w:val="en-GB"/>
        </w:rPr>
        <w:t>, T.W. Small Animal Surgery</w:t>
      </w:r>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5th ed. Philadelphia: Elsevier Inc</w:t>
      </w:r>
      <w:r w:rsidR="001D3C01" w:rsidRPr="005D25F8">
        <w:rPr>
          <w:rFonts w:ascii="Times New Roman" w:hAnsi="Times New Roman" w:cs="Times New Roman"/>
          <w:sz w:val="24"/>
          <w:szCs w:val="24"/>
          <w:lang w:val="en-GB"/>
        </w:rPr>
        <w:t>; 2018.</w:t>
      </w:r>
    </w:p>
    <w:p w14:paraId="0B8AA8AC" w14:textId="6C577A61"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Gómez, J.B.R. 2012</w:t>
      </w:r>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Repairing </w:t>
      </w:r>
      <w:proofErr w:type="spellStart"/>
      <w:r w:rsidRPr="005D25F8">
        <w:rPr>
          <w:rFonts w:ascii="Times New Roman" w:hAnsi="Times New Roman" w:cs="Times New Roman"/>
          <w:sz w:val="24"/>
          <w:szCs w:val="24"/>
          <w:lang w:val="en-GB"/>
        </w:rPr>
        <w:t>nictitans</w:t>
      </w:r>
      <w:proofErr w:type="spellEnd"/>
      <w:r w:rsidRPr="005D25F8">
        <w:rPr>
          <w:rFonts w:ascii="Times New Roman" w:hAnsi="Times New Roman" w:cs="Times New Roman"/>
          <w:sz w:val="24"/>
          <w:szCs w:val="24"/>
          <w:lang w:val="en-GB"/>
        </w:rPr>
        <w:t xml:space="preserve"> gland prolapse in dogs. </w:t>
      </w:r>
      <w:r w:rsidR="006C4430" w:rsidRPr="005D25F8">
        <w:rPr>
          <w:rFonts w:ascii="Times New Roman" w:hAnsi="Times New Roman" w:cs="Times New Roman"/>
          <w:sz w:val="24"/>
          <w:szCs w:val="24"/>
          <w:lang w:val="en-GB"/>
        </w:rPr>
        <w:t>Vet. Rec.</w:t>
      </w:r>
      <w:r w:rsidRPr="005D25F8">
        <w:rPr>
          <w:rFonts w:ascii="Times New Roman" w:hAnsi="Times New Roman" w:cs="Times New Roman"/>
          <w:sz w:val="24"/>
          <w:szCs w:val="24"/>
          <w:lang w:val="en-GB"/>
        </w:rPr>
        <w:t xml:space="preserve"> 171</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244</w:t>
      </w:r>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245.</w:t>
      </w:r>
    </w:p>
    <w:p w14:paraId="617597EA" w14:textId="31BA2D17"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Gross ME, Giuliano EA, </w:t>
      </w:r>
      <w:proofErr w:type="spellStart"/>
      <w:r w:rsidRPr="005D25F8">
        <w:rPr>
          <w:rFonts w:ascii="Times New Roman" w:hAnsi="Times New Roman" w:cs="Times New Roman"/>
          <w:sz w:val="24"/>
          <w:szCs w:val="24"/>
          <w:lang w:val="en-GB"/>
        </w:rPr>
        <w:t>Raffe</w:t>
      </w:r>
      <w:proofErr w:type="spellEnd"/>
      <w:r w:rsidRPr="005D25F8">
        <w:rPr>
          <w:rFonts w:ascii="Times New Roman" w:hAnsi="Times New Roman" w:cs="Times New Roman"/>
          <w:sz w:val="24"/>
          <w:szCs w:val="24"/>
          <w:lang w:val="en-GB"/>
        </w:rPr>
        <w:t xml:space="preserve"> MR, Carpenter RE, Carroll GL, Martin DD</w:t>
      </w:r>
      <w:r w:rsidR="008C1239"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Marretta</w:t>
      </w:r>
      <w:proofErr w:type="spellEnd"/>
      <w:r w:rsidRPr="005D25F8">
        <w:rPr>
          <w:rFonts w:ascii="Times New Roman" w:hAnsi="Times New Roman" w:cs="Times New Roman"/>
          <w:sz w:val="24"/>
          <w:szCs w:val="24"/>
          <w:lang w:val="en-GB"/>
        </w:rPr>
        <w:t xml:space="preserve"> SM, Pettifer GR, Grubb TL, Hardie EM, Lukasik VM, Cornick- </w:t>
      </w:r>
      <w:proofErr w:type="spellStart"/>
      <w:r w:rsidRPr="005D25F8">
        <w:rPr>
          <w:rFonts w:ascii="Times New Roman" w:hAnsi="Times New Roman" w:cs="Times New Roman"/>
          <w:sz w:val="24"/>
          <w:szCs w:val="24"/>
          <w:lang w:val="en-GB"/>
        </w:rPr>
        <w:t>Seahorn</w:t>
      </w:r>
      <w:proofErr w:type="spellEnd"/>
      <w:r w:rsidRPr="005D25F8">
        <w:rPr>
          <w:rFonts w:ascii="Times New Roman" w:hAnsi="Times New Roman" w:cs="Times New Roman"/>
          <w:sz w:val="24"/>
          <w:szCs w:val="24"/>
          <w:lang w:val="en-GB"/>
        </w:rPr>
        <w:t xml:space="preserve"> JL, Grimm LM</w:t>
      </w:r>
      <w:r w:rsidR="007B411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Marks SL</w:t>
      </w:r>
      <w:r w:rsidR="006C443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r w:rsidR="006C4430" w:rsidRPr="005D25F8">
        <w:rPr>
          <w:rFonts w:ascii="Times New Roman" w:hAnsi="Times New Roman" w:cs="Times New Roman"/>
          <w:sz w:val="24"/>
          <w:szCs w:val="24"/>
          <w:lang w:val="en-GB"/>
        </w:rPr>
        <w:t>Anaesthetic</w:t>
      </w:r>
      <w:r w:rsidRPr="005D25F8">
        <w:rPr>
          <w:rFonts w:ascii="Times New Roman" w:hAnsi="Times New Roman" w:cs="Times New Roman"/>
          <w:sz w:val="24"/>
          <w:szCs w:val="24"/>
          <w:lang w:val="en-GB"/>
        </w:rPr>
        <w:t xml:space="preserve"> considerations for special procedures</w:t>
      </w:r>
      <w:r w:rsidR="006C4430" w:rsidRPr="005D25F8">
        <w:rPr>
          <w:rFonts w:ascii="Times New Roman" w:hAnsi="Times New Roman" w:cs="Times New Roman"/>
          <w:sz w:val="24"/>
          <w:szCs w:val="24"/>
          <w:lang w:val="en-GB"/>
        </w:rPr>
        <w:t>. I</w:t>
      </w:r>
      <w:r w:rsidRPr="005D25F8">
        <w:rPr>
          <w:rFonts w:ascii="Times New Roman" w:hAnsi="Times New Roman" w:cs="Times New Roman"/>
          <w:sz w:val="24"/>
          <w:szCs w:val="24"/>
          <w:lang w:val="en-GB"/>
        </w:rPr>
        <w:t>n</w:t>
      </w:r>
      <w:r w:rsidR="006C4430" w:rsidRPr="005D25F8">
        <w:rPr>
          <w:rFonts w:ascii="Times New Roman" w:hAnsi="Times New Roman" w:cs="Times New Roman"/>
          <w:sz w:val="24"/>
          <w:szCs w:val="24"/>
          <w:lang w:val="en-GB"/>
        </w:rPr>
        <w:t xml:space="preserve"> </w:t>
      </w:r>
      <w:r w:rsidR="007B411A" w:rsidRPr="005D25F8">
        <w:rPr>
          <w:rFonts w:ascii="Times New Roman" w:hAnsi="Times New Roman" w:cs="Times New Roman"/>
          <w:sz w:val="24"/>
          <w:szCs w:val="24"/>
          <w:lang w:val="en-GB"/>
        </w:rPr>
        <w:t xml:space="preserve">Grimm KA, </w:t>
      </w:r>
      <w:proofErr w:type="spellStart"/>
      <w:r w:rsidR="007B411A" w:rsidRPr="005D25F8">
        <w:rPr>
          <w:rFonts w:ascii="Times New Roman" w:hAnsi="Times New Roman" w:cs="Times New Roman"/>
          <w:sz w:val="24"/>
          <w:szCs w:val="24"/>
          <w:lang w:val="en-GB"/>
        </w:rPr>
        <w:t>Tranquilli</w:t>
      </w:r>
      <w:proofErr w:type="spellEnd"/>
      <w:r w:rsidR="007B411A" w:rsidRPr="005D25F8">
        <w:rPr>
          <w:rFonts w:ascii="Times New Roman" w:hAnsi="Times New Roman" w:cs="Times New Roman"/>
          <w:sz w:val="24"/>
          <w:szCs w:val="24"/>
          <w:lang w:val="en-GB"/>
        </w:rPr>
        <w:t xml:space="preserve"> WJ, Lamont LA, editors. </w:t>
      </w:r>
      <w:r w:rsidR="006C4430" w:rsidRPr="005D25F8">
        <w:rPr>
          <w:rFonts w:ascii="Times New Roman" w:hAnsi="Times New Roman" w:cs="Times New Roman"/>
          <w:sz w:val="24"/>
          <w:szCs w:val="24"/>
          <w:lang w:val="en-GB"/>
        </w:rPr>
        <w:t xml:space="preserve">Essentials of Small Animal </w:t>
      </w:r>
      <w:proofErr w:type="spellStart"/>
      <w:r w:rsidR="006C4430" w:rsidRPr="005D25F8">
        <w:rPr>
          <w:rFonts w:ascii="Times New Roman" w:hAnsi="Times New Roman" w:cs="Times New Roman"/>
          <w:sz w:val="24"/>
          <w:szCs w:val="24"/>
          <w:lang w:val="en-GB"/>
        </w:rPr>
        <w:t>Anesthesia</w:t>
      </w:r>
      <w:proofErr w:type="spellEnd"/>
      <w:r w:rsidR="006C4430" w:rsidRPr="005D25F8">
        <w:rPr>
          <w:rFonts w:ascii="Times New Roman" w:hAnsi="Times New Roman" w:cs="Times New Roman"/>
          <w:sz w:val="24"/>
          <w:szCs w:val="24"/>
          <w:lang w:val="en-GB"/>
        </w:rPr>
        <w:t xml:space="preserve"> and Analgesia,</w:t>
      </w:r>
      <w:r w:rsidRPr="005D25F8">
        <w:rPr>
          <w:rFonts w:ascii="Times New Roman" w:hAnsi="Times New Roman" w:cs="Times New Roman"/>
          <w:sz w:val="24"/>
          <w:szCs w:val="24"/>
          <w:lang w:val="en-GB"/>
        </w:rPr>
        <w:t xml:space="preserve"> West Sussex</w:t>
      </w:r>
      <w:r w:rsidR="003F1833" w:rsidRPr="005D25F8">
        <w:rPr>
          <w:rFonts w:ascii="Times New Roman" w:hAnsi="Times New Roman" w:cs="Times New Roman"/>
          <w:sz w:val="24"/>
          <w:szCs w:val="24"/>
          <w:lang w:val="en-GB"/>
        </w:rPr>
        <w:t>: Wiley Blackwell</w:t>
      </w:r>
      <w:r w:rsidR="008C1239" w:rsidRPr="005D25F8">
        <w:rPr>
          <w:rFonts w:ascii="Times New Roman" w:hAnsi="Times New Roman" w:cs="Times New Roman"/>
          <w:sz w:val="24"/>
          <w:szCs w:val="24"/>
          <w:lang w:val="en-GB"/>
        </w:rPr>
        <w:t>; 2011.</w:t>
      </w:r>
    </w:p>
    <w:p w14:paraId="7751D485" w14:textId="74101394"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Guandalini</w:t>
      </w:r>
      <w:proofErr w:type="spellEnd"/>
      <w:r w:rsidRPr="005D25F8">
        <w:rPr>
          <w:rFonts w:ascii="Times New Roman" w:hAnsi="Times New Roman" w:cs="Times New Roman"/>
          <w:sz w:val="24"/>
          <w:szCs w:val="24"/>
          <w:lang w:val="en-GB"/>
        </w:rPr>
        <w:t xml:space="preserve">, A., Di Girolamo, N., </w:t>
      </w:r>
      <w:proofErr w:type="spellStart"/>
      <w:r w:rsidRPr="005D25F8">
        <w:rPr>
          <w:rFonts w:ascii="Times New Roman" w:hAnsi="Times New Roman" w:cs="Times New Roman"/>
          <w:sz w:val="24"/>
          <w:szCs w:val="24"/>
          <w:lang w:val="en-GB"/>
        </w:rPr>
        <w:t>Santillo</w:t>
      </w:r>
      <w:proofErr w:type="spellEnd"/>
      <w:r w:rsidRPr="005D25F8">
        <w:rPr>
          <w:rFonts w:ascii="Times New Roman" w:hAnsi="Times New Roman" w:cs="Times New Roman"/>
          <w:sz w:val="24"/>
          <w:szCs w:val="24"/>
          <w:lang w:val="en-GB"/>
        </w:rPr>
        <w:t xml:space="preserve">, D., </w:t>
      </w:r>
      <w:proofErr w:type="spellStart"/>
      <w:r w:rsidRPr="005D25F8">
        <w:rPr>
          <w:rFonts w:ascii="Times New Roman" w:hAnsi="Times New Roman" w:cs="Times New Roman"/>
          <w:sz w:val="24"/>
          <w:szCs w:val="24"/>
          <w:lang w:val="en-GB"/>
        </w:rPr>
        <w:t>Andreani</w:t>
      </w:r>
      <w:proofErr w:type="spellEnd"/>
      <w:r w:rsidRPr="005D25F8">
        <w:rPr>
          <w:rFonts w:ascii="Times New Roman" w:hAnsi="Times New Roman" w:cs="Times New Roman"/>
          <w:sz w:val="24"/>
          <w:szCs w:val="24"/>
          <w:lang w:val="en-GB"/>
        </w:rPr>
        <w:t xml:space="preserve">, V., </w:t>
      </w:r>
      <w:proofErr w:type="spellStart"/>
      <w:r w:rsidRPr="005D25F8">
        <w:rPr>
          <w:rFonts w:ascii="Times New Roman" w:hAnsi="Times New Roman" w:cs="Times New Roman"/>
          <w:sz w:val="24"/>
          <w:szCs w:val="24"/>
          <w:lang w:val="en-GB"/>
        </w:rPr>
        <w:t>Corvi</w:t>
      </w:r>
      <w:proofErr w:type="spellEnd"/>
      <w:r w:rsidRPr="005D25F8">
        <w:rPr>
          <w:rFonts w:ascii="Times New Roman" w:hAnsi="Times New Roman" w:cs="Times New Roman"/>
          <w:sz w:val="24"/>
          <w:szCs w:val="24"/>
          <w:lang w:val="en-GB"/>
        </w:rPr>
        <w:t>, R., Bandini, M</w:t>
      </w:r>
      <w:r w:rsidR="003F1833" w:rsidRPr="005D25F8">
        <w:rPr>
          <w:rFonts w:ascii="Times New Roman" w:hAnsi="Times New Roman" w:cs="Times New Roman"/>
          <w:sz w:val="24"/>
          <w:szCs w:val="24"/>
          <w:lang w:val="en-GB"/>
        </w:rPr>
        <w:t>.</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Peruccio</w:t>
      </w:r>
      <w:proofErr w:type="spellEnd"/>
      <w:r w:rsidRPr="005D25F8">
        <w:rPr>
          <w:rFonts w:ascii="Times New Roman" w:hAnsi="Times New Roman" w:cs="Times New Roman"/>
          <w:sz w:val="24"/>
          <w:szCs w:val="24"/>
          <w:lang w:val="en-GB"/>
        </w:rPr>
        <w:t>, C. 2017. Epidemiology of ocular disorders presumed to be inherited in three large Italian dog breeds in Italy. Vet</w:t>
      </w:r>
      <w:r w:rsidR="003F1833"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Ophthal</w:t>
      </w:r>
      <w:r w:rsidR="003F1833" w:rsidRPr="005D25F8">
        <w:rPr>
          <w:rFonts w:ascii="Times New Roman" w:hAnsi="Times New Roman" w:cs="Times New Roman"/>
          <w:sz w:val="24"/>
          <w:szCs w:val="24"/>
          <w:lang w:val="en-GB"/>
        </w:rPr>
        <w:t>mol</w:t>
      </w:r>
      <w:proofErr w:type="spellEnd"/>
      <w:r w:rsidR="003F1833"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20(5)</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420</w:t>
      </w:r>
      <w:r w:rsidR="003F1833"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426. </w:t>
      </w:r>
    </w:p>
    <w:p w14:paraId="1952F226" w14:textId="4E1A3D45"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Gupta, A.K., Kushwaha, R.B., </w:t>
      </w:r>
      <w:proofErr w:type="spellStart"/>
      <w:r w:rsidRPr="005D25F8">
        <w:rPr>
          <w:rFonts w:ascii="Times New Roman" w:hAnsi="Times New Roman" w:cs="Times New Roman"/>
          <w:sz w:val="24"/>
          <w:szCs w:val="24"/>
          <w:lang w:val="en-GB"/>
        </w:rPr>
        <w:t>Bhadwal</w:t>
      </w:r>
      <w:proofErr w:type="spellEnd"/>
      <w:r w:rsidRPr="005D25F8">
        <w:rPr>
          <w:rFonts w:ascii="Times New Roman" w:hAnsi="Times New Roman" w:cs="Times New Roman"/>
          <w:sz w:val="24"/>
          <w:szCs w:val="24"/>
          <w:lang w:val="en-GB"/>
        </w:rPr>
        <w:t>, M.S., Sharma, A., Dwivedi, D.K.</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Arafath</w:t>
      </w:r>
      <w:proofErr w:type="spellEnd"/>
      <w:r w:rsidRPr="005D25F8">
        <w:rPr>
          <w:rFonts w:ascii="Times New Roman" w:hAnsi="Times New Roman" w:cs="Times New Roman"/>
          <w:sz w:val="24"/>
          <w:szCs w:val="24"/>
          <w:lang w:val="en-GB"/>
        </w:rPr>
        <w:t xml:space="preserve">, I. 2016. Management of cherry eye using different surgical techniques-a study of 10 dogs. </w:t>
      </w:r>
      <w:proofErr w:type="spellStart"/>
      <w:r w:rsidRPr="005D25F8">
        <w:rPr>
          <w:rFonts w:ascii="Times New Roman" w:hAnsi="Times New Roman" w:cs="Times New Roman"/>
          <w:sz w:val="24"/>
          <w:szCs w:val="24"/>
          <w:lang w:val="en-GB"/>
        </w:rPr>
        <w:t>Intas</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Polivet</w:t>
      </w:r>
      <w:proofErr w:type="spellEnd"/>
      <w:r w:rsidRPr="005D25F8">
        <w:rPr>
          <w:rFonts w:ascii="Times New Roman" w:hAnsi="Times New Roman" w:cs="Times New Roman"/>
          <w:sz w:val="24"/>
          <w:szCs w:val="24"/>
          <w:lang w:val="en-GB"/>
        </w:rPr>
        <w:t>, 17(2)</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411</w:t>
      </w:r>
      <w:r w:rsidR="003F1833"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413. </w:t>
      </w:r>
    </w:p>
    <w:p w14:paraId="1E204ACA" w14:textId="2041281E"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lastRenderedPageBreak/>
        <w:t xml:space="preserve">Helper, L. The canine nictitating membrane and conjunctiva. In </w:t>
      </w:r>
      <w:proofErr w:type="spellStart"/>
      <w:r w:rsidR="008C1239" w:rsidRPr="005D25F8">
        <w:rPr>
          <w:rFonts w:ascii="Times New Roman" w:hAnsi="Times New Roman" w:cs="Times New Roman"/>
          <w:sz w:val="24"/>
          <w:szCs w:val="24"/>
          <w:lang w:val="en-GB"/>
        </w:rPr>
        <w:t>Gelatt</w:t>
      </w:r>
      <w:proofErr w:type="spellEnd"/>
      <w:r w:rsidR="008C1239" w:rsidRPr="005D25F8">
        <w:rPr>
          <w:rFonts w:ascii="Times New Roman" w:hAnsi="Times New Roman" w:cs="Times New Roman"/>
          <w:sz w:val="24"/>
          <w:szCs w:val="24"/>
          <w:lang w:val="en-GB"/>
        </w:rPr>
        <w:t xml:space="preserve"> KN, editor. </w:t>
      </w:r>
      <w:r w:rsidR="003F1833" w:rsidRPr="005D25F8">
        <w:rPr>
          <w:rFonts w:ascii="Times New Roman" w:hAnsi="Times New Roman" w:cs="Times New Roman"/>
          <w:sz w:val="24"/>
          <w:szCs w:val="24"/>
          <w:lang w:val="en-GB"/>
        </w:rPr>
        <w:t>Textbook of Veterinary Ophthalmology</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Philadelphia: Lea &amp; </w:t>
      </w:r>
      <w:proofErr w:type="spellStart"/>
      <w:r w:rsidRPr="005D25F8">
        <w:rPr>
          <w:rFonts w:ascii="Times New Roman" w:hAnsi="Times New Roman" w:cs="Times New Roman"/>
          <w:sz w:val="24"/>
          <w:szCs w:val="24"/>
          <w:lang w:val="en-GB"/>
        </w:rPr>
        <w:t>Febiger</w:t>
      </w:r>
      <w:proofErr w:type="spellEnd"/>
      <w:r w:rsidR="008C1239" w:rsidRPr="005D25F8">
        <w:rPr>
          <w:rFonts w:ascii="Times New Roman" w:hAnsi="Times New Roman" w:cs="Times New Roman"/>
          <w:sz w:val="24"/>
          <w:szCs w:val="24"/>
          <w:lang w:val="en-GB"/>
        </w:rPr>
        <w:t>;</w:t>
      </w:r>
      <w:r w:rsidR="003F1833" w:rsidRPr="005D25F8">
        <w:rPr>
          <w:rFonts w:ascii="Times New Roman" w:hAnsi="Times New Roman" w:cs="Times New Roman"/>
          <w:sz w:val="24"/>
          <w:szCs w:val="24"/>
          <w:lang w:val="en-GB"/>
        </w:rPr>
        <w:t xml:space="preserve"> </w:t>
      </w:r>
      <w:r w:rsidR="008C1239" w:rsidRPr="005D25F8">
        <w:rPr>
          <w:rFonts w:ascii="Times New Roman" w:hAnsi="Times New Roman" w:cs="Times New Roman"/>
          <w:sz w:val="24"/>
          <w:szCs w:val="24"/>
          <w:lang w:val="en-GB"/>
        </w:rPr>
        <w:t xml:space="preserve">1981, </w:t>
      </w:r>
      <w:r w:rsidR="003F1833" w:rsidRPr="005D25F8">
        <w:rPr>
          <w:rFonts w:ascii="Times New Roman" w:hAnsi="Times New Roman" w:cs="Times New Roman"/>
          <w:sz w:val="24"/>
          <w:szCs w:val="24"/>
          <w:lang w:val="en-GB"/>
        </w:rPr>
        <w:t>p. 330-331</w:t>
      </w:r>
      <w:r w:rsidRPr="005D25F8">
        <w:rPr>
          <w:rFonts w:ascii="Times New Roman" w:hAnsi="Times New Roman" w:cs="Times New Roman"/>
          <w:sz w:val="24"/>
          <w:szCs w:val="24"/>
          <w:lang w:val="en-GB"/>
        </w:rPr>
        <w:t>.</w:t>
      </w:r>
    </w:p>
    <w:p w14:paraId="57E1D696" w14:textId="0BBD83B7"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Hendrix DVH. </w:t>
      </w:r>
      <w:r w:rsidR="00D3004C" w:rsidRPr="005D25F8">
        <w:rPr>
          <w:rFonts w:ascii="Times New Roman" w:hAnsi="Times New Roman" w:cs="Times New Roman"/>
          <w:sz w:val="24"/>
          <w:szCs w:val="24"/>
          <w:lang w:val="en-GB"/>
        </w:rPr>
        <w:t>Diseases and surgery of the c</w:t>
      </w:r>
      <w:r w:rsidRPr="005D25F8">
        <w:rPr>
          <w:rFonts w:ascii="Times New Roman" w:hAnsi="Times New Roman" w:cs="Times New Roman"/>
          <w:sz w:val="24"/>
          <w:szCs w:val="24"/>
          <w:lang w:val="en-GB"/>
        </w:rPr>
        <w:t xml:space="preserve">anine conjunctiva and nictitating membrane. In </w:t>
      </w:r>
      <w:proofErr w:type="spellStart"/>
      <w:r w:rsidR="008C1239" w:rsidRPr="005D25F8">
        <w:rPr>
          <w:rFonts w:ascii="Times New Roman" w:hAnsi="Times New Roman" w:cs="Times New Roman"/>
          <w:sz w:val="24"/>
          <w:szCs w:val="24"/>
          <w:lang w:val="en-GB"/>
        </w:rPr>
        <w:t>Gelatt</w:t>
      </w:r>
      <w:proofErr w:type="spellEnd"/>
      <w:r w:rsidR="008C1239" w:rsidRPr="005D25F8">
        <w:rPr>
          <w:rFonts w:ascii="Times New Roman" w:hAnsi="Times New Roman" w:cs="Times New Roman"/>
          <w:sz w:val="24"/>
          <w:szCs w:val="24"/>
          <w:lang w:val="en-GB"/>
        </w:rPr>
        <w:t xml:space="preserve"> KN, </w:t>
      </w:r>
      <w:proofErr w:type="spellStart"/>
      <w:r w:rsidR="008C1239" w:rsidRPr="005D25F8">
        <w:rPr>
          <w:rFonts w:ascii="Times New Roman" w:hAnsi="Times New Roman" w:cs="Times New Roman"/>
          <w:sz w:val="24"/>
          <w:szCs w:val="24"/>
          <w:lang w:val="en-GB"/>
        </w:rPr>
        <w:t>Gilger</w:t>
      </w:r>
      <w:proofErr w:type="spellEnd"/>
      <w:r w:rsidR="008C1239" w:rsidRPr="005D25F8">
        <w:rPr>
          <w:rFonts w:ascii="Times New Roman" w:hAnsi="Times New Roman" w:cs="Times New Roman"/>
          <w:sz w:val="24"/>
          <w:szCs w:val="24"/>
          <w:lang w:val="en-GB"/>
        </w:rPr>
        <w:t xml:space="preserve"> BC, Kern TJ, editors. </w:t>
      </w:r>
      <w:r w:rsidR="003F1833" w:rsidRPr="005D25F8">
        <w:rPr>
          <w:rFonts w:ascii="Times New Roman" w:hAnsi="Times New Roman" w:cs="Times New Roman"/>
          <w:sz w:val="24"/>
          <w:szCs w:val="24"/>
          <w:lang w:val="en-GB"/>
        </w:rPr>
        <w:t>Veterinary Ophthalmology</w:t>
      </w:r>
      <w:r w:rsidR="00D3004C" w:rsidRPr="005D25F8">
        <w:rPr>
          <w:rFonts w:ascii="Times New Roman" w:hAnsi="Times New Roman" w:cs="Times New Roman"/>
          <w:sz w:val="24"/>
          <w:szCs w:val="24"/>
          <w:lang w:val="en-GB"/>
        </w:rPr>
        <w:t xml:space="preserve">, </w:t>
      </w:r>
      <w:r w:rsidR="008C1239" w:rsidRPr="005D25F8">
        <w:rPr>
          <w:rFonts w:ascii="Times New Roman" w:hAnsi="Times New Roman" w:cs="Times New Roman"/>
          <w:sz w:val="24"/>
          <w:szCs w:val="24"/>
          <w:lang w:val="en-GB"/>
        </w:rPr>
        <w:t>Ames</w:t>
      </w:r>
      <w:r w:rsidR="00D3004C" w:rsidRPr="005D25F8">
        <w:rPr>
          <w:rFonts w:ascii="Times New Roman" w:hAnsi="Times New Roman" w:cs="Times New Roman"/>
          <w:sz w:val="24"/>
          <w:szCs w:val="24"/>
          <w:lang w:val="en-GB"/>
        </w:rPr>
        <w:t>: Wiley Blackwell</w:t>
      </w:r>
      <w:r w:rsidR="008C1239" w:rsidRPr="005D25F8">
        <w:rPr>
          <w:rFonts w:ascii="Times New Roman" w:hAnsi="Times New Roman" w:cs="Times New Roman"/>
          <w:sz w:val="24"/>
          <w:szCs w:val="24"/>
          <w:lang w:val="en-GB"/>
        </w:rPr>
        <w:t>;</w:t>
      </w:r>
      <w:r w:rsidR="00D3004C" w:rsidRPr="005D25F8">
        <w:rPr>
          <w:rFonts w:ascii="Times New Roman" w:hAnsi="Times New Roman" w:cs="Times New Roman"/>
          <w:sz w:val="24"/>
          <w:szCs w:val="24"/>
          <w:lang w:val="en-GB"/>
        </w:rPr>
        <w:t xml:space="preserve"> </w:t>
      </w:r>
      <w:r w:rsidR="008C1239" w:rsidRPr="005D25F8">
        <w:rPr>
          <w:rFonts w:ascii="Times New Roman" w:hAnsi="Times New Roman" w:cs="Times New Roman"/>
          <w:sz w:val="24"/>
          <w:szCs w:val="24"/>
          <w:lang w:val="en-GB"/>
        </w:rPr>
        <w:t xml:space="preserve">2013, </w:t>
      </w:r>
      <w:r w:rsidR="00D3004C" w:rsidRPr="005D25F8">
        <w:rPr>
          <w:rFonts w:ascii="Times New Roman" w:hAnsi="Times New Roman" w:cs="Times New Roman"/>
          <w:sz w:val="24"/>
          <w:szCs w:val="24"/>
          <w:lang w:val="en-GB"/>
        </w:rPr>
        <w:t>p. 945-975</w:t>
      </w:r>
      <w:r w:rsidR="008C1239" w:rsidRPr="005D25F8">
        <w:rPr>
          <w:rFonts w:ascii="Times New Roman" w:hAnsi="Times New Roman" w:cs="Times New Roman"/>
          <w:sz w:val="24"/>
          <w:szCs w:val="24"/>
          <w:lang w:val="en-GB"/>
        </w:rPr>
        <w:t>.</w:t>
      </w:r>
    </w:p>
    <w:p w14:paraId="0DF222F8" w14:textId="6CBA1BCD"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Herrera, D. 2005. Surgery of the Eyelids. World Small Animal Veterinary Association World Congress Proceedings. </w:t>
      </w:r>
    </w:p>
    <w:p w14:paraId="1D343BD8" w14:textId="7D874AB9"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Kaswan</w:t>
      </w:r>
      <w:proofErr w:type="spellEnd"/>
      <w:r w:rsidRPr="005D25F8">
        <w:rPr>
          <w:rFonts w:ascii="Times New Roman" w:hAnsi="Times New Roman" w:cs="Times New Roman"/>
          <w:sz w:val="24"/>
          <w:szCs w:val="24"/>
          <w:lang w:val="en-GB"/>
        </w:rPr>
        <w:t>, R.L.</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Martin, C. L. 1985. Surgical correction of third eyelid </w:t>
      </w:r>
      <w:proofErr w:type="gramStart"/>
      <w:r w:rsidRPr="005D25F8">
        <w:rPr>
          <w:rFonts w:ascii="Times New Roman" w:hAnsi="Times New Roman" w:cs="Times New Roman"/>
          <w:sz w:val="24"/>
          <w:szCs w:val="24"/>
          <w:lang w:val="en-GB"/>
        </w:rPr>
        <w:t>prolapse</w:t>
      </w:r>
      <w:proofErr w:type="gramEnd"/>
      <w:r w:rsidRPr="005D25F8">
        <w:rPr>
          <w:rFonts w:ascii="Times New Roman" w:hAnsi="Times New Roman" w:cs="Times New Roman"/>
          <w:sz w:val="24"/>
          <w:szCs w:val="24"/>
          <w:lang w:val="en-GB"/>
        </w:rPr>
        <w:t xml:space="preserve"> in dogs. </w:t>
      </w:r>
      <w:r w:rsidR="00D3004C" w:rsidRPr="005D25F8">
        <w:rPr>
          <w:rFonts w:ascii="Times New Roman" w:hAnsi="Times New Roman" w:cs="Times New Roman"/>
          <w:sz w:val="24"/>
          <w:szCs w:val="24"/>
          <w:lang w:val="en-GB"/>
        </w:rPr>
        <w:t>J. Am. Vet. Med. Assoc.</w:t>
      </w:r>
      <w:r w:rsidRPr="005D25F8">
        <w:rPr>
          <w:rFonts w:ascii="Times New Roman" w:hAnsi="Times New Roman" w:cs="Times New Roman"/>
          <w:sz w:val="24"/>
          <w:szCs w:val="24"/>
          <w:lang w:val="en-GB"/>
        </w:rPr>
        <w:t xml:space="preserve"> 186(1)</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83.</w:t>
      </w:r>
    </w:p>
    <w:p w14:paraId="77E88656" w14:textId="6FBE3B6A"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Kelawala</w:t>
      </w:r>
      <w:proofErr w:type="spellEnd"/>
      <w:r w:rsidRPr="005D25F8">
        <w:rPr>
          <w:rFonts w:ascii="Times New Roman" w:hAnsi="Times New Roman" w:cs="Times New Roman"/>
          <w:sz w:val="24"/>
          <w:szCs w:val="24"/>
          <w:lang w:val="en-GB"/>
        </w:rPr>
        <w:t xml:space="preserve">, D.N., </w:t>
      </w:r>
      <w:proofErr w:type="spellStart"/>
      <w:r w:rsidRPr="005D25F8">
        <w:rPr>
          <w:rFonts w:ascii="Times New Roman" w:hAnsi="Times New Roman" w:cs="Times New Roman"/>
          <w:sz w:val="24"/>
          <w:szCs w:val="24"/>
          <w:lang w:val="en-GB"/>
        </w:rPr>
        <w:t>Parulekar</w:t>
      </w:r>
      <w:proofErr w:type="spellEnd"/>
      <w:r w:rsidRPr="005D25F8">
        <w:rPr>
          <w:rFonts w:ascii="Times New Roman" w:hAnsi="Times New Roman" w:cs="Times New Roman"/>
          <w:sz w:val="24"/>
          <w:szCs w:val="24"/>
          <w:lang w:val="en-GB"/>
        </w:rPr>
        <w:t xml:space="preserve">, E.A., </w:t>
      </w:r>
      <w:proofErr w:type="spellStart"/>
      <w:r w:rsidRPr="005D25F8">
        <w:rPr>
          <w:rFonts w:ascii="Times New Roman" w:hAnsi="Times New Roman" w:cs="Times New Roman"/>
          <w:sz w:val="24"/>
          <w:szCs w:val="24"/>
          <w:lang w:val="en-GB"/>
        </w:rPr>
        <w:t>Ratnu</w:t>
      </w:r>
      <w:proofErr w:type="spellEnd"/>
      <w:r w:rsidRPr="005D25F8">
        <w:rPr>
          <w:rFonts w:ascii="Times New Roman" w:hAnsi="Times New Roman" w:cs="Times New Roman"/>
          <w:sz w:val="24"/>
          <w:szCs w:val="24"/>
          <w:lang w:val="en-GB"/>
        </w:rPr>
        <w:t>, D.A., Parikh, P.V</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w:t>
      </w:r>
      <w:r w:rsidR="001D3C01"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Patil, D.B.</w:t>
      </w:r>
      <w:r w:rsidR="00D3004C"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 xml:space="preserve">2016. </w:t>
      </w:r>
      <w:r w:rsidR="00D3004C" w:rsidRPr="005D25F8">
        <w:rPr>
          <w:rFonts w:ascii="Times New Roman" w:hAnsi="Times New Roman" w:cs="Times New Roman"/>
          <w:sz w:val="24"/>
          <w:szCs w:val="24"/>
          <w:lang w:val="en-GB"/>
        </w:rPr>
        <w:t xml:space="preserve">Surgical management of prolapse of </w:t>
      </w:r>
      <w:proofErr w:type="spellStart"/>
      <w:r w:rsidR="00D3004C" w:rsidRPr="005D25F8">
        <w:rPr>
          <w:rFonts w:ascii="Times New Roman" w:hAnsi="Times New Roman" w:cs="Times New Roman"/>
          <w:sz w:val="24"/>
          <w:szCs w:val="24"/>
          <w:lang w:val="en-GB"/>
        </w:rPr>
        <w:t>nictitans</w:t>
      </w:r>
      <w:proofErr w:type="spellEnd"/>
      <w:r w:rsidR="00D3004C" w:rsidRPr="005D25F8">
        <w:rPr>
          <w:rFonts w:ascii="Times New Roman" w:hAnsi="Times New Roman" w:cs="Times New Roman"/>
          <w:sz w:val="24"/>
          <w:szCs w:val="24"/>
          <w:lang w:val="en-GB"/>
        </w:rPr>
        <w:t xml:space="preserve"> gland-A clinical study of 12 dogs</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Intas</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Polivet</w:t>
      </w:r>
      <w:proofErr w:type="spellEnd"/>
      <w:r w:rsidR="00B43D1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17(2)</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408</w:t>
      </w:r>
      <w:r w:rsidR="00D3004C"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410.</w:t>
      </w:r>
    </w:p>
    <w:p w14:paraId="2E768C47" w14:textId="2FEDDCA9" w:rsidR="007F005E" w:rsidRPr="005D25F8" w:rsidRDefault="00B43D1D"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Mazzucchelli</w:t>
      </w:r>
      <w:proofErr w:type="spellEnd"/>
      <w:r w:rsidRPr="005D25F8">
        <w:rPr>
          <w:rFonts w:ascii="Times New Roman" w:hAnsi="Times New Roman" w:cs="Times New Roman"/>
          <w:sz w:val="24"/>
          <w:szCs w:val="24"/>
          <w:lang w:val="en-GB"/>
        </w:rPr>
        <w:t xml:space="preserve">, S., Vaillant, M.D., </w:t>
      </w:r>
      <w:proofErr w:type="spellStart"/>
      <w:r w:rsidRPr="005D25F8">
        <w:rPr>
          <w:rFonts w:ascii="Times New Roman" w:hAnsi="Times New Roman" w:cs="Times New Roman"/>
          <w:sz w:val="24"/>
          <w:szCs w:val="24"/>
          <w:lang w:val="en-GB"/>
        </w:rPr>
        <w:t>Wéverberg</w:t>
      </w:r>
      <w:proofErr w:type="spellEnd"/>
      <w:r w:rsidRPr="005D25F8">
        <w:rPr>
          <w:rFonts w:ascii="Times New Roman" w:hAnsi="Times New Roman" w:cs="Times New Roman"/>
          <w:sz w:val="24"/>
          <w:szCs w:val="24"/>
          <w:lang w:val="en-GB"/>
        </w:rPr>
        <w:t xml:space="preserve">, F., Arnold-Tavernier, H., Honegger, N., </w:t>
      </w:r>
      <w:proofErr w:type="spellStart"/>
      <w:r w:rsidRPr="005D25F8">
        <w:rPr>
          <w:rFonts w:ascii="Times New Roman" w:hAnsi="Times New Roman" w:cs="Times New Roman"/>
          <w:sz w:val="24"/>
          <w:szCs w:val="24"/>
          <w:lang w:val="en-GB"/>
        </w:rPr>
        <w:t>Payen</w:t>
      </w:r>
      <w:proofErr w:type="spellEnd"/>
      <w:r w:rsidRPr="005D25F8">
        <w:rPr>
          <w:rFonts w:ascii="Times New Roman" w:hAnsi="Times New Roman" w:cs="Times New Roman"/>
          <w:sz w:val="24"/>
          <w:szCs w:val="24"/>
          <w:lang w:val="en-GB"/>
        </w:rPr>
        <w:t xml:space="preserve">, G., </w:t>
      </w:r>
      <w:proofErr w:type="spellStart"/>
      <w:r w:rsidRPr="005D25F8">
        <w:rPr>
          <w:rFonts w:ascii="Times New Roman" w:hAnsi="Times New Roman" w:cs="Times New Roman"/>
          <w:sz w:val="24"/>
          <w:szCs w:val="24"/>
          <w:lang w:val="en-GB"/>
        </w:rPr>
        <w:t>Vanore</w:t>
      </w:r>
      <w:proofErr w:type="spellEnd"/>
      <w:r w:rsidRPr="005D25F8">
        <w:rPr>
          <w:rFonts w:ascii="Times New Roman" w:hAnsi="Times New Roman" w:cs="Times New Roman"/>
          <w:sz w:val="24"/>
          <w:szCs w:val="24"/>
          <w:lang w:val="en-GB"/>
        </w:rPr>
        <w:t xml:space="preserve">, M., </w:t>
      </w:r>
      <w:proofErr w:type="spellStart"/>
      <w:r w:rsidRPr="005D25F8">
        <w:rPr>
          <w:rFonts w:ascii="Times New Roman" w:hAnsi="Times New Roman" w:cs="Times New Roman"/>
          <w:sz w:val="24"/>
          <w:szCs w:val="24"/>
          <w:lang w:val="en-GB"/>
        </w:rPr>
        <w:t>Liscoet</w:t>
      </w:r>
      <w:proofErr w:type="spellEnd"/>
      <w:r w:rsidRPr="005D25F8">
        <w:rPr>
          <w:rFonts w:ascii="Times New Roman" w:hAnsi="Times New Roman" w:cs="Times New Roman"/>
          <w:sz w:val="24"/>
          <w:szCs w:val="24"/>
          <w:lang w:val="en-GB"/>
        </w:rPr>
        <w:t>, L., Thomas, O., Clerc, B.</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Chahory</w:t>
      </w:r>
      <w:proofErr w:type="spellEnd"/>
      <w:r w:rsidRPr="005D25F8">
        <w:rPr>
          <w:rFonts w:ascii="Times New Roman" w:hAnsi="Times New Roman" w:cs="Times New Roman"/>
          <w:sz w:val="24"/>
          <w:szCs w:val="24"/>
          <w:lang w:val="en-GB"/>
        </w:rPr>
        <w:t xml:space="preserve">, S. </w:t>
      </w:r>
      <w:r w:rsidR="007F005E" w:rsidRPr="005D25F8">
        <w:rPr>
          <w:rFonts w:ascii="Times New Roman" w:hAnsi="Times New Roman" w:cs="Times New Roman"/>
          <w:sz w:val="24"/>
          <w:szCs w:val="24"/>
          <w:lang w:val="en-GB"/>
        </w:rPr>
        <w:t>2012. Retrospective study of 155 cases of prolapse of the nictitating membrane gland in dogs. Vet</w:t>
      </w:r>
      <w:r w:rsidRPr="005D25F8">
        <w:rPr>
          <w:rFonts w:ascii="Times New Roman" w:hAnsi="Times New Roman" w:cs="Times New Roman"/>
          <w:sz w:val="24"/>
          <w:szCs w:val="24"/>
          <w:lang w:val="en-GB"/>
        </w:rPr>
        <w:t>.</w:t>
      </w:r>
      <w:r w:rsidR="007F005E" w:rsidRPr="005D25F8">
        <w:rPr>
          <w:rFonts w:ascii="Times New Roman" w:hAnsi="Times New Roman" w:cs="Times New Roman"/>
          <w:sz w:val="24"/>
          <w:szCs w:val="24"/>
          <w:lang w:val="en-GB"/>
        </w:rPr>
        <w:t xml:space="preserve"> Rec</w:t>
      </w:r>
      <w:r w:rsidRPr="005D25F8">
        <w:rPr>
          <w:rFonts w:ascii="Times New Roman" w:hAnsi="Times New Roman" w:cs="Times New Roman"/>
          <w:sz w:val="24"/>
          <w:szCs w:val="24"/>
          <w:lang w:val="en-GB"/>
        </w:rPr>
        <w:t>.</w:t>
      </w:r>
      <w:r w:rsidR="007F005E" w:rsidRPr="005D25F8">
        <w:rPr>
          <w:rFonts w:ascii="Times New Roman" w:hAnsi="Times New Roman" w:cs="Times New Roman"/>
          <w:sz w:val="24"/>
          <w:szCs w:val="24"/>
          <w:lang w:val="en-GB"/>
        </w:rPr>
        <w:t xml:space="preserve"> 170(17)</w:t>
      </w:r>
      <w:r w:rsidR="008C1239" w:rsidRPr="005D25F8">
        <w:rPr>
          <w:rFonts w:ascii="Times New Roman" w:hAnsi="Times New Roman" w:cs="Times New Roman"/>
          <w:sz w:val="24"/>
          <w:szCs w:val="24"/>
          <w:lang w:val="en-GB"/>
        </w:rPr>
        <w:t>:</w:t>
      </w:r>
      <w:r w:rsidR="007F005E" w:rsidRPr="005D25F8">
        <w:rPr>
          <w:rFonts w:ascii="Times New Roman" w:hAnsi="Times New Roman" w:cs="Times New Roman"/>
          <w:sz w:val="24"/>
          <w:szCs w:val="24"/>
          <w:lang w:val="en-GB"/>
        </w:rPr>
        <w:t xml:space="preserve"> 443. </w:t>
      </w:r>
    </w:p>
    <w:p w14:paraId="14F03D2A" w14:textId="6F578AAD"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Miller PE. Lacrimal system. In </w:t>
      </w:r>
      <w:proofErr w:type="spellStart"/>
      <w:r w:rsidR="008C1239" w:rsidRPr="005D25F8">
        <w:rPr>
          <w:rFonts w:ascii="Times New Roman" w:hAnsi="Times New Roman" w:cs="Times New Roman"/>
          <w:sz w:val="24"/>
          <w:szCs w:val="24"/>
          <w:lang w:val="en-GB"/>
        </w:rPr>
        <w:t>Maggs</w:t>
      </w:r>
      <w:proofErr w:type="spellEnd"/>
      <w:r w:rsidR="008C1239" w:rsidRPr="005D25F8">
        <w:rPr>
          <w:rFonts w:ascii="Times New Roman" w:hAnsi="Times New Roman" w:cs="Times New Roman"/>
          <w:sz w:val="24"/>
          <w:szCs w:val="24"/>
          <w:lang w:val="en-GB"/>
        </w:rPr>
        <w:t xml:space="preserve"> DJ, Miller PE, </w:t>
      </w:r>
      <w:proofErr w:type="spellStart"/>
      <w:r w:rsidR="008C1239" w:rsidRPr="005D25F8">
        <w:rPr>
          <w:rFonts w:ascii="Times New Roman" w:hAnsi="Times New Roman" w:cs="Times New Roman"/>
          <w:sz w:val="24"/>
          <w:szCs w:val="24"/>
          <w:lang w:val="en-GB"/>
        </w:rPr>
        <w:t>Ofri</w:t>
      </w:r>
      <w:proofErr w:type="spellEnd"/>
      <w:r w:rsidR="008C1239" w:rsidRPr="005D25F8">
        <w:rPr>
          <w:rFonts w:ascii="Times New Roman" w:hAnsi="Times New Roman" w:cs="Times New Roman"/>
          <w:sz w:val="24"/>
          <w:szCs w:val="24"/>
          <w:lang w:val="en-GB"/>
        </w:rPr>
        <w:t xml:space="preserve"> R, editors. </w:t>
      </w:r>
      <w:proofErr w:type="spellStart"/>
      <w:r w:rsidR="00B43D1D" w:rsidRPr="005D25F8">
        <w:rPr>
          <w:rFonts w:ascii="Times New Roman" w:hAnsi="Times New Roman" w:cs="Times New Roman"/>
          <w:sz w:val="24"/>
          <w:szCs w:val="24"/>
          <w:lang w:val="en-GB"/>
        </w:rPr>
        <w:t>Slatter’s</w:t>
      </w:r>
      <w:proofErr w:type="spellEnd"/>
      <w:r w:rsidR="00B43D1D" w:rsidRPr="005D25F8">
        <w:rPr>
          <w:rFonts w:ascii="Times New Roman" w:hAnsi="Times New Roman" w:cs="Times New Roman"/>
          <w:sz w:val="24"/>
          <w:szCs w:val="24"/>
          <w:lang w:val="en-GB"/>
        </w:rPr>
        <w:t xml:space="preserve"> Fundamentals of Veterinary Ophthalmology, St. Louis</w:t>
      </w:r>
      <w:r w:rsidRPr="005D25F8">
        <w:rPr>
          <w:rFonts w:ascii="Times New Roman" w:hAnsi="Times New Roman" w:cs="Times New Roman"/>
          <w:sz w:val="24"/>
          <w:szCs w:val="24"/>
          <w:lang w:val="en-GB"/>
        </w:rPr>
        <w:t>: Saunders</w:t>
      </w:r>
      <w:r w:rsidR="008C1239" w:rsidRPr="005D25F8">
        <w:rPr>
          <w:rFonts w:ascii="Times New Roman" w:hAnsi="Times New Roman" w:cs="Times New Roman"/>
          <w:sz w:val="24"/>
          <w:szCs w:val="24"/>
          <w:lang w:val="en-GB"/>
        </w:rPr>
        <w:t>;</w:t>
      </w:r>
      <w:r w:rsidR="00B43D1D" w:rsidRPr="005D25F8">
        <w:rPr>
          <w:rFonts w:ascii="Times New Roman" w:hAnsi="Times New Roman" w:cs="Times New Roman"/>
          <w:sz w:val="24"/>
          <w:szCs w:val="24"/>
          <w:lang w:val="en-GB"/>
        </w:rPr>
        <w:t xml:space="preserve"> </w:t>
      </w:r>
      <w:r w:rsidR="008C1239" w:rsidRPr="005D25F8">
        <w:rPr>
          <w:rFonts w:ascii="Times New Roman" w:hAnsi="Times New Roman" w:cs="Times New Roman"/>
          <w:sz w:val="24"/>
          <w:szCs w:val="24"/>
          <w:lang w:val="en-GB"/>
        </w:rPr>
        <w:t xml:space="preserve">2008, </w:t>
      </w:r>
      <w:r w:rsidR="00B43D1D" w:rsidRPr="005D25F8">
        <w:rPr>
          <w:rFonts w:ascii="Times New Roman" w:hAnsi="Times New Roman" w:cs="Times New Roman"/>
          <w:sz w:val="24"/>
          <w:szCs w:val="24"/>
          <w:lang w:val="en-GB"/>
        </w:rPr>
        <w:t>p. 166</w:t>
      </w:r>
      <w:r w:rsidR="008C1239" w:rsidRPr="005D25F8">
        <w:rPr>
          <w:rFonts w:ascii="Times New Roman" w:hAnsi="Times New Roman" w:cs="Times New Roman"/>
          <w:sz w:val="24"/>
          <w:szCs w:val="24"/>
          <w:lang w:val="en-GB"/>
        </w:rPr>
        <w:t>.</w:t>
      </w:r>
    </w:p>
    <w:p w14:paraId="5F671EAA" w14:textId="0C658EA3"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Morgan, R., </w:t>
      </w:r>
      <w:proofErr w:type="spellStart"/>
      <w:r w:rsidRPr="005D25F8">
        <w:rPr>
          <w:rFonts w:ascii="Times New Roman" w:hAnsi="Times New Roman" w:cs="Times New Roman"/>
          <w:sz w:val="24"/>
          <w:szCs w:val="24"/>
          <w:lang w:val="en-GB"/>
        </w:rPr>
        <w:t>Duddy</w:t>
      </w:r>
      <w:proofErr w:type="spellEnd"/>
      <w:r w:rsidRPr="005D25F8">
        <w:rPr>
          <w:rFonts w:ascii="Times New Roman" w:hAnsi="Times New Roman" w:cs="Times New Roman"/>
          <w:sz w:val="24"/>
          <w:szCs w:val="24"/>
          <w:lang w:val="en-GB"/>
        </w:rPr>
        <w:t>, J.</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McClurg, K. 1993. Prolapse of the gland of the third eyelid in dogs: a retrospective study of 89 cases (1980 to 1990). </w:t>
      </w:r>
      <w:r w:rsidR="00B43D1D" w:rsidRPr="005D25F8">
        <w:rPr>
          <w:rFonts w:ascii="Times New Roman" w:hAnsi="Times New Roman" w:cs="Times New Roman"/>
          <w:sz w:val="24"/>
          <w:szCs w:val="24"/>
          <w:lang w:val="en-GB"/>
        </w:rPr>
        <w:t>J. Am. Anim. Hosp. Assoc.</w:t>
      </w:r>
      <w:r w:rsidRPr="005D25F8">
        <w:rPr>
          <w:rFonts w:ascii="Times New Roman" w:hAnsi="Times New Roman" w:cs="Times New Roman"/>
          <w:sz w:val="24"/>
          <w:szCs w:val="24"/>
          <w:lang w:val="en-GB"/>
        </w:rPr>
        <w:t xml:space="preserve"> 29</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56</w:t>
      </w:r>
      <w:r w:rsidR="00B43D1D"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60. </w:t>
      </w:r>
    </w:p>
    <w:p w14:paraId="1210589F" w14:textId="2CE04990"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Multari</w:t>
      </w:r>
      <w:proofErr w:type="spellEnd"/>
      <w:r w:rsidRPr="005D25F8">
        <w:rPr>
          <w:rFonts w:ascii="Times New Roman" w:hAnsi="Times New Roman" w:cs="Times New Roman"/>
          <w:sz w:val="24"/>
          <w:szCs w:val="24"/>
          <w:lang w:val="en-GB"/>
        </w:rPr>
        <w:t xml:space="preserve">, D., </w:t>
      </w:r>
      <w:proofErr w:type="spellStart"/>
      <w:r w:rsidRPr="005D25F8">
        <w:rPr>
          <w:rFonts w:ascii="Times New Roman" w:hAnsi="Times New Roman" w:cs="Times New Roman"/>
          <w:sz w:val="24"/>
          <w:szCs w:val="24"/>
          <w:lang w:val="en-GB"/>
        </w:rPr>
        <w:t>Perazzi</w:t>
      </w:r>
      <w:proofErr w:type="spellEnd"/>
      <w:r w:rsidRPr="005D25F8">
        <w:rPr>
          <w:rFonts w:ascii="Times New Roman" w:hAnsi="Times New Roman" w:cs="Times New Roman"/>
          <w:sz w:val="24"/>
          <w:szCs w:val="24"/>
          <w:lang w:val="en-GB"/>
        </w:rPr>
        <w:t xml:space="preserve">, A., </w:t>
      </w:r>
      <w:proofErr w:type="spellStart"/>
      <w:r w:rsidRPr="005D25F8">
        <w:rPr>
          <w:rFonts w:ascii="Times New Roman" w:hAnsi="Times New Roman" w:cs="Times New Roman"/>
          <w:sz w:val="24"/>
          <w:szCs w:val="24"/>
          <w:lang w:val="en-GB"/>
        </w:rPr>
        <w:t>Contiero</w:t>
      </w:r>
      <w:proofErr w:type="spellEnd"/>
      <w:r w:rsidRPr="005D25F8">
        <w:rPr>
          <w:rFonts w:ascii="Times New Roman" w:hAnsi="Times New Roman" w:cs="Times New Roman"/>
          <w:sz w:val="24"/>
          <w:szCs w:val="24"/>
          <w:lang w:val="en-GB"/>
        </w:rPr>
        <w:t xml:space="preserve">, B., De Mattia, G., </w:t>
      </w:r>
      <w:proofErr w:type="spellStart"/>
      <w:r w:rsidRPr="005D25F8">
        <w:rPr>
          <w:rFonts w:ascii="Times New Roman" w:hAnsi="Times New Roman" w:cs="Times New Roman"/>
          <w:sz w:val="24"/>
          <w:szCs w:val="24"/>
          <w:lang w:val="en-GB"/>
        </w:rPr>
        <w:t>Iacopetti</w:t>
      </w:r>
      <w:proofErr w:type="spellEnd"/>
      <w:r w:rsidRPr="005D25F8">
        <w:rPr>
          <w:rFonts w:ascii="Times New Roman" w:hAnsi="Times New Roman" w:cs="Times New Roman"/>
          <w:sz w:val="24"/>
          <w:szCs w:val="24"/>
          <w:lang w:val="en-GB"/>
        </w:rPr>
        <w:t>, I. 2016. Pocket technique or pocket technique combined with modified orbital rim anchorage for the replacement of a prolapsed gland of the third eyelid in dogs: 353 dogs. Vet</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Ophthalmol</w:t>
      </w:r>
      <w:proofErr w:type="spellEnd"/>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19(3)</w:t>
      </w:r>
      <w:r w:rsidR="008C1239"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214</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219. </w:t>
      </w:r>
    </w:p>
    <w:p w14:paraId="18247EB7" w14:textId="23721401"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lastRenderedPageBreak/>
        <w:t>Oguntoye</w:t>
      </w:r>
      <w:proofErr w:type="spellEnd"/>
      <w:r w:rsidRPr="005D25F8">
        <w:rPr>
          <w:rFonts w:ascii="Times New Roman" w:hAnsi="Times New Roman" w:cs="Times New Roman"/>
          <w:sz w:val="24"/>
          <w:szCs w:val="24"/>
          <w:lang w:val="en-GB"/>
        </w:rPr>
        <w:t>, C.O.</w:t>
      </w:r>
      <w:r w:rsidR="001D3C01"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Eyarefe</w:t>
      </w:r>
      <w:proofErr w:type="spellEnd"/>
      <w:r w:rsidRPr="005D25F8">
        <w:rPr>
          <w:rFonts w:ascii="Times New Roman" w:hAnsi="Times New Roman" w:cs="Times New Roman"/>
          <w:sz w:val="24"/>
          <w:szCs w:val="24"/>
          <w:lang w:val="en-GB"/>
        </w:rPr>
        <w:t>, O.D. 2017. Nigerian Veterinarians’ attitude and response to small animal pain management. J</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Vet</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Med</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Anim</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Health</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9(12)</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334</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341.</w:t>
      </w:r>
    </w:p>
    <w:p w14:paraId="4B1DF9BD" w14:textId="4A228342"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Peruccio</w:t>
      </w:r>
      <w:proofErr w:type="spellEnd"/>
      <w:r w:rsidRPr="005D25F8">
        <w:rPr>
          <w:rFonts w:ascii="Times New Roman" w:hAnsi="Times New Roman" w:cs="Times New Roman"/>
          <w:sz w:val="24"/>
          <w:szCs w:val="24"/>
          <w:lang w:val="en-GB"/>
        </w:rPr>
        <w:t xml:space="preserve">, C. Diseases of the </w:t>
      </w:r>
      <w:r w:rsidR="00954D20" w:rsidRPr="005D25F8">
        <w:rPr>
          <w:rFonts w:ascii="Times New Roman" w:hAnsi="Times New Roman" w:cs="Times New Roman"/>
          <w:sz w:val="24"/>
          <w:szCs w:val="24"/>
          <w:lang w:val="en-GB"/>
        </w:rPr>
        <w:t>t</w:t>
      </w:r>
      <w:r w:rsidRPr="005D25F8">
        <w:rPr>
          <w:rFonts w:ascii="Times New Roman" w:hAnsi="Times New Roman" w:cs="Times New Roman"/>
          <w:sz w:val="24"/>
          <w:szCs w:val="24"/>
          <w:lang w:val="en-GB"/>
        </w:rPr>
        <w:t xml:space="preserve">hird </w:t>
      </w:r>
      <w:r w:rsidR="00954D20" w:rsidRPr="005D25F8">
        <w:rPr>
          <w:rFonts w:ascii="Times New Roman" w:hAnsi="Times New Roman" w:cs="Times New Roman"/>
          <w:sz w:val="24"/>
          <w:szCs w:val="24"/>
          <w:lang w:val="en-GB"/>
        </w:rPr>
        <w:t>e</w:t>
      </w:r>
      <w:r w:rsidRPr="005D25F8">
        <w:rPr>
          <w:rFonts w:ascii="Times New Roman" w:hAnsi="Times New Roman" w:cs="Times New Roman"/>
          <w:sz w:val="24"/>
          <w:szCs w:val="24"/>
          <w:lang w:val="en-GB"/>
        </w:rPr>
        <w:t xml:space="preserve">yelid. In </w:t>
      </w:r>
      <w:proofErr w:type="spellStart"/>
      <w:r w:rsidR="001D3C01" w:rsidRPr="005D25F8">
        <w:rPr>
          <w:rFonts w:ascii="Times New Roman" w:hAnsi="Times New Roman" w:cs="Times New Roman"/>
          <w:sz w:val="24"/>
          <w:szCs w:val="24"/>
          <w:lang w:val="en-GB"/>
        </w:rPr>
        <w:t>Maggs</w:t>
      </w:r>
      <w:proofErr w:type="spellEnd"/>
      <w:r w:rsidR="001D3C01" w:rsidRPr="005D25F8">
        <w:rPr>
          <w:rFonts w:ascii="Times New Roman" w:hAnsi="Times New Roman" w:cs="Times New Roman"/>
          <w:sz w:val="24"/>
          <w:szCs w:val="24"/>
          <w:lang w:val="en-GB"/>
        </w:rPr>
        <w:t xml:space="preserve"> DJ, Miller PE, </w:t>
      </w:r>
      <w:proofErr w:type="spellStart"/>
      <w:r w:rsidR="001D3C01" w:rsidRPr="005D25F8">
        <w:rPr>
          <w:rFonts w:ascii="Times New Roman" w:hAnsi="Times New Roman" w:cs="Times New Roman"/>
          <w:sz w:val="24"/>
          <w:szCs w:val="24"/>
          <w:lang w:val="en-GB"/>
        </w:rPr>
        <w:t>Ofr</w:t>
      </w:r>
      <w:proofErr w:type="spellEnd"/>
      <w:r w:rsidR="001D3C01" w:rsidRPr="005D25F8">
        <w:rPr>
          <w:rFonts w:ascii="Times New Roman" w:hAnsi="Times New Roman" w:cs="Times New Roman"/>
          <w:sz w:val="24"/>
          <w:szCs w:val="24"/>
          <w:lang w:val="en-GB"/>
        </w:rPr>
        <w:t xml:space="preserve">, R, editors. </w:t>
      </w:r>
      <w:proofErr w:type="spellStart"/>
      <w:r w:rsidR="00954D20" w:rsidRPr="005D25F8">
        <w:rPr>
          <w:rFonts w:ascii="Times New Roman" w:hAnsi="Times New Roman" w:cs="Times New Roman"/>
          <w:sz w:val="24"/>
          <w:szCs w:val="24"/>
          <w:lang w:val="en-GB"/>
        </w:rPr>
        <w:t>Slatter’s</w:t>
      </w:r>
      <w:proofErr w:type="spellEnd"/>
      <w:r w:rsidR="00954D20" w:rsidRPr="005D25F8">
        <w:rPr>
          <w:rFonts w:ascii="Times New Roman" w:hAnsi="Times New Roman" w:cs="Times New Roman"/>
          <w:sz w:val="24"/>
          <w:szCs w:val="24"/>
          <w:lang w:val="en-GB"/>
        </w:rPr>
        <w:t xml:space="preserve"> Fundamentals of Veterinary Ophthalmology, St. Louis: Elsevier</w:t>
      </w:r>
      <w:r w:rsidR="001D3C01" w:rsidRPr="005D25F8">
        <w:rPr>
          <w:rFonts w:ascii="Times New Roman" w:hAnsi="Times New Roman" w:cs="Times New Roman"/>
          <w:sz w:val="24"/>
          <w:szCs w:val="24"/>
          <w:lang w:val="en-GB"/>
        </w:rPr>
        <w:t>;</w:t>
      </w:r>
      <w:r w:rsidR="00954D20" w:rsidRPr="005D25F8">
        <w:rPr>
          <w:rFonts w:ascii="Times New Roman" w:hAnsi="Times New Roman" w:cs="Times New Roman"/>
          <w:sz w:val="24"/>
          <w:szCs w:val="24"/>
          <w:lang w:val="en-GB"/>
        </w:rPr>
        <w:t xml:space="preserve"> </w:t>
      </w:r>
      <w:r w:rsidR="001D3C01" w:rsidRPr="005D25F8">
        <w:rPr>
          <w:rFonts w:ascii="Times New Roman" w:hAnsi="Times New Roman" w:cs="Times New Roman"/>
          <w:sz w:val="24"/>
          <w:szCs w:val="24"/>
          <w:lang w:val="en-GB"/>
        </w:rPr>
        <w:t xml:space="preserve">2018, </w:t>
      </w:r>
      <w:r w:rsidRPr="005D25F8">
        <w:rPr>
          <w:rFonts w:ascii="Times New Roman" w:hAnsi="Times New Roman" w:cs="Times New Roman"/>
          <w:sz w:val="24"/>
          <w:szCs w:val="24"/>
          <w:lang w:val="en-GB"/>
        </w:rPr>
        <w:t>p. 178</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185. </w:t>
      </w:r>
    </w:p>
    <w:p w14:paraId="58029788" w14:textId="25426CC2"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Plummer, C.E., </w:t>
      </w:r>
      <w:proofErr w:type="spellStart"/>
      <w:r w:rsidRPr="005D25F8">
        <w:rPr>
          <w:rFonts w:ascii="Times New Roman" w:hAnsi="Times New Roman" w:cs="Times New Roman"/>
          <w:sz w:val="24"/>
          <w:szCs w:val="24"/>
          <w:lang w:val="en-GB"/>
        </w:rPr>
        <w:t>K</w:t>
      </w:r>
      <w:r w:rsidR="00954D20" w:rsidRPr="005D25F8">
        <w:rPr>
          <w:rFonts w:ascii="Times New Roman" w:hAnsi="Times New Roman" w:cs="Times New Roman"/>
          <w:sz w:val="24"/>
          <w:szCs w:val="24"/>
          <w:lang w:val="en-GB"/>
        </w:rPr>
        <w:t>ä</w:t>
      </w:r>
      <w:r w:rsidRPr="005D25F8">
        <w:rPr>
          <w:rFonts w:ascii="Times New Roman" w:hAnsi="Times New Roman" w:cs="Times New Roman"/>
          <w:sz w:val="24"/>
          <w:szCs w:val="24"/>
          <w:lang w:val="en-GB"/>
        </w:rPr>
        <w:t>llberg</w:t>
      </w:r>
      <w:proofErr w:type="spellEnd"/>
      <w:r w:rsidRPr="005D25F8">
        <w:rPr>
          <w:rFonts w:ascii="Times New Roman" w:hAnsi="Times New Roman" w:cs="Times New Roman"/>
          <w:sz w:val="24"/>
          <w:szCs w:val="24"/>
          <w:lang w:val="en-GB"/>
        </w:rPr>
        <w:t xml:space="preserve">, M.E., </w:t>
      </w:r>
      <w:proofErr w:type="spellStart"/>
      <w:r w:rsidRPr="005D25F8">
        <w:rPr>
          <w:rFonts w:ascii="Times New Roman" w:hAnsi="Times New Roman" w:cs="Times New Roman"/>
          <w:sz w:val="24"/>
          <w:szCs w:val="24"/>
          <w:lang w:val="en-GB"/>
        </w:rPr>
        <w:t>Gelatt</w:t>
      </w:r>
      <w:proofErr w:type="spellEnd"/>
      <w:r w:rsidRPr="005D25F8">
        <w:rPr>
          <w:rFonts w:ascii="Times New Roman" w:hAnsi="Times New Roman" w:cs="Times New Roman"/>
          <w:sz w:val="24"/>
          <w:szCs w:val="24"/>
          <w:lang w:val="en-GB"/>
        </w:rPr>
        <w:t xml:space="preserve">, K.N., </w:t>
      </w:r>
      <w:proofErr w:type="spellStart"/>
      <w:r w:rsidRPr="005D25F8">
        <w:rPr>
          <w:rFonts w:ascii="Times New Roman" w:hAnsi="Times New Roman" w:cs="Times New Roman"/>
          <w:sz w:val="24"/>
          <w:szCs w:val="24"/>
          <w:lang w:val="en-GB"/>
        </w:rPr>
        <w:t>Gelatt</w:t>
      </w:r>
      <w:proofErr w:type="spellEnd"/>
      <w:r w:rsidRPr="005D25F8">
        <w:rPr>
          <w:rFonts w:ascii="Times New Roman" w:hAnsi="Times New Roman" w:cs="Times New Roman"/>
          <w:sz w:val="24"/>
          <w:szCs w:val="24"/>
          <w:lang w:val="en-GB"/>
        </w:rPr>
        <w:t>, J.P., Barrie, K.P.</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Brooks, D.E. 2008. </w:t>
      </w:r>
      <w:proofErr w:type="spellStart"/>
      <w:r w:rsidRPr="005D25F8">
        <w:rPr>
          <w:rFonts w:ascii="Times New Roman" w:hAnsi="Times New Roman" w:cs="Times New Roman"/>
          <w:sz w:val="24"/>
          <w:szCs w:val="24"/>
          <w:lang w:val="en-GB"/>
        </w:rPr>
        <w:t>Intranictitans</w:t>
      </w:r>
      <w:proofErr w:type="spellEnd"/>
      <w:r w:rsidRPr="005D25F8">
        <w:rPr>
          <w:rFonts w:ascii="Times New Roman" w:hAnsi="Times New Roman" w:cs="Times New Roman"/>
          <w:sz w:val="24"/>
          <w:szCs w:val="24"/>
          <w:lang w:val="en-GB"/>
        </w:rPr>
        <w:t xml:space="preserve"> tacking for replacement of prolapsed gland of the third eyelid in dogs. Vet</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Ophthalmol</w:t>
      </w:r>
      <w:proofErr w:type="spellEnd"/>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11(4)</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228</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233. </w:t>
      </w:r>
    </w:p>
    <w:p w14:paraId="767C2E5F" w14:textId="56C663CF"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Prémont</w:t>
      </w:r>
      <w:proofErr w:type="spellEnd"/>
      <w:r w:rsidRPr="005D25F8">
        <w:rPr>
          <w:rFonts w:ascii="Times New Roman" w:hAnsi="Times New Roman" w:cs="Times New Roman"/>
          <w:sz w:val="24"/>
          <w:szCs w:val="24"/>
          <w:lang w:val="en-GB"/>
        </w:rPr>
        <w:t xml:space="preserve">, J.E., </w:t>
      </w:r>
      <w:proofErr w:type="spellStart"/>
      <w:r w:rsidRPr="005D25F8">
        <w:rPr>
          <w:rFonts w:ascii="Times New Roman" w:hAnsi="Times New Roman" w:cs="Times New Roman"/>
          <w:sz w:val="24"/>
          <w:szCs w:val="24"/>
          <w:lang w:val="en-GB"/>
        </w:rPr>
        <w:t>Monclin</w:t>
      </w:r>
      <w:proofErr w:type="spellEnd"/>
      <w:r w:rsidRPr="005D25F8">
        <w:rPr>
          <w:rFonts w:ascii="Times New Roman" w:hAnsi="Times New Roman" w:cs="Times New Roman"/>
          <w:sz w:val="24"/>
          <w:szCs w:val="24"/>
          <w:lang w:val="en-GB"/>
        </w:rPr>
        <w:t xml:space="preserve">, S., </w:t>
      </w:r>
      <w:proofErr w:type="spellStart"/>
      <w:r w:rsidRPr="005D25F8">
        <w:rPr>
          <w:rFonts w:ascii="Times New Roman" w:hAnsi="Times New Roman" w:cs="Times New Roman"/>
          <w:sz w:val="24"/>
          <w:szCs w:val="24"/>
          <w:lang w:val="en-GB"/>
        </w:rPr>
        <w:t>Farnir</w:t>
      </w:r>
      <w:proofErr w:type="spellEnd"/>
      <w:r w:rsidRPr="005D25F8">
        <w:rPr>
          <w:rFonts w:ascii="Times New Roman" w:hAnsi="Times New Roman" w:cs="Times New Roman"/>
          <w:sz w:val="24"/>
          <w:szCs w:val="24"/>
          <w:lang w:val="en-GB"/>
        </w:rPr>
        <w:t>, F.</w:t>
      </w:r>
      <w:r w:rsidR="001D3C01"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Grauwels</w:t>
      </w:r>
      <w:proofErr w:type="spellEnd"/>
      <w:r w:rsidRPr="005D25F8">
        <w:rPr>
          <w:rFonts w:ascii="Times New Roman" w:hAnsi="Times New Roman" w:cs="Times New Roman"/>
          <w:sz w:val="24"/>
          <w:szCs w:val="24"/>
          <w:lang w:val="en-GB"/>
        </w:rPr>
        <w:t xml:space="preserve">, M. 2012. Perilimbal pocket technique for surgical repositioning of prolapsed </w:t>
      </w:r>
      <w:proofErr w:type="spellStart"/>
      <w:r w:rsidRPr="005D25F8">
        <w:rPr>
          <w:rFonts w:ascii="Times New Roman" w:hAnsi="Times New Roman" w:cs="Times New Roman"/>
          <w:sz w:val="24"/>
          <w:szCs w:val="24"/>
          <w:lang w:val="en-GB"/>
        </w:rPr>
        <w:t>nictitans</w:t>
      </w:r>
      <w:proofErr w:type="spellEnd"/>
      <w:r w:rsidRPr="005D25F8">
        <w:rPr>
          <w:rFonts w:ascii="Times New Roman" w:hAnsi="Times New Roman" w:cs="Times New Roman"/>
          <w:sz w:val="24"/>
          <w:szCs w:val="24"/>
          <w:lang w:val="en-GB"/>
        </w:rPr>
        <w:t xml:space="preserve"> gland in dogs. Vet</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Rec</w:t>
      </w:r>
      <w:r w:rsidR="00954D20"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171(10)</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247. </w:t>
      </w:r>
    </w:p>
    <w:p w14:paraId="150BD6EB" w14:textId="19FC6D1B"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Rais</w:t>
      </w:r>
      <w:proofErr w:type="spellEnd"/>
      <w:r w:rsidRPr="005D25F8">
        <w:rPr>
          <w:rFonts w:ascii="Times New Roman" w:hAnsi="Times New Roman" w:cs="Times New Roman"/>
          <w:sz w:val="24"/>
          <w:szCs w:val="24"/>
          <w:lang w:val="en-GB"/>
        </w:rPr>
        <w:t xml:space="preserve">, A., </w:t>
      </w:r>
      <w:proofErr w:type="spellStart"/>
      <w:r w:rsidRPr="005D25F8">
        <w:rPr>
          <w:rFonts w:ascii="Times New Roman" w:hAnsi="Times New Roman" w:cs="Times New Roman"/>
          <w:sz w:val="24"/>
          <w:szCs w:val="24"/>
          <w:lang w:val="en-GB"/>
        </w:rPr>
        <w:t>Sankhala</w:t>
      </w:r>
      <w:proofErr w:type="spellEnd"/>
      <w:r w:rsidRPr="005D25F8">
        <w:rPr>
          <w:rFonts w:ascii="Times New Roman" w:hAnsi="Times New Roman" w:cs="Times New Roman"/>
          <w:sz w:val="24"/>
          <w:szCs w:val="24"/>
          <w:lang w:val="en-GB"/>
        </w:rPr>
        <w:t xml:space="preserve">, L.N., Saini, R.K., </w:t>
      </w:r>
      <w:proofErr w:type="spellStart"/>
      <w:r w:rsidRPr="005D25F8">
        <w:rPr>
          <w:rFonts w:ascii="Times New Roman" w:hAnsi="Times New Roman" w:cs="Times New Roman"/>
          <w:sz w:val="24"/>
          <w:szCs w:val="24"/>
          <w:lang w:val="en-GB"/>
        </w:rPr>
        <w:t>Shringi</w:t>
      </w:r>
      <w:proofErr w:type="spellEnd"/>
      <w:r w:rsidRPr="005D25F8">
        <w:rPr>
          <w:rFonts w:ascii="Times New Roman" w:hAnsi="Times New Roman" w:cs="Times New Roman"/>
          <w:sz w:val="24"/>
          <w:szCs w:val="24"/>
          <w:lang w:val="en-GB"/>
        </w:rPr>
        <w:t>, A.</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Gahlot</w:t>
      </w:r>
      <w:proofErr w:type="spellEnd"/>
      <w:r w:rsidRPr="005D25F8">
        <w:rPr>
          <w:rFonts w:ascii="Times New Roman" w:hAnsi="Times New Roman" w:cs="Times New Roman"/>
          <w:sz w:val="24"/>
          <w:szCs w:val="24"/>
          <w:lang w:val="en-GB"/>
        </w:rPr>
        <w:t xml:space="preserve">, M. 2015. Surgical management of cherry eye in rottweiler dog. </w:t>
      </w:r>
      <w:r w:rsidR="00187C62" w:rsidRPr="005D25F8">
        <w:rPr>
          <w:rFonts w:ascii="Times New Roman" w:hAnsi="Times New Roman" w:cs="Times New Roman"/>
          <w:sz w:val="24"/>
          <w:szCs w:val="24"/>
          <w:lang w:val="en-GB"/>
        </w:rPr>
        <w:t>Int. J. Environ. Sci. Technol.</w:t>
      </w:r>
      <w:r w:rsidRPr="005D25F8">
        <w:rPr>
          <w:rFonts w:ascii="Times New Roman" w:hAnsi="Times New Roman" w:cs="Times New Roman"/>
          <w:sz w:val="24"/>
          <w:szCs w:val="24"/>
          <w:lang w:val="en-GB"/>
        </w:rPr>
        <w:t xml:space="preserve"> 4(3)</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999</w:t>
      </w:r>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1001.</w:t>
      </w:r>
    </w:p>
    <w:p w14:paraId="0240B823" w14:textId="16376BA0"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Saito, A., </w:t>
      </w:r>
      <w:proofErr w:type="spellStart"/>
      <w:r w:rsidRPr="005D25F8">
        <w:rPr>
          <w:rFonts w:ascii="Times New Roman" w:hAnsi="Times New Roman" w:cs="Times New Roman"/>
          <w:sz w:val="24"/>
          <w:szCs w:val="24"/>
          <w:lang w:val="en-GB"/>
        </w:rPr>
        <w:t>Izumisawa</w:t>
      </w:r>
      <w:proofErr w:type="spellEnd"/>
      <w:r w:rsidRPr="005D25F8">
        <w:rPr>
          <w:rFonts w:ascii="Times New Roman" w:hAnsi="Times New Roman" w:cs="Times New Roman"/>
          <w:sz w:val="24"/>
          <w:szCs w:val="24"/>
          <w:lang w:val="en-GB"/>
        </w:rPr>
        <w:t xml:space="preserve">, Y., </w:t>
      </w:r>
      <w:proofErr w:type="spellStart"/>
      <w:r w:rsidRPr="005D25F8">
        <w:rPr>
          <w:rFonts w:ascii="Times New Roman" w:hAnsi="Times New Roman" w:cs="Times New Roman"/>
          <w:sz w:val="24"/>
          <w:szCs w:val="24"/>
          <w:lang w:val="en-GB"/>
        </w:rPr>
        <w:t>Yamashitat</w:t>
      </w:r>
      <w:proofErr w:type="spellEnd"/>
      <w:r w:rsidRPr="005D25F8">
        <w:rPr>
          <w:rFonts w:ascii="Times New Roman" w:hAnsi="Times New Roman" w:cs="Times New Roman"/>
          <w:sz w:val="24"/>
          <w:szCs w:val="24"/>
          <w:lang w:val="en-GB"/>
        </w:rPr>
        <w:t>, K.</w:t>
      </w:r>
      <w:r w:rsidR="001D3C01" w:rsidRPr="005D25F8">
        <w:rPr>
          <w:rFonts w:ascii="Times New Roman" w:hAnsi="Times New Roman" w:cs="Times New Roman"/>
          <w:sz w:val="24"/>
          <w:szCs w:val="24"/>
          <w:lang w:val="en-GB"/>
        </w:rPr>
        <w:t xml:space="preserve">, </w:t>
      </w:r>
      <w:r w:rsidRPr="005D25F8">
        <w:rPr>
          <w:rFonts w:ascii="Times New Roman" w:hAnsi="Times New Roman" w:cs="Times New Roman"/>
          <w:sz w:val="24"/>
          <w:szCs w:val="24"/>
          <w:lang w:val="en-GB"/>
        </w:rPr>
        <w:t>Kotani, T. 2001. The effect of third eyelid gland removal on the ocular surface of dogs. Vet</w:t>
      </w:r>
      <w:r w:rsidR="00187C62"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Ophthalmol</w:t>
      </w:r>
      <w:proofErr w:type="spellEnd"/>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4(1)</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13</w:t>
      </w:r>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18. </w:t>
      </w:r>
    </w:p>
    <w:p w14:paraId="07E4C420" w14:textId="0087705A"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Sapienza, J.S., Mayordomo, A.</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Beyer, A.M. 2014. Suture anchor placement technique around the insertion of the ventral rectus muscle for the replacement of the prolapsed gland of the third eyelid in dogs: 100 dogs. Vet</w:t>
      </w:r>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Ophthalmol</w:t>
      </w:r>
      <w:proofErr w:type="spellEnd"/>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17(2)</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81</w:t>
      </w:r>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86.</w:t>
      </w:r>
    </w:p>
    <w:p w14:paraId="6E44B5F3" w14:textId="6EAF1C2B" w:rsidR="007F005E" w:rsidRPr="005D25F8" w:rsidRDefault="00187C62"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Singh, K., </w:t>
      </w:r>
      <w:proofErr w:type="spellStart"/>
      <w:r w:rsidRPr="005D25F8">
        <w:rPr>
          <w:rFonts w:ascii="Times New Roman" w:hAnsi="Times New Roman" w:cs="Times New Roman"/>
          <w:sz w:val="24"/>
          <w:szCs w:val="24"/>
          <w:lang w:val="en-GB"/>
        </w:rPr>
        <w:t>Gopinathan</w:t>
      </w:r>
      <w:proofErr w:type="spellEnd"/>
      <w:r w:rsidRPr="005D25F8">
        <w:rPr>
          <w:rFonts w:ascii="Times New Roman" w:hAnsi="Times New Roman" w:cs="Times New Roman"/>
          <w:sz w:val="24"/>
          <w:szCs w:val="24"/>
          <w:lang w:val="en-GB"/>
        </w:rPr>
        <w:t xml:space="preserve">, A., Sangeetha, P., </w:t>
      </w:r>
      <w:proofErr w:type="spellStart"/>
      <w:r w:rsidRPr="005D25F8">
        <w:rPr>
          <w:rFonts w:ascii="Times New Roman" w:hAnsi="Times New Roman" w:cs="Times New Roman"/>
          <w:sz w:val="24"/>
          <w:szCs w:val="24"/>
          <w:lang w:val="en-GB"/>
        </w:rPr>
        <w:t>Sarangom</w:t>
      </w:r>
      <w:proofErr w:type="spellEnd"/>
      <w:r w:rsidRPr="005D25F8">
        <w:rPr>
          <w:rFonts w:ascii="Times New Roman" w:hAnsi="Times New Roman" w:cs="Times New Roman"/>
          <w:sz w:val="24"/>
          <w:szCs w:val="24"/>
          <w:lang w:val="en-GB"/>
        </w:rPr>
        <w:t xml:space="preserve">, S.B., </w:t>
      </w:r>
      <w:proofErr w:type="spellStart"/>
      <w:r w:rsidRPr="005D25F8">
        <w:rPr>
          <w:rFonts w:ascii="Times New Roman" w:hAnsi="Times New Roman" w:cs="Times New Roman"/>
          <w:sz w:val="24"/>
          <w:szCs w:val="24"/>
          <w:lang w:val="en-GB"/>
        </w:rPr>
        <w:t>Kallianpur</w:t>
      </w:r>
      <w:proofErr w:type="spellEnd"/>
      <w:r w:rsidRPr="005D25F8">
        <w:rPr>
          <w:rFonts w:ascii="Times New Roman" w:hAnsi="Times New Roman" w:cs="Times New Roman"/>
          <w:sz w:val="24"/>
          <w:szCs w:val="24"/>
          <w:lang w:val="en-GB"/>
        </w:rPr>
        <w:t xml:space="preserve">, N., </w:t>
      </w:r>
      <w:proofErr w:type="spellStart"/>
      <w:r w:rsidRPr="005D25F8">
        <w:rPr>
          <w:rFonts w:ascii="Times New Roman" w:hAnsi="Times New Roman" w:cs="Times New Roman"/>
          <w:sz w:val="24"/>
          <w:szCs w:val="24"/>
          <w:lang w:val="en-GB"/>
        </w:rPr>
        <w:t>Shivaraju</w:t>
      </w:r>
      <w:proofErr w:type="spellEnd"/>
      <w:r w:rsidRPr="005D25F8">
        <w:rPr>
          <w:rFonts w:ascii="Times New Roman" w:hAnsi="Times New Roman" w:cs="Times New Roman"/>
          <w:sz w:val="24"/>
          <w:szCs w:val="24"/>
          <w:lang w:val="en-GB"/>
        </w:rPr>
        <w:t xml:space="preserve">, S., </w:t>
      </w:r>
      <w:proofErr w:type="spellStart"/>
      <w:r w:rsidRPr="005D25F8">
        <w:rPr>
          <w:rFonts w:ascii="Times New Roman" w:hAnsi="Times New Roman" w:cs="Times New Roman"/>
          <w:sz w:val="24"/>
          <w:szCs w:val="24"/>
          <w:lang w:val="en-GB"/>
        </w:rPr>
        <w:t>Maiti</w:t>
      </w:r>
      <w:proofErr w:type="spellEnd"/>
      <w:r w:rsidRPr="005D25F8">
        <w:rPr>
          <w:rFonts w:ascii="Times New Roman" w:hAnsi="Times New Roman" w:cs="Times New Roman"/>
          <w:sz w:val="24"/>
          <w:szCs w:val="24"/>
          <w:lang w:val="en-GB"/>
        </w:rPr>
        <w:t>, S.K.</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Kumar, N.</w:t>
      </w:r>
      <w:r w:rsidR="007F005E" w:rsidRPr="005D25F8">
        <w:rPr>
          <w:rFonts w:ascii="Times New Roman" w:hAnsi="Times New Roman" w:cs="Times New Roman"/>
          <w:sz w:val="24"/>
          <w:szCs w:val="24"/>
          <w:lang w:val="en-GB"/>
        </w:rPr>
        <w:t xml:space="preserve"> (2017). Morgan’s pocket technique for the surgical management of cherry eye in dogs: A report of 14 cases. </w:t>
      </w:r>
      <w:r w:rsidRPr="005D25F8">
        <w:rPr>
          <w:rFonts w:ascii="Times New Roman" w:hAnsi="Times New Roman" w:cs="Times New Roman"/>
          <w:sz w:val="24"/>
          <w:szCs w:val="24"/>
          <w:lang w:val="en-GB"/>
        </w:rPr>
        <w:t>Indian J. Anim. Res.</w:t>
      </w:r>
      <w:r w:rsidR="007F005E" w:rsidRPr="005D25F8">
        <w:rPr>
          <w:rFonts w:ascii="Times New Roman" w:hAnsi="Times New Roman" w:cs="Times New Roman"/>
          <w:sz w:val="24"/>
          <w:szCs w:val="24"/>
          <w:lang w:val="en-GB"/>
        </w:rPr>
        <w:t xml:space="preserve"> 51(4)</w:t>
      </w:r>
      <w:r w:rsidR="001D3C01" w:rsidRPr="005D25F8">
        <w:rPr>
          <w:rFonts w:ascii="Times New Roman" w:hAnsi="Times New Roman" w:cs="Times New Roman"/>
          <w:sz w:val="24"/>
          <w:szCs w:val="24"/>
          <w:lang w:val="en-GB"/>
        </w:rPr>
        <w:t>:</w:t>
      </w:r>
      <w:r w:rsidR="007F005E" w:rsidRPr="005D25F8">
        <w:rPr>
          <w:rFonts w:ascii="Times New Roman" w:hAnsi="Times New Roman" w:cs="Times New Roman"/>
          <w:sz w:val="24"/>
          <w:szCs w:val="24"/>
          <w:lang w:val="en-GB"/>
        </w:rPr>
        <w:t xml:space="preserve"> 795</w:t>
      </w:r>
      <w:r w:rsidRPr="005D25F8">
        <w:rPr>
          <w:rFonts w:ascii="Times New Roman" w:hAnsi="Times New Roman" w:cs="Times New Roman"/>
          <w:sz w:val="24"/>
          <w:szCs w:val="24"/>
          <w:lang w:val="en-GB"/>
        </w:rPr>
        <w:t>-</w:t>
      </w:r>
      <w:r w:rsidR="007F005E" w:rsidRPr="005D25F8">
        <w:rPr>
          <w:rFonts w:ascii="Times New Roman" w:hAnsi="Times New Roman" w:cs="Times New Roman"/>
          <w:sz w:val="24"/>
          <w:szCs w:val="24"/>
          <w:lang w:val="en-GB"/>
        </w:rPr>
        <w:t xml:space="preserve">797. </w:t>
      </w:r>
    </w:p>
    <w:p w14:paraId="5D051032" w14:textId="10E01B12"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Thomas JA</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Lerche</w:t>
      </w:r>
      <w:proofErr w:type="spellEnd"/>
      <w:r w:rsidRPr="005D25F8">
        <w:rPr>
          <w:rFonts w:ascii="Times New Roman" w:hAnsi="Times New Roman" w:cs="Times New Roman"/>
          <w:sz w:val="24"/>
          <w:szCs w:val="24"/>
          <w:lang w:val="en-GB"/>
        </w:rPr>
        <w:t xml:space="preserve"> P. </w:t>
      </w:r>
      <w:proofErr w:type="spellStart"/>
      <w:r w:rsidRPr="005D25F8">
        <w:rPr>
          <w:rFonts w:ascii="Times New Roman" w:hAnsi="Times New Roman" w:cs="Times New Roman"/>
          <w:sz w:val="24"/>
          <w:szCs w:val="24"/>
          <w:lang w:val="en-GB"/>
        </w:rPr>
        <w:t>Anesthesia</w:t>
      </w:r>
      <w:proofErr w:type="spellEnd"/>
      <w:r w:rsidRPr="005D25F8">
        <w:rPr>
          <w:rFonts w:ascii="Times New Roman" w:hAnsi="Times New Roman" w:cs="Times New Roman"/>
          <w:sz w:val="24"/>
          <w:szCs w:val="24"/>
          <w:lang w:val="en-GB"/>
        </w:rPr>
        <w:t xml:space="preserve"> and Analgesia for Veterinary Technicians. St Louis: Elsevier</w:t>
      </w:r>
      <w:r w:rsidR="001D3C01" w:rsidRPr="005D25F8">
        <w:rPr>
          <w:rFonts w:ascii="Times New Roman" w:hAnsi="Times New Roman" w:cs="Times New Roman"/>
          <w:sz w:val="24"/>
          <w:szCs w:val="24"/>
          <w:lang w:val="en-GB"/>
        </w:rPr>
        <w:t>; 2011.</w:t>
      </w:r>
    </w:p>
    <w:p w14:paraId="264B327F" w14:textId="13385BE6"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lastRenderedPageBreak/>
        <w:t>Tripathi, R.M., Kashyap, D.K.</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Giri</w:t>
      </w:r>
      <w:proofErr w:type="spellEnd"/>
      <w:r w:rsidRPr="005D25F8">
        <w:rPr>
          <w:rFonts w:ascii="Times New Roman" w:hAnsi="Times New Roman" w:cs="Times New Roman"/>
          <w:sz w:val="24"/>
          <w:szCs w:val="24"/>
          <w:lang w:val="en-GB"/>
        </w:rPr>
        <w:t xml:space="preserve">, D.K. 2014. </w:t>
      </w:r>
      <w:r w:rsidR="00187C62" w:rsidRPr="005D25F8">
        <w:rPr>
          <w:rFonts w:ascii="Times New Roman" w:hAnsi="Times New Roman" w:cs="Times New Roman"/>
          <w:sz w:val="24"/>
          <w:szCs w:val="24"/>
          <w:lang w:val="en-GB"/>
        </w:rPr>
        <w:t>Surgical management of cherry eye in a dog.</w:t>
      </w:r>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Intas</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Polivet</w:t>
      </w:r>
      <w:proofErr w:type="spellEnd"/>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15(1)</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131</w:t>
      </w:r>
      <w:r w:rsidR="00187C62"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132.</w:t>
      </w:r>
    </w:p>
    <w:p w14:paraId="2DDCEDEE" w14:textId="52E3263A" w:rsidR="007F005E" w:rsidRPr="005D25F8" w:rsidRDefault="007F005E" w:rsidP="003C27F9">
      <w:pPr>
        <w:tabs>
          <w:tab w:val="left" w:pos="0"/>
        </w:tabs>
        <w:spacing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Twitchell, M.J. 1984. Surgical repair of a prolapsed gland of the 3rd eyelid in the dog. </w:t>
      </w:r>
      <w:r w:rsidR="00656DCA" w:rsidRPr="005D25F8">
        <w:rPr>
          <w:rFonts w:ascii="Times New Roman" w:hAnsi="Times New Roman" w:cs="Times New Roman"/>
          <w:sz w:val="24"/>
          <w:szCs w:val="24"/>
          <w:lang w:val="en-GB"/>
        </w:rPr>
        <w:t xml:space="preserve">Mod. Vet. </w:t>
      </w:r>
      <w:proofErr w:type="spellStart"/>
      <w:r w:rsidR="00656DCA" w:rsidRPr="005D25F8">
        <w:rPr>
          <w:rFonts w:ascii="Times New Roman" w:hAnsi="Times New Roman" w:cs="Times New Roman"/>
          <w:sz w:val="24"/>
          <w:szCs w:val="24"/>
          <w:lang w:val="en-GB"/>
        </w:rPr>
        <w:t>Pract</w:t>
      </w:r>
      <w:proofErr w:type="spellEnd"/>
      <w:r w:rsidR="00656DC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65(3)</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223.</w:t>
      </w:r>
    </w:p>
    <w:p w14:paraId="6FAFCD1D" w14:textId="320A8133" w:rsidR="003B6E4C" w:rsidRPr="005D25F8" w:rsidRDefault="007F005E" w:rsidP="003C27F9">
      <w:pPr>
        <w:tabs>
          <w:tab w:val="left" w:pos="0"/>
        </w:tabs>
        <w:spacing w:after="160" w:line="480" w:lineRule="auto"/>
        <w:ind w:left="180" w:hanging="180"/>
        <w:jc w:val="both"/>
        <w:rPr>
          <w:rFonts w:ascii="Times New Roman" w:hAnsi="Times New Roman" w:cs="Times New Roman"/>
          <w:sz w:val="24"/>
          <w:szCs w:val="24"/>
          <w:lang w:val="en-GB"/>
        </w:rPr>
      </w:pPr>
      <w:r w:rsidRPr="005D25F8">
        <w:rPr>
          <w:rFonts w:ascii="Times New Roman" w:hAnsi="Times New Roman" w:cs="Times New Roman"/>
          <w:sz w:val="24"/>
          <w:szCs w:val="24"/>
          <w:lang w:val="en-GB"/>
        </w:rPr>
        <w:t>White, C.</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Brennan, M. 2018. </w:t>
      </w:r>
      <w:r w:rsidR="00656DCA" w:rsidRPr="005D25F8">
        <w:rPr>
          <w:rFonts w:ascii="Times New Roman" w:hAnsi="Times New Roman" w:cs="Times New Roman"/>
          <w:sz w:val="24"/>
          <w:szCs w:val="24"/>
          <w:lang w:val="en-GB"/>
        </w:rPr>
        <w:t xml:space="preserve">An evidence-based rapid review of surgical techniques for correction of prolapsed </w:t>
      </w:r>
      <w:proofErr w:type="spellStart"/>
      <w:r w:rsidR="00656DCA" w:rsidRPr="005D25F8">
        <w:rPr>
          <w:rFonts w:ascii="Times New Roman" w:hAnsi="Times New Roman" w:cs="Times New Roman"/>
          <w:sz w:val="24"/>
          <w:szCs w:val="24"/>
          <w:lang w:val="en-GB"/>
        </w:rPr>
        <w:t>nictitans</w:t>
      </w:r>
      <w:proofErr w:type="spellEnd"/>
      <w:r w:rsidR="00656DCA" w:rsidRPr="005D25F8">
        <w:rPr>
          <w:rFonts w:ascii="Times New Roman" w:hAnsi="Times New Roman" w:cs="Times New Roman"/>
          <w:sz w:val="24"/>
          <w:szCs w:val="24"/>
          <w:lang w:val="en-GB"/>
        </w:rPr>
        <w:t xml:space="preserve"> glands in dogs</w:t>
      </w:r>
      <w:r w:rsidRPr="005D25F8">
        <w:rPr>
          <w:rFonts w:ascii="Times New Roman" w:hAnsi="Times New Roman" w:cs="Times New Roman"/>
          <w:sz w:val="24"/>
          <w:szCs w:val="24"/>
          <w:lang w:val="en-GB"/>
        </w:rPr>
        <w:t>. Vet</w:t>
      </w:r>
      <w:r w:rsidR="00656DC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Sci</w:t>
      </w:r>
      <w:r w:rsidR="00656DCA"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5(3)</w:t>
      </w:r>
      <w:r w:rsidR="001D3C01" w:rsidRPr="005D25F8">
        <w:rPr>
          <w:rFonts w:ascii="Times New Roman" w:hAnsi="Times New Roman" w:cs="Times New Roman"/>
          <w:sz w:val="24"/>
          <w:szCs w:val="24"/>
          <w:lang w:val="en-GB"/>
        </w:rPr>
        <w:t>:</w:t>
      </w:r>
      <w:r w:rsidRPr="005D25F8">
        <w:rPr>
          <w:rFonts w:ascii="Times New Roman" w:hAnsi="Times New Roman" w:cs="Times New Roman"/>
          <w:sz w:val="24"/>
          <w:szCs w:val="24"/>
          <w:lang w:val="en-GB"/>
        </w:rPr>
        <w:t xml:space="preserve"> 75.</w:t>
      </w:r>
    </w:p>
    <w:p w14:paraId="27603A36" w14:textId="46128237" w:rsidR="007F005E" w:rsidRPr="005D25F8" w:rsidRDefault="003B6E4C" w:rsidP="003C27F9">
      <w:pPr>
        <w:tabs>
          <w:tab w:val="left" w:pos="0"/>
        </w:tabs>
        <w:spacing w:after="160" w:line="480" w:lineRule="auto"/>
        <w:ind w:left="180" w:hanging="180"/>
        <w:jc w:val="both"/>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Yaygingul</w:t>
      </w:r>
      <w:proofErr w:type="spellEnd"/>
      <w:r w:rsidRPr="005D25F8">
        <w:rPr>
          <w:rFonts w:ascii="Times New Roman" w:hAnsi="Times New Roman" w:cs="Times New Roman"/>
          <w:sz w:val="24"/>
          <w:szCs w:val="24"/>
          <w:lang w:val="en-GB"/>
        </w:rPr>
        <w:t xml:space="preserve">, R., </w:t>
      </w:r>
      <w:proofErr w:type="spellStart"/>
      <w:r w:rsidRPr="005D25F8">
        <w:rPr>
          <w:rFonts w:ascii="Times New Roman" w:hAnsi="Times New Roman" w:cs="Times New Roman"/>
          <w:sz w:val="24"/>
          <w:szCs w:val="24"/>
          <w:lang w:val="en-GB"/>
        </w:rPr>
        <w:t>Bozkan</w:t>
      </w:r>
      <w:proofErr w:type="spellEnd"/>
      <w:r w:rsidRPr="005D25F8">
        <w:rPr>
          <w:rFonts w:ascii="Times New Roman" w:hAnsi="Times New Roman" w:cs="Times New Roman"/>
          <w:sz w:val="24"/>
          <w:szCs w:val="24"/>
          <w:lang w:val="en-GB"/>
        </w:rPr>
        <w:t xml:space="preserve">, Z., </w:t>
      </w:r>
      <w:proofErr w:type="spellStart"/>
      <w:r w:rsidRPr="005D25F8">
        <w:rPr>
          <w:rFonts w:ascii="Times New Roman" w:hAnsi="Times New Roman" w:cs="Times New Roman"/>
          <w:sz w:val="24"/>
          <w:szCs w:val="24"/>
          <w:lang w:val="en-GB"/>
        </w:rPr>
        <w:t>Bilgen</w:t>
      </w:r>
      <w:proofErr w:type="spellEnd"/>
      <w:r w:rsidRPr="005D25F8">
        <w:rPr>
          <w:rFonts w:ascii="Times New Roman" w:hAnsi="Times New Roman" w:cs="Times New Roman"/>
          <w:sz w:val="24"/>
          <w:szCs w:val="24"/>
          <w:lang w:val="en-GB"/>
        </w:rPr>
        <w:t xml:space="preserve"> </w:t>
      </w:r>
      <w:proofErr w:type="spellStart"/>
      <w:r w:rsidRPr="005D25F8">
        <w:rPr>
          <w:rFonts w:ascii="Times New Roman" w:hAnsi="Times New Roman" w:cs="Times New Roman"/>
          <w:sz w:val="24"/>
          <w:szCs w:val="24"/>
          <w:lang w:val="en-GB"/>
        </w:rPr>
        <w:t>Şen</w:t>
      </w:r>
      <w:proofErr w:type="spellEnd"/>
      <w:r w:rsidRPr="005D25F8">
        <w:rPr>
          <w:rFonts w:ascii="Times New Roman" w:hAnsi="Times New Roman" w:cs="Times New Roman"/>
          <w:sz w:val="24"/>
          <w:szCs w:val="24"/>
          <w:lang w:val="en-GB"/>
        </w:rPr>
        <w:t xml:space="preserve">, Z., </w:t>
      </w:r>
      <w:proofErr w:type="spellStart"/>
      <w:r w:rsidRPr="005D25F8">
        <w:rPr>
          <w:rFonts w:ascii="Times New Roman" w:hAnsi="Times New Roman" w:cs="Times New Roman"/>
          <w:sz w:val="24"/>
          <w:szCs w:val="24"/>
          <w:lang w:val="en-GB"/>
        </w:rPr>
        <w:t>Kibar</w:t>
      </w:r>
      <w:proofErr w:type="spellEnd"/>
      <w:r w:rsidRPr="005D25F8">
        <w:rPr>
          <w:rFonts w:ascii="Times New Roman" w:hAnsi="Times New Roman" w:cs="Times New Roman"/>
          <w:sz w:val="24"/>
          <w:szCs w:val="24"/>
          <w:lang w:val="en-GB"/>
        </w:rPr>
        <w:t xml:space="preserve"> Kurt, B., </w:t>
      </w:r>
      <w:proofErr w:type="spellStart"/>
      <w:r w:rsidRPr="005D25F8">
        <w:rPr>
          <w:rFonts w:ascii="Times New Roman" w:hAnsi="Times New Roman" w:cs="Times New Roman"/>
          <w:sz w:val="24"/>
          <w:szCs w:val="24"/>
          <w:lang w:val="en-GB"/>
        </w:rPr>
        <w:t>Bulut</w:t>
      </w:r>
      <w:proofErr w:type="spellEnd"/>
      <w:r w:rsidRPr="005D25F8">
        <w:rPr>
          <w:rFonts w:ascii="Times New Roman" w:hAnsi="Times New Roman" w:cs="Times New Roman"/>
          <w:sz w:val="24"/>
          <w:szCs w:val="24"/>
          <w:lang w:val="en-GB"/>
        </w:rPr>
        <w:t xml:space="preserve">, O., &amp; </w:t>
      </w:r>
      <w:proofErr w:type="spellStart"/>
      <w:r w:rsidRPr="005D25F8">
        <w:rPr>
          <w:rFonts w:ascii="Times New Roman" w:hAnsi="Times New Roman" w:cs="Times New Roman"/>
          <w:sz w:val="24"/>
          <w:szCs w:val="24"/>
          <w:lang w:val="en-GB"/>
        </w:rPr>
        <w:t>Belge</w:t>
      </w:r>
      <w:proofErr w:type="spellEnd"/>
      <w:r w:rsidRPr="005D25F8">
        <w:rPr>
          <w:rFonts w:ascii="Times New Roman" w:hAnsi="Times New Roman" w:cs="Times New Roman"/>
          <w:sz w:val="24"/>
          <w:szCs w:val="24"/>
          <w:lang w:val="en-GB"/>
        </w:rPr>
        <w:t>, A. (2019). Surgical Treatment of Prolapse of the Third Eyelid Gland in Dogs using Modified Morgan Pocket Technique. Indian J. Anim. Res. https://doi.org/10.18805/ijar.B-1131.</w:t>
      </w:r>
      <w:r w:rsidR="007F005E" w:rsidRPr="005D25F8">
        <w:rPr>
          <w:rFonts w:ascii="Times New Roman" w:hAnsi="Times New Roman" w:cs="Times New Roman"/>
          <w:sz w:val="24"/>
          <w:szCs w:val="24"/>
          <w:lang w:val="en-GB"/>
        </w:rPr>
        <w:br w:type="page"/>
      </w:r>
    </w:p>
    <w:p w14:paraId="6DC04393" w14:textId="0596537A" w:rsidR="000029E5" w:rsidRPr="005D25F8" w:rsidRDefault="004B504C" w:rsidP="0078078D">
      <w:pPr>
        <w:spacing w:after="0" w:line="480" w:lineRule="auto"/>
        <w:ind w:left="900" w:hanging="900"/>
        <w:jc w:val="both"/>
        <w:rPr>
          <w:rFonts w:ascii="Times New Roman" w:hAnsi="Times New Roman" w:cs="Times New Roman"/>
          <w:bCs/>
          <w:sz w:val="24"/>
          <w:szCs w:val="24"/>
          <w:lang w:val="en-GB"/>
        </w:rPr>
      </w:pPr>
      <w:r w:rsidRPr="005D25F8">
        <w:rPr>
          <w:rFonts w:ascii="Times New Roman" w:hAnsi="Times New Roman" w:cs="Times New Roman"/>
          <w:bCs/>
          <w:sz w:val="24"/>
          <w:szCs w:val="24"/>
          <w:lang w:val="en-GB"/>
        </w:rPr>
        <w:lastRenderedPageBreak/>
        <w:t xml:space="preserve">Table 1: </w:t>
      </w:r>
      <w:r w:rsidR="00CD6070" w:rsidRPr="005D25F8">
        <w:rPr>
          <w:rFonts w:ascii="Times New Roman" w:hAnsi="Times New Roman" w:cs="Times New Roman"/>
          <w:bCs/>
          <w:sz w:val="24"/>
          <w:szCs w:val="24"/>
          <w:lang w:val="en-GB"/>
        </w:rPr>
        <w:t>Table showing signalment of the 31 dogs managed for cherry eye at the VTH, UI from</w:t>
      </w:r>
      <w:r w:rsidR="006C16AC" w:rsidRPr="005D25F8">
        <w:rPr>
          <w:rFonts w:ascii="Times New Roman" w:hAnsi="Times New Roman" w:cs="Times New Roman"/>
          <w:bCs/>
          <w:sz w:val="24"/>
          <w:szCs w:val="24"/>
          <w:lang w:val="en-GB"/>
        </w:rPr>
        <w:t xml:space="preserve"> </w:t>
      </w:r>
      <w:r w:rsidR="00CD6070" w:rsidRPr="005D25F8">
        <w:rPr>
          <w:rFonts w:ascii="Times New Roman" w:hAnsi="Times New Roman" w:cs="Times New Roman"/>
          <w:bCs/>
          <w:sz w:val="24"/>
          <w:szCs w:val="24"/>
          <w:lang w:val="en-GB"/>
        </w:rPr>
        <w:t>May 2013 to April 2021</w:t>
      </w:r>
      <w:r w:rsidR="006B3A0C" w:rsidRPr="005D25F8">
        <w:rPr>
          <w:rFonts w:ascii="Times New Roman" w:hAnsi="Times New Roman" w:cs="Times New Roman"/>
          <w:bCs/>
          <w:sz w:val="24"/>
          <w:szCs w:val="24"/>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3273"/>
        <w:gridCol w:w="1459"/>
        <w:gridCol w:w="1475"/>
        <w:gridCol w:w="1874"/>
      </w:tblGrid>
      <w:tr w:rsidR="00656DCA" w:rsidRPr="005D25F8" w14:paraId="1770FBA9" w14:textId="77777777" w:rsidTr="003C27F9">
        <w:tc>
          <w:tcPr>
            <w:tcW w:w="524" w:type="pct"/>
            <w:tcBorders>
              <w:top w:val="single" w:sz="4" w:space="0" w:color="auto"/>
              <w:bottom w:val="single" w:sz="4" w:space="0" w:color="auto"/>
            </w:tcBorders>
          </w:tcPr>
          <w:p w14:paraId="03ED5ED5" w14:textId="77777777" w:rsidR="00656DCA" w:rsidRPr="005D25F8" w:rsidRDefault="00656DCA">
            <w:pPr>
              <w:spacing w:after="0"/>
              <w:jc w:val="center"/>
              <w:rPr>
                <w:rFonts w:ascii="Times New Roman" w:hAnsi="Times New Roman" w:cs="Times New Roman"/>
                <w:bCs/>
                <w:sz w:val="24"/>
                <w:szCs w:val="24"/>
                <w:lang w:val="en-GB"/>
              </w:rPr>
            </w:pPr>
            <w:r w:rsidRPr="005D25F8">
              <w:rPr>
                <w:rFonts w:ascii="Times New Roman" w:hAnsi="Times New Roman" w:cs="Times New Roman"/>
                <w:bCs/>
                <w:sz w:val="24"/>
                <w:szCs w:val="24"/>
                <w:lang w:val="en-GB"/>
              </w:rPr>
              <w:t>S/NO</w:t>
            </w:r>
          </w:p>
        </w:tc>
        <w:tc>
          <w:tcPr>
            <w:tcW w:w="1813" w:type="pct"/>
            <w:tcBorders>
              <w:top w:val="single" w:sz="4" w:space="0" w:color="auto"/>
              <w:bottom w:val="single" w:sz="4" w:space="0" w:color="auto"/>
            </w:tcBorders>
          </w:tcPr>
          <w:p w14:paraId="445BD1BE" w14:textId="77777777" w:rsidR="00656DCA" w:rsidRPr="005D25F8" w:rsidRDefault="00656DCA">
            <w:pPr>
              <w:spacing w:after="0"/>
              <w:jc w:val="center"/>
              <w:rPr>
                <w:rFonts w:ascii="Times New Roman" w:hAnsi="Times New Roman" w:cs="Times New Roman"/>
                <w:bCs/>
                <w:sz w:val="24"/>
                <w:szCs w:val="24"/>
                <w:lang w:val="en-GB"/>
              </w:rPr>
            </w:pPr>
            <w:r w:rsidRPr="005D25F8">
              <w:rPr>
                <w:rFonts w:ascii="Times New Roman" w:hAnsi="Times New Roman" w:cs="Times New Roman"/>
                <w:bCs/>
                <w:sz w:val="24"/>
                <w:szCs w:val="24"/>
                <w:lang w:val="en-GB"/>
              </w:rPr>
              <w:t>BREED</w:t>
            </w:r>
          </w:p>
        </w:tc>
        <w:tc>
          <w:tcPr>
            <w:tcW w:w="808" w:type="pct"/>
            <w:tcBorders>
              <w:top w:val="single" w:sz="4" w:space="0" w:color="auto"/>
              <w:bottom w:val="single" w:sz="4" w:space="0" w:color="auto"/>
            </w:tcBorders>
          </w:tcPr>
          <w:p w14:paraId="118A40FD" w14:textId="77777777" w:rsidR="00656DCA" w:rsidRPr="005D25F8" w:rsidRDefault="00656DCA">
            <w:pPr>
              <w:spacing w:after="0"/>
              <w:jc w:val="center"/>
              <w:rPr>
                <w:rFonts w:ascii="Times New Roman" w:hAnsi="Times New Roman" w:cs="Times New Roman"/>
                <w:bCs/>
                <w:sz w:val="24"/>
                <w:szCs w:val="24"/>
                <w:lang w:val="en-GB"/>
              </w:rPr>
            </w:pPr>
            <w:r w:rsidRPr="005D25F8">
              <w:rPr>
                <w:rFonts w:ascii="Times New Roman" w:hAnsi="Times New Roman" w:cs="Times New Roman"/>
                <w:bCs/>
                <w:sz w:val="24"/>
                <w:szCs w:val="24"/>
                <w:lang w:val="en-GB"/>
              </w:rPr>
              <w:t>SEX</w:t>
            </w:r>
          </w:p>
        </w:tc>
        <w:tc>
          <w:tcPr>
            <w:tcW w:w="817" w:type="pct"/>
            <w:tcBorders>
              <w:top w:val="single" w:sz="4" w:space="0" w:color="auto"/>
              <w:bottom w:val="single" w:sz="4" w:space="0" w:color="auto"/>
            </w:tcBorders>
          </w:tcPr>
          <w:p w14:paraId="7FEBF103" w14:textId="77777777" w:rsidR="00656DCA" w:rsidRPr="005D25F8" w:rsidRDefault="00656DCA">
            <w:pPr>
              <w:spacing w:after="0"/>
              <w:jc w:val="center"/>
              <w:rPr>
                <w:rFonts w:ascii="Times New Roman" w:hAnsi="Times New Roman" w:cs="Times New Roman"/>
                <w:bCs/>
                <w:sz w:val="24"/>
                <w:szCs w:val="24"/>
                <w:lang w:val="en-GB"/>
              </w:rPr>
            </w:pPr>
            <w:r w:rsidRPr="005D25F8">
              <w:rPr>
                <w:rFonts w:ascii="Times New Roman" w:hAnsi="Times New Roman" w:cs="Times New Roman"/>
                <w:bCs/>
                <w:sz w:val="24"/>
                <w:szCs w:val="24"/>
                <w:lang w:val="en-GB"/>
              </w:rPr>
              <w:t>AGE (Months)</w:t>
            </w:r>
          </w:p>
        </w:tc>
        <w:tc>
          <w:tcPr>
            <w:tcW w:w="1038" w:type="pct"/>
            <w:tcBorders>
              <w:top w:val="single" w:sz="4" w:space="0" w:color="auto"/>
              <w:bottom w:val="single" w:sz="4" w:space="0" w:color="auto"/>
            </w:tcBorders>
          </w:tcPr>
          <w:p w14:paraId="198A0EC2" w14:textId="77777777" w:rsidR="00656DCA" w:rsidRPr="005D25F8" w:rsidRDefault="00656DCA">
            <w:pPr>
              <w:spacing w:after="0"/>
              <w:jc w:val="center"/>
              <w:rPr>
                <w:rFonts w:ascii="Times New Roman" w:hAnsi="Times New Roman" w:cs="Times New Roman"/>
                <w:bCs/>
                <w:sz w:val="24"/>
                <w:szCs w:val="24"/>
                <w:lang w:val="en-GB"/>
              </w:rPr>
            </w:pPr>
            <w:r w:rsidRPr="005D25F8">
              <w:rPr>
                <w:rFonts w:ascii="Times New Roman" w:hAnsi="Times New Roman" w:cs="Times New Roman"/>
                <w:bCs/>
                <w:sz w:val="24"/>
                <w:szCs w:val="24"/>
                <w:lang w:val="en-GB"/>
              </w:rPr>
              <w:t>AFFECTED EYE(S)</w:t>
            </w:r>
          </w:p>
        </w:tc>
      </w:tr>
      <w:tr w:rsidR="005966F3" w:rsidRPr="005D25F8" w14:paraId="26F72BFD" w14:textId="77777777" w:rsidTr="003C27F9">
        <w:tc>
          <w:tcPr>
            <w:tcW w:w="524" w:type="pct"/>
            <w:tcBorders>
              <w:top w:val="single" w:sz="4" w:space="0" w:color="auto"/>
            </w:tcBorders>
          </w:tcPr>
          <w:p w14:paraId="2ED84B21" w14:textId="695AE8D3" w:rsidR="005966F3" w:rsidRPr="005D25F8" w:rsidRDefault="005966F3"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Borders>
              <w:top w:val="single" w:sz="4" w:space="0" w:color="auto"/>
            </w:tcBorders>
          </w:tcPr>
          <w:p w14:paraId="3AC6FD44" w14:textId="77777777" w:rsidR="005966F3" w:rsidRPr="005D25F8" w:rsidRDefault="005966F3" w:rsidP="00B9776B">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Borders>
              <w:top w:val="single" w:sz="4" w:space="0" w:color="auto"/>
            </w:tcBorders>
          </w:tcPr>
          <w:p w14:paraId="7EEEF018"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Borders>
              <w:top w:val="single" w:sz="4" w:space="0" w:color="auto"/>
            </w:tcBorders>
          </w:tcPr>
          <w:p w14:paraId="2F7DB31E"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7</w:t>
            </w:r>
          </w:p>
        </w:tc>
        <w:tc>
          <w:tcPr>
            <w:tcW w:w="1038" w:type="pct"/>
            <w:tcBorders>
              <w:top w:val="single" w:sz="4" w:space="0" w:color="auto"/>
            </w:tcBorders>
          </w:tcPr>
          <w:p w14:paraId="044D5D0B"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1540F737" w14:textId="77777777" w:rsidTr="003C27F9">
        <w:tc>
          <w:tcPr>
            <w:tcW w:w="524" w:type="pct"/>
          </w:tcPr>
          <w:p w14:paraId="2DEA9C08" w14:textId="5FA2DC5D"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1C70984E"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268FA10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6F22832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1A0F678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656DCA" w:rsidRPr="005D25F8" w14:paraId="77EEBAB2" w14:textId="77777777" w:rsidTr="003C27F9">
        <w:tc>
          <w:tcPr>
            <w:tcW w:w="524" w:type="pct"/>
          </w:tcPr>
          <w:p w14:paraId="7858A9E8" w14:textId="05ECC357"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7C7B1A92"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19B74575"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26F05B11"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18</w:t>
            </w:r>
          </w:p>
        </w:tc>
        <w:tc>
          <w:tcPr>
            <w:tcW w:w="1038" w:type="pct"/>
          </w:tcPr>
          <w:p w14:paraId="6DE2728A"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251228DE" w14:textId="77777777" w:rsidTr="003C27F9">
        <w:tc>
          <w:tcPr>
            <w:tcW w:w="524" w:type="pct"/>
          </w:tcPr>
          <w:p w14:paraId="1C7D2DDC" w14:textId="670E9521"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095519A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Rottweiler</w:t>
            </w:r>
          </w:p>
        </w:tc>
        <w:tc>
          <w:tcPr>
            <w:tcW w:w="808" w:type="pct"/>
          </w:tcPr>
          <w:p w14:paraId="20C6EA00"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0A0BC7E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0100FB2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050B439B" w14:textId="77777777" w:rsidTr="003C27F9">
        <w:tc>
          <w:tcPr>
            <w:tcW w:w="524" w:type="pct"/>
          </w:tcPr>
          <w:p w14:paraId="184A020F" w14:textId="357BF97E"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6A3DB996"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Lhasa Apso</w:t>
            </w:r>
          </w:p>
        </w:tc>
        <w:tc>
          <w:tcPr>
            <w:tcW w:w="808" w:type="pct"/>
          </w:tcPr>
          <w:p w14:paraId="5D059BE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3B3B337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72</w:t>
            </w:r>
          </w:p>
        </w:tc>
        <w:tc>
          <w:tcPr>
            <w:tcW w:w="1038" w:type="pct"/>
          </w:tcPr>
          <w:p w14:paraId="6932B67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53A27264" w14:textId="77777777" w:rsidTr="003C27F9">
        <w:tc>
          <w:tcPr>
            <w:tcW w:w="524" w:type="pct"/>
          </w:tcPr>
          <w:p w14:paraId="1C2D557F" w14:textId="701F1CD4"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1235A7DB"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2F75314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3DF178B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4</w:t>
            </w:r>
          </w:p>
        </w:tc>
        <w:tc>
          <w:tcPr>
            <w:tcW w:w="1038" w:type="pct"/>
          </w:tcPr>
          <w:p w14:paraId="73B1F11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2D0332F8" w14:textId="77777777" w:rsidTr="003C27F9">
        <w:tc>
          <w:tcPr>
            <w:tcW w:w="524" w:type="pct"/>
          </w:tcPr>
          <w:p w14:paraId="1A0B5A9F" w14:textId="74A1EAD9"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40A035A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Rottweiler</w:t>
            </w:r>
          </w:p>
        </w:tc>
        <w:tc>
          <w:tcPr>
            <w:tcW w:w="808" w:type="pct"/>
          </w:tcPr>
          <w:p w14:paraId="5D36B10A"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1632AC05"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4</w:t>
            </w:r>
          </w:p>
        </w:tc>
        <w:tc>
          <w:tcPr>
            <w:tcW w:w="1038" w:type="pct"/>
          </w:tcPr>
          <w:p w14:paraId="30FDF80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13AAFBB4" w14:textId="77777777" w:rsidTr="003C27F9">
        <w:tc>
          <w:tcPr>
            <w:tcW w:w="524" w:type="pct"/>
          </w:tcPr>
          <w:p w14:paraId="6EC727C9" w14:textId="02BB6E2A"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694E4619"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Canecorso</w:t>
            </w:r>
            <w:proofErr w:type="spellEnd"/>
          </w:p>
        </w:tc>
        <w:tc>
          <w:tcPr>
            <w:tcW w:w="808" w:type="pct"/>
          </w:tcPr>
          <w:p w14:paraId="7AE4257D"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1D7F28A5"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8</w:t>
            </w:r>
          </w:p>
        </w:tc>
        <w:tc>
          <w:tcPr>
            <w:tcW w:w="1038" w:type="pct"/>
          </w:tcPr>
          <w:p w14:paraId="3246FBB6"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0F73C9DC" w14:textId="77777777" w:rsidTr="003C27F9">
        <w:tc>
          <w:tcPr>
            <w:tcW w:w="524" w:type="pct"/>
          </w:tcPr>
          <w:p w14:paraId="2186EFB9" w14:textId="6B7DE0F3"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50A7630C"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Rottweiler</w:t>
            </w:r>
          </w:p>
        </w:tc>
        <w:tc>
          <w:tcPr>
            <w:tcW w:w="808" w:type="pct"/>
          </w:tcPr>
          <w:p w14:paraId="408FB13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638DFCA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13</w:t>
            </w:r>
          </w:p>
        </w:tc>
        <w:tc>
          <w:tcPr>
            <w:tcW w:w="1038" w:type="pct"/>
          </w:tcPr>
          <w:p w14:paraId="592311B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 *</w:t>
            </w:r>
          </w:p>
        </w:tc>
      </w:tr>
      <w:tr w:rsidR="00656DCA" w:rsidRPr="005D25F8" w14:paraId="7DA3944D" w14:textId="77777777" w:rsidTr="003C27F9">
        <w:tc>
          <w:tcPr>
            <w:tcW w:w="524" w:type="pct"/>
          </w:tcPr>
          <w:p w14:paraId="6813B93D" w14:textId="572BC41D"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57B63B77"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05142A10"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719E558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6243A183"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7E17FDD2" w14:textId="77777777" w:rsidTr="003C27F9">
        <w:tc>
          <w:tcPr>
            <w:tcW w:w="524" w:type="pct"/>
          </w:tcPr>
          <w:p w14:paraId="077D3E98" w14:textId="450F646D"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6AD700F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Bull Mastiff</w:t>
            </w:r>
          </w:p>
        </w:tc>
        <w:tc>
          <w:tcPr>
            <w:tcW w:w="808" w:type="pct"/>
          </w:tcPr>
          <w:p w14:paraId="554DFDD1"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2C0F2A58"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2.5</w:t>
            </w:r>
          </w:p>
        </w:tc>
        <w:tc>
          <w:tcPr>
            <w:tcW w:w="1038" w:type="pct"/>
          </w:tcPr>
          <w:p w14:paraId="5CD84FA1"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18B41746" w14:textId="77777777" w:rsidTr="003C27F9">
        <w:tc>
          <w:tcPr>
            <w:tcW w:w="524" w:type="pct"/>
          </w:tcPr>
          <w:p w14:paraId="797168FB" w14:textId="7A8C85E8"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0ED56397"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Canecorso</w:t>
            </w:r>
            <w:proofErr w:type="spellEnd"/>
          </w:p>
        </w:tc>
        <w:tc>
          <w:tcPr>
            <w:tcW w:w="808" w:type="pct"/>
          </w:tcPr>
          <w:p w14:paraId="2B5A5BD1"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4481311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2B45738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656DCA" w:rsidRPr="005D25F8" w14:paraId="5FEC9782" w14:textId="77777777" w:rsidTr="003C27F9">
        <w:tc>
          <w:tcPr>
            <w:tcW w:w="524" w:type="pct"/>
          </w:tcPr>
          <w:p w14:paraId="4FED9E1D" w14:textId="7BFA0D17"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69D79586"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Canecorso</w:t>
            </w:r>
            <w:proofErr w:type="spellEnd"/>
          </w:p>
        </w:tc>
        <w:tc>
          <w:tcPr>
            <w:tcW w:w="808" w:type="pct"/>
          </w:tcPr>
          <w:p w14:paraId="0E90317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4CC6586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703A4DC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656DCA" w:rsidRPr="005D25F8" w14:paraId="3217724C" w14:textId="77777777" w:rsidTr="003C27F9">
        <w:tc>
          <w:tcPr>
            <w:tcW w:w="524" w:type="pct"/>
          </w:tcPr>
          <w:p w14:paraId="127D43A0" w14:textId="42D51647"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6A980C1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Lhasa Apso</w:t>
            </w:r>
          </w:p>
        </w:tc>
        <w:tc>
          <w:tcPr>
            <w:tcW w:w="808" w:type="pct"/>
          </w:tcPr>
          <w:p w14:paraId="6614CCAF"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46FD38D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7B7AF6E2"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55382F2D" w14:textId="77777777" w:rsidTr="003C27F9">
        <w:tc>
          <w:tcPr>
            <w:tcW w:w="524" w:type="pct"/>
            <w:shd w:val="clear" w:color="auto" w:fill="auto"/>
          </w:tcPr>
          <w:p w14:paraId="48888A9A" w14:textId="03C4836E"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shd w:val="clear" w:color="auto" w:fill="auto"/>
          </w:tcPr>
          <w:p w14:paraId="393A0A3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Cross</w:t>
            </w:r>
          </w:p>
        </w:tc>
        <w:tc>
          <w:tcPr>
            <w:tcW w:w="808" w:type="pct"/>
            <w:shd w:val="clear" w:color="auto" w:fill="auto"/>
          </w:tcPr>
          <w:p w14:paraId="02A7AD4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shd w:val="clear" w:color="auto" w:fill="auto"/>
          </w:tcPr>
          <w:p w14:paraId="75AEBAC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6</w:t>
            </w:r>
          </w:p>
        </w:tc>
        <w:tc>
          <w:tcPr>
            <w:tcW w:w="1038" w:type="pct"/>
            <w:shd w:val="clear" w:color="auto" w:fill="auto"/>
          </w:tcPr>
          <w:p w14:paraId="4B406386"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6A3D1446" w14:textId="77777777" w:rsidTr="003C27F9">
        <w:tc>
          <w:tcPr>
            <w:tcW w:w="524" w:type="pct"/>
            <w:shd w:val="clear" w:color="auto" w:fill="auto"/>
          </w:tcPr>
          <w:p w14:paraId="6776BDC5" w14:textId="24F2BA13"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shd w:val="clear" w:color="auto" w:fill="auto"/>
          </w:tcPr>
          <w:p w14:paraId="515B106C"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shd w:val="clear" w:color="auto" w:fill="auto"/>
          </w:tcPr>
          <w:p w14:paraId="2D91E19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shd w:val="clear" w:color="auto" w:fill="auto"/>
          </w:tcPr>
          <w:p w14:paraId="508930D5"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12</w:t>
            </w:r>
          </w:p>
        </w:tc>
        <w:tc>
          <w:tcPr>
            <w:tcW w:w="1038" w:type="pct"/>
            <w:shd w:val="clear" w:color="auto" w:fill="auto"/>
          </w:tcPr>
          <w:p w14:paraId="3A232B5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5966F3" w:rsidRPr="005D25F8" w14:paraId="26FFA941" w14:textId="77777777" w:rsidTr="003C27F9">
        <w:tc>
          <w:tcPr>
            <w:tcW w:w="524" w:type="pct"/>
          </w:tcPr>
          <w:p w14:paraId="186317CB" w14:textId="0ED93DB4" w:rsidR="005966F3" w:rsidRPr="005D25F8" w:rsidRDefault="005966F3"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2C94835D" w14:textId="77777777" w:rsidR="005966F3" w:rsidRPr="005D25F8" w:rsidRDefault="005966F3" w:rsidP="00B9776B">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58805E9A"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4FBA0F4A"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8</w:t>
            </w:r>
          </w:p>
        </w:tc>
        <w:tc>
          <w:tcPr>
            <w:tcW w:w="1038" w:type="pct"/>
          </w:tcPr>
          <w:p w14:paraId="2FE95F74"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048D3DC3" w14:textId="77777777" w:rsidTr="003C27F9">
        <w:tc>
          <w:tcPr>
            <w:tcW w:w="524" w:type="pct"/>
          </w:tcPr>
          <w:p w14:paraId="22D336A7" w14:textId="3F20CADA"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1BE463C3"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23D3E112"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126E2FF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9</w:t>
            </w:r>
          </w:p>
        </w:tc>
        <w:tc>
          <w:tcPr>
            <w:tcW w:w="1038" w:type="pct"/>
          </w:tcPr>
          <w:p w14:paraId="28336BC1"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1E9211D7" w14:textId="77777777" w:rsidTr="003C27F9">
        <w:tc>
          <w:tcPr>
            <w:tcW w:w="524" w:type="pct"/>
          </w:tcPr>
          <w:p w14:paraId="39870BCD" w14:textId="6812EA54"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0CDC8687"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Canecorso</w:t>
            </w:r>
            <w:proofErr w:type="spellEnd"/>
          </w:p>
        </w:tc>
        <w:tc>
          <w:tcPr>
            <w:tcW w:w="808" w:type="pct"/>
          </w:tcPr>
          <w:p w14:paraId="03218E5C"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395F246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120574F8"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4F4748D8" w14:textId="77777777" w:rsidTr="003C27F9">
        <w:tc>
          <w:tcPr>
            <w:tcW w:w="524" w:type="pct"/>
          </w:tcPr>
          <w:p w14:paraId="64C31F53" w14:textId="38B49040"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2C95922A"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0115150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20D450C3"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24</w:t>
            </w:r>
          </w:p>
        </w:tc>
        <w:tc>
          <w:tcPr>
            <w:tcW w:w="1038" w:type="pct"/>
          </w:tcPr>
          <w:p w14:paraId="0C2B0A8E"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5966F3" w:rsidRPr="005D25F8" w14:paraId="1889456C" w14:textId="77777777" w:rsidTr="003C27F9">
        <w:tc>
          <w:tcPr>
            <w:tcW w:w="524" w:type="pct"/>
          </w:tcPr>
          <w:p w14:paraId="4027880D" w14:textId="020ECB22" w:rsidR="005966F3" w:rsidRPr="005D25F8" w:rsidRDefault="005966F3"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479B4233" w14:textId="77777777" w:rsidR="005966F3" w:rsidRPr="005D25F8" w:rsidRDefault="005966F3" w:rsidP="00B9776B">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2A477273"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11FE6A0A"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6</w:t>
            </w:r>
          </w:p>
        </w:tc>
        <w:tc>
          <w:tcPr>
            <w:tcW w:w="1038" w:type="pct"/>
          </w:tcPr>
          <w:p w14:paraId="6836C750"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5966F3" w:rsidRPr="005D25F8" w14:paraId="1231D105" w14:textId="77777777" w:rsidTr="003C27F9">
        <w:tc>
          <w:tcPr>
            <w:tcW w:w="524" w:type="pct"/>
          </w:tcPr>
          <w:p w14:paraId="6538EF4A" w14:textId="0C938FB3" w:rsidR="005966F3" w:rsidRPr="005D25F8" w:rsidRDefault="005966F3"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5440C66B" w14:textId="77777777" w:rsidR="005966F3" w:rsidRPr="005D25F8" w:rsidRDefault="005966F3" w:rsidP="00B9776B">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5408DD39"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731BB230"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15</w:t>
            </w:r>
          </w:p>
        </w:tc>
        <w:tc>
          <w:tcPr>
            <w:tcW w:w="1038" w:type="pct"/>
          </w:tcPr>
          <w:p w14:paraId="088FDD84" w14:textId="77777777" w:rsidR="005966F3" w:rsidRPr="005D25F8" w:rsidRDefault="005966F3" w:rsidP="00B9776B">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1324161B" w14:textId="77777777" w:rsidTr="003C27F9">
        <w:tc>
          <w:tcPr>
            <w:tcW w:w="524" w:type="pct"/>
          </w:tcPr>
          <w:p w14:paraId="53795876" w14:textId="13FC9049"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71437A0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Lhasa Apso</w:t>
            </w:r>
          </w:p>
        </w:tc>
        <w:tc>
          <w:tcPr>
            <w:tcW w:w="808" w:type="pct"/>
          </w:tcPr>
          <w:p w14:paraId="44AD9CF0"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536A6BC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2.5</w:t>
            </w:r>
          </w:p>
        </w:tc>
        <w:tc>
          <w:tcPr>
            <w:tcW w:w="1038" w:type="pct"/>
          </w:tcPr>
          <w:p w14:paraId="34B624F6"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15198992" w14:textId="77777777" w:rsidTr="003C27F9">
        <w:tc>
          <w:tcPr>
            <w:tcW w:w="524" w:type="pct"/>
          </w:tcPr>
          <w:p w14:paraId="6A70B38B" w14:textId="5B380B36"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00A4BC02"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Rottweiler</w:t>
            </w:r>
          </w:p>
        </w:tc>
        <w:tc>
          <w:tcPr>
            <w:tcW w:w="808" w:type="pct"/>
          </w:tcPr>
          <w:p w14:paraId="4ACD4A6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40AC3BA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20</w:t>
            </w:r>
          </w:p>
        </w:tc>
        <w:tc>
          <w:tcPr>
            <w:tcW w:w="1038" w:type="pct"/>
          </w:tcPr>
          <w:p w14:paraId="2A79E3C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2682D434" w14:textId="77777777" w:rsidTr="003C27F9">
        <w:tc>
          <w:tcPr>
            <w:tcW w:w="524" w:type="pct"/>
          </w:tcPr>
          <w:p w14:paraId="0FBF5A6B" w14:textId="10130B3F"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3AFC6D13"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00F14035"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4238DD9D"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6</w:t>
            </w:r>
          </w:p>
        </w:tc>
        <w:tc>
          <w:tcPr>
            <w:tcW w:w="1038" w:type="pct"/>
          </w:tcPr>
          <w:p w14:paraId="1A9A97E5" w14:textId="7057CF16"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Bilateral</w:t>
            </w:r>
          </w:p>
        </w:tc>
      </w:tr>
      <w:tr w:rsidR="00656DCA" w:rsidRPr="005D25F8" w14:paraId="5CF19F2E" w14:textId="77777777" w:rsidTr="003C27F9">
        <w:tc>
          <w:tcPr>
            <w:tcW w:w="524" w:type="pct"/>
          </w:tcPr>
          <w:p w14:paraId="0413A596" w14:textId="45A32BFB"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00C4250B"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Neopolitan</w:t>
            </w:r>
            <w:proofErr w:type="spellEnd"/>
            <w:r w:rsidRPr="005D25F8">
              <w:rPr>
                <w:rFonts w:ascii="Times New Roman" w:hAnsi="Times New Roman" w:cs="Times New Roman"/>
                <w:sz w:val="24"/>
                <w:szCs w:val="24"/>
                <w:lang w:val="en-GB"/>
              </w:rPr>
              <w:t xml:space="preserve"> mastiff</w:t>
            </w:r>
          </w:p>
        </w:tc>
        <w:tc>
          <w:tcPr>
            <w:tcW w:w="808" w:type="pct"/>
          </w:tcPr>
          <w:p w14:paraId="7FCDB74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11FD76BE" w14:textId="725BCDFC"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5</w:t>
            </w:r>
          </w:p>
        </w:tc>
        <w:tc>
          <w:tcPr>
            <w:tcW w:w="1038" w:type="pct"/>
          </w:tcPr>
          <w:p w14:paraId="43C10268"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656DCA" w:rsidRPr="005D25F8" w14:paraId="02A89BBA" w14:textId="77777777" w:rsidTr="003C27F9">
        <w:tc>
          <w:tcPr>
            <w:tcW w:w="524" w:type="pct"/>
          </w:tcPr>
          <w:p w14:paraId="3C749A34" w14:textId="1FDB0996"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604C8558"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Lhasa Apso</w:t>
            </w:r>
          </w:p>
        </w:tc>
        <w:tc>
          <w:tcPr>
            <w:tcW w:w="808" w:type="pct"/>
          </w:tcPr>
          <w:p w14:paraId="72A4739B"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29F3FE11" w14:textId="46FA364E"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7</w:t>
            </w:r>
          </w:p>
        </w:tc>
        <w:tc>
          <w:tcPr>
            <w:tcW w:w="1038" w:type="pct"/>
          </w:tcPr>
          <w:p w14:paraId="1066964A"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656DCA" w:rsidRPr="005D25F8" w14:paraId="4573570B" w14:textId="77777777" w:rsidTr="003C27F9">
        <w:tc>
          <w:tcPr>
            <w:tcW w:w="524" w:type="pct"/>
          </w:tcPr>
          <w:p w14:paraId="196ADCE1" w14:textId="310B8B52"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33A860F5" w14:textId="77777777" w:rsidR="00656DCA" w:rsidRPr="005D25F8" w:rsidRDefault="00656DCA">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5D9C70D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55A1E024" w14:textId="08022E9F"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9</w:t>
            </w:r>
          </w:p>
        </w:tc>
        <w:tc>
          <w:tcPr>
            <w:tcW w:w="1038" w:type="pct"/>
          </w:tcPr>
          <w:p w14:paraId="3E209E78"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656DCA" w:rsidRPr="005D25F8" w14:paraId="693A81F0" w14:textId="77777777" w:rsidTr="003C27F9">
        <w:tc>
          <w:tcPr>
            <w:tcW w:w="524" w:type="pct"/>
          </w:tcPr>
          <w:p w14:paraId="74DF0CF8" w14:textId="22EC9BBD" w:rsidR="00656DCA" w:rsidRPr="005D25F8" w:rsidRDefault="00656DCA"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2C018D57"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 xml:space="preserve">Lhasa Apso </w:t>
            </w:r>
          </w:p>
        </w:tc>
        <w:tc>
          <w:tcPr>
            <w:tcW w:w="808" w:type="pct"/>
          </w:tcPr>
          <w:p w14:paraId="52981733"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Pr>
          <w:p w14:paraId="2FBEDC24"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8</w:t>
            </w:r>
          </w:p>
        </w:tc>
        <w:tc>
          <w:tcPr>
            <w:tcW w:w="1038" w:type="pct"/>
          </w:tcPr>
          <w:p w14:paraId="48101809" w14:textId="77777777" w:rsidR="00656DCA" w:rsidRPr="005D25F8" w:rsidRDefault="00656DCA">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r w:rsidR="005966F3" w:rsidRPr="005D25F8" w14:paraId="76357995" w14:textId="77777777" w:rsidTr="003C27F9">
        <w:tc>
          <w:tcPr>
            <w:tcW w:w="524" w:type="pct"/>
          </w:tcPr>
          <w:p w14:paraId="71A2E7AD" w14:textId="77777777" w:rsidR="005966F3" w:rsidRPr="005D25F8" w:rsidRDefault="005966F3"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Pr>
          <w:p w14:paraId="119EDA4D" w14:textId="5F11BC51" w:rsidR="005966F3" w:rsidRPr="005D25F8" w:rsidRDefault="005966F3">
            <w:pPr>
              <w:spacing w:after="0"/>
              <w:jc w:val="center"/>
              <w:rPr>
                <w:rFonts w:ascii="Times New Roman" w:hAnsi="Times New Roman" w:cs="Times New Roman"/>
                <w:sz w:val="24"/>
                <w:szCs w:val="24"/>
                <w:lang w:val="en-GB"/>
              </w:rPr>
            </w:pPr>
            <w:proofErr w:type="spellStart"/>
            <w:r w:rsidRPr="005D25F8">
              <w:rPr>
                <w:rFonts w:ascii="Times New Roman" w:hAnsi="Times New Roman" w:cs="Times New Roman"/>
                <w:sz w:val="24"/>
                <w:szCs w:val="24"/>
                <w:lang w:val="en-GB"/>
              </w:rPr>
              <w:t>Boerboel</w:t>
            </w:r>
            <w:proofErr w:type="spellEnd"/>
          </w:p>
        </w:tc>
        <w:tc>
          <w:tcPr>
            <w:tcW w:w="808" w:type="pct"/>
          </w:tcPr>
          <w:p w14:paraId="16297898" w14:textId="467265F7" w:rsidR="005966F3" w:rsidRPr="005D25F8" w:rsidRDefault="005966F3">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F</w:t>
            </w:r>
          </w:p>
        </w:tc>
        <w:tc>
          <w:tcPr>
            <w:tcW w:w="817" w:type="pct"/>
          </w:tcPr>
          <w:p w14:paraId="500410AC" w14:textId="32C04D5D" w:rsidR="005966F3" w:rsidRPr="005D25F8" w:rsidRDefault="005966F3">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2.5</w:t>
            </w:r>
          </w:p>
        </w:tc>
        <w:tc>
          <w:tcPr>
            <w:tcW w:w="1038" w:type="pct"/>
          </w:tcPr>
          <w:p w14:paraId="47006BD4" w14:textId="0BA23D77" w:rsidR="005966F3" w:rsidRPr="005D25F8" w:rsidRDefault="006B3A0C">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Left</w:t>
            </w:r>
          </w:p>
        </w:tc>
      </w:tr>
      <w:tr w:rsidR="005966F3" w:rsidRPr="005D25F8" w14:paraId="2192CD1C" w14:textId="77777777" w:rsidTr="003C27F9">
        <w:tc>
          <w:tcPr>
            <w:tcW w:w="524" w:type="pct"/>
            <w:tcBorders>
              <w:bottom w:val="single" w:sz="4" w:space="0" w:color="auto"/>
            </w:tcBorders>
          </w:tcPr>
          <w:p w14:paraId="04CE8BBE" w14:textId="77777777" w:rsidR="005966F3" w:rsidRPr="005D25F8" w:rsidRDefault="005966F3" w:rsidP="005966F3">
            <w:pPr>
              <w:pStyle w:val="ListParagraph"/>
              <w:numPr>
                <w:ilvl w:val="0"/>
                <w:numId w:val="2"/>
              </w:numPr>
              <w:spacing w:after="0"/>
              <w:jc w:val="both"/>
              <w:rPr>
                <w:rFonts w:ascii="Times New Roman" w:hAnsi="Times New Roman" w:cs="Times New Roman"/>
                <w:sz w:val="24"/>
                <w:szCs w:val="24"/>
                <w:lang w:val="en-GB"/>
              </w:rPr>
            </w:pPr>
          </w:p>
        </w:tc>
        <w:tc>
          <w:tcPr>
            <w:tcW w:w="1813" w:type="pct"/>
            <w:tcBorders>
              <w:bottom w:val="single" w:sz="4" w:space="0" w:color="auto"/>
            </w:tcBorders>
          </w:tcPr>
          <w:p w14:paraId="02D3B698" w14:textId="2C6C683C" w:rsidR="005966F3" w:rsidRPr="005D25F8" w:rsidRDefault="006B3A0C">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Lhasa Apso</w:t>
            </w:r>
          </w:p>
        </w:tc>
        <w:tc>
          <w:tcPr>
            <w:tcW w:w="808" w:type="pct"/>
            <w:tcBorders>
              <w:bottom w:val="single" w:sz="4" w:space="0" w:color="auto"/>
            </w:tcBorders>
          </w:tcPr>
          <w:p w14:paraId="0F108C09" w14:textId="2F999C45" w:rsidR="005966F3" w:rsidRPr="005D25F8" w:rsidRDefault="006B3A0C">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M</w:t>
            </w:r>
          </w:p>
        </w:tc>
        <w:tc>
          <w:tcPr>
            <w:tcW w:w="817" w:type="pct"/>
            <w:tcBorders>
              <w:bottom w:val="single" w:sz="4" w:space="0" w:color="auto"/>
            </w:tcBorders>
          </w:tcPr>
          <w:p w14:paraId="08D8EC33" w14:textId="71267DB8" w:rsidR="005966F3" w:rsidRPr="005D25F8" w:rsidRDefault="00E47B64">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13</w:t>
            </w:r>
          </w:p>
        </w:tc>
        <w:tc>
          <w:tcPr>
            <w:tcW w:w="1038" w:type="pct"/>
            <w:tcBorders>
              <w:bottom w:val="single" w:sz="4" w:space="0" w:color="auto"/>
            </w:tcBorders>
          </w:tcPr>
          <w:p w14:paraId="04EA0A1E" w14:textId="6C2433BF" w:rsidR="005966F3" w:rsidRPr="005D25F8" w:rsidRDefault="006B3A0C">
            <w:pPr>
              <w:spacing w:after="0"/>
              <w:jc w:val="center"/>
              <w:rPr>
                <w:rFonts w:ascii="Times New Roman" w:hAnsi="Times New Roman" w:cs="Times New Roman"/>
                <w:sz w:val="24"/>
                <w:szCs w:val="24"/>
                <w:lang w:val="en-GB"/>
              </w:rPr>
            </w:pPr>
            <w:r w:rsidRPr="005D25F8">
              <w:rPr>
                <w:rFonts w:ascii="Times New Roman" w:hAnsi="Times New Roman" w:cs="Times New Roman"/>
                <w:sz w:val="24"/>
                <w:szCs w:val="24"/>
                <w:lang w:val="en-GB"/>
              </w:rPr>
              <w:t>Right</w:t>
            </w:r>
          </w:p>
        </w:tc>
      </w:tr>
    </w:tbl>
    <w:p w14:paraId="0497B719" w14:textId="77777777" w:rsidR="000029E5" w:rsidRPr="005D25F8" w:rsidRDefault="004B504C">
      <w:pPr>
        <w:spacing w:after="0" w:line="480" w:lineRule="auto"/>
        <w:jc w:val="both"/>
        <w:rPr>
          <w:rFonts w:ascii="Times New Roman" w:hAnsi="Times New Roman" w:cs="Times New Roman"/>
          <w:sz w:val="24"/>
          <w:szCs w:val="24"/>
          <w:lang w:val="en-GB"/>
        </w:rPr>
      </w:pPr>
      <w:r w:rsidRPr="005D25F8">
        <w:rPr>
          <w:rFonts w:ascii="Times New Roman" w:hAnsi="Times New Roman" w:cs="Times New Roman"/>
          <w:i/>
          <w:sz w:val="24"/>
          <w:szCs w:val="24"/>
          <w:lang w:val="en-GB"/>
        </w:rPr>
        <w:t>* Prolapse reoccurred</w:t>
      </w:r>
      <w:r w:rsidRPr="005D25F8">
        <w:rPr>
          <w:rFonts w:ascii="Times New Roman" w:hAnsi="Times New Roman" w:cs="Times New Roman"/>
          <w:sz w:val="24"/>
          <w:szCs w:val="24"/>
          <w:lang w:val="en-GB"/>
        </w:rPr>
        <w:br w:type="page"/>
      </w:r>
    </w:p>
    <w:p w14:paraId="4B57E491" w14:textId="27ACB5CF" w:rsidR="000029E5" w:rsidRPr="005D25F8" w:rsidRDefault="007C66C0">
      <w:pPr>
        <w:spacing w:line="360" w:lineRule="auto"/>
        <w:jc w:val="both"/>
        <w:rPr>
          <w:rFonts w:ascii="Times New Roman" w:hAnsi="Times New Roman" w:cs="Times New Roman"/>
          <w:sz w:val="24"/>
          <w:szCs w:val="24"/>
          <w:lang w:val="en-GB"/>
        </w:rPr>
      </w:pPr>
      <w:r w:rsidRPr="005D25F8">
        <w:rPr>
          <w:rFonts w:ascii="Times New Roman" w:hAnsi="Times New Roman" w:cs="Times New Roman"/>
          <w:noProof/>
        </w:rPr>
        <w:lastRenderedPageBreak/>
        <mc:AlternateContent>
          <mc:Choice Requires="wps">
            <w:drawing>
              <wp:anchor distT="0" distB="0" distL="0" distR="0" simplePos="0" relativeHeight="4" behindDoc="0" locked="0" layoutInCell="1" allowOverlap="1" wp14:anchorId="059F867E" wp14:editId="1B415558">
                <wp:simplePos x="0" y="0"/>
                <wp:positionH relativeFrom="margin">
                  <wp:posOffset>243840</wp:posOffset>
                </wp:positionH>
                <wp:positionV relativeFrom="paragraph">
                  <wp:posOffset>4000500</wp:posOffset>
                </wp:positionV>
                <wp:extent cx="5212080" cy="0"/>
                <wp:effectExtent l="0" t="0" r="7620" b="9525"/>
                <wp:wrapTopAndBottom/>
                <wp:docPr id="10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2080" cy="0"/>
                        </a:xfrm>
                        <a:prstGeom prst="rect">
                          <a:avLst/>
                        </a:prstGeom>
                        <a:solidFill>
                          <a:srgbClr val="FFFFFF"/>
                        </a:solidFill>
                        <a:ln>
                          <a:noFill/>
                        </a:ln>
                      </wps:spPr>
                      <wps:txbx>
                        <w:txbxContent>
                          <w:p w14:paraId="4D08A189" w14:textId="10D598E0" w:rsidR="00750C99" w:rsidRPr="00750C99" w:rsidRDefault="00750C99">
                            <w:pPr>
                              <w:pStyle w:val="Caption"/>
                              <w:spacing w:after="0"/>
                              <w:jc w:val="both"/>
                              <w:rPr>
                                <w:rFonts w:ascii="Times New Roman" w:hAnsi="Times New Roman" w:cs="Times New Roman"/>
                                <w:i w:val="0"/>
                                <w:iCs w:val="0"/>
                                <w:color w:val="auto"/>
                                <w:sz w:val="24"/>
                                <w:szCs w:val="24"/>
                              </w:rPr>
                            </w:pPr>
                            <w:r w:rsidRPr="00750C99">
                              <w:rPr>
                                <w:rFonts w:ascii="Times New Roman" w:hAnsi="Times New Roman" w:cs="Times New Roman"/>
                                <w:i w:val="0"/>
                                <w:iCs w:val="0"/>
                                <w:color w:val="auto"/>
                                <w:sz w:val="24"/>
                                <w:szCs w:val="24"/>
                              </w:rPr>
                              <w:t xml:space="preserve">Fig. </w:t>
                            </w:r>
                            <w:r w:rsidRPr="00750C99">
                              <w:rPr>
                                <w:rFonts w:ascii="Times New Roman" w:hAnsi="Times New Roman" w:cs="Times New Roman"/>
                                <w:i w:val="0"/>
                                <w:iCs w:val="0"/>
                                <w:color w:val="auto"/>
                                <w:sz w:val="24"/>
                                <w:szCs w:val="24"/>
                              </w:rPr>
                              <w:fldChar w:fldCharType="begin"/>
                            </w:r>
                            <w:r w:rsidRPr="00750C99">
                              <w:rPr>
                                <w:rFonts w:ascii="Times New Roman" w:hAnsi="Times New Roman" w:cs="Times New Roman"/>
                                <w:i w:val="0"/>
                                <w:iCs w:val="0"/>
                                <w:color w:val="auto"/>
                                <w:sz w:val="24"/>
                                <w:szCs w:val="24"/>
                              </w:rPr>
                              <w:instrText xml:space="preserve"> SEQ Figure \* ARABIC </w:instrText>
                            </w:r>
                            <w:r w:rsidRPr="00750C99">
                              <w:rPr>
                                <w:rFonts w:ascii="Times New Roman" w:hAnsi="Times New Roman" w:cs="Times New Roman"/>
                                <w:i w:val="0"/>
                                <w:iCs w:val="0"/>
                                <w:color w:val="auto"/>
                                <w:sz w:val="24"/>
                                <w:szCs w:val="24"/>
                              </w:rPr>
                              <w:fldChar w:fldCharType="separate"/>
                            </w:r>
                            <w:r w:rsidRPr="00750C99">
                              <w:rPr>
                                <w:rFonts w:ascii="Times New Roman" w:hAnsi="Times New Roman" w:cs="Times New Roman"/>
                                <w:i w:val="0"/>
                                <w:iCs w:val="0"/>
                                <w:noProof/>
                                <w:color w:val="auto"/>
                                <w:sz w:val="24"/>
                                <w:szCs w:val="24"/>
                              </w:rPr>
                              <w:t>1</w:t>
                            </w:r>
                            <w:r w:rsidRPr="00750C99">
                              <w:rPr>
                                <w:rFonts w:ascii="Times New Roman" w:hAnsi="Times New Roman" w:cs="Times New Roman"/>
                                <w:i w:val="0"/>
                                <w:iCs w:val="0"/>
                                <w:color w:val="auto"/>
                                <w:sz w:val="24"/>
                                <w:szCs w:val="24"/>
                              </w:rPr>
                              <w:fldChar w:fldCharType="end"/>
                            </w:r>
                            <w:r w:rsidRPr="00750C99">
                              <w:rPr>
                                <w:rFonts w:ascii="Times New Roman" w:hAnsi="Times New Roman" w:cs="Times New Roman"/>
                                <w:i w:val="0"/>
                                <w:iCs w:val="0"/>
                                <w:color w:val="auto"/>
                                <w:sz w:val="24"/>
                                <w:szCs w:val="24"/>
                              </w:rPr>
                              <w:t>: Image of ophthalmic instruments used for the surgeries.</w:t>
                            </w:r>
                          </w:p>
                          <w:p w14:paraId="5F29DCCF" w14:textId="3E981F64" w:rsidR="00750C99" w:rsidRPr="00750C99" w:rsidRDefault="00750C99" w:rsidP="00B56FA1">
                            <w:pPr>
                              <w:spacing w:after="0"/>
                              <w:ind w:left="720"/>
                              <w:jc w:val="both"/>
                              <w:rPr>
                                <w:rFonts w:ascii="Times New Roman" w:hAnsi="Times New Roman" w:cs="Times New Roman"/>
                                <w:sz w:val="24"/>
                                <w:szCs w:val="24"/>
                              </w:rPr>
                            </w:pPr>
                            <w:r w:rsidRPr="00750C99">
                              <w:rPr>
                                <w:rFonts w:ascii="Times New Roman" w:hAnsi="Times New Roman" w:cs="Times New Roman"/>
                                <w:sz w:val="24"/>
                                <w:szCs w:val="24"/>
                              </w:rPr>
                              <w:t xml:space="preserve">Comprising of a: Backhaus towel clamps, b: </w:t>
                            </w:r>
                            <w:r w:rsidRPr="00750C99">
                              <w:rPr>
                                <w:rFonts w:ascii="Times New Roman" w:hAnsi="Times New Roman" w:cs="Times New Roman"/>
                                <w:color w:val="FF0000"/>
                                <w:sz w:val="24"/>
                                <w:szCs w:val="24"/>
                              </w:rPr>
                              <w:t>straight Halsted Mosquito forceps</w:t>
                            </w:r>
                            <w:r w:rsidRPr="00750C99">
                              <w:rPr>
                                <w:rFonts w:ascii="Times New Roman" w:hAnsi="Times New Roman" w:cs="Times New Roman"/>
                                <w:sz w:val="24"/>
                                <w:szCs w:val="24"/>
                              </w:rPr>
                              <w:t>, c: Bird Parker scalpel size 3, d: Iris scissors, e: eye retractor, f: eye forceps, g: Castroviejo scissors and needle holders, h: non-toothed and toothed thumb forceps, i: Allis tissue forceps,</w:t>
                            </w:r>
                            <w:r>
                              <w:rPr>
                                <w:rFonts w:ascii="Times New Roman" w:hAnsi="Times New Roman" w:cs="Times New Roman"/>
                                <w:sz w:val="24"/>
                                <w:szCs w:val="24"/>
                              </w:rPr>
                              <w:t xml:space="preserve"> j: curved Halsted mosquito forceps, k: straight Halsted mosquito forceps,</w:t>
                            </w:r>
                            <w:r w:rsidRPr="00750C99">
                              <w:rPr>
                                <w:rFonts w:ascii="Times New Roman" w:hAnsi="Times New Roman" w:cs="Times New Roman"/>
                                <w:sz w:val="24"/>
                                <w:szCs w:val="24"/>
                              </w:rPr>
                              <w:t xml:space="preserve"> </w:t>
                            </w:r>
                            <w:r>
                              <w:rPr>
                                <w:rFonts w:ascii="Times New Roman" w:hAnsi="Times New Roman" w:cs="Times New Roman"/>
                                <w:sz w:val="24"/>
                                <w:szCs w:val="24"/>
                              </w:rPr>
                              <w:t xml:space="preserve">l: </w:t>
                            </w:r>
                            <w:r w:rsidRPr="00750C99">
                              <w:rPr>
                                <w:rFonts w:ascii="Times New Roman" w:hAnsi="Times New Roman" w:cs="Times New Roman"/>
                                <w:sz w:val="24"/>
                                <w:szCs w:val="24"/>
                              </w:rPr>
                              <w:t>small-sized needle holders</w:t>
                            </w:r>
                            <w:r>
                              <w:rPr>
                                <w:rFonts w:ascii="Times New Roman" w:hAnsi="Times New Roman" w:cs="Times New Roman"/>
                                <w:sz w:val="24"/>
                                <w:szCs w:val="24"/>
                              </w:rPr>
                              <w:t>.</w:t>
                            </w:r>
                          </w:p>
                        </w:txbxContent>
                      </wps:txbx>
                      <wps:bodyPr vert="horz" wrap="square" lIns="0" tIns="0" rIns="0" bIns="0" anchor="t">
                        <a:prstTxWarp prst="textNoShape">
                          <a:avLst/>
                        </a:prstTxWarp>
                        <a:spAutoFit/>
                      </wps:bodyPr>
                    </wps:wsp>
                  </a:graphicData>
                </a:graphic>
                <wp14:sizeRelH relativeFrom="margin">
                  <wp14:pctWidth>0</wp14:pctWidth>
                </wp14:sizeRelH>
              </wp:anchor>
            </w:drawing>
          </mc:Choice>
          <mc:Fallback>
            <w:pict>
              <v:rect w14:anchorId="059F867E" id="Text Box 4" o:spid="_x0000_s1026" style="position:absolute;left:0;text-align:left;margin-left:19.2pt;margin-top:315pt;width:410.4pt;height:0;z-index: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" stroked="f">
                <v:textbox style="mso-fit-shape-to-text:t" inset="0,0,0,0">
                  <w:txbxContent>
                    <w:p w14:paraId="4D08A189" w14:textId="10D598E0" w:rsidR="00750C99" w:rsidRPr="00750C99" w:rsidRDefault="00750C99">
                      <w:pPr>
                        <w:pStyle w:val="Caption"/>
                        <w:spacing w:after="0"/>
                        <w:jc w:val="both"/>
                        <w:rPr>
                          <w:rFonts w:ascii="Times New Roman" w:hAnsi="Times New Roman" w:cs="Times New Roman"/>
                          <w:i w:val="0"/>
                          <w:iCs w:val="0"/>
                          <w:color w:val="auto"/>
                          <w:sz w:val="24"/>
                          <w:szCs w:val="24"/>
                        </w:rPr>
                      </w:pPr>
                      <w:r w:rsidRPr="00750C99">
                        <w:rPr>
                          <w:rFonts w:ascii="Times New Roman" w:hAnsi="Times New Roman" w:cs="Times New Roman"/>
                          <w:i w:val="0"/>
                          <w:iCs w:val="0"/>
                          <w:color w:val="auto"/>
                          <w:sz w:val="24"/>
                          <w:szCs w:val="24"/>
                        </w:rPr>
                        <w:t xml:space="preserve">Fig. </w:t>
                      </w:r>
                      <w:r w:rsidRPr="00750C99">
                        <w:rPr>
                          <w:rFonts w:ascii="Times New Roman" w:hAnsi="Times New Roman" w:cs="Times New Roman"/>
                          <w:i w:val="0"/>
                          <w:iCs w:val="0"/>
                          <w:color w:val="auto"/>
                          <w:sz w:val="24"/>
                          <w:szCs w:val="24"/>
                        </w:rPr>
                        <w:fldChar w:fldCharType="begin"/>
                      </w:r>
                      <w:r w:rsidRPr="00750C99">
                        <w:rPr>
                          <w:rFonts w:ascii="Times New Roman" w:hAnsi="Times New Roman" w:cs="Times New Roman"/>
                          <w:i w:val="0"/>
                          <w:iCs w:val="0"/>
                          <w:color w:val="auto"/>
                          <w:sz w:val="24"/>
                          <w:szCs w:val="24"/>
                        </w:rPr>
                        <w:instrText xml:space="preserve"> SEQ Figure \* ARABIC </w:instrText>
                      </w:r>
                      <w:r w:rsidRPr="00750C99">
                        <w:rPr>
                          <w:rFonts w:ascii="Times New Roman" w:hAnsi="Times New Roman" w:cs="Times New Roman"/>
                          <w:i w:val="0"/>
                          <w:iCs w:val="0"/>
                          <w:color w:val="auto"/>
                          <w:sz w:val="24"/>
                          <w:szCs w:val="24"/>
                        </w:rPr>
                        <w:fldChar w:fldCharType="separate"/>
                      </w:r>
                      <w:r w:rsidRPr="00750C99">
                        <w:rPr>
                          <w:rFonts w:ascii="Times New Roman" w:hAnsi="Times New Roman" w:cs="Times New Roman"/>
                          <w:i w:val="0"/>
                          <w:iCs w:val="0"/>
                          <w:noProof/>
                          <w:color w:val="auto"/>
                          <w:sz w:val="24"/>
                          <w:szCs w:val="24"/>
                        </w:rPr>
                        <w:t>1</w:t>
                      </w:r>
                      <w:r w:rsidRPr="00750C99">
                        <w:rPr>
                          <w:rFonts w:ascii="Times New Roman" w:hAnsi="Times New Roman" w:cs="Times New Roman"/>
                          <w:i w:val="0"/>
                          <w:iCs w:val="0"/>
                          <w:color w:val="auto"/>
                          <w:sz w:val="24"/>
                          <w:szCs w:val="24"/>
                        </w:rPr>
                        <w:fldChar w:fldCharType="end"/>
                      </w:r>
                      <w:r w:rsidRPr="00750C99">
                        <w:rPr>
                          <w:rFonts w:ascii="Times New Roman" w:hAnsi="Times New Roman" w:cs="Times New Roman"/>
                          <w:i w:val="0"/>
                          <w:iCs w:val="0"/>
                          <w:color w:val="auto"/>
                          <w:sz w:val="24"/>
                          <w:szCs w:val="24"/>
                        </w:rPr>
                        <w:t>: Image of ophthalmic instruments used for the surgeries.</w:t>
                      </w:r>
                    </w:p>
                    <w:p w14:paraId="5F29DCCF" w14:textId="3E981F64" w:rsidR="00750C99" w:rsidRPr="00750C99" w:rsidRDefault="00750C99" w:rsidP="00B56FA1">
                      <w:pPr>
                        <w:spacing w:after="0"/>
                        <w:ind w:left="720"/>
                        <w:jc w:val="both"/>
                        <w:rPr>
                          <w:rFonts w:ascii="Times New Roman" w:hAnsi="Times New Roman" w:cs="Times New Roman"/>
                          <w:sz w:val="24"/>
                          <w:szCs w:val="24"/>
                        </w:rPr>
                      </w:pPr>
                      <w:r w:rsidRPr="00750C99">
                        <w:rPr>
                          <w:rFonts w:ascii="Times New Roman" w:hAnsi="Times New Roman" w:cs="Times New Roman"/>
                          <w:sz w:val="24"/>
                          <w:szCs w:val="24"/>
                        </w:rPr>
                        <w:t xml:space="preserve">Comprising of a: Backhaus towel clamps, b: </w:t>
                      </w:r>
                      <w:r w:rsidRPr="00750C99">
                        <w:rPr>
                          <w:rFonts w:ascii="Times New Roman" w:hAnsi="Times New Roman" w:cs="Times New Roman"/>
                          <w:color w:val="FF0000"/>
                          <w:sz w:val="24"/>
                          <w:szCs w:val="24"/>
                        </w:rPr>
                        <w:t>straight Halsted Mosquito forceps</w:t>
                      </w:r>
                      <w:r w:rsidRPr="00750C99">
                        <w:rPr>
                          <w:rFonts w:ascii="Times New Roman" w:hAnsi="Times New Roman" w:cs="Times New Roman"/>
                          <w:sz w:val="24"/>
                          <w:szCs w:val="24"/>
                        </w:rPr>
                        <w:t>, c: Bird Parker scalpel size 3, d: Iris scissors, e: eye retractor, f: eye forceps, g: Castroviejo scissors and needle holders, h: non-toothed and toothed thumb forceps, i: Allis tissue forceps,</w:t>
                      </w:r>
                      <w:r>
                        <w:rPr>
                          <w:rFonts w:ascii="Times New Roman" w:hAnsi="Times New Roman" w:cs="Times New Roman"/>
                          <w:sz w:val="24"/>
                          <w:szCs w:val="24"/>
                        </w:rPr>
                        <w:t xml:space="preserve"> j: curved Halsted mosquito forceps, k: straight Halsted mosquito forceps,</w:t>
                      </w:r>
                      <w:r w:rsidRPr="00750C99">
                        <w:rPr>
                          <w:rFonts w:ascii="Times New Roman" w:hAnsi="Times New Roman" w:cs="Times New Roman"/>
                          <w:sz w:val="24"/>
                          <w:szCs w:val="24"/>
                        </w:rPr>
                        <w:t xml:space="preserve"> </w:t>
                      </w:r>
                      <w:r>
                        <w:rPr>
                          <w:rFonts w:ascii="Times New Roman" w:hAnsi="Times New Roman" w:cs="Times New Roman"/>
                          <w:sz w:val="24"/>
                          <w:szCs w:val="24"/>
                        </w:rPr>
                        <w:t xml:space="preserve">l: </w:t>
                      </w:r>
                      <w:r w:rsidRPr="00750C99">
                        <w:rPr>
                          <w:rFonts w:ascii="Times New Roman" w:hAnsi="Times New Roman" w:cs="Times New Roman"/>
                          <w:sz w:val="24"/>
                          <w:szCs w:val="24"/>
                        </w:rPr>
                        <w:t>small-sized needle holders</w:t>
                      </w:r>
                      <w:r>
                        <w:rPr>
                          <w:rFonts w:ascii="Times New Roman" w:hAnsi="Times New Roman" w:cs="Times New Roman"/>
                          <w:sz w:val="24"/>
                          <w:szCs w:val="24"/>
                        </w:rPr>
                        <w:t>.</w:t>
                      </w:r>
                    </w:p>
                  </w:txbxContent>
                </v:textbox>
                <w10:wrap type="topAndBottom" anchorx="margin"/>
              </v:rect>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78720" behindDoc="0" locked="0" layoutInCell="1" allowOverlap="1" wp14:anchorId="20020631" wp14:editId="0D2AEC49">
                <wp:simplePos x="0" y="0"/>
                <wp:positionH relativeFrom="column">
                  <wp:posOffset>1607820</wp:posOffset>
                </wp:positionH>
                <wp:positionV relativeFrom="paragraph">
                  <wp:posOffset>3558540</wp:posOffset>
                </wp:positionV>
                <wp:extent cx="358140" cy="381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52C9D3A2" w14:textId="523735E6" w:rsidR="00750C99" w:rsidRPr="006F0CB1" w:rsidRDefault="00750C99" w:rsidP="007C66C0">
                            <w:pPr>
                              <w:rPr>
                                <w:b/>
                                <w:bCs/>
                                <w:color w:val="FFFFFF" w:themeColor="background1"/>
                                <w:sz w:val="36"/>
                                <w:szCs w:val="36"/>
                              </w:rPr>
                            </w:pPr>
                            <w:proofErr w:type="spellStart"/>
                            <w:r>
                              <w:rPr>
                                <w:b/>
                                <w:bCs/>
                                <w:color w:val="FFFFFF" w:themeColor="background1"/>
                                <w:sz w:val="36"/>
                                <w:szCs w:val="36"/>
                              </w:rPr>
                              <w:t>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20631" id="_x0000_t202" coordsize="21600,21600" o:spt="202" path="m,l,21600r21600,l21600,xe">
                <v:stroke joinstyle="miter"/>
                <v:path gradientshapeok="t" o:connecttype="rect"/>
              </v:shapetype>
              <v:shape id="Text Box 2" o:spid="_x0000_s1027" type="#_x0000_t202" style="position:absolute;left:0;text-align:left;margin-left:126.6pt;margin-top:280.2pt;width:28.2pt;height:3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ceCwIAAPk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" filled="f" stroked="f">
                <v:textbox>
                  <w:txbxContent>
                    <w:p w14:paraId="52C9D3A2" w14:textId="523735E6" w:rsidR="00750C99" w:rsidRPr="006F0CB1" w:rsidRDefault="00750C99" w:rsidP="007C66C0">
                      <w:pPr>
                        <w:rPr>
                          <w:b/>
                          <w:bCs/>
                          <w:color w:val="FFFFFF" w:themeColor="background1"/>
                          <w:sz w:val="36"/>
                          <w:szCs w:val="36"/>
                        </w:rPr>
                      </w:pPr>
                      <w:proofErr w:type="spellStart"/>
                      <w:r>
                        <w:rPr>
                          <w:b/>
                          <w:bCs/>
                          <w:color w:val="FFFFFF" w:themeColor="background1"/>
                          <w:sz w:val="36"/>
                          <w:szCs w:val="36"/>
                        </w:rPr>
                        <w:t>i</w:t>
                      </w:r>
                      <w:proofErr w:type="spellEnd"/>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80768" behindDoc="0" locked="0" layoutInCell="1" allowOverlap="1" wp14:anchorId="104056CA" wp14:editId="25999BF4">
                <wp:simplePos x="0" y="0"/>
                <wp:positionH relativeFrom="margin">
                  <wp:align>center</wp:align>
                </wp:positionH>
                <wp:positionV relativeFrom="paragraph">
                  <wp:posOffset>3528060</wp:posOffset>
                </wp:positionV>
                <wp:extent cx="358140" cy="3810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00479A9B" w14:textId="62B508E6" w:rsidR="00750C99" w:rsidRPr="006F0CB1" w:rsidRDefault="00750C99" w:rsidP="007C66C0">
                            <w:pPr>
                              <w:rPr>
                                <w:b/>
                                <w:bCs/>
                                <w:color w:val="FFFFFF" w:themeColor="background1"/>
                                <w:sz w:val="36"/>
                                <w:szCs w:val="36"/>
                              </w:rPr>
                            </w:pPr>
                            <w:r>
                              <w:rPr>
                                <w:b/>
                                <w:bCs/>
                                <w:color w:val="FFFFFF" w:themeColor="background1"/>
                                <w:sz w:val="36"/>
                                <w:szCs w:val="36"/>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056CA" id="_x0000_s1028" type="#_x0000_t202" style="position:absolute;left:0;text-align:left;margin-left:0;margin-top:277.8pt;width:28.2pt;height:30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" filled="f" stroked="f">
                <v:textbox>
                  <w:txbxContent>
                    <w:p w14:paraId="00479A9B" w14:textId="62B508E6" w:rsidR="00750C99" w:rsidRPr="006F0CB1" w:rsidRDefault="00750C99" w:rsidP="007C66C0">
                      <w:pPr>
                        <w:rPr>
                          <w:b/>
                          <w:bCs/>
                          <w:color w:val="FFFFFF" w:themeColor="background1"/>
                          <w:sz w:val="36"/>
                          <w:szCs w:val="36"/>
                        </w:rPr>
                      </w:pPr>
                      <w:r>
                        <w:rPr>
                          <w:b/>
                          <w:bCs/>
                          <w:color w:val="FFFFFF" w:themeColor="background1"/>
                          <w:sz w:val="36"/>
                          <w:szCs w:val="36"/>
                        </w:rPr>
                        <w:t>j</w:t>
                      </w:r>
                    </w:p>
                  </w:txbxContent>
                </v:textbox>
                <w10:wrap type="square" anchorx="margin"/>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82816" behindDoc="0" locked="0" layoutInCell="1" allowOverlap="1" wp14:anchorId="25A57FCE" wp14:editId="7AF8F14B">
                <wp:simplePos x="0" y="0"/>
                <wp:positionH relativeFrom="column">
                  <wp:posOffset>3550920</wp:posOffset>
                </wp:positionH>
                <wp:positionV relativeFrom="paragraph">
                  <wp:posOffset>3482340</wp:posOffset>
                </wp:positionV>
                <wp:extent cx="358140" cy="3810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716A7044" w14:textId="5D1F379D" w:rsidR="00750C99" w:rsidRPr="006F0CB1" w:rsidRDefault="00750C99" w:rsidP="007C66C0">
                            <w:pPr>
                              <w:rPr>
                                <w:b/>
                                <w:bCs/>
                                <w:color w:val="FFFFFF" w:themeColor="background1"/>
                                <w:sz w:val="36"/>
                                <w:szCs w:val="36"/>
                              </w:rPr>
                            </w:pPr>
                            <w:r>
                              <w:rPr>
                                <w:b/>
                                <w:bCs/>
                                <w:color w:val="FFFFFF" w:themeColor="background1"/>
                                <w:sz w:val="36"/>
                                <w:szCs w:val="36"/>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57FCE" id="_x0000_s1029" type="#_x0000_t202" style="position:absolute;left:0;text-align:left;margin-left:279.6pt;margin-top:274.2pt;width:28.2pt;height:3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OcCwIAAPk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" filled="f" stroked="f">
                <v:textbox>
                  <w:txbxContent>
                    <w:p w14:paraId="716A7044" w14:textId="5D1F379D" w:rsidR="00750C99" w:rsidRPr="006F0CB1" w:rsidRDefault="00750C99" w:rsidP="007C66C0">
                      <w:pPr>
                        <w:rPr>
                          <w:b/>
                          <w:bCs/>
                          <w:color w:val="FFFFFF" w:themeColor="background1"/>
                          <w:sz w:val="36"/>
                          <w:szCs w:val="36"/>
                        </w:rPr>
                      </w:pPr>
                      <w:r>
                        <w:rPr>
                          <w:b/>
                          <w:bCs/>
                          <w:color w:val="FFFFFF" w:themeColor="background1"/>
                          <w:sz w:val="36"/>
                          <w:szCs w:val="36"/>
                        </w:rPr>
                        <w:t>k</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84864" behindDoc="0" locked="0" layoutInCell="1" allowOverlap="1" wp14:anchorId="7ABC56DB" wp14:editId="0E4F8B59">
                <wp:simplePos x="0" y="0"/>
                <wp:positionH relativeFrom="column">
                  <wp:posOffset>4815840</wp:posOffset>
                </wp:positionH>
                <wp:positionV relativeFrom="paragraph">
                  <wp:posOffset>3474720</wp:posOffset>
                </wp:positionV>
                <wp:extent cx="358140" cy="3810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090E6354" w14:textId="72608BC1" w:rsidR="00750C99" w:rsidRPr="006F0CB1" w:rsidRDefault="00750C99" w:rsidP="007C66C0">
                            <w:pPr>
                              <w:rPr>
                                <w:b/>
                                <w:bCs/>
                                <w:color w:val="FFFFFF" w:themeColor="background1"/>
                                <w:sz w:val="36"/>
                                <w:szCs w:val="36"/>
                              </w:rPr>
                            </w:pPr>
                            <w:r>
                              <w:rPr>
                                <w:b/>
                                <w:bCs/>
                                <w:color w:val="FFFFFF" w:themeColor="background1"/>
                                <w:sz w:val="36"/>
                                <w:szCs w:val="3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C56DB" id="_x0000_s1030" type="#_x0000_t202" style="position:absolute;left:0;text-align:left;margin-left:379.2pt;margin-top:273.6pt;width:28.2pt;height:3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" filled="f" stroked="f">
                <v:textbox>
                  <w:txbxContent>
                    <w:p w14:paraId="090E6354" w14:textId="72608BC1" w:rsidR="00750C99" w:rsidRPr="006F0CB1" w:rsidRDefault="00750C99" w:rsidP="007C66C0">
                      <w:pPr>
                        <w:rPr>
                          <w:b/>
                          <w:bCs/>
                          <w:color w:val="FFFFFF" w:themeColor="background1"/>
                          <w:sz w:val="36"/>
                          <w:szCs w:val="36"/>
                        </w:rPr>
                      </w:pPr>
                      <w:r>
                        <w:rPr>
                          <w:b/>
                          <w:bCs/>
                          <w:color w:val="FFFFFF" w:themeColor="background1"/>
                          <w:sz w:val="36"/>
                          <w:szCs w:val="36"/>
                        </w:rPr>
                        <w:t>l</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76672" behindDoc="0" locked="0" layoutInCell="1" allowOverlap="1" wp14:anchorId="0502F52E" wp14:editId="39E603F4">
                <wp:simplePos x="0" y="0"/>
                <wp:positionH relativeFrom="column">
                  <wp:posOffset>533400</wp:posOffset>
                </wp:positionH>
                <wp:positionV relativeFrom="paragraph">
                  <wp:posOffset>3505200</wp:posOffset>
                </wp:positionV>
                <wp:extent cx="358140" cy="3810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23622E30" w14:textId="7C68489F" w:rsidR="00750C99" w:rsidRPr="006F0CB1" w:rsidRDefault="00750C99" w:rsidP="007C66C0">
                            <w:pPr>
                              <w:rPr>
                                <w:b/>
                                <w:bCs/>
                                <w:color w:val="FFFFFF" w:themeColor="background1"/>
                                <w:sz w:val="36"/>
                                <w:szCs w:val="36"/>
                              </w:rPr>
                            </w:pPr>
                            <w:r>
                              <w:rPr>
                                <w:b/>
                                <w:bCs/>
                                <w:color w:val="FFFFFF" w:themeColor="background1"/>
                                <w:sz w:val="36"/>
                                <w:szCs w:val="3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F52E" id="_x0000_s1031" type="#_x0000_t202" style="position:absolute;left:0;text-align:left;margin-left:42pt;margin-top:276pt;width:28.2pt;height:3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" filled="f" stroked="f">
                <v:textbox>
                  <w:txbxContent>
                    <w:p w14:paraId="23622E30" w14:textId="7C68489F" w:rsidR="00750C99" w:rsidRPr="006F0CB1" w:rsidRDefault="00750C99" w:rsidP="007C66C0">
                      <w:pPr>
                        <w:rPr>
                          <w:b/>
                          <w:bCs/>
                          <w:color w:val="FFFFFF" w:themeColor="background1"/>
                          <w:sz w:val="36"/>
                          <w:szCs w:val="36"/>
                        </w:rPr>
                      </w:pPr>
                      <w:r>
                        <w:rPr>
                          <w:b/>
                          <w:bCs/>
                          <w:color w:val="FFFFFF" w:themeColor="background1"/>
                          <w:sz w:val="36"/>
                          <w:szCs w:val="36"/>
                        </w:rPr>
                        <w:t>h</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74624" behindDoc="0" locked="0" layoutInCell="1" allowOverlap="1" wp14:anchorId="1B20A423" wp14:editId="73B8F2C0">
                <wp:simplePos x="0" y="0"/>
                <wp:positionH relativeFrom="column">
                  <wp:posOffset>4800600</wp:posOffset>
                </wp:positionH>
                <wp:positionV relativeFrom="paragraph">
                  <wp:posOffset>1478280</wp:posOffset>
                </wp:positionV>
                <wp:extent cx="35814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58A6D618" w14:textId="766D5A7C" w:rsidR="00750C99" w:rsidRPr="006F0CB1" w:rsidRDefault="00750C99" w:rsidP="007C66C0">
                            <w:pPr>
                              <w:rPr>
                                <w:b/>
                                <w:bCs/>
                                <w:color w:val="FFFFFF" w:themeColor="background1"/>
                                <w:sz w:val="36"/>
                                <w:szCs w:val="36"/>
                              </w:rPr>
                            </w:pPr>
                            <w:r>
                              <w:rPr>
                                <w:b/>
                                <w:bCs/>
                                <w:color w:val="FFFFFF" w:themeColor="background1"/>
                                <w:sz w:val="36"/>
                                <w:szCs w:val="36"/>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0A423" id="_x0000_s1032" type="#_x0000_t202" style="position:absolute;left:0;text-align:left;margin-left:378pt;margin-top:116.4pt;width:28.2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" filled="f" stroked="f">
                <v:textbox>
                  <w:txbxContent>
                    <w:p w14:paraId="58A6D618" w14:textId="766D5A7C" w:rsidR="00750C99" w:rsidRPr="006F0CB1" w:rsidRDefault="00750C99" w:rsidP="007C66C0">
                      <w:pPr>
                        <w:rPr>
                          <w:b/>
                          <w:bCs/>
                          <w:color w:val="FFFFFF" w:themeColor="background1"/>
                          <w:sz w:val="36"/>
                          <w:szCs w:val="36"/>
                        </w:rPr>
                      </w:pPr>
                      <w:r>
                        <w:rPr>
                          <w:b/>
                          <w:bCs/>
                          <w:color w:val="FFFFFF" w:themeColor="background1"/>
                          <w:sz w:val="36"/>
                          <w:szCs w:val="36"/>
                        </w:rPr>
                        <w:t>g</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70528" behindDoc="0" locked="0" layoutInCell="1" allowOverlap="1" wp14:anchorId="1E4FBF59" wp14:editId="6B9BD473">
                <wp:simplePos x="0" y="0"/>
                <wp:positionH relativeFrom="column">
                  <wp:posOffset>4107180</wp:posOffset>
                </wp:positionH>
                <wp:positionV relativeFrom="paragraph">
                  <wp:posOffset>1203960</wp:posOffset>
                </wp:positionV>
                <wp:extent cx="358140" cy="381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7DD164F3" w14:textId="3F764361" w:rsidR="00750C99" w:rsidRPr="006F0CB1" w:rsidRDefault="00750C99" w:rsidP="006F0CB1">
                            <w:pPr>
                              <w:rPr>
                                <w:b/>
                                <w:bCs/>
                                <w:color w:val="FFFFFF" w:themeColor="background1"/>
                                <w:sz w:val="36"/>
                                <w:szCs w:val="36"/>
                              </w:rPr>
                            </w:pPr>
                            <w:r>
                              <w:rPr>
                                <w:b/>
                                <w:bCs/>
                                <w:color w:val="FFFFFF" w:themeColor="background1"/>
                                <w:sz w:val="36"/>
                                <w:szCs w:val="3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FBF59" id="_x0000_s1033" type="#_x0000_t202" style="position:absolute;left:0;text-align:left;margin-left:323.4pt;margin-top:94.8pt;width:28.2pt;height:3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" filled="f" stroked="f">
                <v:textbox>
                  <w:txbxContent>
                    <w:p w14:paraId="7DD164F3" w14:textId="3F764361" w:rsidR="00750C99" w:rsidRPr="006F0CB1" w:rsidRDefault="00750C99" w:rsidP="006F0CB1">
                      <w:pPr>
                        <w:rPr>
                          <w:b/>
                          <w:bCs/>
                          <w:color w:val="FFFFFF" w:themeColor="background1"/>
                          <w:sz w:val="36"/>
                          <w:szCs w:val="36"/>
                        </w:rPr>
                      </w:pPr>
                      <w:r>
                        <w:rPr>
                          <w:b/>
                          <w:bCs/>
                          <w:color w:val="FFFFFF" w:themeColor="background1"/>
                          <w:sz w:val="36"/>
                          <w:szCs w:val="36"/>
                        </w:rPr>
                        <w:t>f</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68480" behindDoc="0" locked="0" layoutInCell="1" allowOverlap="1" wp14:anchorId="61836005" wp14:editId="55EDBB07">
                <wp:simplePos x="0" y="0"/>
                <wp:positionH relativeFrom="column">
                  <wp:posOffset>3672840</wp:posOffset>
                </wp:positionH>
                <wp:positionV relativeFrom="paragraph">
                  <wp:posOffset>1211580</wp:posOffset>
                </wp:positionV>
                <wp:extent cx="358140" cy="3810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271718F8" w14:textId="024E08FE" w:rsidR="00750C99" w:rsidRPr="006F0CB1" w:rsidRDefault="00750C99" w:rsidP="006F0CB1">
                            <w:pPr>
                              <w:rPr>
                                <w:b/>
                                <w:bCs/>
                                <w:color w:val="FFFFFF" w:themeColor="background1"/>
                                <w:sz w:val="36"/>
                                <w:szCs w:val="36"/>
                              </w:rPr>
                            </w:pPr>
                            <w:r>
                              <w:rPr>
                                <w:b/>
                                <w:bCs/>
                                <w:color w:val="FFFFFF" w:themeColor="background1"/>
                                <w:sz w:val="36"/>
                                <w:szCs w:val="3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36005" id="_x0000_s1034" type="#_x0000_t202" style="position:absolute;left:0;text-align:left;margin-left:289.2pt;margin-top:95.4pt;width:28.2pt;height:3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" filled="f" stroked="f">
                <v:textbox>
                  <w:txbxContent>
                    <w:p w14:paraId="271718F8" w14:textId="024E08FE" w:rsidR="00750C99" w:rsidRPr="006F0CB1" w:rsidRDefault="00750C99" w:rsidP="006F0CB1">
                      <w:pPr>
                        <w:rPr>
                          <w:b/>
                          <w:bCs/>
                          <w:color w:val="FFFFFF" w:themeColor="background1"/>
                          <w:sz w:val="36"/>
                          <w:szCs w:val="36"/>
                        </w:rPr>
                      </w:pPr>
                      <w:r>
                        <w:rPr>
                          <w:b/>
                          <w:bCs/>
                          <w:color w:val="FFFFFF" w:themeColor="background1"/>
                          <w:sz w:val="36"/>
                          <w:szCs w:val="36"/>
                        </w:rPr>
                        <w:t>e</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66432" behindDoc="0" locked="0" layoutInCell="1" allowOverlap="1" wp14:anchorId="74A3414E" wp14:editId="545E6D04">
                <wp:simplePos x="0" y="0"/>
                <wp:positionH relativeFrom="column">
                  <wp:posOffset>3040380</wp:posOffset>
                </wp:positionH>
                <wp:positionV relativeFrom="paragraph">
                  <wp:posOffset>1386840</wp:posOffset>
                </wp:positionV>
                <wp:extent cx="358140" cy="3810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740E612A" w14:textId="1A578B91" w:rsidR="00750C99" w:rsidRPr="006F0CB1" w:rsidRDefault="00750C99" w:rsidP="006F0CB1">
                            <w:pPr>
                              <w:rPr>
                                <w:b/>
                                <w:bCs/>
                                <w:color w:val="FFFFFF" w:themeColor="background1"/>
                                <w:sz w:val="36"/>
                                <w:szCs w:val="36"/>
                              </w:rPr>
                            </w:pPr>
                            <w:r>
                              <w:rPr>
                                <w:b/>
                                <w:bCs/>
                                <w:color w:val="FFFFFF" w:themeColor="background1"/>
                                <w:sz w:val="36"/>
                                <w:szCs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3414E" id="_x0000_s1035" type="#_x0000_t202" style="position:absolute;left:0;text-align:left;margin-left:239.4pt;margin-top:109.2pt;width:28.2pt;height:3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" filled="f" stroked="f">
                <v:textbox>
                  <w:txbxContent>
                    <w:p w14:paraId="740E612A" w14:textId="1A578B91" w:rsidR="00750C99" w:rsidRPr="006F0CB1" w:rsidRDefault="00750C99" w:rsidP="006F0CB1">
                      <w:pPr>
                        <w:rPr>
                          <w:b/>
                          <w:bCs/>
                          <w:color w:val="FFFFFF" w:themeColor="background1"/>
                          <w:sz w:val="36"/>
                          <w:szCs w:val="36"/>
                        </w:rPr>
                      </w:pPr>
                      <w:r>
                        <w:rPr>
                          <w:b/>
                          <w:bCs/>
                          <w:color w:val="FFFFFF" w:themeColor="background1"/>
                          <w:sz w:val="36"/>
                          <w:szCs w:val="36"/>
                        </w:rPr>
                        <w:t>d</w:t>
                      </w:r>
                    </w:p>
                  </w:txbxContent>
                </v:textbox>
                <w10:wrap type="square"/>
              </v:shape>
            </w:pict>
          </mc:Fallback>
        </mc:AlternateContent>
      </w:r>
      <w:r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72576" behindDoc="0" locked="0" layoutInCell="1" allowOverlap="1" wp14:anchorId="337E62D6" wp14:editId="21489712">
                <wp:simplePos x="0" y="0"/>
                <wp:positionH relativeFrom="column">
                  <wp:posOffset>1821180</wp:posOffset>
                </wp:positionH>
                <wp:positionV relativeFrom="paragraph">
                  <wp:posOffset>1516380</wp:posOffset>
                </wp:positionV>
                <wp:extent cx="358140" cy="381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13173FBA" w14:textId="1D0268EE" w:rsidR="00750C99" w:rsidRPr="006F0CB1" w:rsidRDefault="00750C99" w:rsidP="007C66C0">
                            <w:pPr>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E62D6" id="_x0000_s1036" type="#_x0000_t202" style="position:absolute;left:0;text-align:left;margin-left:143.4pt;margin-top:119.4pt;width:28.2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" filled="f" stroked="f">
                <v:textbox>
                  <w:txbxContent>
                    <w:p w14:paraId="13173FBA" w14:textId="1D0268EE" w:rsidR="00750C99" w:rsidRPr="006F0CB1" w:rsidRDefault="00750C99" w:rsidP="007C66C0">
                      <w:pPr>
                        <w:rPr>
                          <w:b/>
                          <w:bCs/>
                          <w:color w:val="FFFFFF" w:themeColor="background1"/>
                          <w:sz w:val="36"/>
                          <w:szCs w:val="36"/>
                        </w:rPr>
                      </w:pPr>
                      <w:r>
                        <w:rPr>
                          <w:b/>
                          <w:bCs/>
                          <w:color w:val="FFFFFF" w:themeColor="background1"/>
                          <w:sz w:val="36"/>
                          <w:szCs w:val="36"/>
                        </w:rPr>
                        <w:t>b</w:t>
                      </w:r>
                    </w:p>
                  </w:txbxContent>
                </v:textbox>
                <w10:wrap type="square"/>
              </v:shape>
            </w:pict>
          </mc:Fallback>
        </mc:AlternateContent>
      </w:r>
      <w:r w:rsidR="006F0CB1"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64384" behindDoc="0" locked="0" layoutInCell="1" allowOverlap="1" wp14:anchorId="7CA1DAC1" wp14:editId="332D3B7E">
                <wp:simplePos x="0" y="0"/>
                <wp:positionH relativeFrom="column">
                  <wp:posOffset>2278380</wp:posOffset>
                </wp:positionH>
                <wp:positionV relativeFrom="paragraph">
                  <wp:posOffset>1409700</wp:posOffset>
                </wp:positionV>
                <wp:extent cx="358140" cy="381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55CA8D66" w14:textId="7BC5B306" w:rsidR="00750C99" w:rsidRPr="006F0CB1" w:rsidRDefault="00750C99" w:rsidP="006F0CB1">
                            <w:pPr>
                              <w:rPr>
                                <w:b/>
                                <w:bCs/>
                                <w:color w:val="FFFFFF" w:themeColor="background1"/>
                                <w:sz w:val="36"/>
                                <w:szCs w:val="36"/>
                              </w:rPr>
                            </w:pPr>
                            <w:r>
                              <w:rPr>
                                <w:b/>
                                <w:bCs/>
                                <w:color w:val="FFFFFF" w:themeColor="background1"/>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1DAC1" id="_x0000_s1037" type="#_x0000_t202" style="position:absolute;left:0;text-align:left;margin-left:179.4pt;margin-top:111pt;width:28.2pt;height:3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" filled="f" stroked="f">
                <v:textbox>
                  <w:txbxContent>
                    <w:p w14:paraId="55CA8D66" w14:textId="7BC5B306" w:rsidR="00750C99" w:rsidRPr="006F0CB1" w:rsidRDefault="00750C99" w:rsidP="006F0CB1">
                      <w:pPr>
                        <w:rPr>
                          <w:b/>
                          <w:bCs/>
                          <w:color w:val="FFFFFF" w:themeColor="background1"/>
                          <w:sz w:val="36"/>
                          <w:szCs w:val="36"/>
                        </w:rPr>
                      </w:pPr>
                      <w:r>
                        <w:rPr>
                          <w:b/>
                          <w:bCs/>
                          <w:color w:val="FFFFFF" w:themeColor="background1"/>
                          <w:sz w:val="36"/>
                          <w:szCs w:val="36"/>
                        </w:rPr>
                        <w:t>c</w:t>
                      </w:r>
                    </w:p>
                  </w:txbxContent>
                </v:textbox>
                <w10:wrap type="square"/>
              </v:shape>
            </w:pict>
          </mc:Fallback>
        </mc:AlternateContent>
      </w:r>
      <w:r w:rsidR="006F0CB1" w:rsidRPr="005D25F8">
        <w:rPr>
          <w:rFonts w:ascii="Times New Roman" w:hAnsi="Times New Roman" w:cs="Times New Roman"/>
          <w:noProof/>
          <w:sz w:val="24"/>
          <w:szCs w:val="24"/>
          <w:lang w:val="en-GB"/>
        </w:rPr>
        <mc:AlternateContent>
          <mc:Choice Requires="wps">
            <w:drawing>
              <wp:anchor distT="45720" distB="45720" distL="114300" distR="114300" simplePos="0" relativeHeight="251662336" behindDoc="0" locked="0" layoutInCell="1" allowOverlap="1" wp14:anchorId="12729A63" wp14:editId="07E9607C">
                <wp:simplePos x="0" y="0"/>
                <wp:positionH relativeFrom="column">
                  <wp:posOffset>769620</wp:posOffset>
                </wp:positionH>
                <wp:positionV relativeFrom="paragraph">
                  <wp:posOffset>1127760</wp:posOffset>
                </wp:positionV>
                <wp:extent cx="35814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w="9525">
                          <a:noFill/>
                          <a:miter lim="800000"/>
                          <a:headEnd/>
                          <a:tailEnd/>
                        </a:ln>
                      </wps:spPr>
                      <wps:txbx>
                        <w:txbxContent>
                          <w:p w14:paraId="20F6F154" w14:textId="2F4A5315" w:rsidR="00750C99" w:rsidRPr="006F0CB1" w:rsidRDefault="00750C99">
                            <w:pPr>
                              <w:rPr>
                                <w:b/>
                                <w:bCs/>
                                <w:color w:val="FFFFFF" w:themeColor="background1"/>
                                <w:sz w:val="36"/>
                                <w:szCs w:val="36"/>
                              </w:rPr>
                            </w:pPr>
                            <w:r w:rsidRPr="006F0CB1">
                              <w:rPr>
                                <w:b/>
                                <w:bCs/>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9A63" id="_x0000_s1038" type="#_x0000_t202" style="position:absolute;left:0;text-align:left;margin-left:60.6pt;margin-top:88.8pt;width:28.2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" filled="f" stroked="f">
                <v:textbox>
                  <w:txbxContent>
                    <w:p w14:paraId="20F6F154" w14:textId="2F4A5315" w:rsidR="00750C99" w:rsidRPr="006F0CB1" w:rsidRDefault="00750C99">
                      <w:pPr>
                        <w:rPr>
                          <w:b/>
                          <w:bCs/>
                          <w:color w:val="FFFFFF" w:themeColor="background1"/>
                          <w:sz w:val="36"/>
                          <w:szCs w:val="36"/>
                        </w:rPr>
                      </w:pPr>
                      <w:r w:rsidRPr="006F0CB1">
                        <w:rPr>
                          <w:b/>
                          <w:bCs/>
                          <w:color w:val="FFFFFF" w:themeColor="background1"/>
                          <w:sz w:val="36"/>
                          <w:szCs w:val="36"/>
                        </w:rPr>
                        <w:t>a</w:t>
                      </w:r>
                    </w:p>
                  </w:txbxContent>
                </v:textbox>
                <w10:wrap type="square"/>
              </v:shape>
            </w:pict>
          </mc:Fallback>
        </mc:AlternateContent>
      </w:r>
      <w:r w:rsidR="006F0CB1" w:rsidRPr="005D25F8">
        <w:rPr>
          <w:rFonts w:ascii="Times New Roman" w:hAnsi="Times New Roman" w:cs="Times New Roman"/>
          <w:noProof/>
        </w:rPr>
        <w:drawing>
          <wp:anchor distT="0" distB="0" distL="114300" distR="114300" simplePos="0" relativeHeight="251660288" behindDoc="0" locked="0" layoutInCell="1" allowOverlap="1" wp14:anchorId="7657FA54" wp14:editId="19F2B3A8">
            <wp:simplePos x="0" y="0"/>
            <wp:positionH relativeFrom="column">
              <wp:posOffset>152400</wp:posOffset>
            </wp:positionH>
            <wp:positionV relativeFrom="paragraph">
              <wp:posOffset>243840</wp:posOffset>
            </wp:positionV>
            <wp:extent cx="5364480" cy="368046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3" t="14000" r="4011" b="398"/>
                    <a:stretch/>
                  </pic:blipFill>
                  <pic:spPr bwMode="auto">
                    <a:xfrm>
                      <a:off x="0" y="0"/>
                      <a:ext cx="5364480" cy="368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00246" w14:textId="1C932F93" w:rsidR="000029E5" w:rsidRPr="005D25F8" w:rsidRDefault="004B504C">
      <w:pPr>
        <w:spacing w:after="160" w:line="259" w:lineRule="auto"/>
        <w:rPr>
          <w:rFonts w:ascii="Times New Roman" w:hAnsi="Times New Roman" w:cs="Times New Roman"/>
          <w:sz w:val="24"/>
          <w:szCs w:val="24"/>
          <w:lang w:val="en-GB"/>
        </w:rPr>
      </w:pPr>
      <w:r w:rsidRPr="005D25F8">
        <w:rPr>
          <w:rFonts w:ascii="Times New Roman" w:hAnsi="Times New Roman" w:cs="Times New Roman"/>
          <w:sz w:val="24"/>
          <w:szCs w:val="24"/>
          <w:lang w:val="en-GB"/>
        </w:rPr>
        <w:br w:type="page"/>
      </w:r>
    </w:p>
    <w:p w14:paraId="400AF44D" w14:textId="2C6F2103" w:rsidR="004560B4" w:rsidRDefault="00A67379">
      <w:pPr>
        <w:spacing w:line="360" w:lineRule="auto"/>
        <w:jc w:val="both"/>
        <w:rPr>
          <w:rFonts w:ascii="Times New Roman" w:hAnsi="Times New Roman" w:cs="Times New Roman"/>
          <w:noProof/>
        </w:rPr>
      </w:pPr>
      <w:r>
        <w:rPr>
          <w:noProof/>
        </w:rPr>
        <w:lastRenderedPageBreak/>
        <w:drawing>
          <wp:anchor distT="0" distB="0" distL="114300" distR="114300" simplePos="0" relativeHeight="251685888" behindDoc="0" locked="0" layoutInCell="1" allowOverlap="1" wp14:anchorId="1303E203" wp14:editId="757AE62C">
            <wp:simplePos x="0" y="0"/>
            <wp:positionH relativeFrom="column">
              <wp:posOffset>221269</wp:posOffset>
            </wp:positionH>
            <wp:positionV relativeFrom="paragraph">
              <wp:posOffset>366568</wp:posOffset>
            </wp:positionV>
            <wp:extent cx="4467225" cy="35814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8" t="10130" r="5261" b="6730"/>
                    <a:stretch/>
                  </pic:blipFill>
                  <pic:spPr bwMode="auto">
                    <a:xfrm>
                      <a:off x="0" y="0"/>
                      <a:ext cx="4467225"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C99" w:rsidRPr="005D25F8">
        <w:rPr>
          <w:rFonts w:ascii="Times New Roman" w:hAnsi="Times New Roman" w:cs="Times New Roman"/>
          <w:noProof/>
        </w:rPr>
        <w:t xml:space="preserve"> </w:t>
      </w:r>
    </w:p>
    <w:p w14:paraId="7E5792A2" w14:textId="3E524702" w:rsidR="004560B4" w:rsidRDefault="00A67379">
      <w:pPr>
        <w:spacing w:after="160" w:line="259" w:lineRule="auto"/>
        <w:rPr>
          <w:rFonts w:ascii="Times New Roman" w:hAnsi="Times New Roman" w:cs="Times New Roman"/>
          <w:noProof/>
        </w:rPr>
      </w:pPr>
      <w:r w:rsidRPr="00A67379">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159C6FB1" wp14:editId="44A0351B">
                <wp:simplePos x="0" y="0"/>
                <wp:positionH relativeFrom="column">
                  <wp:posOffset>332163</wp:posOffset>
                </wp:positionH>
                <wp:positionV relativeFrom="paragraph">
                  <wp:posOffset>3587461</wp:posOffset>
                </wp:positionV>
                <wp:extent cx="405892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404620"/>
                        </a:xfrm>
                        <a:prstGeom prst="rect">
                          <a:avLst/>
                        </a:prstGeom>
                        <a:noFill/>
                        <a:ln w="9525">
                          <a:noFill/>
                          <a:miter lim="800000"/>
                          <a:headEnd/>
                          <a:tailEnd/>
                        </a:ln>
                      </wps:spPr>
                      <wps:txbx>
                        <w:txbxContent>
                          <w:p w14:paraId="3001361E" w14:textId="071CD412" w:rsidR="00A67379" w:rsidRPr="00A67379" w:rsidRDefault="00A67379">
                            <w:pPr>
                              <w:rPr>
                                <w:rFonts w:ascii="Times New Roman" w:hAnsi="Times New Roman" w:cs="Times New Roman"/>
                                <w:sz w:val="24"/>
                                <w:szCs w:val="24"/>
                              </w:rPr>
                            </w:pPr>
                            <w:r w:rsidRPr="00A67379">
                              <w:rPr>
                                <w:rFonts w:ascii="Times New Roman" w:hAnsi="Times New Roman" w:cs="Times New Roman"/>
                                <w:sz w:val="24"/>
                                <w:szCs w:val="24"/>
                              </w:rPr>
                              <w:t>Fig. 2: Image of magnifying loop used for the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C6FB1" id="_x0000_s1039" type="#_x0000_t202" style="position:absolute;margin-left:26.15pt;margin-top:282.5pt;width:319.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" filled="f" stroked="f">
                <v:textbox style="mso-fit-shape-to-text:t">
                  <w:txbxContent>
                    <w:p w14:paraId="3001361E" w14:textId="071CD412" w:rsidR="00A67379" w:rsidRPr="00A67379" w:rsidRDefault="00A67379">
                      <w:pPr>
                        <w:rPr>
                          <w:rFonts w:ascii="Times New Roman" w:hAnsi="Times New Roman" w:cs="Times New Roman"/>
                          <w:sz w:val="24"/>
                          <w:szCs w:val="24"/>
                        </w:rPr>
                      </w:pPr>
                      <w:r w:rsidRPr="00A67379">
                        <w:rPr>
                          <w:rFonts w:ascii="Times New Roman" w:hAnsi="Times New Roman" w:cs="Times New Roman"/>
                          <w:sz w:val="24"/>
                          <w:szCs w:val="24"/>
                        </w:rPr>
                        <w:t>Fig. 2: Image of magnifying loop used for the procedures.</w:t>
                      </w:r>
                    </w:p>
                  </w:txbxContent>
                </v:textbox>
                <w10:wrap type="square"/>
              </v:shape>
            </w:pict>
          </mc:Fallback>
        </mc:AlternateContent>
      </w:r>
      <w:r w:rsidR="004560B4">
        <w:rPr>
          <w:rFonts w:ascii="Times New Roman" w:hAnsi="Times New Roman" w:cs="Times New Roman"/>
          <w:noProof/>
        </w:rPr>
        <w:br w:type="page"/>
      </w:r>
    </w:p>
    <w:p w14:paraId="7593FF0F" w14:textId="5FF027E5" w:rsidR="000029E5" w:rsidRPr="005D25F8" w:rsidRDefault="004B504C">
      <w:pPr>
        <w:spacing w:line="360" w:lineRule="auto"/>
        <w:jc w:val="both"/>
        <w:rPr>
          <w:rFonts w:ascii="Times New Roman" w:hAnsi="Times New Roman" w:cs="Times New Roman"/>
          <w:sz w:val="24"/>
          <w:szCs w:val="24"/>
          <w:lang w:val="en-GB"/>
        </w:rPr>
      </w:pPr>
      <w:r w:rsidRPr="005D25F8">
        <w:rPr>
          <w:rFonts w:ascii="Times New Roman" w:hAnsi="Times New Roman" w:cs="Times New Roman"/>
          <w:noProof/>
        </w:rPr>
        <w:lastRenderedPageBreak/>
        <mc:AlternateContent>
          <mc:Choice Requires="wps">
            <w:drawing>
              <wp:anchor distT="0" distB="0" distL="0" distR="0" simplePos="0" relativeHeight="5" behindDoc="0" locked="0" layoutInCell="1" allowOverlap="1" wp14:anchorId="22483D3C" wp14:editId="4861ED3B">
                <wp:simplePos x="0" y="0"/>
                <wp:positionH relativeFrom="column">
                  <wp:posOffset>808355</wp:posOffset>
                </wp:positionH>
                <wp:positionV relativeFrom="paragraph">
                  <wp:posOffset>4248150</wp:posOffset>
                </wp:positionV>
                <wp:extent cx="4110355" cy="634"/>
                <wp:effectExtent l="0" t="0" r="0" b="0"/>
                <wp:wrapTopAndBottom/>
                <wp:docPr id="10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0355" cy="634"/>
                        </a:xfrm>
                        <a:prstGeom prst="rect">
                          <a:avLst/>
                        </a:prstGeom>
                        <a:solidFill>
                          <a:srgbClr val="FFFFFF"/>
                        </a:solidFill>
                        <a:ln>
                          <a:noFill/>
                        </a:ln>
                      </wps:spPr>
                      <wps:txbx>
                        <w:txbxContent>
                          <w:p w14:paraId="42D793FC" w14:textId="4B80A155" w:rsidR="00750C99" w:rsidRDefault="00750C99" w:rsidP="002045A9">
                            <w:pPr>
                              <w:pStyle w:val="Caption"/>
                              <w:ind w:left="720" w:hanging="720"/>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Fig.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Pr>
                                <w:rFonts w:ascii="Times New Roman" w:hAnsi="Times New Roman" w:cs="Times New Roman"/>
                                <w:i w:val="0"/>
                                <w:iCs w:val="0"/>
                                <w:color w:val="auto"/>
                                <w:sz w:val="24"/>
                                <w:szCs w:val="24"/>
                              </w:rPr>
                              <w:fldChar w:fldCharType="end"/>
                            </w:r>
                            <w:r w:rsidRPr="006A5434">
                              <w:rPr>
                                <w:rFonts w:ascii="Times New Roman" w:hAnsi="Times New Roman" w:cs="Times New Roman"/>
                                <w:i w:val="0"/>
                                <w:iCs w:val="0"/>
                                <w:color w:val="FF0000"/>
                                <w:sz w:val="24"/>
                                <w:szCs w:val="24"/>
                              </w:rPr>
                              <w:t>: Surgeon wearing a magnifying loop in preparation for surgery.</w:t>
                            </w:r>
                          </w:p>
                        </w:txbxContent>
                      </wps:txbx>
                      <wps:bodyPr vert="horz" wrap="square" lIns="0" tIns="0" rIns="0" bIns="0" anchor="t">
                        <a:prstTxWarp prst="textNoShape">
                          <a:avLst/>
                        </a:prstTxWarp>
                        <a:spAutoFit/>
                      </wps:bodyPr>
                    </wps:wsp>
                  </a:graphicData>
                </a:graphic>
              </wp:anchor>
            </w:drawing>
          </mc:Choice>
          <mc:Fallback>
            <w:pict>
              <v:rect w14:anchorId="22483D3C" id="Text Box 5" o:spid="_x0000_s1040" style="position:absolute;left:0;text-align:left;margin-left:63.65pt;margin-top:334.5pt;width:323.65pt;height:.0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" stroked="f">
                <v:textbox style="mso-fit-shape-to-text:t" inset="0,0,0,0">
                  <w:txbxContent>
                    <w:p w14:paraId="42D793FC" w14:textId="4B80A155" w:rsidR="00750C99" w:rsidRDefault="00750C99" w:rsidP="002045A9">
                      <w:pPr>
                        <w:pStyle w:val="Caption"/>
                        <w:ind w:left="720" w:hanging="720"/>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Fig.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Pr>
                          <w:rFonts w:ascii="Times New Roman" w:hAnsi="Times New Roman" w:cs="Times New Roman"/>
                          <w:i w:val="0"/>
                          <w:iCs w:val="0"/>
                          <w:color w:val="auto"/>
                          <w:sz w:val="24"/>
                          <w:szCs w:val="24"/>
                        </w:rPr>
                        <w:fldChar w:fldCharType="end"/>
                      </w:r>
                      <w:r w:rsidRPr="006A5434">
                        <w:rPr>
                          <w:rFonts w:ascii="Times New Roman" w:hAnsi="Times New Roman" w:cs="Times New Roman"/>
                          <w:i w:val="0"/>
                          <w:iCs w:val="0"/>
                          <w:color w:val="FF0000"/>
                          <w:sz w:val="24"/>
                          <w:szCs w:val="24"/>
                        </w:rPr>
                        <w:t>: Surgeon wearing a magnifying loop in preparation for surgery.</w:t>
                      </w:r>
                    </w:p>
                  </w:txbxContent>
                </v:textbox>
                <w10:wrap type="topAndBottom"/>
              </v:rect>
            </w:pict>
          </mc:Fallback>
        </mc:AlternateContent>
      </w:r>
    </w:p>
    <w:p w14:paraId="067A89B2" w14:textId="77777777" w:rsidR="000029E5" w:rsidRPr="005D25F8" w:rsidRDefault="004B504C">
      <w:pPr>
        <w:spacing w:line="360" w:lineRule="auto"/>
        <w:jc w:val="both"/>
        <w:rPr>
          <w:rFonts w:ascii="Times New Roman" w:hAnsi="Times New Roman" w:cs="Times New Roman"/>
          <w:sz w:val="24"/>
          <w:szCs w:val="24"/>
          <w:lang w:val="en-GB"/>
        </w:rPr>
      </w:pPr>
      <w:r w:rsidRPr="005D25F8">
        <w:rPr>
          <w:rFonts w:ascii="Times New Roman" w:hAnsi="Times New Roman" w:cs="Times New Roman"/>
          <w:noProof/>
        </w:rPr>
        <mc:AlternateContent>
          <mc:Choice Requires="wps">
            <w:drawing>
              <wp:anchor distT="0" distB="0" distL="0" distR="0" simplePos="0" relativeHeight="6" behindDoc="0" locked="0" layoutInCell="1" allowOverlap="1" wp14:anchorId="24BA726B" wp14:editId="1ECBB9C9">
                <wp:simplePos x="0" y="0"/>
                <wp:positionH relativeFrom="margin">
                  <wp:posOffset>53340</wp:posOffset>
                </wp:positionH>
                <wp:positionV relativeFrom="paragraph">
                  <wp:posOffset>3688080</wp:posOffset>
                </wp:positionV>
                <wp:extent cx="5631180" cy="0"/>
                <wp:effectExtent l="0" t="0" r="7620" b="8255"/>
                <wp:wrapTopAndBottom/>
                <wp:docPr id="10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0"/>
                        </a:xfrm>
                        <a:prstGeom prst="rect">
                          <a:avLst/>
                        </a:prstGeom>
                        <a:solidFill>
                          <a:srgbClr val="FFFFFF"/>
                        </a:solidFill>
                        <a:ln>
                          <a:noFill/>
                        </a:ln>
                      </wps:spPr>
                      <wps:txbx>
                        <w:txbxContent>
                          <w:p w14:paraId="4C7F9F33" w14:textId="688B3020" w:rsidR="00750C99" w:rsidRDefault="00750C99">
                            <w:pPr>
                              <w:pStyle w:val="Caption"/>
                              <w:spacing w:after="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Fig. </w:t>
                            </w:r>
                            <w:r w:rsidR="00A67379">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rPr>
                              <w:t>: Intraoperative images showing step by step procedure.</w:t>
                            </w:r>
                          </w:p>
                          <w:p w14:paraId="570B55AC" w14:textId="71142F24" w:rsidR="00750C99" w:rsidRDefault="00A67379" w:rsidP="00B56FA1">
                            <w:pPr>
                              <w:spacing w:after="0"/>
                              <w:ind w:left="720"/>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 xml:space="preserve">a: The upper and lower eyelids were retracted with an eye speculum. </w:t>
                            </w:r>
                          </w:p>
                          <w:p w14:paraId="68E281C5" w14:textId="232E45FF"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 xml:space="preserve">b: Two stay sutures (medial and lateral) were placed and held in place with Halsted mosquito forceps to expose the bulbar surface of the third eyelid and 2 elliptical incisions were made above and below the point of protrusion of the gland. </w:t>
                            </w:r>
                          </w:p>
                          <w:p w14:paraId="54995E0C" w14:textId="15A7AB55"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 xml:space="preserve">c: The conjunctiva and connective tissue around the gland was undermined by blunt and sharp dissection with Iris or Castroviejo scissors to create a pocket for the gland </w:t>
                            </w:r>
                            <w:r>
                              <w:rPr>
                                <w:rFonts w:ascii="Times New Roman" w:hAnsi="Times New Roman" w:cs="Times New Roman"/>
                                <w:sz w:val="24"/>
                                <w:szCs w:val="24"/>
                              </w:rPr>
                              <w:t>3</w:t>
                            </w:r>
                            <w:r w:rsidR="00750C99">
                              <w:rPr>
                                <w:rFonts w:ascii="Times New Roman" w:hAnsi="Times New Roman" w:cs="Times New Roman"/>
                                <w:sz w:val="24"/>
                                <w:szCs w:val="24"/>
                              </w:rPr>
                              <w:t xml:space="preserve">d: The gland was repositioned, and conjunctiva was closed with size 6/0 or 5/0 Polyglactin 910 or </w:t>
                            </w:r>
                            <w:proofErr w:type="spellStart"/>
                            <w:r w:rsidR="00750C99">
                              <w:rPr>
                                <w:rFonts w:ascii="Times New Roman" w:hAnsi="Times New Roman" w:cs="Times New Roman"/>
                                <w:sz w:val="24"/>
                                <w:szCs w:val="24"/>
                              </w:rPr>
                              <w:t>Vicryl</w:t>
                            </w:r>
                            <w:proofErr w:type="spellEnd"/>
                            <w:r w:rsidR="00750C99">
                              <w:rPr>
                                <w:rFonts w:ascii="Times New Roman" w:hAnsi="Times New Roman" w:cs="Times New Roman"/>
                                <w:sz w:val="24"/>
                                <w:szCs w:val="24"/>
                              </w:rPr>
                              <w:t xml:space="preserve"> in 2 rows of simple continuous suture pattern. </w:t>
                            </w:r>
                          </w:p>
                          <w:p w14:paraId="1AB9D963" w14:textId="4AA6465A"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e: The first and last suture bites were taken at the palpebral surface of the third eyelid.</w:t>
                            </w:r>
                          </w:p>
                          <w:p w14:paraId="66D57B70" w14:textId="1532FA89"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f: The knots were placed at the palpebral surface of the third eyelid (indicated by arrows) to prevent irritation to the cornea.</w:t>
                            </w:r>
                          </w:p>
                        </w:txbxContent>
                      </wps:txbx>
                      <wps:bodyPr vert="horz" wrap="square" lIns="0" tIns="0" rIns="0" bIns="0" anchor="t">
                        <a:prstTxWarp prst="textNoShape">
                          <a:avLst/>
                        </a:prstTxWarp>
                        <a:spAutoFit/>
                      </wps:bodyPr>
                    </wps:wsp>
                  </a:graphicData>
                </a:graphic>
                <wp14:sizeRelH relativeFrom="margin">
                  <wp14:pctWidth>0</wp14:pctWidth>
                </wp14:sizeRelH>
              </wp:anchor>
            </w:drawing>
          </mc:Choice>
          <mc:Fallback>
            <w:pict>
              <v:rect w14:anchorId="24BA726B" id="Text Box 6" o:spid="_x0000_s1041" style="position:absolute;left:0;text-align:left;margin-left:4.2pt;margin-top:290.4pt;width:443.4pt;height:0;z-index:6;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" stroked="f">
                <v:textbox style="mso-fit-shape-to-text:t" inset="0,0,0,0">
                  <w:txbxContent>
                    <w:p w14:paraId="4C7F9F33" w14:textId="688B3020" w:rsidR="00750C99" w:rsidRDefault="00750C99">
                      <w:pPr>
                        <w:pStyle w:val="Caption"/>
                        <w:spacing w:after="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Fig. </w:t>
                      </w:r>
                      <w:r w:rsidR="00A67379">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rPr>
                        <w:t>: Intraoperative images showing step by step procedure.</w:t>
                      </w:r>
                    </w:p>
                    <w:p w14:paraId="570B55AC" w14:textId="71142F24" w:rsidR="00750C99" w:rsidRDefault="00A67379" w:rsidP="00B56FA1">
                      <w:pPr>
                        <w:spacing w:after="0"/>
                        <w:ind w:left="720"/>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 xml:space="preserve">a: The upper and lower eyelids were retracted with an eye speculum. </w:t>
                      </w:r>
                    </w:p>
                    <w:p w14:paraId="68E281C5" w14:textId="232E45FF"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 xml:space="preserve">b: Two stay sutures (medial and lateral) were placed and held in place with Halsted mosquito forceps to expose the bulbar surface of the third eyelid and 2 elliptical incisions were made above and below the point of protrusion of the gland. </w:t>
                      </w:r>
                    </w:p>
                    <w:p w14:paraId="54995E0C" w14:textId="15A7AB55"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 xml:space="preserve">c: The conjunctiva and connective tissue around the gland was undermined by blunt and sharp dissection with Iris or Castroviejo scissors to create a pocket for the gland </w:t>
                      </w:r>
                      <w:r>
                        <w:rPr>
                          <w:rFonts w:ascii="Times New Roman" w:hAnsi="Times New Roman" w:cs="Times New Roman"/>
                          <w:sz w:val="24"/>
                          <w:szCs w:val="24"/>
                        </w:rPr>
                        <w:t>3</w:t>
                      </w:r>
                      <w:r w:rsidR="00750C99">
                        <w:rPr>
                          <w:rFonts w:ascii="Times New Roman" w:hAnsi="Times New Roman" w:cs="Times New Roman"/>
                          <w:sz w:val="24"/>
                          <w:szCs w:val="24"/>
                        </w:rPr>
                        <w:t xml:space="preserve">d: The gland was repositioned, and conjunctiva was closed with size 6/0 or 5/0 Polyglactin 910 or </w:t>
                      </w:r>
                      <w:proofErr w:type="spellStart"/>
                      <w:r w:rsidR="00750C99">
                        <w:rPr>
                          <w:rFonts w:ascii="Times New Roman" w:hAnsi="Times New Roman" w:cs="Times New Roman"/>
                          <w:sz w:val="24"/>
                          <w:szCs w:val="24"/>
                        </w:rPr>
                        <w:t>Vicryl</w:t>
                      </w:r>
                      <w:proofErr w:type="spellEnd"/>
                      <w:r w:rsidR="00750C99">
                        <w:rPr>
                          <w:rFonts w:ascii="Times New Roman" w:hAnsi="Times New Roman" w:cs="Times New Roman"/>
                          <w:sz w:val="24"/>
                          <w:szCs w:val="24"/>
                        </w:rPr>
                        <w:t xml:space="preserve"> in 2 rows of simple continuous suture pattern. </w:t>
                      </w:r>
                    </w:p>
                    <w:p w14:paraId="1AB9D963" w14:textId="4AA6465A"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e: The first and last suture bites were taken at the palpebral surface of the third eyelid.</w:t>
                      </w:r>
                    </w:p>
                    <w:p w14:paraId="66D57B70" w14:textId="1532FA89" w:rsidR="00750C99" w:rsidRDefault="00A67379" w:rsidP="00B56FA1">
                      <w:pPr>
                        <w:spacing w:after="0"/>
                        <w:ind w:left="720"/>
                        <w:jc w:val="both"/>
                        <w:rPr>
                          <w:rFonts w:ascii="Times New Roman" w:hAnsi="Times New Roman" w:cs="Times New Roman"/>
                          <w:sz w:val="24"/>
                          <w:szCs w:val="24"/>
                        </w:rPr>
                      </w:pPr>
                      <w:r>
                        <w:rPr>
                          <w:rFonts w:ascii="Times New Roman" w:hAnsi="Times New Roman" w:cs="Times New Roman"/>
                          <w:sz w:val="24"/>
                          <w:szCs w:val="24"/>
                        </w:rPr>
                        <w:t>3</w:t>
                      </w:r>
                      <w:r w:rsidR="00750C99">
                        <w:rPr>
                          <w:rFonts w:ascii="Times New Roman" w:hAnsi="Times New Roman" w:cs="Times New Roman"/>
                          <w:sz w:val="24"/>
                          <w:szCs w:val="24"/>
                        </w:rPr>
                        <w:t>f: The knots were placed at the palpebral surface of the third eyelid (indicated by arrows) to prevent irritation to the cornea.</w:t>
                      </w:r>
                    </w:p>
                  </w:txbxContent>
                </v:textbox>
                <w10:wrap type="topAndBottom" anchorx="margin"/>
              </v:rect>
            </w:pict>
          </mc:Fallback>
        </mc:AlternateContent>
      </w:r>
      <w:r w:rsidRPr="005D25F8">
        <w:rPr>
          <w:rFonts w:ascii="Times New Roman" w:hAnsi="Times New Roman" w:cs="Times New Roman"/>
          <w:noProof/>
        </w:rPr>
        <w:drawing>
          <wp:inline distT="0" distB="0" distL="0" distR="0" wp14:anchorId="476F62EC" wp14:editId="1732C091">
            <wp:extent cx="5731510" cy="3656964"/>
            <wp:effectExtent l="0" t="0" r="2540" b="635"/>
            <wp:docPr id="10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cstate="print"/>
                    <a:srcRect/>
                    <a:stretch/>
                  </pic:blipFill>
                  <pic:spPr>
                    <a:xfrm>
                      <a:off x="0" y="0"/>
                      <a:ext cx="5731510" cy="3656964"/>
                    </a:xfrm>
                    <a:prstGeom prst="rect">
                      <a:avLst/>
                    </a:prstGeom>
                    <a:ln>
                      <a:noFill/>
                    </a:ln>
                  </pic:spPr>
                </pic:pic>
              </a:graphicData>
            </a:graphic>
          </wp:inline>
        </w:drawing>
      </w:r>
    </w:p>
    <w:p w14:paraId="2601388C" w14:textId="77777777" w:rsidR="000029E5" w:rsidRPr="005D25F8" w:rsidRDefault="004B504C">
      <w:pPr>
        <w:spacing w:after="160" w:line="259" w:lineRule="auto"/>
        <w:rPr>
          <w:rFonts w:ascii="Times New Roman" w:hAnsi="Times New Roman" w:cs="Times New Roman"/>
          <w:sz w:val="24"/>
          <w:szCs w:val="24"/>
          <w:lang w:val="en-GB"/>
        </w:rPr>
      </w:pPr>
      <w:r w:rsidRPr="005D25F8">
        <w:rPr>
          <w:rFonts w:ascii="Times New Roman" w:hAnsi="Times New Roman" w:cs="Times New Roman"/>
          <w:sz w:val="24"/>
          <w:szCs w:val="24"/>
          <w:lang w:val="en-GB"/>
        </w:rPr>
        <w:br w:type="page"/>
      </w:r>
    </w:p>
    <w:p w14:paraId="17E32642" w14:textId="3801A1C5" w:rsidR="000029E5" w:rsidRPr="005D25F8" w:rsidRDefault="004B504C">
      <w:pPr>
        <w:spacing w:line="360" w:lineRule="auto"/>
        <w:jc w:val="both"/>
        <w:rPr>
          <w:rFonts w:ascii="Times New Roman" w:hAnsi="Times New Roman" w:cs="Times New Roman"/>
          <w:noProof/>
        </w:rPr>
      </w:pPr>
      <w:r w:rsidRPr="005D25F8">
        <w:rPr>
          <w:rFonts w:ascii="Times New Roman" w:hAnsi="Times New Roman" w:cs="Times New Roman"/>
          <w:noProof/>
        </w:rPr>
        <w:lastRenderedPageBreak/>
        <mc:AlternateContent>
          <mc:Choice Requires="wps">
            <w:drawing>
              <wp:anchor distT="0" distB="0" distL="0" distR="0" simplePos="0" relativeHeight="7" behindDoc="0" locked="0" layoutInCell="1" allowOverlap="1" wp14:anchorId="1112436F" wp14:editId="04B1BB1D">
                <wp:simplePos x="0" y="0"/>
                <wp:positionH relativeFrom="margin">
                  <wp:align>center</wp:align>
                </wp:positionH>
                <wp:positionV relativeFrom="paragraph">
                  <wp:posOffset>4301490</wp:posOffset>
                </wp:positionV>
                <wp:extent cx="5600700" cy="634"/>
                <wp:effectExtent l="0" t="0" r="0" b="0"/>
                <wp:wrapTopAndBottom/>
                <wp:docPr id="10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634"/>
                        </a:xfrm>
                        <a:prstGeom prst="rect">
                          <a:avLst/>
                        </a:prstGeom>
                        <a:solidFill>
                          <a:srgbClr val="FFFFFF"/>
                        </a:solidFill>
                        <a:ln>
                          <a:noFill/>
                        </a:ln>
                      </wps:spPr>
                      <wps:txbx>
                        <w:txbxContent>
                          <w:p w14:paraId="2E944281" w14:textId="5B72FE15" w:rsidR="00750C99" w:rsidRDefault="00750C99" w:rsidP="00CD6070">
                            <w:pPr>
                              <w:pStyle w:val="Caption"/>
                              <w:tabs>
                                <w:tab w:val="left" w:pos="720"/>
                              </w:tabs>
                              <w:spacing w:after="0"/>
                              <w:ind w:left="720" w:hanging="7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Fig.</w:t>
                            </w:r>
                            <w:r w:rsidR="005D25F8">
                              <w:rPr>
                                <w:rFonts w:ascii="Times New Roman" w:hAnsi="Times New Roman" w:cs="Times New Roman"/>
                                <w:i w:val="0"/>
                                <w:iCs w:val="0"/>
                                <w:color w:val="auto"/>
                                <w:sz w:val="24"/>
                                <w:szCs w:val="24"/>
                              </w:rPr>
                              <w:t xml:space="preserve"> </w:t>
                            </w:r>
                            <w:r w:rsidR="00A67379">
                              <w:rPr>
                                <w:rFonts w:ascii="Times New Roman" w:hAnsi="Times New Roman" w:cs="Times New Roman"/>
                                <w:i w:val="0"/>
                                <w:iCs w:val="0"/>
                                <w:color w:val="auto"/>
                                <w:sz w:val="24"/>
                                <w:szCs w:val="24"/>
                              </w:rPr>
                              <w:t>4</w:t>
                            </w:r>
                            <w:r>
                              <w:rPr>
                                <w:rFonts w:ascii="Times New Roman" w:hAnsi="Times New Roman" w:cs="Times New Roman"/>
                                <w:i w:val="0"/>
                                <w:iCs w:val="0"/>
                                <w:color w:val="auto"/>
                                <w:sz w:val="24"/>
                                <w:szCs w:val="24"/>
                              </w:rPr>
                              <w:t>: Breed</w:t>
                            </w:r>
                            <w:r w:rsidRPr="00CD6070">
                              <w:rPr>
                                <w:rFonts w:ascii="Times New Roman" w:hAnsi="Times New Roman" w:cs="Times New Roman"/>
                                <w:i w:val="0"/>
                                <w:iCs w:val="0"/>
                                <w:color w:val="auto"/>
                                <w:sz w:val="24"/>
                                <w:szCs w:val="24"/>
                              </w:rPr>
                              <w:t xml:space="preserve"> distribution of </w:t>
                            </w:r>
                            <w:r>
                              <w:rPr>
                                <w:rFonts w:ascii="Times New Roman" w:hAnsi="Times New Roman" w:cs="Times New Roman"/>
                                <w:i w:val="0"/>
                                <w:iCs w:val="0"/>
                                <w:color w:val="auto"/>
                                <w:sz w:val="24"/>
                                <w:szCs w:val="24"/>
                              </w:rPr>
                              <w:t>c</w:t>
                            </w:r>
                            <w:r w:rsidRPr="00CD6070">
                              <w:rPr>
                                <w:rFonts w:ascii="Times New Roman" w:hAnsi="Times New Roman" w:cs="Times New Roman"/>
                                <w:i w:val="0"/>
                                <w:iCs w:val="0"/>
                                <w:color w:val="auto"/>
                                <w:sz w:val="24"/>
                                <w:szCs w:val="24"/>
                              </w:rPr>
                              <w:t>herry eye patients managed at the VTH, UI</w:t>
                            </w:r>
                            <w:r>
                              <w:rPr>
                                <w:rFonts w:ascii="Times New Roman" w:hAnsi="Times New Roman" w:cs="Times New Roman"/>
                                <w:i w:val="0"/>
                                <w:iCs w:val="0"/>
                                <w:color w:val="auto"/>
                                <w:sz w:val="24"/>
                                <w:szCs w:val="24"/>
                              </w:rPr>
                              <w:t>.</w:t>
                            </w:r>
                          </w:p>
                          <w:p w14:paraId="79D63448" w14:textId="5E8EFD32" w:rsidR="00750C99" w:rsidRDefault="00750C99" w:rsidP="00CD6070">
                            <w:pPr>
                              <w:pStyle w:val="Caption"/>
                              <w:tabs>
                                <w:tab w:val="left" w:pos="720"/>
                              </w:tabs>
                              <w:ind w:left="720"/>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Bar chart showing breed distribution of the 31 dogs presented to the VTH, UI </w:t>
                            </w:r>
                            <w:r w:rsidRPr="00704D61">
                              <w:rPr>
                                <w:rFonts w:ascii="Times New Roman" w:hAnsi="Times New Roman" w:cs="Times New Roman"/>
                                <w:i w:val="0"/>
                                <w:iCs w:val="0"/>
                                <w:color w:val="auto"/>
                                <w:sz w:val="24"/>
                                <w:szCs w:val="24"/>
                              </w:rPr>
                              <w:t xml:space="preserve">between May </w:t>
                            </w:r>
                            <w:proofErr w:type="gramStart"/>
                            <w:r w:rsidRPr="00704D61">
                              <w:rPr>
                                <w:rFonts w:ascii="Times New Roman" w:hAnsi="Times New Roman" w:cs="Times New Roman"/>
                                <w:i w:val="0"/>
                                <w:iCs w:val="0"/>
                                <w:color w:val="auto"/>
                                <w:sz w:val="24"/>
                                <w:szCs w:val="24"/>
                              </w:rPr>
                              <w:t>2013</w:t>
                            </w:r>
                            <w:proofErr w:type="gramEnd"/>
                            <w:r w:rsidRPr="00704D61">
                              <w:rPr>
                                <w:rFonts w:ascii="Times New Roman" w:hAnsi="Times New Roman" w:cs="Times New Roman"/>
                                <w:i w:val="0"/>
                                <w:iCs w:val="0"/>
                                <w:color w:val="auto"/>
                                <w:sz w:val="24"/>
                                <w:szCs w:val="24"/>
                              </w:rPr>
                              <w:t xml:space="preserve"> and April 2021</w:t>
                            </w:r>
                            <w:r>
                              <w:rPr>
                                <w:rFonts w:ascii="Times New Roman" w:hAnsi="Times New Roman" w:cs="Times New Roman"/>
                                <w:i w:val="0"/>
                                <w:iCs w:val="0"/>
                                <w:color w:val="auto"/>
                                <w:sz w:val="24"/>
                                <w:szCs w:val="24"/>
                              </w:rPr>
                              <w:t xml:space="preserve"> for management of cherry eye.</w:t>
                            </w:r>
                          </w:p>
                        </w:txbxContent>
                      </wps:txbx>
                      <wps:bodyPr vert="horz" wrap="square" lIns="0" tIns="0" rIns="0" bIns="0" anchor="t">
                        <a:prstTxWarp prst="textNoShape">
                          <a:avLst/>
                        </a:prstTxWarp>
                        <a:spAutoFit/>
                      </wps:bodyPr>
                    </wps:wsp>
                  </a:graphicData>
                </a:graphic>
              </wp:anchor>
            </w:drawing>
          </mc:Choice>
          <mc:Fallback>
            <w:pict>
              <v:rect w14:anchorId="1112436F" id="Text Box 11" o:spid="_x0000_s1042" style="position:absolute;left:0;text-align:left;margin-left:0;margin-top:338.7pt;width:441pt;height:.05pt;z-index:7;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" stroked="f">
                <v:textbox style="mso-fit-shape-to-text:t" inset="0,0,0,0">
                  <w:txbxContent>
                    <w:p w14:paraId="2E944281" w14:textId="5B72FE15" w:rsidR="00750C99" w:rsidRDefault="00750C99" w:rsidP="00CD6070">
                      <w:pPr>
                        <w:pStyle w:val="Caption"/>
                        <w:tabs>
                          <w:tab w:val="left" w:pos="720"/>
                        </w:tabs>
                        <w:spacing w:after="0"/>
                        <w:ind w:left="720" w:hanging="7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Fig.</w:t>
                      </w:r>
                      <w:r w:rsidR="005D25F8">
                        <w:rPr>
                          <w:rFonts w:ascii="Times New Roman" w:hAnsi="Times New Roman" w:cs="Times New Roman"/>
                          <w:i w:val="0"/>
                          <w:iCs w:val="0"/>
                          <w:color w:val="auto"/>
                          <w:sz w:val="24"/>
                          <w:szCs w:val="24"/>
                        </w:rPr>
                        <w:t xml:space="preserve"> </w:t>
                      </w:r>
                      <w:r w:rsidR="00A67379">
                        <w:rPr>
                          <w:rFonts w:ascii="Times New Roman" w:hAnsi="Times New Roman" w:cs="Times New Roman"/>
                          <w:i w:val="0"/>
                          <w:iCs w:val="0"/>
                          <w:color w:val="auto"/>
                          <w:sz w:val="24"/>
                          <w:szCs w:val="24"/>
                        </w:rPr>
                        <w:t>4</w:t>
                      </w:r>
                      <w:r>
                        <w:rPr>
                          <w:rFonts w:ascii="Times New Roman" w:hAnsi="Times New Roman" w:cs="Times New Roman"/>
                          <w:i w:val="0"/>
                          <w:iCs w:val="0"/>
                          <w:color w:val="auto"/>
                          <w:sz w:val="24"/>
                          <w:szCs w:val="24"/>
                        </w:rPr>
                        <w:t>: Breed</w:t>
                      </w:r>
                      <w:r w:rsidRPr="00CD6070">
                        <w:rPr>
                          <w:rFonts w:ascii="Times New Roman" w:hAnsi="Times New Roman" w:cs="Times New Roman"/>
                          <w:i w:val="0"/>
                          <w:iCs w:val="0"/>
                          <w:color w:val="auto"/>
                          <w:sz w:val="24"/>
                          <w:szCs w:val="24"/>
                        </w:rPr>
                        <w:t xml:space="preserve"> distribution of </w:t>
                      </w:r>
                      <w:r>
                        <w:rPr>
                          <w:rFonts w:ascii="Times New Roman" w:hAnsi="Times New Roman" w:cs="Times New Roman"/>
                          <w:i w:val="0"/>
                          <w:iCs w:val="0"/>
                          <w:color w:val="auto"/>
                          <w:sz w:val="24"/>
                          <w:szCs w:val="24"/>
                        </w:rPr>
                        <w:t>c</w:t>
                      </w:r>
                      <w:r w:rsidRPr="00CD6070">
                        <w:rPr>
                          <w:rFonts w:ascii="Times New Roman" w:hAnsi="Times New Roman" w:cs="Times New Roman"/>
                          <w:i w:val="0"/>
                          <w:iCs w:val="0"/>
                          <w:color w:val="auto"/>
                          <w:sz w:val="24"/>
                          <w:szCs w:val="24"/>
                        </w:rPr>
                        <w:t>herry eye patients managed at the VTH, UI</w:t>
                      </w:r>
                      <w:r>
                        <w:rPr>
                          <w:rFonts w:ascii="Times New Roman" w:hAnsi="Times New Roman" w:cs="Times New Roman"/>
                          <w:i w:val="0"/>
                          <w:iCs w:val="0"/>
                          <w:color w:val="auto"/>
                          <w:sz w:val="24"/>
                          <w:szCs w:val="24"/>
                        </w:rPr>
                        <w:t>.</w:t>
                      </w:r>
                    </w:p>
                    <w:p w14:paraId="79D63448" w14:textId="5E8EFD32" w:rsidR="00750C99" w:rsidRDefault="00750C99" w:rsidP="00CD6070">
                      <w:pPr>
                        <w:pStyle w:val="Caption"/>
                        <w:tabs>
                          <w:tab w:val="left" w:pos="720"/>
                        </w:tabs>
                        <w:ind w:left="720"/>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Bar chart showing breed distribution of the 31 dogs presented to the VTH, UI </w:t>
                      </w:r>
                      <w:r w:rsidRPr="00704D61">
                        <w:rPr>
                          <w:rFonts w:ascii="Times New Roman" w:hAnsi="Times New Roman" w:cs="Times New Roman"/>
                          <w:i w:val="0"/>
                          <w:iCs w:val="0"/>
                          <w:color w:val="auto"/>
                          <w:sz w:val="24"/>
                          <w:szCs w:val="24"/>
                        </w:rPr>
                        <w:t xml:space="preserve">between May </w:t>
                      </w:r>
                      <w:proofErr w:type="gramStart"/>
                      <w:r w:rsidRPr="00704D61">
                        <w:rPr>
                          <w:rFonts w:ascii="Times New Roman" w:hAnsi="Times New Roman" w:cs="Times New Roman"/>
                          <w:i w:val="0"/>
                          <w:iCs w:val="0"/>
                          <w:color w:val="auto"/>
                          <w:sz w:val="24"/>
                          <w:szCs w:val="24"/>
                        </w:rPr>
                        <w:t>2013</w:t>
                      </w:r>
                      <w:proofErr w:type="gramEnd"/>
                      <w:r w:rsidRPr="00704D61">
                        <w:rPr>
                          <w:rFonts w:ascii="Times New Roman" w:hAnsi="Times New Roman" w:cs="Times New Roman"/>
                          <w:i w:val="0"/>
                          <w:iCs w:val="0"/>
                          <w:color w:val="auto"/>
                          <w:sz w:val="24"/>
                          <w:szCs w:val="24"/>
                        </w:rPr>
                        <w:t xml:space="preserve"> and April 2021</w:t>
                      </w:r>
                      <w:r>
                        <w:rPr>
                          <w:rFonts w:ascii="Times New Roman" w:hAnsi="Times New Roman" w:cs="Times New Roman"/>
                          <w:i w:val="0"/>
                          <w:iCs w:val="0"/>
                          <w:color w:val="auto"/>
                          <w:sz w:val="24"/>
                          <w:szCs w:val="24"/>
                        </w:rPr>
                        <w:t xml:space="preserve"> for management of cherry eye.</w:t>
                      </w:r>
                    </w:p>
                  </w:txbxContent>
                </v:textbox>
                <w10:wrap type="topAndBottom" anchorx="margin"/>
              </v:rect>
            </w:pict>
          </mc:Fallback>
        </mc:AlternateContent>
      </w:r>
    </w:p>
    <w:p w14:paraId="003F6BD3" w14:textId="558D9C7E" w:rsidR="000029E5" w:rsidRPr="005D25F8" w:rsidRDefault="00704D61" w:rsidP="002045A9">
      <w:pPr>
        <w:spacing w:line="360" w:lineRule="auto"/>
        <w:jc w:val="both"/>
        <w:rPr>
          <w:rFonts w:ascii="Times New Roman" w:hAnsi="Times New Roman" w:cs="Times New Roman"/>
          <w:sz w:val="24"/>
          <w:szCs w:val="24"/>
          <w:lang w:val="en-GB"/>
        </w:rPr>
      </w:pPr>
      <w:r w:rsidRPr="005D25F8">
        <w:rPr>
          <w:rFonts w:ascii="Times New Roman" w:hAnsi="Times New Roman" w:cs="Times New Roman"/>
          <w:noProof/>
        </w:rPr>
        <w:drawing>
          <wp:inline distT="0" distB="0" distL="0" distR="0" wp14:anchorId="674A92B2" wp14:editId="72F87A9A">
            <wp:extent cx="5730240" cy="3848100"/>
            <wp:effectExtent l="0" t="0" r="3810" b="0"/>
            <wp:docPr id="5" name="Chart 5">
              <a:extLst xmlns:a="http://schemas.openxmlformats.org/drawingml/2006/main">
                <a:ext uri="{FF2B5EF4-FFF2-40B4-BE49-F238E27FC236}">
                  <a16:creationId xmlns:a16="http://schemas.microsoft.com/office/drawing/2014/main" id="{F7B5EC5C-1972-4129-B496-DDE8977D9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B504C" w:rsidRPr="005D25F8">
        <w:rPr>
          <w:rFonts w:ascii="Times New Roman" w:hAnsi="Times New Roman" w:cs="Times New Roman"/>
          <w:sz w:val="24"/>
          <w:szCs w:val="24"/>
          <w:lang w:val="en-GB"/>
        </w:rPr>
        <w:br w:type="page"/>
      </w:r>
    </w:p>
    <w:p w14:paraId="7A55323B" w14:textId="58D81579" w:rsidR="008629FD" w:rsidRPr="005D25F8" w:rsidRDefault="00704D61" w:rsidP="002045A9">
      <w:pPr>
        <w:spacing w:line="360" w:lineRule="auto"/>
        <w:jc w:val="both"/>
        <w:rPr>
          <w:rFonts w:ascii="Times New Roman" w:hAnsi="Times New Roman" w:cs="Times New Roman"/>
          <w:sz w:val="24"/>
          <w:szCs w:val="24"/>
          <w:lang w:val="en-GB"/>
        </w:rPr>
      </w:pPr>
      <w:r w:rsidRPr="005D25F8">
        <w:rPr>
          <w:rFonts w:ascii="Times New Roman" w:hAnsi="Times New Roman" w:cs="Times New Roman"/>
          <w:noProof/>
        </w:rPr>
        <w:lastRenderedPageBreak/>
        <mc:AlternateContent>
          <mc:Choice Requires="wps">
            <w:drawing>
              <wp:anchor distT="0" distB="0" distL="0" distR="0" simplePos="0" relativeHeight="251659264" behindDoc="0" locked="0" layoutInCell="1" allowOverlap="1" wp14:anchorId="37762146" wp14:editId="26A42B5B">
                <wp:simplePos x="0" y="0"/>
                <wp:positionH relativeFrom="margin">
                  <wp:align>right</wp:align>
                </wp:positionH>
                <wp:positionV relativeFrom="paragraph">
                  <wp:posOffset>4533900</wp:posOffset>
                </wp:positionV>
                <wp:extent cx="5600700" cy="634"/>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634"/>
                        </a:xfrm>
                        <a:prstGeom prst="rect">
                          <a:avLst/>
                        </a:prstGeom>
                        <a:solidFill>
                          <a:srgbClr val="FFFFFF"/>
                        </a:solidFill>
                        <a:ln>
                          <a:noFill/>
                        </a:ln>
                      </wps:spPr>
                      <wps:txbx>
                        <w:txbxContent>
                          <w:p w14:paraId="0E2132AD" w14:textId="222FAA99" w:rsidR="00750C99" w:rsidRDefault="00750C99" w:rsidP="00CD6070">
                            <w:pPr>
                              <w:pStyle w:val="Caption"/>
                              <w:spacing w:after="0"/>
                              <w:ind w:left="720" w:hanging="7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Fig. </w:t>
                            </w:r>
                            <w:r w:rsidR="00A67379">
                              <w:rPr>
                                <w:rFonts w:ascii="Times New Roman" w:hAnsi="Times New Roman" w:cs="Times New Roman"/>
                                <w:i w:val="0"/>
                                <w:iCs w:val="0"/>
                                <w:color w:val="auto"/>
                                <w:sz w:val="24"/>
                                <w:szCs w:val="24"/>
                              </w:rPr>
                              <w:t>5</w:t>
                            </w:r>
                            <w:r>
                              <w:rPr>
                                <w:rFonts w:ascii="Times New Roman" w:hAnsi="Times New Roman" w:cs="Times New Roman"/>
                                <w:i w:val="0"/>
                                <w:iCs w:val="0"/>
                                <w:color w:val="auto"/>
                                <w:sz w:val="24"/>
                                <w:szCs w:val="24"/>
                              </w:rPr>
                              <w:t xml:space="preserve">: </w:t>
                            </w:r>
                            <w:r w:rsidRPr="00CD6070">
                              <w:rPr>
                                <w:rFonts w:ascii="Times New Roman" w:hAnsi="Times New Roman" w:cs="Times New Roman"/>
                                <w:i w:val="0"/>
                                <w:iCs w:val="0"/>
                                <w:color w:val="auto"/>
                                <w:sz w:val="24"/>
                                <w:szCs w:val="24"/>
                              </w:rPr>
                              <w:t xml:space="preserve">Yearly distribution of </w:t>
                            </w:r>
                            <w:r>
                              <w:rPr>
                                <w:rFonts w:ascii="Times New Roman" w:hAnsi="Times New Roman" w:cs="Times New Roman"/>
                                <w:i w:val="0"/>
                                <w:iCs w:val="0"/>
                                <w:color w:val="auto"/>
                                <w:sz w:val="24"/>
                                <w:szCs w:val="24"/>
                              </w:rPr>
                              <w:t>c</w:t>
                            </w:r>
                            <w:r w:rsidRPr="00CD6070">
                              <w:rPr>
                                <w:rFonts w:ascii="Times New Roman" w:hAnsi="Times New Roman" w:cs="Times New Roman"/>
                                <w:i w:val="0"/>
                                <w:iCs w:val="0"/>
                                <w:color w:val="auto"/>
                                <w:sz w:val="24"/>
                                <w:szCs w:val="24"/>
                              </w:rPr>
                              <w:t>herry eye patients managed at the VTH, UI</w:t>
                            </w:r>
                            <w:r>
                              <w:rPr>
                                <w:rFonts w:ascii="Times New Roman" w:hAnsi="Times New Roman" w:cs="Times New Roman"/>
                                <w:i w:val="0"/>
                                <w:iCs w:val="0"/>
                                <w:color w:val="auto"/>
                                <w:sz w:val="24"/>
                                <w:szCs w:val="24"/>
                              </w:rPr>
                              <w:t>.</w:t>
                            </w:r>
                          </w:p>
                          <w:p w14:paraId="7F3D09F5" w14:textId="09293D4C" w:rsidR="00750C99" w:rsidRDefault="00750C99" w:rsidP="00CD6070">
                            <w:pPr>
                              <w:pStyle w:val="Caption"/>
                              <w:ind w:left="720"/>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Bar chart showing yearly distribution of the 31 dogs presented to the VTH, UI </w:t>
                            </w:r>
                            <w:r w:rsidRPr="00704D61">
                              <w:rPr>
                                <w:rFonts w:ascii="Times New Roman" w:hAnsi="Times New Roman" w:cs="Times New Roman"/>
                                <w:i w:val="0"/>
                                <w:iCs w:val="0"/>
                                <w:color w:val="auto"/>
                                <w:sz w:val="24"/>
                                <w:szCs w:val="24"/>
                              </w:rPr>
                              <w:t xml:space="preserve">between May </w:t>
                            </w:r>
                            <w:proofErr w:type="gramStart"/>
                            <w:r w:rsidRPr="00704D61">
                              <w:rPr>
                                <w:rFonts w:ascii="Times New Roman" w:hAnsi="Times New Roman" w:cs="Times New Roman"/>
                                <w:i w:val="0"/>
                                <w:iCs w:val="0"/>
                                <w:color w:val="auto"/>
                                <w:sz w:val="24"/>
                                <w:szCs w:val="24"/>
                              </w:rPr>
                              <w:t>2013</w:t>
                            </w:r>
                            <w:proofErr w:type="gramEnd"/>
                            <w:r w:rsidRPr="00704D61">
                              <w:rPr>
                                <w:rFonts w:ascii="Times New Roman" w:hAnsi="Times New Roman" w:cs="Times New Roman"/>
                                <w:i w:val="0"/>
                                <w:iCs w:val="0"/>
                                <w:color w:val="auto"/>
                                <w:sz w:val="24"/>
                                <w:szCs w:val="24"/>
                              </w:rPr>
                              <w:t xml:space="preserve"> and April 2021</w:t>
                            </w:r>
                            <w:r>
                              <w:rPr>
                                <w:rFonts w:ascii="Times New Roman" w:hAnsi="Times New Roman" w:cs="Times New Roman"/>
                                <w:i w:val="0"/>
                                <w:iCs w:val="0"/>
                                <w:color w:val="auto"/>
                                <w:sz w:val="24"/>
                                <w:szCs w:val="24"/>
                              </w:rPr>
                              <w:t xml:space="preserve"> for management of cherry eye.</w:t>
                            </w:r>
                          </w:p>
                        </w:txbxContent>
                      </wps:txbx>
                      <wps:bodyPr vert="horz" wrap="square" lIns="0" tIns="0" rIns="0" bIns="0" anchor="t">
                        <a:prstTxWarp prst="textNoShape">
                          <a:avLst/>
                        </a:prstTxWarp>
                        <a:spAutoFit/>
                      </wps:bodyPr>
                    </wps:wsp>
                  </a:graphicData>
                </a:graphic>
              </wp:anchor>
            </w:drawing>
          </mc:Choice>
          <mc:Fallback>
            <w:pict>
              <v:rect w14:anchorId="37762146" id="_x0000_s1043" style="position:absolute;left:0;text-align:left;margin-left:389.8pt;margin-top:357pt;width:441pt;height:.05pt;z-index:25165926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" stroked="f">
                <v:textbox style="mso-fit-shape-to-text:t" inset="0,0,0,0">
                  <w:txbxContent>
                    <w:p w14:paraId="0E2132AD" w14:textId="222FAA99" w:rsidR="00750C99" w:rsidRDefault="00750C99" w:rsidP="00CD6070">
                      <w:pPr>
                        <w:pStyle w:val="Caption"/>
                        <w:spacing w:after="0"/>
                        <w:ind w:left="720" w:hanging="7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Fig. </w:t>
                      </w:r>
                      <w:r w:rsidR="00A67379">
                        <w:rPr>
                          <w:rFonts w:ascii="Times New Roman" w:hAnsi="Times New Roman" w:cs="Times New Roman"/>
                          <w:i w:val="0"/>
                          <w:iCs w:val="0"/>
                          <w:color w:val="auto"/>
                          <w:sz w:val="24"/>
                          <w:szCs w:val="24"/>
                        </w:rPr>
                        <w:t>5</w:t>
                      </w:r>
                      <w:r>
                        <w:rPr>
                          <w:rFonts w:ascii="Times New Roman" w:hAnsi="Times New Roman" w:cs="Times New Roman"/>
                          <w:i w:val="0"/>
                          <w:iCs w:val="0"/>
                          <w:color w:val="auto"/>
                          <w:sz w:val="24"/>
                          <w:szCs w:val="24"/>
                        </w:rPr>
                        <w:t xml:space="preserve">: </w:t>
                      </w:r>
                      <w:r w:rsidRPr="00CD6070">
                        <w:rPr>
                          <w:rFonts w:ascii="Times New Roman" w:hAnsi="Times New Roman" w:cs="Times New Roman"/>
                          <w:i w:val="0"/>
                          <w:iCs w:val="0"/>
                          <w:color w:val="auto"/>
                          <w:sz w:val="24"/>
                          <w:szCs w:val="24"/>
                        </w:rPr>
                        <w:t xml:space="preserve">Yearly distribution of </w:t>
                      </w:r>
                      <w:r>
                        <w:rPr>
                          <w:rFonts w:ascii="Times New Roman" w:hAnsi="Times New Roman" w:cs="Times New Roman"/>
                          <w:i w:val="0"/>
                          <w:iCs w:val="0"/>
                          <w:color w:val="auto"/>
                          <w:sz w:val="24"/>
                          <w:szCs w:val="24"/>
                        </w:rPr>
                        <w:t>c</w:t>
                      </w:r>
                      <w:r w:rsidRPr="00CD6070">
                        <w:rPr>
                          <w:rFonts w:ascii="Times New Roman" w:hAnsi="Times New Roman" w:cs="Times New Roman"/>
                          <w:i w:val="0"/>
                          <w:iCs w:val="0"/>
                          <w:color w:val="auto"/>
                          <w:sz w:val="24"/>
                          <w:szCs w:val="24"/>
                        </w:rPr>
                        <w:t>herry eye patients managed at the VTH, UI</w:t>
                      </w:r>
                      <w:r>
                        <w:rPr>
                          <w:rFonts w:ascii="Times New Roman" w:hAnsi="Times New Roman" w:cs="Times New Roman"/>
                          <w:i w:val="0"/>
                          <w:iCs w:val="0"/>
                          <w:color w:val="auto"/>
                          <w:sz w:val="24"/>
                          <w:szCs w:val="24"/>
                        </w:rPr>
                        <w:t>.</w:t>
                      </w:r>
                    </w:p>
                    <w:p w14:paraId="7F3D09F5" w14:textId="09293D4C" w:rsidR="00750C99" w:rsidRDefault="00750C99" w:rsidP="00CD6070">
                      <w:pPr>
                        <w:pStyle w:val="Caption"/>
                        <w:ind w:left="720"/>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Bar chart showing yearly distribution of the 31 dogs presented to the VTH, UI </w:t>
                      </w:r>
                      <w:r w:rsidRPr="00704D61">
                        <w:rPr>
                          <w:rFonts w:ascii="Times New Roman" w:hAnsi="Times New Roman" w:cs="Times New Roman"/>
                          <w:i w:val="0"/>
                          <w:iCs w:val="0"/>
                          <w:color w:val="auto"/>
                          <w:sz w:val="24"/>
                          <w:szCs w:val="24"/>
                        </w:rPr>
                        <w:t xml:space="preserve">between May </w:t>
                      </w:r>
                      <w:proofErr w:type="gramStart"/>
                      <w:r w:rsidRPr="00704D61">
                        <w:rPr>
                          <w:rFonts w:ascii="Times New Roman" w:hAnsi="Times New Roman" w:cs="Times New Roman"/>
                          <w:i w:val="0"/>
                          <w:iCs w:val="0"/>
                          <w:color w:val="auto"/>
                          <w:sz w:val="24"/>
                          <w:szCs w:val="24"/>
                        </w:rPr>
                        <w:t>2013</w:t>
                      </w:r>
                      <w:proofErr w:type="gramEnd"/>
                      <w:r w:rsidRPr="00704D61">
                        <w:rPr>
                          <w:rFonts w:ascii="Times New Roman" w:hAnsi="Times New Roman" w:cs="Times New Roman"/>
                          <w:i w:val="0"/>
                          <w:iCs w:val="0"/>
                          <w:color w:val="auto"/>
                          <w:sz w:val="24"/>
                          <w:szCs w:val="24"/>
                        </w:rPr>
                        <w:t xml:space="preserve"> and April 2021</w:t>
                      </w:r>
                      <w:r>
                        <w:rPr>
                          <w:rFonts w:ascii="Times New Roman" w:hAnsi="Times New Roman" w:cs="Times New Roman"/>
                          <w:i w:val="0"/>
                          <w:iCs w:val="0"/>
                          <w:color w:val="auto"/>
                          <w:sz w:val="24"/>
                          <w:szCs w:val="24"/>
                        </w:rPr>
                        <w:t xml:space="preserve"> for management of cherry eye.</w:t>
                      </w:r>
                    </w:p>
                  </w:txbxContent>
                </v:textbox>
                <w10:wrap anchorx="margin"/>
              </v:rect>
            </w:pict>
          </mc:Fallback>
        </mc:AlternateContent>
      </w:r>
      <w:r w:rsidR="00326B23" w:rsidRPr="005D25F8">
        <w:rPr>
          <w:rFonts w:ascii="Times New Roman" w:hAnsi="Times New Roman" w:cs="Times New Roman"/>
          <w:noProof/>
        </w:rPr>
        <w:drawing>
          <wp:inline distT="0" distB="0" distL="0" distR="0" wp14:anchorId="522222FD" wp14:editId="6643FD62">
            <wp:extent cx="5731510" cy="4457700"/>
            <wp:effectExtent l="0" t="0" r="2540" b="0"/>
            <wp:docPr id="1" name="Chart 1">
              <a:extLst xmlns:a="http://schemas.openxmlformats.org/drawingml/2006/main">
                <a:ext uri="{FF2B5EF4-FFF2-40B4-BE49-F238E27FC236}">
                  <a16:creationId xmlns:a16="http://schemas.microsoft.com/office/drawing/2014/main" id="{E8EE9819-9DFC-49A2-A63A-5C0D7E0B5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629FD" w:rsidRPr="005D25F8">
        <w:rPr>
          <w:rFonts w:ascii="Times New Roman" w:hAnsi="Times New Roman" w:cs="Times New Roman"/>
          <w:sz w:val="24"/>
          <w:szCs w:val="24"/>
          <w:lang w:val="en-GB"/>
        </w:rPr>
        <w:br w:type="page"/>
      </w:r>
    </w:p>
    <w:p w14:paraId="53F7599A" w14:textId="24275B04" w:rsidR="000029E5" w:rsidRPr="005D25F8" w:rsidRDefault="004B504C" w:rsidP="00B56FA1">
      <w:pPr>
        <w:spacing w:line="360" w:lineRule="auto"/>
        <w:jc w:val="both"/>
        <w:rPr>
          <w:rFonts w:ascii="Times New Roman" w:hAnsi="Times New Roman" w:cs="Times New Roman"/>
          <w:sz w:val="24"/>
          <w:szCs w:val="24"/>
          <w:lang w:val="en-GB"/>
        </w:rPr>
      </w:pPr>
      <w:r w:rsidRPr="005D25F8">
        <w:rPr>
          <w:rFonts w:ascii="Times New Roman" w:hAnsi="Times New Roman" w:cs="Times New Roman"/>
          <w:noProof/>
        </w:rPr>
        <w:lastRenderedPageBreak/>
        <mc:AlternateContent>
          <mc:Choice Requires="wps">
            <w:drawing>
              <wp:anchor distT="0" distB="0" distL="0" distR="0" simplePos="0" relativeHeight="9" behindDoc="0" locked="0" layoutInCell="1" allowOverlap="1" wp14:anchorId="3B8C9A55" wp14:editId="1C098C8B">
                <wp:simplePos x="0" y="0"/>
                <wp:positionH relativeFrom="margin">
                  <wp:align>left</wp:align>
                </wp:positionH>
                <wp:positionV relativeFrom="paragraph">
                  <wp:posOffset>2998470</wp:posOffset>
                </wp:positionV>
                <wp:extent cx="5501640" cy="635"/>
                <wp:effectExtent l="0" t="0" r="3810" b="0"/>
                <wp:wrapTopAndBottom/>
                <wp:docPr id="1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635"/>
                        </a:xfrm>
                        <a:prstGeom prst="rect">
                          <a:avLst/>
                        </a:prstGeom>
                        <a:solidFill>
                          <a:srgbClr val="FFFFFF"/>
                        </a:solidFill>
                        <a:ln>
                          <a:noFill/>
                        </a:ln>
                      </wps:spPr>
                      <wps:txbx>
                        <w:txbxContent>
                          <w:p w14:paraId="114B73D5" w14:textId="477044E1" w:rsidR="00750C99" w:rsidRDefault="00750C99" w:rsidP="00B56FA1">
                            <w:pPr>
                              <w:pStyle w:val="Caption"/>
                              <w:ind w:left="720" w:hanging="720"/>
                              <w:jc w:val="both"/>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Fig. </w:t>
                            </w:r>
                            <w:r w:rsidR="00A67379">
                              <w:rPr>
                                <w:rFonts w:ascii="Times New Roman" w:hAnsi="Times New Roman" w:cs="Times New Roman"/>
                                <w:i w:val="0"/>
                                <w:iCs w:val="0"/>
                                <w:color w:val="auto"/>
                                <w:sz w:val="24"/>
                                <w:szCs w:val="24"/>
                              </w:rPr>
                              <w:t>6</w:t>
                            </w:r>
                            <w:r>
                              <w:rPr>
                                <w:rFonts w:ascii="Times New Roman" w:hAnsi="Times New Roman" w:cs="Times New Roman"/>
                                <w:i w:val="0"/>
                                <w:iCs w:val="0"/>
                                <w:color w:val="auto"/>
                                <w:sz w:val="24"/>
                                <w:szCs w:val="24"/>
                              </w:rPr>
                              <w:t xml:space="preserve">: Image showing a </w:t>
                            </w:r>
                            <w:proofErr w:type="spellStart"/>
                            <w:r>
                              <w:rPr>
                                <w:rFonts w:ascii="Times New Roman" w:hAnsi="Times New Roman" w:cs="Times New Roman"/>
                                <w:i w:val="0"/>
                                <w:iCs w:val="0"/>
                                <w:color w:val="auto"/>
                                <w:sz w:val="24"/>
                                <w:szCs w:val="24"/>
                              </w:rPr>
                              <w:t>boerboel</w:t>
                            </w:r>
                            <w:proofErr w:type="spellEnd"/>
                            <w:r>
                              <w:rPr>
                                <w:rFonts w:ascii="Times New Roman" w:hAnsi="Times New Roman" w:cs="Times New Roman"/>
                                <w:i w:val="0"/>
                                <w:iCs w:val="0"/>
                                <w:color w:val="auto"/>
                                <w:sz w:val="24"/>
                                <w:szCs w:val="24"/>
                              </w:rPr>
                              <w:t xml:space="preserve"> managed for bilateral cherry eye before surgery (left) and 2 weeks after repositioning the gland (right) with the modified Morgan Pocket Technique (MPT) described by the authors.</w:t>
                            </w:r>
                          </w:p>
                        </w:txbxContent>
                      </wps:txbx>
                      <wps:bodyPr vert="horz" wrap="square" lIns="0" tIns="0" rIns="0" bIns="0" anchor="t">
                        <a:prstTxWarp prst="textNoShape">
                          <a:avLst/>
                        </a:prstTxWarp>
                        <a:spAutoFit/>
                      </wps:bodyPr>
                    </wps:wsp>
                  </a:graphicData>
                </a:graphic>
              </wp:anchor>
            </w:drawing>
          </mc:Choice>
          <mc:Fallback>
            <w:pict>
              <v:rect w14:anchorId="3B8C9A55" id="Text Box 7" o:spid="_x0000_s1044" style="position:absolute;left:0;text-align:left;margin-left:0;margin-top:236.1pt;width:433.2pt;height:.05pt;z-index:9;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" stroked="f">
                <v:textbox style="mso-fit-shape-to-text:t" inset="0,0,0,0">
                  <w:txbxContent>
                    <w:p w14:paraId="114B73D5" w14:textId="477044E1" w:rsidR="00750C99" w:rsidRDefault="00750C99" w:rsidP="00B56FA1">
                      <w:pPr>
                        <w:pStyle w:val="Caption"/>
                        <w:ind w:left="720" w:hanging="720"/>
                        <w:jc w:val="both"/>
                        <w:rPr>
                          <w:rFonts w:ascii="Times New Roman" w:hAnsi="Times New Roman" w:cs="Times New Roman"/>
                          <w:i w:val="0"/>
                          <w:iCs w:val="0"/>
                          <w:noProof/>
                          <w:color w:val="auto"/>
                          <w:sz w:val="24"/>
                          <w:szCs w:val="24"/>
                        </w:rPr>
                      </w:pPr>
                      <w:r>
                        <w:rPr>
                          <w:rFonts w:ascii="Times New Roman" w:hAnsi="Times New Roman" w:cs="Times New Roman"/>
                          <w:i w:val="0"/>
                          <w:iCs w:val="0"/>
                          <w:color w:val="auto"/>
                          <w:sz w:val="24"/>
                          <w:szCs w:val="24"/>
                        </w:rPr>
                        <w:t xml:space="preserve">Fig. </w:t>
                      </w:r>
                      <w:r w:rsidR="00A67379">
                        <w:rPr>
                          <w:rFonts w:ascii="Times New Roman" w:hAnsi="Times New Roman" w:cs="Times New Roman"/>
                          <w:i w:val="0"/>
                          <w:iCs w:val="0"/>
                          <w:color w:val="auto"/>
                          <w:sz w:val="24"/>
                          <w:szCs w:val="24"/>
                        </w:rPr>
                        <w:t>6</w:t>
                      </w:r>
                      <w:r>
                        <w:rPr>
                          <w:rFonts w:ascii="Times New Roman" w:hAnsi="Times New Roman" w:cs="Times New Roman"/>
                          <w:i w:val="0"/>
                          <w:iCs w:val="0"/>
                          <w:color w:val="auto"/>
                          <w:sz w:val="24"/>
                          <w:szCs w:val="24"/>
                        </w:rPr>
                        <w:t xml:space="preserve">: Image showing a </w:t>
                      </w:r>
                      <w:proofErr w:type="spellStart"/>
                      <w:r>
                        <w:rPr>
                          <w:rFonts w:ascii="Times New Roman" w:hAnsi="Times New Roman" w:cs="Times New Roman"/>
                          <w:i w:val="0"/>
                          <w:iCs w:val="0"/>
                          <w:color w:val="auto"/>
                          <w:sz w:val="24"/>
                          <w:szCs w:val="24"/>
                        </w:rPr>
                        <w:t>boerboel</w:t>
                      </w:r>
                      <w:proofErr w:type="spellEnd"/>
                      <w:r>
                        <w:rPr>
                          <w:rFonts w:ascii="Times New Roman" w:hAnsi="Times New Roman" w:cs="Times New Roman"/>
                          <w:i w:val="0"/>
                          <w:iCs w:val="0"/>
                          <w:color w:val="auto"/>
                          <w:sz w:val="24"/>
                          <w:szCs w:val="24"/>
                        </w:rPr>
                        <w:t xml:space="preserve"> managed for bilateral cherry eye before surgery (left) and 2 weeks after repositioning the gland (right) with the modified Morgan Pocket Technique (MPT) described by the authors.</w:t>
                      </w:r>
                    </w:p>
                  </w:txbxContent>
                </v:textbox>
                <w10:wrap type="topAndBottom" anchorx="margin"/>
              </v:rect>
            </w:pict>
          </mc:Fallback>
        </mc:AlternateContent>
      </w:r>
      <w:r w:rsidRPr="005D25F8">
        <w:rPr>
          <w:rFonts w:ascii="Times New Roman" w:hAnsi="Times New Roman" w:cs="Times New Roman"/>
          <w:noProof/>
        </w:rPr>
        <w:drawing>
          <wp:anchor distT="0" distB="0" distL="0" distR="0" simplePos="0" relativeHeight="8" behindDoc="0" locked="0" layoutInCell="1" allowOverlap="1" wp14:anchorId="356165EC" wp14:editId="748FD5C3">
            <wp:simplePos x="0" y="0"/>
            <wp:positionH relativeFrom="margin">
              <wp:align>left</wp:align>
            </wp:positionH>
            <wp:positionV relativeFrom="paragraph">
              <wp:posOffset>213359</wp:posOffset>
            </wp:positionV>
            <wp:extent cx="5501640" cy="2819400"/>
            <wp:effectExtent l="0" t="0" r="3810" b="0"/>
            <wp:wrapTopAndBottom/>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a:stretch/>
                  </pic:blipFill>
                  <pic:spPr>
                    <a:xfrm>
                      <a:off x="0" y="0"/>
                      <a:ext cx="5501640" cy="2819400"/>
                    </a:xfrm>
                    <a:prstGeom prst="rect">
                      <a:avLst/>
                    </a:prstGeom>
                    <a:ln>
                      <a:noFill/>
                    </a:ln>
                  </pic:spPr>
                </pic:pic>
              </a:graphicData>
            </a:graphic>
          </wp:anchor>
        </w:drawing>
      </w:r>
    </w:p>
    <w:sectPr w:rsidR="000029E5" w:rsidRPr="005D25F8" w:rsidSect="00543F26">
      <w:footerReference w:type="default" r:id="rId15"/>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63C9E" w14:textId="77777777" w:rsidR="00993D41" w:rsidRDefault="00993D41" w:rsidP="00543F26">
      <w:pPr>
        <w:spacing w:after="0" w:line="240" w:lineRule="auto"/>
      </w:pPr>
      <w:r>
        <w:separator/>
      </w:r>
    </w:p>
  </w:endnote>
  <w:endnote w:type="continuationSeparator" w:id="0">
    <w:p w14:paraId="337AB23B" w14:textId="77777777" w:rsidR="00993D41" w:rsidRDefault="00993D41" w:rsidP="00543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826115"/>
      <w:docPartObj>
        <w:docPartGallery w:val="Page Numbers (Bottom of Page)"/>
        <w:docPartUnique/>
      </w:docPartObj>
    </w:sdtPr>
    <w:sdtEndPr>
      <w:rPr>
        <w:noProof/>
      </w:rPr>
    </w:sdtEndPr>
    <w:sdtContent>
      <w:p w14:paraId="41F73EDE" w14:textId="66A7DEB2" w:rsidR="00750C99" w:rsidRDefault="00750C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F672A0" w14:textId="77777777" w:rsidR="00750C99" w:rsidRDefault="00750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BBB26" w14:textId="77777777" w:rsidR="00993D41" w:rsidRDefault="00993D41" w:rsidP="00543F26">
      <w:pPr>
        <w:spacing w:after="0" w:line="240" w:lineRule="auto"/>
      </w:pPr>
      <w:r>
        <w:separator/>
      </w:r>
    </w:p>
  </w:footnote>
  <w:footnote w:type="continuationSeparator" w:id="0">
    <w:p w14:paraId="519639CE" w14:textId="77777777" w:rsidR="00993D41" w:rsidRDefault="00993D41" w:rsidP="00543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9C9"/>
    <w:multiLevelType w:val="hybridMultilevel"/>
    <w:tmpl w:val="11EE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E2F10"/>
    <w:multiLevelType w:val="multilevel"/>
    <w:tmpl w:val="A8AA21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23E82491"/>
    <w:multiLevelType w:val="hybridMultilevel"/>
    <w:tmpl w:val="0AB8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2673ED"/>
    <w:multiLevelType w:val="multilevel"/>
    <w:tmpl w:val="2BFCDC9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F477955"/>
    <w:multiLevelType w:val="multilevel"/>
    <w:tmpl w:val="A8AA21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wNbY0NTAzNzAwMDFR0lEKTi0uzszPAykwqQUAQlOCfCwAAAA="/>
  </w:docVars>
  <w:rsids>
    <w:rsidRoot w:val="000029E5"/>
    <w:rsid w:val="000029E5"/>
    <w:rsid w:val="000138C0"/>
    <w:rsid w:val="00021751"/>
    <w:rsid w:val="00050CAD"/>
    <w:rsid w:val="000609B7"/>
    <w:rsid w:val="00083E0F"/>
    <w:rsid w:val="00096A99"/>
    <w:rsid w:val="000B329C"/>
    <w:rsid w:val="000D4A26"/>
    <w:rsid w:val="000F284E"/>
    <w:rsid w:val="000F39E6"/>
    <w:rsid w:val="001435B3"/>
    <w:rsid w:val="0016047E"/>
    <w:rsid w:val="00181A48"/>
    <w:rsid w:val="001833D0"/>
    <w:rsid w:val="00187C62"/>
    <w:rsid w:val="001B7D1F"/>
    <w:rsid w:val="001D3C01"/>
    <w:rsid w:val="001F70B2"/>
    <w:rsid w:val="00202296"/>
    <w:rsid w:val="002045A9"/>
    <w:rsid w:val="002066AB"/>
    <w:rsid w:val="002214EE"/>
    <w:rsid w:val="0022357F"/>
    <w:rsid w:val="002253B3"/>
    <w:rsid w:val="0023162F"/>
    <w:rsid w:val="002345BB"/>
    <w:rsid w:val="002556E3"/>
    <w:rsid w:val="002737A9"/>
    <w:rsid w:val="00287777"/>
    <w:rsid w:val="00290A89"/>
    <w:rsid w:val="00290AC8"/>
    <w:rsid w:val="002A1D58"/>
    <w:rsid w:val="002C0B12"/>
    <w:rsid w:val="002C438E"/>
    <w:rsid w:val="0030424B"/>
    <w:rsid w:val="003234B4"/>
    <w:rsid w:val="00326B23"/>
    <w:rsid w:val="00335DAB"/>
    <w:rsid w:val="00351D76"/>
    <w:rsid w:val="003529CD"/>
    <w:rsid w:val="00366297"/>
    <w:rsid w:val="00371035"/>
    <w:rsid w:val="003806AA"/>
    <w:rsid w:val="00380860"/>
    <w:rsid w:val="003A2EB3"/>
    <w:rsid w:val="003A7E7B"/>
    <w:rsid w:val="003B6E4C"/>
    <w:rsid w:val="003B788F"/>
    <w:rsid w:val="003C27F9"/>
    <w:rsid w:val="003F1833"/>
    <w:rsid w:val="0042270B"/>
    <w:rsid w:val="00427C9E"/>
    <w:rsid w:val="0044276B"/>
    <w:rsid w:val="00452DEF"/>
    <w:rsid w:val="004560B4"/>
    <w:rsid w:val="00473F53"/>
    <w:rsid w:val="004776FB"/>
    <w:rsid w:val="004A5BCE"/>
    <w:rsid w:val="004B504C"/>
    <w:rsid w:val="004D2D12"/>
    <w:rsid w:val="004F3A52"/>
    <w:rsid w:val="00513C35"/>
    <w:rsid w:val="00523B3C"/>
    <w:rsid w:val="00523CF8"/>
    <w:rsid w:val="00543F26"/>
    <w:rsid w:val="00566F81"/>
    <w:rsid w:val="0058295D"/>
    <w:rsid w:val="005966F3"/>
    <w:rsid w:val="005C6876"/>
    <w:rsid w:val="005D25F8"/>
    <w:rsid w:val="005D45E2"/>
    <w:rsid w:val="005E3A6C"/>
    <w:rsid w:val="005F6717"/>
    <w:rsid w:val="006179F6"/>
    <w:rsid w:val="00656DCA"/>
    <w:rsid w:val="00665CE4"/>
    <w:rsid w:val="0067599E"/>
    <w:rsid w:val="006A5434"/>
    <w:rsid w:val="006B3A0C"/>
    <w:rsid w:val="006C16AC"/>
    <w:rsid w:val="006C4430"/>
    <w:rsid w:val="006E0917"/>
    <w:rsid w:val="006F0CB1"/>
    <w:rsid w:val="00704D61"/>
    <w:rsid w:val="00730C7C"/>
    <w:rsid w:val="007362CA"/>
    <w:rsid w:val="00750C99"/>
    <w:rsid w:val="0078078D"/>
    <w:rsid w:val="007B2997"/>
    <w:rsid w:val="007B411A"/>
    <w:rsid w:val="007C66C0"/>
    <w:rsid w:val="007D50A2"/>
    <w:rsid w:val="007F005E"/>
    <w:rsid w:val="007F7870"/>
    <w:rsid w:val="0080456D"/>
    <w:rsid w:val="00834AF5"/>
    <w:rsid w:val="00840F28"/>
    <w:rsid w:val="008503E7"/>
    <w:rsid w:val="008629FD"/>
    <w:rsid w:val="008A19AD"/>
    <w:rsid w:val="008A2F7F"/>
    <w:rsid w:val="008A3089"/>
    <w:rsid w:val="008C1239"/>
    <w:rsid w:val="008F2E24"/>
    <w:rsid w:val="009263B8"/>
    <w:rsid w:val="009324EC"/>
    <w:rsid w:val="00940D47"/>
    <w:rsid w:val="00954D20"/>
    <w:rsid w:val="00961DFD"/>
    <w:rsid w:val="00966685"/>
    <w:rsid w:val="009845FE"/>
    <w:rsid w:val="009903F4"/>
    <w:rsid w:val="00993D41"/>
    <w:rsid w:val="009A379C"/>
    <w:rsid w:val="009C714F"/>
    <w:rsid w:val="009E4A03"/>
    <w:rsid w:val="009E712C"/>
    <w:rsid w:val="009F73B2"/>
    <w:rsid w:val="00A1216D"/>
    <w:rsid w:val="00A25D8F"/>
    <w:rsid w:val="00A345DB"/>
    <w:rsid w:val="00A67379"/>
    <w:rsid w:val="00A72C36"/>
    <w:rsid w:val="00A74292"/>
    <w:rsid w:val="00A811B0"/>
    <w:rsid w:val="00A9243D"/>
    <w:rsid w:val="00A95F8F"/>
    <w:rsid w:val="00AB4FCC"/>
    <w:rsid w:val="00B43D1D"/>
    <w:rsid w:val="00B56FA1"/>
    <w:rsid w:val="00B674D3"/>
    <w:rsid w:val="00B761F6"/>
    <w:rsid w:val="00B9776B"/>
    <w:rsid w:val="00C30A3F"/>
    <w:rsid w:val="00C3308A"/>
    <w:rsid w:val="00C37937"/>
    <w:rsid w:val="00C4276C"/>
    <w:rsid w:val="00C56ECA"/>
    <w:rsid w:val="00CB6066"/>
    <w:rsid w:val="00CC023B"/>
    <w:rsid w:val="00CC09A8"/>
    <w:rsid w:val="00CC5F4A"/>
    <w:rsid w:val="00CD6070"/>
    <w:rsid w:val="00D00B98"/>
    <w:rsid w:val="00D3004C"/>
    <w:rsid w:val="00D51946"/>
    <w:rsid w:val="00D557E3"/>
    <w:rsid w:val="00D57077"/>
    <w:rsid w:val="00D75E3D"/>
    <w:rsid w:val="00D97373"/>
    <w:rsid w:val="00DD3CFB"/>
    <w:rsid w:val="00DF3D4E"/>
    <w:rsid w:val="00E078B1"/>
    <w:rsid w:val="00E3095E"/>
    <w:rsid w:val="00E44066"/>
    <w:rsid w:val="00E47B64"/>
    <w:rsid w:val="00E82782"/>
    <w:rsid w:val="00E93E3F"/>
    <w:rsid w:val="00EA2A7F"/>
    <w:rsid w:val="00EA57DE"/>
    <w:rsid w:val="00EC07D9"/>
    <w:rsid w:val="00EE54E3"/>
    <w:rsid w:val="00F17EDB"/>
    <w:rsid w:val="00F27873"/>
    <w:rsid w:val="00F34881"/>
    <w:rsid w:val="00F5601F"/>
    <w:rsid w:val="00F605D5"/>
    <w:rsid w:val="00F679A5"/>
    <w:rsid w:val="00F75076"/>
    <w:rsid w:val="00FD0B5B"/>
    <w:rsid w:val="00FE4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B7797"/>
  <w15:docId w15:val="{217F3C4B-FC0A-4E51-9DC1-7CE214EF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CA"/>
    <w:pPr>
      <w:spacing w:after="200" w:line="276" w:lineRule="auto"/>
    </w:pPr>
    <w:rPr>
      <w:lang w:val="en-US"/>
    </w:rPr>
  </w:style>
  <w:style w:type="paragraph" w:styleId="Heading1">
    <w:name w:val="heading 1"/>
    <w:basedOn w:val="Normal"/>
    <w:next w:val="Normal"/>
    <w:link w:val="Heading1Char"/>
    <w:uiPriority w:val="9"/>
    <w:qFormat/>
    <w:pPr>
      <w:outlineLvl w:val="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sz w:val="24"/>
      <w:szCs w:val="24"/>
      <w:lang w:val="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pPr>
      <w:spacing w:line="240" w:lineRule="auto"/>
    </w:pPr>
    <w:rPr>
      <w:i/>
      <w:iCs/>
      <w:color w:val="44546A"/>
      <w:sz w:val="18"/>
      <w:szCs w:val="1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lang w:val="en-US"/>
    </w:rPr>
  </w:style>
  <w:style w:type="character" w:styleId="LineNumber">
    <w:name w:val="line number"/>
    <w:basedOn w:val="DefaultParagraphFont"/>
    <w:uiPriority w:val="99"/>
    <w:semiHidden/>
    <w:unhideWhenUsed/>
    <w:rsid w:val="00543F26"/>
  </w:style>
  <w:style w:type="character" w:styleId="Hyperlink">
    <w:name w:val="Hyperlink"/>
    <w:basedOn w:val="DefaultParagraphFont"/>
    <w:uiPriority w:val="99"/>
    <w:unhideWhenUsed/>
    <w:rsid w:val="00543F26"/>
    <w:rPr>
      <w:color w:val="0000FF" w:themeColor="hyperlink"/>
      <w:u w:val="single"/>
    </w:rPr>
  </w:style>
  <w:style w:type="character" w:styleId="UnresolvedMention">
    <w:name w:val="Unresolved Mention"/>
    <w:basedOn w:val="DefaultParagraphFont"/>
    <w:uiPriority w:val="99"/>
    <w:semiHidden/>
    <w:unhideWhenUsed/>
    <w:rsid w:val="0080456D"/>
    <w:rPr>
      <w:color w:val="605E5C"/>
      <w:shd w:val="clear" w:color="auto" w:fill="E1DFDD"/>
    </w:rPr>
  </w:style>
  <w:style w:type="character" w:customStyle="1" w:styleId="wz-bold">
    <w:name w:val="wz-bold"/>
    <w:basedOn w:val="DefaultParagraphFont"/>
    <w:rsid w:val="004F3A52"/>
  </w:style>
  <w:style w:type="character" w:customStyle="1" w:styleId="wz-italic">
    <w:name w:val="wz-italic"/>
    <w:basedOn w:val="DefaultParagraphFont"/>
    <w:rsid w:val="004F3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727797">
      <w:bodyDiv w:val="1"/>
      <w:marLeft w:val="0"/>
      <w:marRight w:val="0"/>
      <w:marTop w:val="0"/>
      <w:marBottom w:val="0"/>
      <w:divBdr>
        <w:top w:val="none" w:sz="0" w:space="0" w:color="auto"/>
        <w:left w:val="none" w:sz="0" w:space="0" w:color="auto"/>
        <w:bottom w:val="none" w:sz="0" w:space="0" w:color="auto"/>
        <w:right w:val="none" w:sz="0" w:space="0" w:color="auto"/>
      </w:divBdr>
    </w:div>
    <w:div w:id="2070229019">
      <w:bodyDiv w:val="1"/>
      <w:marLeft w:val="0"/>
      <w:marRight w:val="0"/>
      <w:marTop w:val="0"/>
      <w:marBottom w:val="0"/>
      <w:divBdr>
        <w:top w:val="none" w:sz="0" w:space="0" w:color="auto"/>
        <w:left w:val="none" w:sz="0" w:space="0" w:color="auto"/>
        <w:bottom w:val="none" w:sz="0" w:space="0" w:color="auto"/>
        <w:right w:val="none" w:sz="0" w:space="0" w:color="auto"/>
      </w:divBdr>
    </w:div>
    <w:div w:id="2131894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deyarefe@gmail.com"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odoc\Documents\UI\Vet%20Postgrad\Write-ups\Case%20diary%202020\Case%20statistics%20(200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doc\Documents\UI\Vet%20Postgrad\Write-ups\Case%20diary%202020\Case%20statistics%20(2000-20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400" b="0" i="0" baseline="0">
                <a:solidFill>
                  <a:sysClr val="windowText" lastClr="000000"/>
                </a:solidFill>
                <a:effectLst/>
              </a:rPr>
              <a:t>Breed distribution of dogs presented to the VTH, UI for cherry eye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spPr>
            <a:solidFill>
              <a:schemeClr val="dk1">
                <a:tint val="88500"/>
              </a:schemeClr>
            </a:solidFill>
            <a:ln>
              <a:noFill/>
            </a:ln>
            <a:effectLst/>
          </c:spPr>
          <c:invertIfNegative val="0"/>
          <c:cat>
            <c:strRef>
              <c:f>Sheet1!$A$2:$A$8</c:f>
              <c:strCache>
                <c:ptCount val="7"/>
                <c:pt idx="0">
                  <c:v>Lhasa Apso</c:v>
                </c:pt>
                <c:pt idx="1">
                  <c:v>Boerboel</c:v>
                </c:pt>
                <c:pt idx="2">
                  <c:v>Rottweiler</c:v>
                </c:pt>
                <c:pt idx="3">
                  <c:v>Cane Corso</c:v>
                </c:pt>
                <c:pt idx="4">
                  <c:v>Cross</c:v>
                </c:pt>
                <c:pt idx="5">
                  <c:v>Neopolitan Mastiff</c:v>
                </c:pt>
                <c:pt idx="6">
                  <c:v>Bull mastiff</c:v>
                </c:pt>
              </c:strCache>
            </c:strRef>
          </c:cat>
          <c:val>
            <c:numRef>
              <c:f>Sheet1!$B$2:$B$8</c:f>
              <c:numCache>
                <c:formatCode>General</c:formatCode>
                <c:ptCount val="7"/>
                <c:pt idx="0">
                  <c:v>6</c:v>
                </c:pt>
                <c:pt idx="1">
                  <c:v>14</c:v>
                </c:pt>
                <c:pt idx="2">
                  <c:v>4</c:v>
                </c:pt>
                <c:pt idx="3">
                  <c:v>4</c:v>
                </c:pt>
                <c:pt idx="4">
                  <c:v>1</c:v>
                </c:pt>
                <c:pt idx="5">
                  <c:v>1</c:v>
                </c:pt>
                <c:pt idx="6">
                  <c:v>1</c:v>
                </c:pt>
              </c:numCache>
            </c:numRef>
          </c:val>
          <c:extLst>
            <c:ext xmlns:c16="http://schemas.microsoft.com/office/drawing/2014/chart" uri="{C3380CC4-5D6E-409C-BE32-E72D297353CC}">
              <c16:uniqueId val="{00000000-9265-4122-A2BB-746F85E32E3B}"/>
            </c:ext>
          </c:extLst>
        </c:ser>
        <c:dLbls>
          <c:showLegendKey val="0"/>
          <c:showVal val="0"/>
          <c:showCatName val="0"/>
          <c:showSerName val="0"/>
          <c:showPercent val="0"/>
          <c:showBubbleSize val="0"/>
        </c:dLbls>
        <c:gapWidth val="150"/>
        <c:overlap val="100"/>
        <c:axId val="567945855"/>
        <c:axId val="693336335"/>
      </c:barChart>
      <c:catAx>
        <c:axId val="5679458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Breed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36335"/>
        <c:crosses val="autoZero"/>
        <c:auto val="1"/>
        <c:lblAlgn val="ctr"/>
        <c:lblOffset val="100"/>
        <c:noMultiLvlLbl val="0"/>
      </c:catAx>
      <c:valAx>
        <c:axId val="6933363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layout>
            <c:manualLayout>
              <c:xMode val="edge"/>
              <c:yMode val="edge"/>
              <c:x val="2.4379432624113476E-2"/>
              <c:y val="0.418187417166913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945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Times New Roman" panose="02020603050405020304" pitchFamily="18" charset="0"/>
              </a:defRPr>
            </a:pPr>
            <a:r>
              <a:rPr lang="en-GB" sz="1400" b="0">
                <a:solidFill>
                  <a:sysClr val="windowText" lastClr="000000"/>
                </a:solidFill>
                <a:latin typeface="+mn-lt"/>
                <a:cs typeface="Times New Roman" panose="02020603050405020304" pitchFamily="18" charset="0"/>
              </a:rPr>
              <a:t>Yearly distribution of cherry eye patients managed at the VTH, UI</a:t>
            </a:r>
            <a:r>
              <a:rPr lang="en-GB" sz="1400" b="0" baseline="0">
                <a:solidFill>
                  <a:sysClr val="windowText" lastClr="000000"/>
                </a:solidFill>
                <a:latin typeface="+mn-lt"/>
                <a:cs typeface="Times New Roman" panose="02020603050405020304" pitchFamily="18" charset="0"/>
              </a:rPr>
              <a:t> </a:t>
            </a:r>
            <a:r>
              <a:rPr lang="en-GB" sz="1400" b="0">
                <a:solidFill>
                  <a:sysClr val="windowText" lastClr="000000"/>
                </a:solidFill>
                <a:latin typeface="+mn-lt"/>
                <a:cs typeface="Times New Roman" panose="02020603050405020304" pitchFamily="18" charset="0"/>
              </a:rPr>
              <a:t>between May 2013 and April 2021</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Sheet5!$A$36:$A$44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Sheet5!$B$36:$B$44</c:f>
              <c:numCache>
                <c:formatCode>General</c:formatCode>
                <c:ptCount val="9"/>
                <c:pt idx="0">
                  <c:v>1</c:v>
                </c:pt>
                <c:pt idx="1">
                  <c:v>1</c:v>
                </c:pt>
                <c:pt idx="2">
                  <c:v>2</c:v>
                </c:pt>
                <c:pt idx="3">
                  <c:v>3</c:v>
                </c:pt>
                <c:pt idx="4">
                  <c:v>4</c:v>
                </c:pt>
                <c:pt idx="5">
                  <c:v>5</c:v>
                </c:pt>
                <c:pt idx="6">
                  <c:v>7</c:v>
                </c:pt>
                <c:pt idx="7">
                  <c:v>6</c:v>
                </c:pt>
                <c:pt idx="8">
                  <c:v>2</c:v>
                </c:pt>
              </c:numCache>
            </c:numRef>
          </c:val>
          <c:extLst>
            <c:ext xmlns:c16="http://schemas.microsoft.com/office/drawing/2014/chart" uri="{C3380CC4-5D6E-409C-BE32-E72D297353CC}">
              <c16:uniqueId val="{00000000-D3AC-4A9B-8007-1489C7E66E30}"/>
            </c:ext>
          </c:extLst>
        </c:ser>
        <c:dLbls>
          <c:showLegendKey val="0"/>
          <c:showVal val="0"/>
          <c:showCatName val="0"/>
          <c:showSerName val="0"/>
          <c:showPercent val="0"/>
          <c:showBubbleSize val="0"/>
        </c:dLbls>
        <c:gapWidth val="100"/>
        <c:overlap val="-24"/>
        <c:axId val="622906799"/>
        <c:axId val="838980671"/>
      </c:barChart>
      <c:catAx>
        <c:axId val="622906799"/>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a:solidFill>
                      <a:sysClr val="windowText" lastClr="000000"/>
                    </a:solidFill>
                  </a:rPr>
                  <a:t>Year</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980671"/>
        <c:crosses val="autoZero"/>
        <c:auto val="1"/>
        <c:lblAlgn val="ctr"/>
        <c:lblOffset val="100"/>
        <c:noMultiLvlLbl val="0"/>
      </c:catAx>
      <c:valAx>
        <c:axId val="838980671"/>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a:solidFill>
                      <a:sysClr val="windowText" lastClr="000000"/>
                    </a:solidFill>
                  </a:rPr>
                  <a:t>Number of cases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2906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CC28-470B-48B5-A5DA-54A84A0E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6726</TotalTime>
  <Pages>23</Pages>
  <Words>18724</Words>
  <Characters>106733</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Dorcas Oyueley Kodie</dc:creator>
  <cp:lastModifiedBy>Dorcas Oyueley Kodie</cp:lastModifiedBy>
  <cp:revision>17</cp:revision>
  <dcterms:created xsi:type="dcterms:W3CDTF">2021-04-20T15:07:00Z</dcterms:created>
  <dcterms:modified xsi:type="dcterms:W3CDTF">2021-05-19T13:59:00Z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http://csl.mendeley.com/styles/96716661/unibadanManualofStyle-1</vt:lpwstr>
  </property>
  <property fmtid="{D5CDD505-2E9C-101B-9397-08002B2CF9AE}" pid="21" name="Mendeley Recent Style Name 9_1">
    <vt:lpwstr>University of Ibadan - Eriifeoluwa Mofoluwawo - Olayinka Fatoki</vt:lpwstr>
  </property>
  <property fmtid="{D5CDD505-2E9C-101B-9397-08002B2CF9AE}" pid="22" name="Mendeley Document_1">
    <vt:lpwstr>True</vt:lpwstr>
  </property>
  <property fmtid="{D5CDD505-2E9C-101B-9397-08002B2CF9AE}" pid="23" name="Mendeley Unique User Id_1">
    <vt:lpwstr>8b6c81e3-663d-32fb-bcb5-9f818a3e0a36</vt:lpwstr>
  </property>
  <property fmtid="{D5CDD505-2E9C-101B-9397-08002B2CF9AE}" pid="24" name="Mendeley Citation Style_1">
    <vt:lpwstr>http://www.zotero.org/styles/apa</vt:lpwstr>
  </property>
</Properties>
</file>