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9B59" w14:textId="2E571424" w:rsidR="006D0639" w:rsidRPr="00E1684E" w:rsidRDefault="006D0639" w:rsidP="006D0639">
      <w:pPr>
        <w:autoSpaceDE w:val="0"/>
        <w:autoSpaceDN w:val="0"/>
        <w:adjustRightInd w:val="0"/>
        <w:spacing w:after="0" w:line="360" w:lineRule="auto"/>
        <w:jc w:val="both"/>
        <w:rPr>
          <w:rStyle w:val="Heading3Char"/>
          <w:rFonts w:ascii="Arial" w:hAnsi="Arial" w:cs="Arial"/>
          <w:b/>
          <w:bCs/>
          <w:color w:val="000000" w:themeColor="text1"/>
        </w:rPr>
      </w:pPr>
      <w:bookmarkStart w:id="0" w:name="_Hlk56107158"/>
      <w:r w:rsidRPr="00E1684E">
        <w:rPr>
          <w:rStyle w:val="Heading3Char"/>
          <w:rFonts w:ascii="Arial" w:hAnsi="Arial" w:cs="Arial"/>
          <w:b/>
          <w:bCs/>
          <w:color w:val="000000" w:themeColor="text1"/>
        </w:rPr>
        <w:t xml:space="preserve">Modulatory effect of </w:t>
      </w:r>
      <w:r w:rsidRPr="00E1684E">
        <w:rPr>
          <w:rStyle w:val="Heading3Char"/>
          <w:rFonts w:ascii="Arial" w:hAnsi="Arial" w:cs="Arial"/>
          <w:b/>
          <w:bCs/>
          <w:i/>
          <w:iCs/>
          <w:color w:val="000000" w:themeColor="text1"/>
        </w:rPr>
        <w:t>Lawsonia inermis</w:t>
      </w:r>
      <w:r w:rsidRPr="00E1684E">
        <w:rPr>
          <w:rStyle w:val="Heading3Char"/>
          <w:rFonts w:ascii="Arial" w:hAnsi="Arial" w:cs="Arial"/>
          <w:b/>
          <w:bCs/>
          <w:color w:val="000000" w:themeColor="text1"/>
        </w:rPr>
        <w:t xml:space="preserve"> Linn</w:t>
      </w:r>
      <w:r w:rsidR="0086057D">
        <w:rPr>
          <w:rStyle w:val="Heading3Char"/>
          <w:rFonts w:ascii="Arial" w:hAnsi="Arial" w:cs="Arial"/>
          <w:b/>
          <w:bCs/>
          <w:color w:val="000000" w:themeColor="text1"/>
        </w:rPr>
        <w:t>.</w:t>
      </w:r>
      <w:r w:rsidRPr="00E1684E">
        <w:rPr>
          <w:rStyle w:val="Heading3Char"/>
          <w:rFonts w:ascii="Arial" w:hAnsi="Arial" w:cs="Arial"/>
          <w:b/>
          <w:bCs/>
          <w:color w:val="000000" w:themeColor="text1"/>
        </w:rPr>
        <w:t xml:space="preserve"> leaves on andrological parameters and histopathological changes of testes in Streptozocine induced diabetic Wistar rats</w:t>
      </w:r>
    </w:p>
    <w:p w14:paraId="4433FB62" w14:textId="77777777" w:rsidR="006D0639" w:rsidRPr="00E1684E" w:rsidRDefault="006D0639" w:rsidP="006D0639">
      <w:pPr>
        <w:spacing w:line="480" w:lineRule="auto"/>
        <w:jc w:val="both"/>
        <w:rPr>
          <w:rFonts w:ascii="Arial" w:hAnsi="Arial" w:cs="Arial"/>
          <w:b/>
          <w:sz w:val="24"/>
          <w:szCs w:val="24"/>
        </w:rPr>
      </w:pPr>
      <w:r w:rsidRPr="00E1684E">
        <w:rPr>
          <w:rFonts w:ascii="Arial" w:hAnsi="Arial" w:cs="Arial"/>
          <w:b/>
          <w:sz w:val="24"/>
          <w:szCs w:val="24"/>
        </w:rPr>
        <w:t>Aremu A.</w:t>
      </w:r>
      <w:r w:rsidRPr="00E1684E">
        <w:rPr>
          <w:rFonts w:ascii="Arial" w:hAnsi="Arial" w:cs="Arial"/>
          <w:b/>
          <w:sz w:val="24"/>
          <w:szCs w:val="24"/>
          <w:vertAlign w:val="superscript"/>
        </w:rPr>
        <w:t>1,2*</w:t>
      </w:r>
      <w:r w:rsidRPr="00E1684E">
        <w:rPr>
          <w:rFonts w:ascii="Arial" w:hAnsi="Arial" w:cs="Arial"/>
          <w:b/>
          <w:sz w:val="24"/>
          <w:szCs w:val="24"/>
        </w:rPr>
        <w:t>, Oridupa O. A.</w:t>
      </w:r>
      <w:r w:rsidRPr="00E1684E">
        <w:rPr>
          <w:rFonts w:ascii="Arial" w:hAnsi="Arial" w:cs="Arial"/>
          <w:b/>
          <w:sz w:val="24"/>
          <w:szCs w:val="24"/>
          <w:vertAlign w:val="superscript"/>
        </w:rPr>
        <w:t>2</w:t>
      </w:r>
      <w:r w:rsidRPr="00E1684E">
        <w:rPr>
          <w:rFonts w:ascii="Arial" w:hAnsi="Arial" w:cs="Arial"/>
          <w:b/>
          <w:sz w:val="24"/>
          <w:szCs w:val="24"/>
        </w:rPr>
        <w:t>, Akorede G. J.</w:t>
      </w:r>
      <w:r w:rsidRPr="00E1684E">
        <w:rPr>
          <w:rFonts w:ascii="Arial" w:hAnsi="Arial" w:cs="Arial"/>
          <w:b/>
          <w:sz w:val="24"/>
          <w:szCs w:val="24"/>
          <w:vertAlign w:val="superscript"/>
        </w:rPr>
        <w:t>1</w:t>
      </w:r>
      <w:r w:rsidRPr="00E1684E">
        <w:rPr>
          <w:rFonts w:ascii="Arial" w:hAnsi="Arial" w:cs="Arial"/>
          <w:b/>
          <w:sz w:val="24"/>
          <w:szCs w:val="24"/>
        </w:rPr>
        <w:t>, Basiru A.</w:t>
      </w:r>
      <w:r w:rsidRPr="00E1684E">
        <w:rPr>
          <w:rFonts w:ascii="Arial" w:hAnsi="Arial" w:cs="Arial"/>
          <w:b/>
          <w:sz w:val="24"/>
          <w:szCs w:val="24"/>
          <w:vertAlign w:val="superscript"/>
        </w:rPr>
        <w:t>3</w:t>
      </w:r>
      <w:r w:rsidRPr="00E1684E">
        <w:rPr>
          <w:rFonts w:ascii="Arial" w:hAnsi="Arial" w:cs="Arial"/>
          <w:b/>
          <w:sz w:val="24"/>
          <w:szCs w:val="24"/>
        </w:rPr>
        <w:t xml:space="preserve"> and Ahmed O. A</w:t>
      </w:r>
      <w:r w:rsidRPr="00E1684E">
        <w:rPr>
          <w:rFonts w:ascii="Arial" w:hAnsi="Arial" w:cs="Arial"/>
          <w:b/>
          <w:sz w:val="24"/>
          <w:szCs w:val="24"/>
          <w:vertAlign w:val="superscript"/>
        </w:rPr>
        <w:t>4</w:t>
      </w:r>
      <w:r w:rsidRPr="00E1684E">
        <w:rPr>
          <w:rFonts w:ascii="Arial" w:hAnsi="Arial" w:cs="Arial"/>
          <w:b/>
          <w:sz w:val="24"/>
          <w:szCs w:val="24"/>
        </w:rPr>
        <w:t xml:space="preserve"> </w:t>
      </w:r>
    </w:p>
    <w:p w14:paraId="2F9C70D9" w14:textId="3A4DC30B" w:rsidR="006D0639" w:rsidRPr="00E1684E" w:rsidRDefault="006D0639" w:rsidP="006D0639">
      <w:pPr>
        <w:pStyle w:val="ListParagraph"/>
        <w:numPr>
          <w:ilvl w:val="0"/>
          <w:numId w:val="20"/>
        </w:numPr>
        <w:spacing w:line="480" w:lineRule="auto"/>
        <w:jc w:val="both"/>
        <w:rPr>
          <w:rFonts w:ascii="Arial" w:hAnsi="Arial" w:cs="Arial"/>
          <w:sz w:val="24"/>
          <w:szCs w:val="24"/>
        </w:rPr>
      </w:pPr>
      <w:r w:rsidRPr="00E1684E">
        <w:rPr>
          <w:rFonts w:ascii="Arial" w:hAnsi="Arial" w:cs="Arial"/>
          <w:sz w:val="24"/>
          <w:szCs w:val="24"/>
        </w:rPr>
        <w:t xml:space="preserve">Department of Veterinary Pharmacology and Toxicology, Faculty of Veterinary Medicine, University of Ilorin, Nigeria. Email. </w:t>
      </w:r>
      <w:r w:rsidRPr="00E1684E">
        <w:rPr>
          <w:rFonts w:ascii="Arial" w:hAnsi="Arial" w:cs="Arial"/>
          <w:b/>
          <w:bCs/>
          <w:sz w:val="24"/>
          <w:szCs w:val="24"/>
        </w:rPr>
        <w:t>+2348063491036.</w:t>
      </w:r>
      <w:r w:rsidRPr="00E1684E">
        <w:rPr>
          <w:rFonts w:ascii="Arial" w:hAnsi="Arial" w:cs="Arial"/>
          <w:sz w:val="24"/>
          <w:szCs w:val="24"/>
        </w:rPr>
        <w:t xml:space="preserve"> </w:t>
      </w:r>
      <w:hyperlink r:id="rId5" w:history="1">
        <w:r w:rsidRPr="00E1684E">
          <w:rPr>
            <w:rStyle w:val="Hyperlink"/>
            <w:rFonts w:ascii="Arial" w:hAnsi="Arial" w:cs="Arial"/>
            <w:b/>
            <w:sz w:val="24"/>
            <w:szCs w:val="24"/>
          </w:rPr>
          <w:t>aremu.a@unilorin.edu.ng</w:t>
        </w:r>
      </w:hyperlink>
    </w:p>
    <w:p w14:paraId="1FA1F02D" w14:textId="77777777" w:rsidR="006D0639" w:rsidRPr="00E1684E" w:rsidRDefault="006D0639" w:rsidP="006D0639">
      <w:pPr>
        <w:pStyle w:val="ListParagraph"/>
        <w:numPr>
          <w:ilvl w:val="0"/>
          <w:numId w:val="20"/>
        </w:numPr>
        <w:spacing w:line="480" w:lineRule="auto"/>
        <w:jc w:val="both"/>
        <w:rPr>
          <w:rFonts w:ascii="Arial" w:hAnsi="Arial" w:cs="Arial"/>
          <w:sz w:val="24"/>
          <w:szCs w:val="24"/>
        </w:rPr>
      </w:pPr>
      <w:r w:rsidRPr="00E1684E">
        <w:rPr>
          <w:rFonts w:ascii="Arial" w:hAnsi="Arial" w:cs="Arial"/>
          <w:sz w:val="24"/>
          <w:szCs w:val="24"/>
        </w:rPr>
        <w:t xml:space="preserve">Department of Veterinary Pharmacology and Toxicology, Faculty of Veterinary Medicine, University of Ibadan, Nigeria. </w:t>
      </w:r>
    </w:p>
    <w:p w14:paraId="2287C2CB" w14:textId="77777777" w:rsidR="006D0639" w:rsidRPr="00E1684E" w:rsidRDefault="006D0639" w:rsidP="006D0639">
      <w:pPr>
        <w:pStyle w:val="ListParagraph"/>
        <w:numPr>
          <w:ilvl w:val="0"/>
          <w:numId w:val="20"/>
        </w:numPr>
        <w:spacing w:line="480" w:lineRule="auto"/>
        <w:jc w:val="both"/>
        <w:rPr>
          <w:rFonts w:ascii="Arial" w:hAnsi="Arial" w:cs="Arial"/>
          <w:sz w:val="24"/>
          <w:szCs w:val="24"/>
        </w:rPr>
      </w:pPr>
      <w:r w:rsidRPr="00E1684E">
        <w:rPr>
          <w:rFonts w:ascii="Arial" w:hAnsi="Arial" w:cs="Arial"/>
          <w:sz w:val="24"/>
          <w:szCs w:val="24"/>
        </w:rPr>
        <w:t>Department of Veterinary Physiology and Biochemistery Faculty of Veterinary Medicine, University of Ilorin, Nigeria.</w:t>
      </w:r>
    </w:p>
    <w:p w14:paraId="4D48B46C" w14:textId="77777777" w:rsidR="006D0639" w:rsidRPr="00E1684E" w:rsidRDefault="006D0639" w:rsidP="006D0639">
      <w:pPr>
        <w:pStyle w:val="ListParagraph"/>
        <w:numPr>
          <w:ilvl w:val="0"/>
          <w:numId w:val="20"/>
        </w:numPr>
        <w:spacing w:line="480" w:lineRule="auto"/>
        <w:jc w:val="both"/>
        <w:rPr>
          <w:rFonts w:ascii="Arial" w:hAnsi="Arial" w:cs="Arial"/>
          <w:sz w:val="24"/>
          <w:szCs w:val="24"/>
        </w:rPr>
      </w:pPr>
      <w:r w:rsidRPr="00E1684E">
        <w:rPr>
          <w:rFonts w:ascii="Arial" w:hAnsi="Arial" w:cs="Arial"/>
          <w:sz w:val="24"/>
          <w:szCs w:val="24"/>
        </w:rPr>
        <w:t>Department of Veterinary Microbiology Faculty of Veterinary Medicine, University of Ilorin, Nigeria.</w:t>
      </w:r>
    </w:p>
    <w:p w14:paraId="793E626E" w14:textId="77777777" w:rsidR="006D0639" w:rsidRPr="00E1684E" w:rsidRDefault="006D0639" w:rsidP="006D0639">
      <w:pPr>
        <w:pStyle w:val="ListParagraph"/>
        <w:spacing w:line="480" w:lineRule="auto"/>
        <w:jc w:val="both"/>
        <w:rPr>
          <w:rFonts w:ascii="Arial" w:hAnsi="Arial" w:cs="Arial"/>
          <w:sz w:val="24"/>
          <w:szCs w:val="24"/>
        </w:rPr>
      </w:pPr>
    </w:p>
    <w:p w14:paraId="695315F0" w14:textId="77777777" w:rsidR="006D0639" w:rsidRPr="00E1684E" w:rsidRDefault="006D0639" w:rsidP="00E1684E">
      <w:pPr>
        <w:pStyle w:val="ListParagraph"/>
        <w:spacing w:line="360" w:lineRule="auto"/>
        <w:ind w:left="2160"/>
        <w:jc w:val="both"/>
        <w:rPr>
          <w:rFonts w:ascii="Arial" w:hAnsi="Arial" w:cs="Arial"/>
          <w:sz w:val="24"/>
          <w:szCs w:val="24"/>
        </w:rPr>
      </w:pPr>
    </w:p>
    <w:p w14:paraId="337D7B52" w14:textId="77777777" w:rsidR="006D0639" w:rsidRPr="00E1684E" w:rsidRDefault="006D0639" w:rsidP="006D0639">
      <w:pPr>
        <w:pStyle w:val="ListParagraph"/>
        <w:spacing w:line="480" w:lineRule="auto"/>
        <w:jc w:val="both"/>
        <w:rPr>
          <w:rFonts w:ascii="Arial" w:hAnsi="Arial" w:cs="Arial"/>
          <w:sz w:val="24"/>
          <w:szCs w:val="24"/>
        </w:rPr>
      </w:pPr>
    </w:p>
    <w:p w14:paraId="36389429"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0693168D"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25875B81"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04F72D07"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6D3C98FB" w14:textId="45040D19"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47774F60" w14:textId="472CE0CE"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1FB90AE4" w14:textId="18E38E51"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6CD789D2"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64DAD3DA"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79BC1F4C" w14:textId="77777777" w:rsidR="006D0639" w:rsidRPr="00E1684E" w:rsidRDefault="006D0639" w:rsidP="003B668D">
      <w:pPr>
        <w:autoSpaceDE w:val="0"/>
        <w:autoSpaceDN w:val="0"/>
        <w:adjustRightInd w:val="0"/>
        <w:spacing w:after="0" w:line="360" w:lineRule="auto"/>
        <w:jc w:val="both"/>
        <w:rPr>
          <w:rStyle w:val="Heading3Char"/>
          <w:rFonts w:ascii="Arial" w:hAnsi="Arial" w:cs="Arial"/>
          <w:b/>
          <w:bCs/>
          <w:color w:val="000000" w:themeColor="text1"/>
        </w:rPr>
      </w:pPr>
    </w:p>
    <w:p w14:paraId="10F5B0C1" w14:textId="3034EEDB" w:rsidR="00A432BB" w:rsidRPr="00E1684E" w:rsidRDefault="00A432BB" w:rsidP="003B668D">
      <w:pPr>
        <w:autoSpaceDE w:val="0"/>
        <w:autoSpaceDN w:val="0"/>
        <w:adjustRightInd w:val="0"/>
        <w:spacing w:after="0" w:line="360" w:lineRule="auto"/>
        <w:jc w:val="both"/>
        <w:rPr>
          <w:rStyle w:val="Heading3Char"/>
          <w:rFonts w:ascii="Arial" w:hAnsi="Arial" w:cs="Arial"/>
          <w:b/>
          <w:bCs/>
          <w:color w:val="000000" w:themeColor="text1"/>
        </w:rPr>
      </w:pPr>
      <w:r w:rsidRPr="00E1684E">
        <w:rPr>
          <w:rStyle w:val="Heading3Char"/>
          <w:rFonts w:ascii="Arial" w:hAnsi="Arial" w:cs="Arial"/>
          <w:b/>
          <w:bCs/>
          <w:color w:val="000000" w:themeColor="text1"/>
        </w:rPr>
        <w:lastRenderedPageBreak/>
        <w:t>Abstract</w:t>
      </w:r>
    </w:p>
    <w:p w14:paraId="130B2063" w14:textId="78E4BABE" w:rsidR="00147431" w:rsidRPr="00E1684E" w:rsidRDefault="00037CB5" w:rsidP="00AD1A67">
      <w:pPr>
        <w:autoSpaceDE w:val="0"/>
        <w:autoSpaceDN w:val="0"/>
        <w:adjustRightInd w:val="0"/>
        <w:spacing w:after="0" w:line="480" w:lineRule="auto"/>
        <w:jc w:val="both"/>
        <w:rPr>
          <w:rFonts w:ascii="Arial" w:eastAsiaTheme="majorEastAsia" w:hAnsi="Arial" w:cs="Arial"/>
          <w:b/>
          <w:bCs/>
          <w:color w:val="000000" w:themeColor="text1"/>
          <w:sz w:val="24"/>
          <w:szCs w:val="24"/>
        </w:rPr>
      </w:pPr>
      <w:r w:rsidRPr="00E1684E">
        <w:rPr>
          <w:rFonts w:ascii="Arial" w:hAnsi="Arial" w:cs="Arial"/>
          <w:color w:val="000000" w:themeColor="text1"/>
          <w:sz w:val="24"/>
          <w:szCs w:val="24"/>
        </w:rPr>
        <w:t xml:space="preserve">Diabetes mellitus (DM) has been known to be a major health challenge that have </w:t>
      </w:r>
      <w:r w:rsidR="00F22985">
        <w:rPr>
          <w:rFonts w:ascii="Arial" w:hAnsi="Arial" w:cs="Arial"/>
          <w:color w:val="000000" w:themeColor="text1"/>
          <w:sz w:val="24"/>
          <w:szCs w:val="24"/>
        </w:rPr>
        <w:t>harmful</w:t>
      </w:r>
      <w:r w:rsidRPr="00E1684E">
        <w:rPr>
          <w:rFonts w:ascii="Arial" w:hAnsi="Arial" w:cs="Arial"/>
          <w:color w:val="000000" w:themeColor="text1"/>
          <w:sz w:val="24"/>
          <w:szCs w:val="24"/>
        </w:rPr>
        <w:t xml:space="preserve"> effects on the quality of life globally as a result </w:t>
      </w:r>
      <w:r w:rsidR="00D11C20" w:rsidRPr="00E1684E">
        <w:rPr>
          <w:rFonts w:ascii="Arial" w:hAnsi="Arial" w:cs="Arial"/>
          <w:color w:val="000000" w:themeColor="text1"/>
          <w:sz w:val="24"/>
          <w:szCs w:val="24"/>
        </w:rPr>
        <w:t xml:space="preserve">of </w:t>
      </w:r>
      <w:r w:rsidRPr="00E1684E">
        <w:rPr>
          <w:rFonts w:ascii="Arial" w:hAnsi="Arial" w:cs="Arial"/>
          <w:color w:val="000000" w:themeColor="text1"/>
          <w:sz w:val="24"/>
          <w:szCs w:val="24"/>
        </w:rPr>
        <w:t>its numerous complications.</w:t>
      </w:r>
      <w:r w:rsidR="00D11C20" w:rsidRPr="00E1684E">
        <w:rPr>
          <w:rFonts w:ascii="Arial" w:hAnsi="Arial" w:cs="Arial"/>
          <w:color w:val="000000" w:themeColor="text1"/>
          <w:sz w:val="24"/>
          <w:szCs w:val="24"/>
        </w:rPr>
        <w:t xml:space="preserve"> One of the most prevalent secondary complication of the disease is </w:t>
      </w:r>
      <w:r w:rsidR="00E973E3" w:rsidRPr="00E1684E">
        <w:rPr>
          <w:rFonts w:ascii="Arial" w:hAnsi="Arial" w:cs="Arial"/>
          <w:color w:val="000000" w:themeColor="text1"/>
          <w:sz w:val="24"/>
          <w:szCs w:val="24"/>
        </w:rPr>
        <w:t xml:space="preserve">male </w:t>
      </w:r>
      <w:r w:rsidR="00D11C20" w:rsidRPr="00E1684E">
        <w:rPr>
          <w:rFonts w:ascii="Arial" w:hAnsi="Arial" w:cs="Arial"/>
          <w:color w:val="000000" w:themeColor="text1"/>
          <w:sz w:val="24"/>
          <w:szCs w:val="24"/>
        </w:rPr>
        <w:t xml:space="preserve">reproductive </w:t>
      </w:r>
      <w:r w:rsidR="00F22985">
        <w:rPr>
          <w:rFonts w:ascii="Arial" w:hAnsi="Arial" w:cs="Arial"/>
          <w:color w:val="000000" w:themeColor="text1"/>
          <w:sz w:val="24"/>
          <w:szCs w:val="24"/>
        </w:rPr>
        <w:t xml:space="preserve">system </w:t>
      </w:r>
      <w:r w:rsidR="00D11C20" w:rsidRPr="00E1684E">
        <w:rPr>
          <w:rFonts w:ascii="Arial" w:hAnsi="Arial" w:cs="Arial"/>
          <w:color w:val="000000" w:themeColor="text1"/>
          <w:sz w:val="24"/>
          <w:szCs w:val="24"/>
        </w:rPr>
        <w:t>dysfunction.</w:t>
      </w:r>
      <w:r w:rsidR="00AD1A67" w:rsidRPr="00E1684E">
        <w:rPr>
          <w:rStyle w:val="Heading3Char"/>
          <w:rFonts w:ascii="Arial" w:hAnsi="Arial" w:cs="Arial"/>
          <w:b/>
          <w:bCs/>
          <w:color w:val="000000" w:themeColor="text1"/>
        </w:rPr>
        <w:t xml:space="preserve"> </w:t>
      </w:r>
      <w:r w:rsidR="00147431" w:rsidRPr="00E1684E">
        <w:rPr>
          <w:rFonts w:ascii="Arial" w:hAnsi="Arial" w:cs="Arial"/>
          <w:color w:val="000000" w:themeColor="text1"/>
          <w:sz w:val="24"/>
          <w:szCs w:val="24"/>
        </w:rPr>
        <w:t xml:space="preserve">Oral </w:t>
      </w:r>
      <w:r w:rsidR="00E1684E">
        <w:rPr>
          <w:rFonts w:ascii="Arial" w:hAnsi="Arial" w:cs="Arial"/>
          <w:color w:val="000000" w:themeColor="text1"/>
          <w:sz w:val="24"/>
          <w:szCs w:val="24"/>
        </w:rPr>
        <w:t xml:space="preserve">hypoglycaemic </w:t>
      </w:r>
      <w:r w:rsidR="00147431" w:rsidRPr="00E1684E">
        <w:rPr>
          <w:rFonts w:ascii="Arial" w:hAnsi="Arial" w:cs="Arial"/>
          <w:color w:val="000000" w:themeColor="text1"/>
          <w:sz w:val="24"/>
          <w:szCs w:val="24"/>
        </w:rPr>
        <w:t xml:space="preserve">drugs </w:t>
      </w:r>
      <w:r w:rsidR="003622B4" w:rsidRPr="00E1684E">
        <w:rPr>
          <w:rFonts w:ascii="Arial" w:hAnsi="Arial" w:cs="Arial"/>
          <w:color w:val="000000" w:themeColor="text1"/>
          <w:sz w:val="24"/>
          <w:szCs w:val="24"/>
        </w:rPr>
        <w:t xml:space="preserve">are </w:t>
      </w:r>
      <w:r w:rsidR="00F55504" w:rsidRPr="00E1684E">
        <w:rPr>
          <w:rFonts w:ascii="Arial" w:hAnsi="Arial" w:cs="Arial"/>
          <w:color w:val="000000" w:themeColor="text1"/>
          <w:sz w:val="24"/>
          <w:szCs w:val="24"/>
        </w:rPr>
        <w:t>used</w:t>
      </w:r>
      <w:r w:rsidR="00147431" w:rsidRPr="00E1684E">
        <w:rPr>
          <w:rFonts w:ascii="Arial" w:hAnsi="Arial" w:cs="Arial"/>
          <w:color w:val="000000" w:themeColor="text1"/>
          <w:sz w:val="24"/>
          <w:szCs w:val="24"/>
        </w:rPr>
        <w:t xml:space="preserve"> for manag</w:t>
      </w:r>
      <w:r w:rsidR="003622B4" w:rsidRPr="00E1684E">
        <w:rPr>
          <w:rFonts w:ascii="Arial" w:hAnsi="Arial" w:cs="Arial"/>
          <w:color w:val="000000" w:themeColor="text1"/>
          <w:sz w:val="24"/>
          <w:szCs w:val="24"/>
        </w:rPr>
        <w:t>ing</w:t>
      </w:r>
      <w:r w:rsidR="00147431" w:rsidRPr="00E1684E">
        <w:rPr>
          <w:rFonts w:ascii="Arial" w:hAnsi="Arial" w:cs="Arial"/>
          <w:color w:val="000000" w:themeColor="text1"/>
          <w:sz w:val="24"/>
          <w:szCs w:val="24"/>
        </w:rPr>
        <w:t xml:space="preserve"> diabetes but their use </w:t>
      </w:r>
      <w:r w:rsidR="00E1684E" w:rsidRPr="00E1684E">
        <w:rPr>
          <w:rFonts w:ascii="Arial" w:hAnsi="Arial" w:cs="Arial"/>
          <w:color w:val="000000" w:themeColor="text1"/>
          <w:sz w:val="24"/>
          <w:szCs w:val="24"/>
        </w:rPr>
        <w:t>has</w:t>
      </w:r>
      <w:r w:rsidR="00147431" w:rsidRPr="00E1684E">
        <w:rPr>
          <w:rFonts w:ascii="Arial" w:hAnsi="Arial" w:cs="Arial"/>
          <w:color w:val="000000" w:themeColor="text1"/>
          <w:sz w:val="24"/>
          <w:szCs w:val="24"/>
        </w:rPr>
        <w:t xml:space="preserve"> been </w:t>
      </w:r>
      <w:r w:rsidR="003622B4" w:rsidRPr="00E1684E">
        <w:rPr>
          <w:rFonts w:ascii="Arial" w:hAnsi="Arial" w:cs="Arial"/>
          <w:color w:val="000000" w:themeColor="text1"/>
          <w:sz w:val="24"/>
          <w:szCs w:val="24"/>
        </w:rPr>
        <w:t>reported to possess s</w:t>
      </w:r>
      <w:r w:rsidR="00147431" w:rsidRPr="00E1684E">
        <w:rPr>
          <w:rFonts w:ascii="Arial" w:hAnsi="Arial" w:cs="Arial"/>
          <w:color w:val="000000" w:themeColor="text1"/>
          <w:sz w:val="24"/>
          <w:szCs w:val="24"/>
        </w:rPr>
        <w:t>ide effects</w:t>
      </w:r>
      <w:r w:rsidR="003622B4" w:rsidRPr="00E1684E">
        <w:rPr>
          <w:rFonts w:ascii="Arial" w:hAnsi="Arial" w:cs="Arial"/>
          <w:color w:val="000000" w:themeColor="text1"/>
          <w:sz w:val="24"/>
          <w:szCs w:val="24"/>
        </w:rPr>
        <w:t xml:space="preserve"> on male reproductive organ leading </w:t>
      </w:r>
      <w:r w:rsidR="00E973E3" w:rsidRPr="00E1684E">
        <w:rPr>
          <w:rFonts w:ascii="Arial" w:hAnsi="Arial" w:cs="Arial"/>
          <w:color w:val="000000" w:themeColor="text1"/>
          <w:sz w:val="24"/>
          <w:szCs w:val="24"/>
        </w:rPr>
        <w:t xml:space="preserve">to </w:t>
      </w:r>
      <w:r w:rsidR="003622B4" w:rsidRPr="00E1684E">
        <w:rPr>
          <w:rFonts w:ascii="Arial" w:hAnsi="Arial" w:cs="Arial"/>
          <w:color w:val="000000" w:themeColor="text1"/>
          <w:sz w:val="24"/>
          <w:szCs w:val="24"/>
          <w:shd w:val="clear" w:color="auto" w:fill="FFFFFF"/>
        </w:rPr>
        <w:t>significant alteration of spermatogenesis</w:t>
      </w:r>
      <w:r w:rsidR="00F55504" w:rsidRPr="00E1684E">
        <w:rPr>
          <w:rFonts w:ascii="Arial" w:hAnsi="Arial" w:cs="Arial"/>
          <w:color w:val="000000" w:themeColor="text1"/>
          <w:sz w:val="24"/>
          <w:szCs w:val="24"/>
          <w:shd w:val="clear" w:color="auto" w:fill="FFFFFF"/>
        </w:rPr>
        <w:t>.</w:t>
      </w:r>
      <w:r w:rsidR="00F55504" w:rsidRPr="00E1684E">
        <w:rPr>
          <w:rFonts w:ascii="Arial" w:hAnsi="Arial" w:cs="Arial"/>
          <w:color w:val="000000" w:themeColor="text1"/>
          <w:sz w:val="24"/>
          <w:szCs w:val="24"/>
        </w:rPr>
        <w:t xml:space="preserve"> </w:t>
      </w:r>
      <w:r w:rsidR="001149B0" w:rsidRPr="00E1684E">
        <w:rPr>
          <w:rFonts w:ascii="Arial" w:hAnsi="Arial" w:cs="Arial"/>
          <w:i/>
          <w:sz w:val="24"/>
          <w:szCs w:val="24"/>
        </w:rPr>
        <w:t>Lawsonia inermis</w:t>
      </w:r>
      <w:r w:rsidR="001149B0" w:rsidRPr="00E1684E">
        <w:rPr>
          <w:rFonts w:ascii="Arial" w:hAnsi="Arial" w:cs="Arial"/>
          <w:sz w:val="24"/>
          <w:szCs w:val="24"/>
        </w:rPr>
        <w:t xml:space="preserve"> Linn are used in the treatment of </w:t>
      </w:r>
      <w:r w:rsidR="00E1684E">
        <w:rPr>
          <w:rFonts w:ascii="Arial" w:hAnsi="Arial" w:cs="Arial"/>
          <w:sz w:val="24"/>
          <w:szCs w:val="24"/>
        </w:rPr>
        <w:t xml:space="preserve">both </w:t>
      </w:r>
      <w:r w:rsidR="001149B0" w:rsidRPr="00E1684E">
        <w:rPr>
          <w:rFonts w:ascii="Arial" w:hAnsi="Arial" w:cs="Arial"/>
          <w:sz w:val="24"/>
          <w:szCs w:val="24"/>
        </w:rPr>
        <w:t xml:space="preserve">infectious </w:t>
      </w:r>
      <w:r w:rsidR="00E1684E">
        <w:rPr>
          <w:rFonts w:ascii="Arial" w:hAnsi="Arial" w:cs="Arial"/>
          <w:sz w:val="24"/>
          <w:szCs w:val="24"/>
        </w:rPr>
        <w:t xml:space="preserve">and </w:t>
      </w:r>
      <w:r w:rsidR="00E1684E" w:rsidRPr="00E1684E">
        <w:rPr>
          <w:rFonts w:ascii="Arial" w:hAnsi="Arial" w:cs="Arial"/>
          <w:sz w:val="24"/>
          <w:szCs w:val="24"/>
        </w:rPr>
        <w:t xml:space="preserve">non-infectious </w:t>
      </w:r>
      <w:r w:rsidR="001149B0" w:rsidRPr="00E1684E">
        <w:rPr>
          <w:rFonts w:ascii="Arial" w:hAnsi="Arial" w:cs="Arial"/>
          <w:sz w:val="24"/>
          <w:szCs w:val="24"/>
        </w:rPr>
        <w:t>diseases</w:t>
      </w:r>
      <w:r w:rsidR="00E1684E">
        <w:rPr>
          <w:rFonts w:ascii="Arial" w:hAnsi="Arial" w:cs="Arial"/>
          <w:sz w:val="24"/>
          <w:szCs w:val="24"/>
        </w:rPr>
        <w:t xml:space="preserve"> like</w:t>
      </w:r>
      <w:r w:rsidR="001149B0" w:rsidRPr="00E1684E">
        <w:rPr>
          <w:rFonts w:ascii="Arial" w:hAnsi="Arial" w:cs="Arial"/>
          <w:sz w:val="24"/>
          <w:szCs w:val="24"/>
        </w:rPr>
        <w:t xml:space="preserve"> poliomyelitis, measles</w:t>
      </w:r>
      <w:r w:rsidR="00E1684E">
        <w:rPr>
          <w:rFonts w:ascii="Arial" w:hAnsi="Arial" w:cs="Arial"/>
          <w:sz w:val="24"/>
          <w:szCs w:val="24"/>
        </w:rPr>
        <w:t>,</w:t>
      </w:r>
      <w:r w:rsidR="001149B0" w:rsidRPr="00E1684E">
        <w:rPr>
          <w:rFonts w:ascii="Arial" w:hAnsi="Arial" w:cs="Arial"/>
          <w:sz w:val="24"/>
          <w:szCs w:val="24"/>
        </w:rPr>
        <w:t xml:space="preserve"> menorrhagia, vaginal discharge and leucorrhoea.</w:t>
      </w:r>
    </w:p>
    <w:p w14:paraId="12CA4F57" w14:textId="690DDE53" w:rsidR="00A432BB" w:rsidRPr="00E1684E" w:rsidRDefault="00E973E3" w:rsidP="00183304">
      <w:pPr>
        <w:shd w:val="clear" w:color="auto" w:fill="FFFFFF"/>
        <w:spacing w:before="166" w:after="166" w:line="480" w:lineRule="auto"/>
        <w:jc w:val="both"/>
        <w:rPr>
          <w:rFonts w:ascii="Arial" w:hAnsi="Arial" w:cs="Arial"/>
          <w:color w:val="000000" w:themeColor="text1"/>
          <w:sz w:val="24"/>
          <w:szCs w:val="24"/>
        </w:rPr>
      </w:pPr>
      <w:bookmarkStart w:id="1" w:name="_Hlk88045258"/>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leaves were </w:t>
      </w:r>
      <w:r w:rsidR="00F22985">
        <w:rPr>
          <w:rFonts w:ascii="Arial" w:hAnsi="Arial" w:cs="Arial"/>
          <w:color w:val="000000" w:themeColor="text1"/>
          <w:sz w:val="24"/>
          <w:szCs w:val="24"/>
        </w:rPr>
        <w:t>sectioned</w:t>
      </w:r>
      <w:r w:rsidRPr="00E1684E">
        <w:rPr>
          <w:rFonts w:ascii="Arial" w:hAnsi="Arial" w:cs="Arial"/>
          <w:color w:val="000000" w:themeColor="text1"/>
          <w:sz w:val="24"/>
          <w:szCs w:val="24"/>
        </w:rPr>
        <w:t xml:space="preserve"> using N-hexane, ethyl acetate and methanol. Fractions obtained were assessed for their modulatory effect. Thirteen groups of diabetic rats (n=5) were orally administered 25, 50 and 100 mg/kg of each of the three partitioned fraction, metformin (500 mg/kg), glibenclamide (5 mg/kg), while untreated hyperglycaemic and normoglycaemic rats received distilled water for 28 days.</w:t>
      </w:r>
    </w:p>
    <w:bookmarkEnd w:id="1"/>
    <w:p w14:paraId="72396DA5" w14:textId="6B2B5C34" w:rsidR="00213BB7" w:rsidRPr="00E1684E" w:rsidRDefault="00E1684E" w:rsidP="00930CBD">
      <w:pPr>
        <w:shd w:val="clear" w:color="auto" w:fill="FFFFFF"/>
        <w:spacing w:before="166" w:after="166" w:line="480" w:lineRule="auto"/>
        <w:jc w:val="both"/>
        <w:rPr>
          <w:rFonts w:ascii="Arial" w:hAnsi="Arial" w:cs="Arial"/>
          <w:color w:val="000000" w:themeColor="text1"/>
          <w:sz w:val="24"/>
          <w:szCs w:val="24"/>
        </w:rPr>
      </w:pPr>
      <w:r>
        <w:rPr>
          <w:rFonts w:ascii="Arial" w:hAnsi="Arial" w:cs="Arial"/>
          <w:color w:val="000000" w:themeColor="text1"/>
          <w:sz w:val="24"/>
          <w:szCs w:val="24"/>
        </w:rPr>
        <w:t>S</w:t>
      </w:r>
      <w:r w:rsidR="00213BB7" w:rsidRPr="00E1684E">
        <w:rPr>
          <w:rFonts w:ascii="Arial" w:hAnsi="Arial" w:cs="Arial"/>
          <w:color w:val="000000" w:themeColor="text1"/>
          <w:sz w:val="24"/>
          <w:szCs w:val="24"/>
        </w:rPr>
        <w:t xml:space="preserve">perm parameters showed significant (p&lt;0.05) decreased motility in most treatment group </w:t>
      </w:r>
      <w:r w:rsidR="00213BB7" w:rsidRPr="00E1684E">
        <w:rPr>
          <w:rFonts w:ascii="Arial" w:eastAsia="Times New Roman" w:hAnsi="Arial" w:cs="Arial"/>
          <w:color w:val="000000" w:themeColor="text1"/>
        </w:rPr>
        <w:t xml:space="preserve">compared to </w:t>
      </w:r>
      <w:r w:rsidR="00213BB7" w:rsidRPr="00B75DEE">
        <w:rPr>
          <w:rFonts w:ascii="Arial" w:eastAsia="Times New Roman" w:hAnsi="Arial" w:cs="Arial"/>
          <w:color w:val="000000" w:themeColor="text1"/>
          <w:sz w:val="24"/>
          <w:szCs w:val="24"/>
        </w:rPr>
        <w:t>normoglycaemic control but significant improvement w</w:t>
      </w:r>
      <w:r w:rsidR="00930CBD" w:rsidRPr="00B75DEE">
        <w:rPr>
          <w:rFonts w:ascii="Arial" w:eastAsia="Times New Roman" w:hAnsi="Arial" w:cs="Arial"/>
          <w:color w:val="000000" w:themeColor="text1"/>
          <w:sz w:val="24"/>
          <w:szCs w:val="24"/>
        </w:rPr>
        <w:t>as</w:t>
      </w:r>
      <w:r w:rsidR="00213BB7" w:rsidRPr="00B75DEE">
        <w:rPr>
          <w:rFonts w:ascii="Arial" w:eastAsia="Times New Roman" w:hAnsi="Arial" w:cs="Arial"/>
          <w:color w:val="000000" w:themeColor="text1"/>
          <w:sz w:val="24"/>
          <w:szCs w:val="24"/>
        </w:rPr>
        <w:t xml:space="preserve"> observed in sperm parameters when compared to untreated diabetic control.</w:t>
      </w:r>
      <w:r w:rsidR="00213BB7" w:rsidRPr="00E1684E">
        <w:rPr>
          <w:rFonts w:ascii="Arial" w:eastAsia="Times New Roman" w:hAnsi="Arial" w:cs="Arial"/>
          <w:color w:val="000000" w:themeColor="text1"/>
        </w:rPr>
        <w:t xml:space="preserve"> </w:t>
      </w:r>
      <w:r w:rsidR="00213BB7" w:rsidRPr="00E1684E">
        <w:rPr>
          <w:rFonts w:ascii="Arial" w:hAnsi="Arial" w:cs="Arial"/>
          <w:color w:val="000000" w:themeColor="text1"/>
          <w:sz w:val="24"/>
          <w:szCs w:val="24"/>
        </w:rPr>
        <w:t xml:space="preserve">The sperm volume and live/dead ratio of diabetic treated rats showed little or no significant alteration in all the administered dosage compared to both diabetic and non-diabetic controls. </w:t>
      </w:r>
      <w:r w:rsidR="00213BB7" w:rsidRPr="00E1684E">
        <w:rPr>
          <w:rFonts w:ascii="Arial" w:hAnsi="Arial" w:cs="Arial"/>
          <w:bCs/>
          <w:color w:val="000000" w:themeColor="text1"/>
          <w:sz w:val="24"/>
          <w:szCs w:val="24"/>
        </w:rPr>
        <w:t>Methanol fraction at 100</w:t>
      </w:r>
      <w:r w:rsidR="00B75DEE">
        <w:rPr>
          <w:rFonts w:ascii="Arial" w:hAnsi="Arial" w:cs="Arial"/>
          <w:bCs/>
          <w:color w:val="000000" w:themeColor="text1"/>
          <w:sz w:val="24"/>
          <w:szCs w:val="24"/>
        </w:rPr>
        <w:t xml:space="preserve"> </w:t>
      </w:r>
      <w:r w:rsidR="00213BB7" w:rsidRPr="00E1684E">
        <w:rPr>
          <w:rFonts w:ascii="Arial" w:hAnsi="Arial" w:cs="Arial"/>
          <w:bCs/>
          <w:color w:val="000000" w:themeColor="text1"/>
          <w:sz w:val="24"/>
          <w:szCs w:val="24"/>
        </w:rPr>
        <w:t xml:space="preserve">mg/kg presented non-significant (p&gt;0.05) decreased </w:t>
      </w:r>
      <w:r w:rsidR="00930CBD" w:rsidRPr="00E1684E">
        <w:rPr>
          <w:rFonts w:ascii="Arial" w:hAnsi="Arial" w:cs="Arial"/>
          <w:bCs/>
          <w:color w:val="000000" w:themeColor="text1"/>
          <w:sz w:val="24"/>
          <w:szCs w:val="24"/>
        </w:rPr>
        <w:t xml:space="preserve">total </w:t>
      </w:r>
      <w:r w:rsidR="00213BB7" w:rsidRPr="00E1684E">
        <w:rPr>
          <w:rFonts w:ascii="Arial" w:hAnsi="Arial" w:cs="Arial"/>
          <w:bCs/>
          <w:color w:val="000000" w:themeColor="text1"/>
          <w:sz w:val="24"/>
          <w:szCs w:val="24"/>
        </w:rPr>
        <w:t xml:space="preserve">abnormal sperm cell compared to normoglycemic control. </w:t>
      </w:r>
      <w:r>
        <w:rPr>
          <w:rFonts w:ascii="Arial" w:hAnsi="Arial" w:cs="Arial"/>
          <w:bCs/>
          <w:color w:val="000000" w:themeColor="text1"/>
          <w:sz w:val="24"/>
          <w:szCs w:val="24"/>
        </w:rPr>
        <w:t>D</w:t>
      </w:r>
      <w:r w:rsidR="00213BB7" w:rsidRPr="00E1684E">
        <w:rPr>
          <w:rFonts w:ascii="Arial" w:hAnsi="Arial" w:cs="Arial"/>
          <w:bCs/>
          <w:color w:val="000000" w:themeColor="text1"/>
          <w:sz w:val="24"/>
          <w:szCs w:val="24"/>
        </w:rPr>
        <w:t>iabetic and non-diabetic control had a greater number of spermatozoa with tailless head abnormality</w:t>
      </w:r>
      <w:r>
        <w:rPr>
          <w:rFonts w:ascii="Arial" w:hAnsi="Arial" w:cs="Arial"/>
          <w:bCs/>
          <w:color w:val="000000" w:themeColor="text1"/>
          <w:sz w:val="24"/>
          <w:szCs w:val="24"/>
        </w:rPr>
        <w:t xml:space="preserve"> </w:t>
      </w:r>
      <w:r w:rsidR="00213BB7" w:rsidRPr="00E1684E">
        <w:rPr>
          <w:rFonts w:ascii="Arial" w:hAnsi="Arial" w:cs="Arial"/>
          <w:bCs/>
          <w:color w:val="000000" w:themeColor="text1"/>
          <w:sz w:val="24"/>
          <w:szCs w:val="24"/>
        </w:rPr>
        <w:t>compared to</w:t>
      </w:r>
      <w:r w:rsidR="00213BB7" w:rsidRPr="00E1684E">
        <w:rPr>
          <w:rFonts w:ascii="Arial" w:hAnsi="Arial" w:cs="Arial"/>
          <w:bCs/>
          <w:i/>
          <w:iCs/>
          <w:color w:val="000000" w:themeColor="text1"/>
          <w:sz w:val="24"/>
          <w:szCs w:val="24"/>
        </w:rPr>
        <w:t xml:space="preserve"> </w:t>
      </w:r>
      <w:r w:rsidR="00AE4A83" w:rsidRPr="00E1684E">
        <w:rPr>
          <w:rFonts w:ascii="Arial" w:hAnsi="Arial" w:cs="Arial"/>
          <w:bCs/>
          <w:i/>
          <w:iCs/>
          <w:color w:val="000000" w:themeColor="text1"/>
          <w:sz w:val="24"/>
          <w:szCs w:val="24"/>
        </w:rPr>
        <w:t xml:space="preserve">Lawsonia inermis </w:t>
      </w:r>
      <w:r w:rsidR="00213BB7" w:rsidRPr="00E1684E">
        <w:rPr>
          <w:rFonts w:ascii="Arial" w:hAnsi="Arial" w:cs="Arial"/>
          <w:bCs/>
          <w:color w:val="000000" w:themeColor="text1"/>
          <w:sz w:val="24"/>
          <w:szCs w:val="24"/>
        </w:rPr>
        <w:t>treatment groups.</w:t>
      </w:r>
    </w:p>
    <w:p w14:paraId="3A975CAA" w14:textId="3B44B0F6" w:rsidR="00AE4A83" w:rsidRPr="00E1684E" w:rsidRDefault="00AE4A83" w:rsidP="00930CBD">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lastRenderedPageBreak/>
        <w:t>H</w:t>
      </w:r>
      <w:r w:rsidR="00AD4699" w:rsidRPr="00E1684E">
        <w:rPr>
          <w:rFonts w:ascii="Arial" w:hAnsi="Arial" w:cs="Arial"/>
          <w:color w:val="000000" w:themeColor="text1"/>
          <w:sz w:val="24"/>
          <w:szCs w:val="24"/>
        </w:rPr>
        <w:t>istopathology result</w:t>
      </w:r>
      <w:r w:rsidR="00F22985">
        <w:rPr>
          <w:rFonts w:ascii="Arial" w:hAnsi="Arial" w:cs="Arial"/>
          <w:color w:val="000000" w:themeColor="text1"/>
          <w:sz w:val="24"/>
          <w:szCs w:val="24"/>
        </w:rPr>
        <w:t xml:space="preserve"> </w:t>
      </w:r>
      <w:r w:rsidR="00AD4699" w:rsidRPr="00E1684E">
        <w:rPr>
          <w:rFonts w:ascii="Arial" w:hAnsi="Arial" w:cs="Arial"/>
          <w:color w:val="000000" w:themeColor="text1"/>
          <w:sz w:val="24"/>
          <w:szCs w:val="24"/>
        </w:rPr>
        <w:t>of</w:t>
      </w:r>
      <w:r w:rsidR="00676D86">
        <w:rPr>
          <w:rFonts w:ascii="Arial" w:hAnsi="Arial" w:cs="Arial"/>
          <w:color w:val="000000" w:themeColor="text1"/>
          <w:sz w:val="24"/>
          <w:szCs w:val="24"/>
        </w:rPr>
        <w:t xml:space="preserve"> </w:t>
      </w:r>
      <w:r w:rsidR="00AD4699" w:rsidRPr="00E1684E">
        <w:rPr>
          <w:rFonts w:ascii="Arial" w:hAnsi="Arial" w:cs="Arial"/>
          <w:color w:val="000000" w:themeColor="text1"/>
          <w:sz w:val="24"/>
          <w:szCs w:val="24"/>
        </w:rPr>
        <w:t>diabet</w:t>
      </w:r>
      <w:r w:rsidR="00F43AC1" w:rsidRPr="00E1684E">
        <w:rPr>
          <w:rFonts w:ascii="Arial" w:hAnsi="Arial" w:cs="Arial"/>
          <w:color w:val="000000" w:themeColor="text1"/>
          <w:sz w:val="24"/>
          <w:szCs w:val="24"/>
        </w:rPr>
        <w:t>ic</w:t>
      </w:r>
      <w:r w:rsidR="00AD4699" w:rsidRPr="00E1684E">
        <w:rPr>
          <w:rFonts w:ascii="Arial" w:hAnsi="Arial" w:cs="Arial"/>
          <w:color w:val="000000" w:themeColor="text1"/>
          <w:sz w:val="24"/>
          <w:szCs w:val="24"/>
        </w:rPr>
        <w:t xml:space="preserve"> untreated </w:t>
      </w:r>
      <w:r w:rsidR="00F22985">
        <w:rPr>
          <w:rFonts w:ascii="Arial" w:hAnsi="Arial" w:cs="Arial"/>
          <w:color w:val="000000" w:themeColor="text1"/>
          <w:sz w:val="24"/>
          <w:szCs w:val="24"/>
        </w:rPr>
        <w:t xml:space="preserve">testes showed histological </w:t>
      </w:r>
      <w:r w:rsidR="00AD4699" w:rsidRPr="00E1684E">
        <w:rPr>
          <w:rFonts w:ascii="Arial" w:hAnsi="Arial" w:cs="Arial"/>
          <w:color w:val="000000" w:themeColor="text1"/>
          <w:sz w:val="24"/>
          <w:szCs w:val="24"/>
        </w:rPr>
        <w:t xml:space="preserve">abnormality </w:t>
      </w:r>
      <w:r w:rsidR="00F22985">
        <w:rPr>
          <w:rFonts w:ascii="Arial" w:hAnsi="Arial" w:cs="Arial"/>
          <w:color w:val="000000" w:themeColor="text1"/>
          <w:sz w:val="24"/>
          <w:szCs w:val="24"/>
        </w:rPr>
        <w:t>represented by d</w:t>
      </w:r>
      <w:r w:rsidR="00AD4699" w:rsidRPr="00E1684E">
        <w:rPr>
          <w:rFonts w:ascii="Arial" w:hAnsi="Arial" w:cs="Arial"/>
          <w:color w:val="000000" w:themeColor="text1"/>
          <w:sz w:val="24"/>
          <w:szCs w:val="24"/>
        </w:rPr>
        <w:t>egenerated seminiferous tubules when compared to normoglycemic control</w:t>
      </w:r>
      <w:r w:rsidR="00676D86">
        <w:rPr>
          <w:rFonts w:ascii="Arial" w:hAnsi="Arial" w:cs="Arial"/>
          <w:color w:val="000000" w:themeColor="text1"/>
          <w:sz w:val="24"/>
          <w:szCs w:val="24"/>
        </w:rPr>
        <w:t xml:space="preserve"> cases</w:t>
      </w:r>
      <w:r w:rsidR="00AD4699" w:rsidRPr="00E1684E">
        <w:rPr>
          <w:rFonts w:ascii="Arial" w:hAnsi="Arial" w:cs="Arial"/>
          <w:color w:val="000000" w:themeColor="text1"/>
          <w:sz w:val="24"/>
          <w:szCs w:val="24"/>
        </w:rPr>
        <w:t xml:space="preserve">. </w:t>
      </w:r>
      <w:r w:rsidRPr="00E1684E">
        <w:rPr>
          <w:rFonts w:ascii="Arial" w:hAnsi="Arial" w:cs="Arial"/>
          <w:color w:val="000000" w:themeColor="text1"/>
          <w:sz w:val="24"/>
          <w:szCs w:val="24"/>
        </w:rPr>
        <w:t>T</w:t>
      </w:r>
      <w:r w:rsidR="00AD4699" w:rsidRPr="00E1684E">
        <w:rPr>
          <w:rFonts w:ascii="Arial" w:hAnsi="Arial" w:cs="Arial"/>
          <w:color w:val="000000" w:themeColor="text1"/>
          <w:sz w:val="24"/>
          <w:szCs w:val="24"/>
        </w:rPr>
        <w:t xml:space="preserve">reatment groups with </w:t>
      </w:r>
      <w:r w:rsidRPr="00E1684E">
        <w:rPr>
          <w:rFonts w:ascii="Arial" w:hAnsi="Arial" w:cs="Arial"/>
          <w:color w:val="000000" w:themeColor="text1"/>
          <w:sz w:val="24"/>
          <w:szCs w:val="24"/>
        </w:rPr>
        <w:t>fractions</w:t>
      </w:r>
      <w:r w:rsidR="00AD4699" w:rsidRPr="00E1684E">
        <w:rPr>
          <w:rFonts w:ascii="Arial" w:hAnsi="Arial" w:cs="Arial"/>
          <w:color w:val="000000" w:themeColor="text1"/>
          <w:sz w:val="24"/>
          <w:szCs w:val="24"/>
        </w:rPr>
        <w:t xml:space="preserve"> of </w:t>
      </w:r>
      <w:r w:rsidR="00AD4699" w:rsidRPr="00E1684E">
        <w:rPr>
          <w:rFonts w:ascii="Arial" w:hAnsi="Arial" w:cs="Arial"/>
          <w:i/>
          <w:iCs/>
          <w:color w:val="000000" w:themeColor="text1"/>
          <w:sz w:val="24"/>
          <w:szCs w:val="24"/>
        </w:rPr>
        <w:t>Lawsonia inermis</w:t>
      </w:r>
      <w:r w:rsidR="00AD4699" w:rsidRPr="00E1684E">
        <w:rPr>
          <w:rFonts w:ascii="Arial" w:hAnsi="Arial" w:cs="Arial"/>
          <w:color w:val="000000" w:themeColor="text1"/>
          <w:sz w:val="24"/>
          <w:szCs w:val="24"/>
        </w:rPr>
        <w:t xml:space="preserve"> presents normal </w:t>
      </w:r>
      <w:r w:rsidRPr="00E1684E">
        <w:rPr>
          <w:rFonts w:ascii="Arial" w:hAnsi="Arial" w:cs="Arial"/>
          <w:color w:val="000000" w:themeColor="text1"/>
          <w:sz w:val="24"/>
          <w:szCs w:val="24"/>
        </w:rPr>
        <w:t>histo</w:t>
      </w:r>
      <w:r w:rsidR="00676D86">
        <w:rPr>
          <w:rFonts w:ascii="Arial" w:hAnsi="Arial" w:cs="Arial"/>
          <w:color w:val="000000" w:themeColor="text1"/>
          <w:sz w:val="24"/>
          <w:szCs w:val="24"/>
        </w:rPr>
        <w:t xml:space="preserve">logical </w:t>
      </w:r>
      <w:r w:rsidRPr="00E1684E">
        <w:rPr>
          <w:rFonts w:ascii="Arial" w:hAnsi="Arial" w:cs="Arial"/>
          <w:color w:val="000000" w:themeColor="text1"/>
          <w:sz w:val="24"/>
          <w:szCs w:val="24"/>
        </w:rPr>
        <w:t>appearance.</w:t>
      </w:r>
    </w:p>
    <w:p w14:paraId="44D9EA4A" w14:textId="606DA642" w:rsidR="00F55504" w:rsidRPr="00E1684E" w:rsidRDefault="00676D86" w:rsidP="00930CBD">
      <w:pPr>
        <w:autoSpaceDE w:val="0"/>
        <w:autoSpaceDN w:val="0"/>
        <w:adjustRightInd w:val="0"/>
        <w:spacing w:after="0" w:line="480" w:lineRule="auto"/>
        <w:jc w:val="both"/>
        <w:rPr>
          <w:rStyle w:val="Heading3Char"/>
          <w:rFonts w:ascii="Arial" w:hAnsi="Arial" w:cs="Arial"/>
          <w:b/>
          <w:bCs/>
          <w:color w:val="000000" w:themeColor="text1"/>
        </w:rPr>
      </w:pPr>
      <w:r>
        <w:rPr>
          <w:rFonts w:ascii="Arial" w:hAnsi="Arial" w:cs="Arial"/>
          <w:sz w:val="24"/>
          <w:szCs w:val="24"/>
        </w:rPr>
        <w:t xml:space="preserve">We concluded that </w:t>
      </w:r>
      <w:r w:rsidR="004B4C0D" w:rsidRPr="00E1684E">
        <w:rPr>
          <w:rFonts w:ascii="Arial" w:hAnsi="Arial" w:cs="Arial"/>
          <w:sz w:val="24"/>
          <w:szCs w:val="24"/>
        </w:rPr>
        <w:t xml:space="preserve">this study showed that </w:t>
      </w:r>
      <w:r w:rsidR="004B4C0D" w:rsidRPr="00E1684E">
        <w:rPr>
          <w:rFonts w:ascii="Arial" w:hAnsi="Arial" w:cs="Arial"/>
          <w:i/>
          <w:sz w:val="24"/>
          <w:szCs w:val="24"/>
        </w:rPr>
        <w:t>Lawsonia inermis</w:t>
      </w:r>
      <w:r w:rsidR="004B4C0D" w:rsidRPr="00E1684E">
        <w:rPr>
          <w:rFonts w:ascii="Arial" w:hAnsi="Arial" w:cs="Arial"/>
          <w:sz w:val="24"/>
          <w:szCs w:val="24"/>
        </w:rPr>
        <w:t xml:space="preserve"> has significant modulatory </w:t>
      </w:r>
      <w:r>
        <w:rPr>
          <w:rFonts w:ascii="Arial" w:hAnsi="Arial" w:cs="Arial"/>
          <w:sz w:val="24"/>
          <w:szCs w:val="24"/>
        </w:rPr>
        <w:t xml:space="preserve">or ameliorative effect </w:t>
      </w:r>
      <w:r w:rsidR="004B4C0D" w:rsidRPr="00E1684E">
        <w:rPr>
          <w:rFonts w:ascii="Arial" w:hAnsi="Arial" w:cs="Arial"/>
          <w:sz w:val="24"/>
          <w:szCs w:val="24"/>
        </w:rPr>
        <w:t>on various sperm abnormalities and testicular degeneration seen in diabetic</w:t>
      </w:r>
      <w:r>
        <w:rPr>
          <w:rFonts w:ascii="Arial" w:hAnsi="Arial" w:cs="Arial"/>
          <w:sz w:val="24"/>
          <w:szCs w:val="24"/>
        </w:rPr>
        <w:t xml:space="preserve"> ones</w:t>
      </w:r>
      <w:r w:rsidR="00930CBD" w:rsidRPr="00E1684E">
        <w:rPr>
          <w:rFonts w:ascii="Arial" w:hAnsi="Arial" w:cs="Arial"/>
          <w:sz w:val="24"/>
          <w:szCs w:val="24"/>
        </w:rPr>
        <w:t xml:space="preserve">. </w:t>
      </w:r>
    </w:p>
    <w:p w14:paraId="40505A03" w14:textId="0C20B1DE" w:rsidR="00930CBD" w:rsidRDefault="00930CBD" w:rsidP="00930CBD">
      <w:pPr>
        <w:spacing w:line="480" w:lineRule="auto"/>
        <w:jc w:val="both"/>
        <w:rPr>
          <w:rFonts w:ascii="Arial" w:hAnsi="Arial" w:cs="Arial"/>
          <w:b/>
          <w:sz w:val="24"/>
          <w:szCs w:val="24"/>
        </w:rPr>
      </w:pPr>
      <w:r w:rsidRPr="00E1684E">
        <w:rPr>
          <w:rFonts w:ascii="Arial" w:hAnsi="Arial" w:cs="Arial"/>
          <w:b/>
          <w:sz w:val="24"/>
          <w:szCs w:val="24"/>
        </w:rPr>
        <w:t>Keywords:</w:t>
      </w:r>
      <w:r w:rsidRPr="00E1684E">
        <w:rPr>
          <w:rFonts w:ascii="Arial" w:hAnsi="Arial" w:cs="Arial"/>
          <w:b/>
          <w:i/>
          <w:sz w:val="24"/>
          <w:szCs w:val="24"/>
        </w:rPr>
        <w:t xml:space="preserve"> </w:t>
      </w:r>
      <w:r w:rsidR="0053634D">
        <w:rPr>
          <w:rFonts w:ascii="Arial" w:hAnsi="Arial" w:cs="Arial"/>
          <w:b/>
          <w:sz w:val="24"/>
          <w:szCs w:val="24"/>
        </w:rPr>
        <w:t xml:space="preserve">Diabetes mellitus, </w:t>
      </w:r>
      <w:r w:rsidR="0053634D" w:rsidRPr="00E1684E">
        <w:rPr>
          <w:rFonts w:ascii="Arial" w:hAnsi="Arial" w:cs="Arial"/>
          <w:b/>
          <w:i/>
          <w:sz w:val="24"/>
          <w:szCs w:val="24"/>
        </w:rPr>
        <w:t>Lawsonia inermis</w:t>
      </w:r>
      <w:r w:rsidR="0053634D" w:rsidRPr="00E1684E">
        <w:rPr>
          <w:rFonts w:ascii="Arial" w:hAnsi="Arial" w:cs="Arial"/>
          <w:sz w:val="24"/>
          <w:szCs w:val="24"/>
        </w:rPr>
        <w:t>,</w:t>
      </w:r>
      <w:r w:rsidR="00676D86">
        <w:rPr>
          <w:rFonts w:ascii="Arial" w:hAnsi="Arial" w:cs="Arial"/>
          <w:sz w:val="24"/>
          <w:szCs w:val="24"/>
        </w:rPr>
        <w:t xml:space="preserve"> </w:t>
      </w:r>
      <w:r w:rsidRPr="00E1684E">
        <w:rPr>
          <w:rFonts w:ascii="Arial" w:hAnsi="Arial" w:cs="Arial"/>
          <w:b/>
          <w:sz w:val="24"/>
          <w:szCs w:val="24"/>
        </w:rPr>
        <w:t>Andrological parameters</w:t>
      </w:r>
      <w:r w:rsidR="00676D86">
        <w:rPr>
          <w:rFonts w:ascii="Arial" w:hAnsi="Arial" w:cs="Arial"/>
          <w:b/>
          <w:sz w:val="24"/>
          <w:szCs w:val="24"/>
        </w:rPr>
        <w:t>, Histopathology</w:t>
      </w:r>
    </w:p>
    <w:p w14:paraId="1D909E80" w14:textId="3CAA6135" w:rsidR="0053634D" w:rsidRPr="00E1684E" w:rsidRDefault="0053634D" w:rsidP="00930CBD">
      <w:pPr>
        <w:spacing w:line="480" w:lineRule="auto"/>
        <w:jc w:val="both"/>
        <w:rPr>
          <w:rFonts w:ascii="Arial" w:hAnsi="Arial" w:cs="Arial"/>
          <w:b/>
          <w:sz w:val="24"/>
          <w:szCs w:val="24"/>
        </w:rPr>
      </w:pPr>
      <w:r>
        <w:rPr>
          <w:rFonts w:ascii="Arial" w:hAnsi="Arial" w:cs="Arial"/>
          <w:b/>
          <w:sz w:val="24"/>
          <w:szCs w:val="24"/>
        </w:rPr>
        <w:t xml:space="preserve">Running title: </w:t>
      </w:r>
      <w:r w:rsidRPr="0053634D">
        <w:rPr>
          <w:rFonts w:ascii="Arial" w:hAnsi="Arial" w:cs="Arial"/>
          <w:b/>
          <w:i/>
          <w:iCs/>
          <w:sz w:val="24"/>
          <w:szCs w:val="24"/>
        </w:rPr>
        <w:t>Lawsonia inermis</w:t>
      </w:r>
      <w:r>
        <w:rPr>
          <w:rFonts w:ascii="Arial" w:hAnsi="Arial" w:cs="Arial"/>
          <w:b/>
          <w:sz w:val="24"/>
          <w:szCs w:val="24"/>
        </w:rPr>
        <w:t xml:space="preserve"> improves sperm parameters in diabetes </w:t>
      </w:r>
    </w:p>
    <w:p w14:paraId="06611FE0" w14:textId="77777777" w:rsidR="00F55504" w:rsidRPr="00E1684E" w:rsidRDefault="00F55504" w:rsidP="003B668D">
      <w:pPr>
        <w:autoSpaceDE w:val="0"/>
        <w:autoSpaceDN w:val="0"/>
        <w:adjustRightInd w:val="0"/>
        <w:spacing w:after="0" w:line="360" w:lineRule="auto"/>
        <w:jc w:val="both"/>
        <w:rPr>
          <w:rStyle w:val="Heading3Char"/>
          <w:rFonts w:ascii="Arial" w:hAnsi="Arial" w:cs="Arial"/>
          <w:b/>
          <w:bCs/>
          <w:color w:val="000000" w:themeColor="text1"/>
        </w:rPr>
      </w:pPr>
    </w:p>
    <w:p w14:paraId="4AC99FDE" w14:textId="78152E38" w:rsidR="00A432BB" w:rsidRPr="00E1684E" w:rsidRDefault="00A432BB" w:rsidP="003B668D">
      <w:pPr>
        <w:autoSpaceDE w:val="0"/>
        <w:autoSpaceDN w:val="0"/>
        <w:adjustRightInd w:val="0"/>
        <w:spacing w:after="0" w:line="360" w:lineRule="auto"/>
        <w:jc w:val="both"/>
        <w:rPr>
          <w:rStyle w:val="Heading3Char"/>
          <w:rFonts w:ascii="Arial" w:hAnsi="Arial" w:cs="Arial"/>
          <w:b/>
          <w:bCs/>
          <w:color w:val="000000" w:themeColor="text1"/>
        </w:rPr>
      </w:pPr>
    </w:p>
    <w:p w14:paraId="5F9B0C15" w14:textId="5A2B77A4"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5099ABA3" w14:textId="325A7CFC"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5479912F" w14:textId="56C39668"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286E07EC" w14:textId="2032B10B"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53BEB156" w14:textId="55A60EE0"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5E959106" w14:textId="2AE9715E"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58AEE2FC" w14:textId="4846D475"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60517075" w14:textId="2F541E2F"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4916B735" w14:textId="799D5113" w:rsidR="00213BB7" w:rsidRPr="00E1684E" w:rsidRDefault="00213BB7" w:rsidP="003B668D">
      <w:pPr>
        <w:autoSpaceDE w:val="0"/>
        <w:autoSpaceDN w:val="0"/>
        <w:adjustRightInd w:val="0"/>
        <w:spacing w:after="0" w:line="360" w:lineRule="auto"/>
        <w:jc w:val="both"/>
        <w:rPr>
          <w:rStyle w:val="Heading3Char"/>
          <w:rFonts w:ascii="Arial" w:hAnsi="Arial" w:cs="Arial"/>
          <w:b/>
          <w:bCs/>
          <w:color w:val="000000" w:themeColor="text1"/>
        </w:rPr>
      </w:pPr>
    </w:p>
    <w:p w14:paraId="233C36BF" w14:textId="28E9DE33" w:rsidR="00836313" w:rsidRDefault="00836313" w:rsidP="003B668D">
      <w:pPr>
        <w:autoSpaceDE w:val="0"/>
        <w:autoSpaceDN w:val="0"/>
        <w:adjustRightInd w:val="0"/>
        <w:spacing w:after="0" w:line="360" w:lineRule="auto"/>
        <w:jc w:val="both"/>
        <w:rPr>
          <w:rStyle w:val="Heading3Char"/>
          <w:rFonts w:ascii="Arial" w:hAnsi="Arial" w:cs="Arial"/>
          <w:b/>
          <w:bCs/>
          <w:color w:val="000000" w:themeColor="text1"/>
        </w:rPr>
      </w:pPr>
    </w:p>
    <w:p w14:paraId="2EFE21AC" w14:textId="665E8079" w:rsidR="008A76F1" w:rsidRDefault="008A76F1" w:rsidP="003B668D">
      <w:pPr>
        <w:autoSpaceDE w:val="0"/>
        <w:autoSpaceDN w:val="0"/>
        <w:adjustRightInd w:val="0"/>
        <w:spacing w:after="0" w:line="360" w:lineRule="auto"/>
        <w:jc w:val="both"/>
        <w:rPr>
          <w:rStyle w:val="Heading3Char"/>
          <w:rFonts w:ascii="Arial" w:hAnsi="Arial" w:cs="Arial"/>
          <w:b/>
          <w:bCs/>
          <w:color w:val="000000" w:themeColor="text1"/>
        </w:rPr>
      </w:pPr>
    </w:p>
    <w:p w14:paraId="52739C9D" w14:textId="384C1A23" w:rsidR="008A76F1" w:rsidRDefault="008A76F1" w:rsidP="003B668D">
      <w:pPr>
        <w:autoSpaceDE w:val="0"/>
        <w:autoSpaceDN w:val="0"/>
        <w:adjustRightInd w:val="0"/>
        <w:spacing w:after="0" w:line="360" w:lineRule="auto"/>
        <w:jc w:val="both"/>
        <w:rPr>
          <w:rStyle w:val="Heading3Char"/>
          <w:rFonts w:ascii="Arial" w:hAnsi="Arial" w:cs="Arial"/>
          <w:b/>
          <w:bCs/>
          <w:color w:val="000000" w:themeColor="text1"/>
        </w:rPr>
      </w:pPr>
    </w:p>
    <w:p w14:paraId="5A938828" w14:textId="77777777" w:rsidR="008A76F1" w:rsidRPr="00E1684E" w:rsidRDefault="008A76F1" w:rsidP="003B668D">
      <w:pPr>
        <w:autoSpaceDE w:val="0"/>
        <w:autoSpaceDN w:val="0"/>
        <w:adjustRightInd w:val="0"/>
        <w:spacing w:after="0" w:line="360" w:lineRule="auto"/>
        <w:jc w:val="both"/>
        <w:rPr>
          <w:rStyle w:val="Heading3Char"/>
          <w:rFonts w:ascii="Arial" w:hAnsi="Arial" w:cs="Arial"/>
          <w:b/>
          <w:bCs/>
          <w:color w:val="000000" w:themeColor="text1"/>
        </w:rPr>
      </w:pPr>
    </w:p>
    <w:p w14:paraId="06B17B3B" w14:textId="61D14C57" w:rsidR="00836313" w:rsidRPr="00E1684E" w:rsidRDefault="00836313" w:rsidP="003B668D">
      <w:pPr>
        <w:autoSpaceDE w:val="0"/>
        <w:autoSpaceDN w:val="0"/>
        <w:adjustRightInd w:val="0"/>
        <w:spacing w:after="0" w:line="360" w:lineRule="auto"/>
        <w:jc w:val="both"/>
        <w:rPr>
          <w:rStyle w:val="Heading3Char"/>
          <w:rFonts w:ascii="Arial" w:hAnsi="Arial" w:cs="Arial"/>
          <w:b/>
          <w:bCs/>
          <w:color w:val="000000" w:themeColor="text1"/>
        </w:rPr>
      </w:pPr>
    </w:p>
    <w:p w14:paraId="1C5E95CE" w14:textId="77777777" w:rsidR="00E1684E" w:rsidRPr="00E1684E" w:rsidRDefault="00E1684E" w:rsidP="003B668D">
      <w:pPr>
        <w:autoSpaceDE w:val="0"/>
        <w:autoSpaceDN w:val="0"/>
        <w:adjustRightInd w:val="0"/>
        <w:spacing w:after="0" w:line="360" w:lineRule="auto"/>
        <w:jc w:val="both"/>
        <w:rPr>
          <w:rStyle w:val="Heading3Char"/>
          <w:rFonts w:ascii="Arial" w:hAnsi="Arial" w:cs="Arial"/>
          <w:b/>
          <w:bCs/>
          <w:color w:val="000000" w:themeColor="text1"/>
        </w:rPr>
      </w:pPr>
    </w:p>
    <w:p w14:paraId="4D54664A" w14:textId="7BAC6F16" w:rsidR="00A432BB" w:rsidRPr="00E1684E" w:rsidRDefault="0053634D" w:rsidP="003B668D">
      <w:pPr>
        <w:autoSpaceDE w:val="0"/>
        <w:autoSpaceDN w:val="0"/>
        <w:adjustRightInd w:val="0"/>
        <w:spacing w:after="0" w:line="360" w:lineRule="auto"/>
        <w:jc w:val="both"/>
        <w:rPr>
          <w:rStyle w:val="Heading3Char"/>
          <w:rFonts w:ascii="Arial" w:hAnsi="Arial" w:cs="Arial"/>
          <w:b/>
          <w:bCs/>
          <w:color w:val="000000" w:themeColor="text1"/>
        </w:rPr>
      </w:pPr>
      <w:r>
        <w:rPr>
          <w:rStyle w:val="Heading3Char"/>
          <w:rFonts w:ascii="Arial" w:hAnsi="Arial" w:cs="Arial"/>
          <w:b/>
          <w:bCs/>
          <w:color w:val="000000" w:themeColor="text1"/>
        </w:rPr>
        <w:lastRenderedPageBreak/>
        <w:t xml:space="preserve">1.0 </w:t>
      </w:r>
      <w:r w:rsidR="00A432BB" w:rsidRPr="00E1684E">
        <w:rPr>
          <w:rStyle w:val="Heading3Char"/>
          <w:rFonts w:ascii="Arial" w:hAnsi="Arial" w:cs="Arial"/>
          <w:b/>
          <w:bCs/>
          <w:color w:val="000000" w:themeColor="text1"/>
        </w:rPr>
        <w:t>Introduction</w:t>
      </w:r>
    </w:p>
    <w:p w14:paraId="509C594C" w14:textId="6329C3A8" w:rsidR="00D11C20" w:rsidRPr="00E1684E" w:rsidRDefault="00A46BEA"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shd w:val="clear" w:color="auto" w:fill="FFFFFF"/>
        </w:rPr>
        <w:t>Diabetes continues to increase globally with estimate of over five hundred million population and implication of this projection is increased number of men in their reproductive age (WHO, 2016).</w:t>
      </w:r>
      <w:r w:rsidRPr="00E1684E">
        <w:rPr>
          <w:rFonts w:ascii="Arial" w:hAnsi="Arial" w:cs="Arial"/>
          <w:color w:val="000000" w:themeColor="text1"/>
          <w:sz w:val="24"/>
          <w:szCs w:val="24"/>
        </w:rPr>
        <w:t xml:space="preserve"> </w:t>
      </w:r>
      <w:r w:rsidR="006907E1" w:rsidRPr="00E1684E">
        <w:rPr>
          <w:rFonts w:ascii="Arial" w:hAnsi="Arial" w:cs="Arial"/>
          <w:sz w:val="24"/>
          <w:szCs w:val="24"/>
        </w:rPr>
        <w:t>Various organ damage has been reported as complications usually seen in clinical diabetes</w:t>
      </w:r>
      <w:r w:rsidR="00833031" w:rsidRPr="00E1684E">
        <w:rPr>
          <w:rFonts w:ascii="Arial" w:hAnsi="Arial" w:cs="Arial"/>
          <w:sz w:val="24"/>
          <w:szCs w:val="24"/>
        </w:rPr>
        <w:t xml:space="preserve"> (WHO, 2016)</w:t>
      </w:r>
      <w:r w:rsidR="006907E1" w:rsidRPr="00E1684E">
        <w:rPr>
          <w:rFonts w:ascii="Arial" w:hAnsi="Arial" w:cs="Arial"/>
          <w:sz w:val="24"/>
          <w:szCs w:val="24"/>
        </w:rPr>
        <w:t xml:space="preserve">. Retinopathy leads to cataract and blindness while nephropathy results to diminish renal function and chronic kidney disease (Tomlison </w:t>
      </w:r>
      <w:r w:rsidR="006907E1" w:rsidRPr="00E1684E">
        <w:rPr>
          <w:rFonts w:ascii="Arial" w:hAnsi="Arial" w:cs="Arial"/>
          <w:i/>
          <w:iCs/>
          <w:sz w:val="24"/>
          <w:szCs w:val="24"/>
        </w:rPr>
        <w:t>et al.,</w:t>
      </w:r>
      <w:r w:rsidR="006907E1" w:rsidRPr="00E1684E">
        <w:rPr>
          <w:rFonts w:ascii="Arial" w:hAnsi="Arial" w:cs="Arial"/>
          <w:sz w:val="24"/>
          <w:szCs w:val="24"/>
        </w:rPr>
        <w:t xml:space="preserve"> 1992). Foot ulcer, amputations, tactile allodynia, impotence and stroke may be sequel to neuropathic complications. Diabetes is mostly linked with long-term cardiovascular damage in humans and the associated risk includes coronary artery disease, atherosclerosis, heart failure, peri-vascular disease and myocardial infarction (Tomlison </w:t>
      </w:r>
      <w:r w:rsidR="006907E1" w:rsidRPr="00E1684E">
        <w:rPr>
          <w:rFonts w:ascii="Arial" w:hAnsi="Arial" w:cs="Arial"/>
          <w:i/>
          <w:iCs/>
          <w:sz w:val="24"/>
          <w:szCs w:val="24"/>
        </w:rPr>
        <w:t>et al.,</w:t>
      </w:r>
      <w:r w:rsidR="006907E1" w:rsidRPr="00E1684E">
        <w:rPr>
          <w:rFonts w:ascii="Arial" w:hAnsi="Arial" w:cs="Arial"/>
          <w:sz w:val="24"/>
          <w:szCs w:val="24"/>
        </w:rPr>
        <w:t xml:space="preserve"> 1992). </w:t>
      </w:r>
      <w:r w:rsidR="00147431" w:rsidRPr="00E1684E">
        <w:rPr>
          <w:rFonts w:ascii="Arial" w:hAnsi="Arial" w:cs="Arial"/>
          <w:color w:val="000000" w:themeColor="text1"/>
          <w:sz w:val="24"/>
          <w:szCs w:val="24"/>
        </w:rPr>
        <w:t>D</w:t>
      </w:r>
      <w:r w:rsidR="004E0F57" w:rsidRPr="00E1684E">
        <w:rPr>
          <w:rFonts w:ascii="Arial" w:hAnsi="Arial" w:cs="Arial"/>
          <w:color w:val="000000" w:themeColor="text1"/>
          <w:sz w:val="24"/>
          <w:szCs w:val="24"/>
        </w:rPr>
        <w:t xml:space="preserve">iabetes </w:t>
      </w:r>
      <w:r w:rsidR="00147431" w:rsidRPr="00E1684E">
        <w:rPr>
          <w:rFonts w:ascii="Arial" w:hAnsi="Arial" w:cs="Arial"/>
          <w:color w:val="000000" w:themeColor="text1"/>
          <w:sz w:val="24"/>
          <w:szCs w:val="24"/>
        </w:rPr>
        <w:t>M</w:t>
      </w:r>
      <w:r w:rsidR="004E0F57" w:rsidRPr="00E1684E">
        <w:rPr>
          <w:rFonts w:ascii="Arial" w:hAnsi="Arial" w:cs="Arial"/>
          <w:color w:val="000000" w:themeColor="text1"/>
          <w:sz w:val="24"/>
          <w:szCs w:val="24"/>
        </w:rPr>
        <w:t>ellitus (DM)</w:t>
      </w:r>
      <w:r w:rsidR="00147431" w:rsidRPr="00E1684E">
        <w:rPr>
          <w:rFonts w:ascii="Arial" w:hAnsi="Arial" w:cs="Arial"/>
          <w:color w:val="000000" w:themeColor="text1"/>
          <w:sz w:val="24"/>
          <w:szCs w:val="24"/>
        </w:rPr>
        <w:t xml:space="preserve"> </w:t>
      </w:r>
      <w:r w:rsidR="00D11C20" w:rsidRPr="00E1684E">
        <w:rPr>
          <w:rFonts w:ascii="Arial" w:eastAsia="Times New Roman" w:hAnsi="Arial" w:cs="Arial"/>
          <w:color w:val="000000" w:themeColor="text1"/>
          <w:sz w:val="24"/>
          <w:szCs w:val="24"/>
        </w:rPr>
        <w:t xml:space="preserve">has </w:t>
      </w:r>
      <w:r w:rsidR="003F2DC1">
        <w:rPr>
          <w:rFonts w:ascii="Arial" w:eastAsia="Times New Roman" w:hAnsi="Arial" w:cs="Arial"/>
          <w:color w:val="000000" w:themeColor="text1"/>
          <w:sz w:val="24"/>
          <w:szCs w:val="24"/>
        </w:rPr>
        <w:t>harmful</w:t>
      </w:r>
      <w:r w:rsidR="00D11C20" w:rsidRPr="00E1684E">
        <w:rPr>
          <w:rFonts w:ascii="Arial" w:eastAsia="Times New Roman" w:hAnsi="Arial" w:cs="Arial"/>
          <w:color w:val="000000" w:themeColor="text1"/>
          <w:sz w:val="24"/>
          <w:szCs w:val="24"/>
        </w:rPr>
        <w:t xml:space="preserve"> effect in the efficiency of reproductive function in male (Ceriello, 2002).</w:t>
      </w:r>
      <w:r w:rsidR="00D11C20" w:rsidRPr="00E1684E">
        <w:rPr>
          <w:rFonts w:ascii="Arial" w:hAnsi="Arial" w:cs="Arial"/>
          <w:color w:val="000000" w:themeColor="text1"/>
          <w:sz w:val="24"/>
          <w:szCs w:val="24"/>
        </w:rPr>
        <w:t xml:space="preserve"> </w:t>
      </w:r>
      <w:r w:rsidR="00D11C20" w:rsidRPr="00E1684E">
        <w:rPr>
          <w:rFonts w:ascii="Arial" w:hAnsi="Arial" w:cs="Arial"/>
          <w:color w:val="000000" w:themeColor="text1"/>
          <w:sz w:val="24"/>
          <w:szCs w:val="24"/>
          <w:shd w:val="clear" w:color="auto" w:fill="FFFFFF"/>
        </w:rPr>
        <w:t xml:space="preserve">Damage to male reproductive organ is one of the </w:t>
      </w:r>
      <w:r>
        <w:rPr>
          <w:rFonts w:ascii="Arial" w:hAnsi="Arial" w:cs="Arial"/>
          <w:color w:val="000000" w:themeColor="text1"/>
          <w:sz w:val="24"/>
          <w:szCs w:val="24"/>
          <w:shd w:val="clear" w:color="auto" w:fill="FFFFFF"/>
        </w:rPr>
        <w:t xml:space="preserve">most dangerous </w:t>
      </w:r>
      <w:r w:rsidR="00D11C20" w:rsidRPr="00E1684E">
        <w:rPr>
          <w:rFonts w:ascii="Arial" w:hAnsi="Arial" w:cs="Arial"/>
          <w:color w:val="000000" w:themeColor="text1"/>
          <w:sz w:val="24"/>
          <w:szCs w:val="24"/>
          <w:shd w:val="clear" w:color="auto" w:fill="FFFFFF"/>
        </w:rPr>
        <w:t>complications</w:t>
      </w:r>
      <w:r>
        <w:rPr>
          <w:rFonts w:ascii="Arial" w:hAnsi="Arial" w:cs="Arial"/>
          <w:color w:val="000000" w:themeColor="text1"/>
          <w:sz w:val="24"/>
          <w:szCs w:val="24"/>
          <w:shd w:val="clear" w:color="auto" w:fill="FFFFFF"/>
        </w:rPr>
        <w:t xml:space="preserve"> </w:t>
      </w:r>
      <w:r w:rsidR="00D11C20" w:rsidRPr="00E1684E">
        <w:rPr>
          <w:rFonts w:ascii="Arial" w:hAnsi="Arial" w:cs="Arial"/>
          <w:color w:val="000000" w:themeColor="text1"/>
          <w:sz w:val="24"/>
          <w:szCs w:val="24"/>
          <w:shd w:val="clear" w:color="auto" w:fill="FFFFFF"/>
        </w:rPr>
        <w:t>encountered in diabetes because metabolism of glucose is very important during spermatogenesis. This metabolism is vital in maintaining basic activity of the cell together with other specific function</w:t>
      </w:r>
      <w:r>
        <w:rPr>
          <w:rFonts w:ascii="Arial" w:hAnsi="Arial" w:cs="Arial"/>
          <w:color w:val="000000" w:themeColor="text1"/>
          <w:sz w:val="24"/>
          <w:szCs w:val="24"/>
          <w:shd w:val="clear" w:color="auto" w:fill="FFFFFF"/>
        </w:rPr>
        <w:t>s</w:t>
      </w:r>
      <w:r w:rsidR="00D11C20" w:rsidRPr="00E1684E">
        <w:rPr>
          <w:rFonts w:ascii="Arial" w:hAnsi="Arial" w:cs="Arial"/>
          <w:color w:val="000000" w:themeColor="text1"/>
          <w:sz w:val="24"/>
          <w:szCs w:val="24"/>
          <w:shd w:val="clear" w:color="auto" w:fill="FFFFFF"/>
        </w:rPr>
        <w:t xml:space="preserve"> such as motility, quality, integrity and fertilizing ability of the sperm cell (</w:t>
      </w:r>
      <w:proofErr w:type="spellStart"/>
      <w:r w:rsidR="00D11C20" w:rsidRPr="00E1684E">
        <w:rPr>
          <w:rFonts w:ascii="Arial" w:hAnsi="Arial" w:cs="Arial"/>
          <w:color w:val="000000" w:themeColor="text1"/>
          <w:sz w:val="24"/>
          <w:szCs w:val="24"/>
          <w:shd w:val="clear" w:color="auto" w:fill="FFFFFF"/>
        </w:rPr>
        <w:t>Omolaoye</w:t>
      </w:r>
      <w:proofErr w:type="spellEnd"/>
      <w:r w:rsidR="00D11C20" w:rsidRPr="00E1684E">
        <w:rPr>
          <w:rFonts w:ascii="Arial" w:hAnsi="Arial" w:cs="Arial"/>
          <w:color w:val="000000" w:themeColor="text1"/>
          <w:sz w:val="24"/>
          <w:szCs w:val="24"/>
          <w:shd w:val="clear" w:color="auto" w:fill="FFFFFF"/>
        </w:rPr>
        <w:t xml:space="preserve"> and Plessis, 2018). Study have confirmed that every 25% of type II diabetic patient in a population have hypogonadism (decrease level of testosterone) which leads to different conditions such as erectile dysfunction, low sex drive and sperm count thereby increasing the chance of infertility (</w:t>
      </w:r>
      <w:proofErr w:type="spellStart"/>
      <w:r w:rsidR="00D11C20" w:rsidRPr="00E1684E">
        <w:rPr>
          <w:rFonts w:ascii="Arial" w:hAnsi="Arial" w:cs="Arial"/>
          <w:color w:val="000000" w:themeColor="text1"/>
          <w:sz w:val="24"/>
          <w:szCs w:val="24"/>
          <w:shd w:val="clear" w:color="auto" w:fill="FFFFFF"/>
        </w:rPr>
        <w:t>Omolaoye</w:t>
      </w:r>
      <w:proofErr w:type="spellEnd"/>
      <w:r w:rsidR="00D11C20" w:rsidRPr="00E1684E">
        <w:rPr>
          <w:rFonts w:ascii="Arial" w:hAnsi="Arial" w:cs="Arial"/>
          <w:color w:val="000000" w:themeColor="text1"/>
          <w:sz w:val="24"/>
          <w:szCs w:val="24"/>
          <w:shd w:val="clear" w:color="auto" w:fill="FFFFFF"/>
        </w:rPr>
        <w:t xml:space="preserve"> and Plessis, 2018).</w:t>
      </w:r>
      <w:r w:rsidR="00397AE8" w:rsidRPr="00E1684E">
        <w:rPr>
          <w:rFonts w:ascii="Arial" w:hAnsi="Arial" w:cs="Arial"/>
          <w:color w:val="000000" w:themeColor="text1"/>
          <w:sz w:val="24"/>
          <w:szCs w:val="24"/>
          <w:shd w:val="clear" w:color="auto" w:fill="FFFFFF"/>
        </w:rPr>
        <w:t xml:space="preserve"> The damaging </w:t>
      </w:r>
      <w:r>
        <w:rPr>
          <w:rFonts w:ascii="Arial" w:hAnsi="Arial" w:cs="Arial"/>
          <w:color w:val="000000" w:themeColor="text1"/>
          <w:sz w:val="24"/>
          <w:szCs w:val="24"/>
          <w:shd w:val="clear" w:color="auto" w:fill="FFFFFF"/>
        </w:rPr>
        <w:t>effect</w:t>
      </w:r>
      <w:r w:rsidR="00397AE8" w:rsidRPr="00E1684E">
        <w:rPr>
          <w:rFonts w:ascii="Arial" w:hAnsi="Arial" w:cs="Arial"/>
          <w:color w:val="000000" w:themeColor="text1"/>
          <w:sz w:val="24"/>
          <w:szCs w:val="24"/>
          <w:shd w:val="clear" w:color="auto" w:fill="FFFFFF"/>
        </w:rPr>
        <w:t xml:space="preserve"> of DM on erection, ejaculation function, reduced sperm volume, sperm counts, sperm motility and sperm morphology have been reported (Alves </w:t>
      </w:r>
      <w:r w:rsidR="00397AE8" w:rsidRPr="00E1684E">
        <w:rPr>
          <w:rFonts w:ascii="Arial" w:hAnsi="Arial" w:cs="Arial"/>
          <w:i/>
          <w:iCs/>
          <w:color w:val="000000" w:themeColor="text1"/>
          <w:sz w:val="24"/>
          <w:szCs w:val="24"/>
          <w:shd w:val="clear" w:color="auto" w:fill="FFFFFF"/>
        </w:rPr>
        <w:t>et al.,</w:t>
      </w:r>
      <w:r w:rsidR="00397AE8" w:rsidRPr="00E1684E">
        <w:rPr>
          <w:rFonts w:ascii="Arial" w:hAnsi="Arial" w:cs="Arial"/>
          <w:color w:val="000000" w:themeColor="text1"/>
          <w:sz w:val="24"/>
          <w:szCs w:val="24"/>
          <w:shd w:val="clear" w:color="auto" w:fill="FFFFFF"/>
        </w:rPr>
        <w:t xml:space="preserve"> 201</w:t>
      </w:r>
      <w:r w:rsidR="00246B55" w:rsidRPr="00E1684E">
        <w:rPr>
          <w:rFonts w:ascii="Arial" w:hAnsi="Arial" w:cs="Arial"/>
          <w:color w:val="000000" w:themeColor="text1"/>
          <w:sz w:val="24"/>
          <w:szCs w:val="24"/>
          <w:shd w:val="clear" w:color="auto" w:fill="FFFFFF"/>
        </w:rPr>
        <w:t>3</w:t>
      </w:r>
      <w:r w:rsidR="00397AE8" w:rsidRPr="00E1684E">
        <w:rPr>
          <w:rFonts w:ascii="Arial" w:hAnsi="Arial" w:cs="Arial"/>
          <w:color w:val="000000" w:themeColor="text1"/>
          <w:sz w:val="24"/>
          <w:szCs w:val="24"/>
          <w:shd w:val="clear" w:color="auto" w:fill="FFFFFF"/>
        </w:rPr>
        <w:t xml:space="preserve">). </w:t>
      </w:r>
      <w:r w:rsidR="00D11C20" w:rsidRPr="00E1684E">
        <w:rPr>
          <w:rFonts w:ascii="Arial" w:eastAsia="Times New Roman" w:hAnsi="Arial" w:cs="Arial"/>
          <w:color w:val="000000" w:themeColor="text1"/>
          <w:sz w:val="24"/>
          <w:szCs w:val="24"/>
        </w:rPr>
        <w:t>Spermatozoa make use of energy following maturation from epididymis</w:t>
      </w:r>
      <w:r w:rsidR="00923D09">
        <w:rPr>
          <w:rFonts w:ascii="Arial" w:eastAsia="Times New Roman" w:hAnsi="Arial" w:cs="Arial"/>
          <w:color w:val="000000" w:themeColor="text1"/>
          <w:sz w:val="24"/>
          <w:szCs w:val="24"/>
        </w:rPr>
        <w:t xml:space="preserve">. </w:t>
      </w:r>
      <w:r w:rsidR="0024333F">
        <w:rPr>
          <w:rFonts w:ascii="Arial" w:eastAsia="Times New Roman" w:hAnsi="Arial" w:cs="Arial"/>
          <w:color w:val="000000" w:themeColor="text1"/>
          <w:sz w:val="24"/>
          <w:szCs w:val="24"/>
        </w:rPr>
        <w:t>S</w:t>
      </w:r>
      <w:r w:rsidR="0024333F" w:rsidRPr="00E1684E">
        <w:rPr>
          <w:rFonts w:ascii="Arial" w:eastAsia="Times New Roman" w:hAnsi="Arial" w:cs="Arial"/>
          <w:color w:val="000000" w:themeColor="text1"/>
          <w:sz w:val="24"/>
          <w:szCs w:val="24"/>
        </w:rPr>
        <w:t>o,</w:t>
      </w:r>
      <w:r w:rsidR="0024333F">
        <w:rPr>
          <w:rFonts w:ascii="Arial" w:eastAsia="Times New Roman" w:hAnsi="Arial" w:cs="Arial"/>
          <w:color w:val="000000" w:themeColor="text1"/>
          <w:sz w:val="24"/>
          <w:szCs w:val="24"/>
        </w:rPr>
        <w:t xml:space="preserve"> regarding this, the </w:t>
      </w:r>
      <w:r w:rsidR="00D11C20" w:rsidRPr="00E1684E">
        <w:rPr>
          <w:rFonts w:ascii="Arial" w:eastAsia="Times New Roman" w:hAnsi="Arial" w:cs="Arial"/>
          <w:color w:val="000000" w:themeColor="text1"/>
          <w:sz w:val="24"/>
          <w:szCs w:val="24"/>
        </w:rPr>
        <w:t xml:space="preserve">sperm cell utilizes glucose as a fuel for glycolysis and phosphorylation that is </w:t>
      </w:r>
      <w:r w:rsidR="00D11C20" w:rsidRPr="00E1684E">
        <w:rPr>
          <w:rFonts w:ascii="Arial" w:eastAsia="Times New Roman" w:hAnsi="Arial" w:cs="Arial"/>
          <w:color w:val="000000" w:themeColor="text1"/>
          <w:sz w:val="24"/>
          <w:szCs w:val="24"/>
        </w:rPr>
        <w:lastRenderedPageBreak/>
        <w:t>primarily used in generation of adequate energy (</w:t>
      </w:r>
      <w:proofErr w:type="spellStart"/>
      <w:r w:rsidR="00D11C20" w:rsidRPr="00E1684E">
        <w:rPr>
          <w:rFonts w:ascii="Arial" w:hAnsi="Arial" w:cs="Arial"/>
          <w:color w:val="000000" w:themeColor="text1"/>
          <w:sz w:val="24"/>
          <w:szCs w:val="24"/>
          <w:shd w:val="clear" w:color="auto" w:fill="FFFFFF"/>
        </w:rPr>
        <w:t>Kandror</w:t>
      </w:r>
      <w:proofErr w:type="spellEnd"/>
      <w:r w:rsidR="00D11C20" w:rsidRPr="00E1684E">
        <w:rPr>
          <w:rFonts w:ascii="Arial" w:hAnsi="Arial" w:cs="Arial"/>
          <w:color w:val="000000" w:themeColor="text1"/>
          <w:sz w:val="24"/>
          <w:szCs w:val="24"/>
          <w:shd w:val="clear" w:color="auto" w:fill="FFFFFF"/>
        </w:rPr>
        <w:t xml:space="preserve"> and Pilch, 1996</w:t>
      </w:r>
      <w:r w:rsidR="00D11C20" w:rsidRPr="00E1684E">
        <w:rPr>
          <w:rFonts w:ascii="Arial" w:eastAsia="Times New Roman" w:hAnsi="Arial" w:cs="Arial"/>
          <w:color w:val="000000" w:themeColor="text1"/>
          <w:sz w:val="24"/>
          <w:szCs w:val="24"/>
        </w:rPr>
        <w:t>).</w:t>
      </w:r>
      <w:r w:rsidR="004E0F57" w:rsidRPr="00E1684E">
        <w:rPr>
          <w:rFonts w:ascii="Arial" w:eastAsia="Times New Roman" w:hAnsi="Arial" w:cs="Arial"/>
          <w:color w:val="000000" w:themeColor="text1"/>
          <w:sz w:val="24"/>
          <w:szCs w:val="24"/>
        </w:rPr>
        <w:t xml:space="preserve"> </w:t>
      </w:r>
      <w:r w:rsidR="00D11C20" w:rsidRPr="00E1684E">
        <w:rPr>
          <w:rFonts w:ascii="Arial" w:eastAsia="Times New Roman" w:hAnsi="Arial" w:cs="Arial"/>
          <w:color w:val="000000" w:themeColor="text1"/>
          <w:sz w:val="24"/>
          <w:szCs w:val="24"/>
        </w:rPr>
        <w:t xml:space="preserve">There are </w:t>
      </w:r>
      <w:r w:rsidR="0024333F">
        <w:rPr>
          <w:rFonts w:ascii="Arial" w:eastAsia="Times New Roman" w:hAnsi="Arial" w:cs="Arial"/>
          <w:color w:val="000000" w:themeColor="text1"/>
          <w:sz w:val="24"/>
          <w:szCs w:val="24"/>
        </w:rPr>
        <w:t>messenger</w:t>
      </w:r>
      <w:r w:rsidR="00D11C20" w:rsidRPr="00E1684E">
        <w:rPr>
          <w:rFonts w:ascii="Arial" w:eastAsia="Times New Roman" w:hAnsi="Arial" w:cs="Arial"/>
          <w:color w:val="000000" w:themeColor="text1"/>
          <w:sz w:val="24"/>
          <w:szCs w:val="24"/>
        </w:rPr>
        <w:t xml:space="preserve"> proteins that play an important role of supplying energy to various cells through active process by sodium-dependent glucose transporters (SGLT) and passive process </w:t>
      </w:r>
      <w:r w:rsidR="0024333F">
        <w:rPr>
          <w:rFonts w:ascii="Arial" w:eastAsia="Times New Roman" w:hAnsi="Arial" w:cs="Arial"/>
          <w:color w:val="000000" w:themeColor="text1"/>
          <w:sz w:val="24"/>
          <w:szCs w:val="24"/>
        </w:rPr>
        <w:t>of</w:t>
      </w:r>
      <w:r w:rsidR="00D11C20" w:rsidRPr="00E1684E">
        <w:rPr>
          <w:rFonts w:ascii="Arial" w:eastAsia="Times New Roman" w:hAnsi="Arial" w:cs="Arial"/>
          <w:color w:val="000000" w:themeColor="text1"/>
          <w:sz w:val="24"/>
          <w:szCs w:val="24"/>
        </w:rPr>
        <w:t xml:space="preserve"> glucose transporter (GLUT). The passive carrier in GLUTs is directly linked to diabetes because they ensure glucose transportation and differentiation in various tissues (</w:t>
      </w:r>
      <w:proofErr w:type="spellStart"/>
      <w:r w:rsidR="00D11C20" w:rsidRPr="00E1684E">
        <w:rPr>
          <w:rFonts w:ascii="Arial" w:hAnsi="Arial" w:cs="Arial"/>
          <w:color w:val="000000" w:themeColor="text1"/>
          <w:sz w:val="24"/>
          <w:szCs w:val="24"/>
          <w:shd w:val="clear" w:color="auto" w:fill="FFFFFF"/>
        </w:rPr>
        <w:t>Mallidis</w:t>
      </w:r>
      <w:proofErr w:type="spellEnd"/>
      <w:r w:rsidR="00D11C20" w:rsidRPr="00E1684E">
        <w:rPr>
          <w:rFonts w:ascii="Arial" w:hAnsi="Arial" w:cs="Arial"/>
          <w:color w:val="000000" w:themeColor="text1"/>
          <w:sz w:val="24"/>
          <w:szCs w:val="24"/>
          <w:shd w:val="clear" w:color="auto" w:fill="FFFFFF"/>
        </w:rPr>
        <w:t xml:space="preserve"> </w:t>
      </w:r>
      <w:r w:rsidR="00D11C20" w:rsidRPr="00E1684E">
        <w:rPr>
          <w:rFonts w:ascii="Arial" w:hAnsi="Arial" w:cs="Arial"/>
          <w:i/>
          <w:iCs/>
          <w:color w:val="000000" w:themeColor="text1"/>
          <w:sz w:val="24"/>
          <w:szCs w:val="24"/>
          <w:shd w:val="clear" w:color="auto" w:fill="FFFFFF"/>
        </w:rPr>
        <w:t>et al.,</w:t>
      </w:r>
      <w:r w:rsidR="00D11C20" w:rsidRPr="00E1684E">
        <w:rPr>
          <w:rFonts w:ascii="Arial" w:hAnsi="Arial" w:cs="Arial"/>
          <w:color w:val="000000" w:themeColor="text1"/>
          <w:sz w:val="24"/>
          <w:szCs w:val="24"/>
          <w:shd w:val="clear" w:color="auto" w:fill="FFFFFF"/>
        </w:rPr>
        <w:t xml:space="preserve"> 2007</w:t>
      </w:r>
      <w:r w:rsidR="00D11C20" w:rsidRPr="00E1684E">
        <w:rPr>
          <w:rFonts w:ascii="Arial" w:eastAsia="Times New Roman" w:hAnsi="Arial" w:cs="Arial"/>
          <w:color w:val="000000" w:themeColor="text1"/>
          <w:sz w:val="24"/>
          <w:szCs w:val="24"/>
        </w:rPr>
        <w:t>). Glucose is passively transported across the barrier between the blood and the testis and this process is mainly facilitated by GLUTs. This is an important process during spermatogenesis. Reports have confirmed the presence of GLUTs in mature spermatozoa serving as a carrier for immediate source of energy for proper activity (motility) and function (fertilization) (</w:t>
      </w:r>
      <w:proofErr w:type="spellStart"/>
      <w:r w:rsidR="00D11C20" w:rsidRPr="00E1684E">
        <w:rPr>
          <w:rFonts w:ascii="Arial" w:hAnsi="Arial" w:cs="Arial"/>
          <w:color w:val="000000" w:themeColor="text1"/>
          <w:sz w:val="24"/>
          <w:szCs w:val="24"/>
          <w:shd w:val="clear" w:color="auto" w:fill="FFFFFF"/>
        </w:rPr>
        <w:t>Mallidis</w:t>
      </w:r>
      <w:proofErr w:type="spellEnd"/>
      <w:r w:rsidR="00D11C20" w:rsidRPr="00E1684E">
        <w:rPr>
          <w:rFonts w:ascii="Arial" w:hAnsi="Arial" w:cs="Arial"/>
          <w:color w:val="000000" w:themeColor="text1"/>
          <w:sz w:val="24"/>
          <w:szCs w:val="24"/>
          <w:shd w:val="clear" w:color="auto" w:fill="FFFFFF"/>
        </w:rPr>
        <w:t xml:space="preserve"> </w:t>
      </w:r>
      <w:r w:rsidR="00D11C20" w:rsidRPr="00E1684E">
        <w:rPr>
          <w:rFonts w:ascii="Arial" w:hAnsi="Arial" w:cs="Arial"/>
          <w:i/>
          <w:iCs/>
          <w:color w:val="000000" w:themeColor="text1"/>
          <w:sz w:val="24"/>
          <w:szCs w:val="24"/>
          <w:shd w:val="clear" w:color="auto" w:fill="FFFFFF"/>
        </w:rPr>
        <w:t>et al.,</w:t>
      </w:r>
      <w:r w:rsidR="00D11C20" w:rsidRPr="00E1684E">
        <w:rPr>
          <w:rFonts w:ascii="Arial" w:hAnsi="Arial" w:cs="Arial"/>
          <w:color w:val="000000" w:themeColor="text1"/>
          <w:sz w:val="24"/>
          <w:szCs w:val="24"/>
          <w:shd w:val="clear" w:color="auto" w:fill="FFFFFF"/>
        </w:rPr>
        <w:t xml:space="preserve"> 2007</w:t>
      </w:r>
      <w:r w:rsidR="00D11C20" w:rsidRPr="00E1684E">
        <w:rPr>
          <w:rFonts w:ascii="Arial" w:eastAsia="Times New Roman" w:hAnsi="Arial" w:cs="Arial"/>
          <w:color w:val="000000" w:themeColor="text1"/>
          <w:sz w:val="24"/>
          <w:szCs w:val="24"/>
        </w:rPr>
        <w:t>)</w:t>
      </w:r>
      <w:r w:rsidR="00397AE8" w:rsidRPr="00E1684E">
        <w:rPr>
          <w:rFonts w:ascii="Arial" w:eastAsia="Times New Roman" w:hAnsi="Arial" w:cs="Arial"/>
          <w:color w:val="000000" w:themeColor="text1"/>
          <w:sz w:val="24"/>
          <w:szCs w:val="24"/>
        </w:rPr>
        <w:t>.</w:t>
      </w:r>
      <w:r w:rsidR="00D11C20" w:rsidRPr="00E1684E">
        <w:rPr>
          <w:rFonts w:ascii="Arial" w:eastAsia="Times New Roman" w:hAnsi="Arial" w:cs="Arial"/>
          <w:color w:val="000000" w:themeColor="text1"/>
          <w:sz w:val="24"/>
          <w:szCs w:val="24"/>
        </w:rPr>
        <w:t xml:space="preserve"> </w:t>
      </w:r>
    </w:p>
    <w:p w14:paraId="5B1A7BBC" w14:textId="77777777" w:rsidR="00E40294" w:rsidRDefault="00F55504"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Various oral hypoglycaemic drugs like biguanides and sulphonylurea are the first line of therapy for managing diabetes mellitus but their use has been reported to possess side effects on male reproductive organ leading to </w:t>
      </w:r>
      <w:r w:rsidRPr="00E1684E">
        <w:rPr>
          <w:rFonts w:ascii="Arial" w:hAnsi="Arial" w:cs="Arial"/>
          <w:color w:val="000000" w:themeColor="text1"/>
          <w:sz w:val="24"/>
          <w:szCs w:val="24"/>
          <w:shd w:val="clear" w:color="auto" w:fill="FFFFFF"/>
        </w:rPr>
        <w:t>significant alteration of spermatogenesis thereby decreasing sperm quality that will leads to reduced fertility</w:t>
      </w:r>
      <w:r w:rsidRPr="00E1684E">
        <w:rPr>
          <w:rFonts w:ascii="Arial" w:hAnsi="Arial" w:cs="Arial"/>
          <w:color w:val="000000" w:themeColor="text1"/>
          <w:sz w:val="24"/>
          <w:szCs w:val="24"/>
        </w:rPr>
        <w:t xml:space="preserve"> in chronic patients</w:t>
      </w:r>
      <w:r w:rsidR="00FD1AF7" w:rsidRPr="00E1684E">
        <w:rPr>
          <w:rFonts w:ascii="Arial" w:hAnsi="Arial" w:cs="Arial"/>
          <w:color w:val="000000" w:themeColor="text1"/>
          <w:sz w:val="24"/>
          <w:szCs w:val="24"/>
        </w:rPr>
        <w:t xml:space="preserve"> (</w:t>
      </w:r>
      <w:r w:rsidR="00FD1AF7" w:rsidRPr="00E1684E">
        <w:rPr>
          <w:rFonts w:ascii="Arial" w:hAnsi="Arial" w:cs="Arial"/>
          <w:color w:val="000000" w:themeColor="text1"/>
          <w:sz w:val="24"/>
          <w:szCs w:val="24"/>
          <w:shd w:val="clear" w:color="auto" w:fill="FFFFFF"/>
        </w:rPr>
        <w:t xml:space="preserve">Alves </w:t>
      </w:r>
      <w:r w:rsidR="00FD1AF7" w:rsidRPr="00E1684E">
        <w:rPr>
          <w:rFonts w:ascii="Arial" w:hAnsi="Arial" w:cs="Arial"/>
          <w:i/>
          <w:iCs/>
          <w:color w:val="000000" w:themeColor="text1"/>
          <w:sz w:val="24"/>
          <w:szCs w:val="24"/>
          <w:shd w:val="clear" w:color="auto" w:fill="FFFFFF"/>
        </w:rPr>
        <w:t>et al.,</w:t>
      </w:r>
      <w:r w:rsidR="00FD1AF7" w:rsidRPr="00E1684E">
        <w:rPr>
          <w:rFonts w:ascii="Arial" w:hAnsi="Arial" w:cs="Arial"/>
          <w:color w:val="000000" w:themeColor="text1"/>
          <w:sz w:val="24"/>
          <w:szCs w:val="24"/>
          <w:shd w:val="clear" w:color="auto" w:fill="FFFFFF"/>
        </w:rPr>
        <w:t xml:space="preserve"> 201</w:t>
      </w:r>
      <w:r w:rsidR="00246B55" w:rsidRPr="00E1684E">
        <w:rPr>
          <w:rFonts w:ascii="Arial" w:hAnsi="Arial" w:cs="Arial"/>
          <w:color w:val="000000" w:themeColor="text1"/>
          <w:sz w:val="24"/>
          <w:szCs w:val="24"/>
          <w:shd w:val="clear" w:color="auto" w:fill="FFFFFF"/>
        </w:rPr>
        <w:t>4</w:t>
      </w:r>
      <w:r w:rsidR="00FD1AF7" w:rsidRPr="00E1684E">
        <w:rPr>
          <w:rFonts w:ascii="Arial" w:hAnsi="Arial" w:cs="Arial"/>
          <w:color w:val="000000" w:themeColor="text1"/>
          <w:sz w:val="24"/>
          <w:szCs w:val="24"/>
        </w:rPr>
        <w:t>)</w:t>
      </w:r>
      <w:r w:rsidRPr="00E1684E">
        <w:rPr>
          <w:rFonts w:ascii="Arial" w:hAnsi="Arial" w:cs="Arial"/>
          <w:color w:val="000000" w:themeColor="text1"/>
          <w:sz w:val="24"/>
          <w:szCs w:val="24"/>
        </w:rPr>
        <w:t>. There is an increasing demand for natural herbs that possess significant modulatory activity on male reproductive system (</w:t>
      </w:r>
      <w:proofErr w:type="spellStart"/>
      <w:r w:rsidR="00FD1AF7" w:rsidRPr="00E1684E">
        <w:rPr>
          <w:rFonts w:ascii="Arial" w:hAnsi="Arial" w:cs="Arial"/>
          <w:color w:val="000000" w:themeColor="text1"/>
          <w:sz w:val="24"/>
          <w:szCs w:val="24"/>
        </w:rPr>
        <w:t>Banihani</w:t>
      </w:r>
      <w:proofErr w:type="spellEnd"/>
      <w:r w:rsidR="00FD1AF7" w:rsidRPr="00E1684E">
        <w:rPr>
          <w:rFonts w:ascii="Arial" w:hAnsi="Arial" w:cs="Arial"/>
          <w:color w:val="000000" w:themeColor="text1"/>
          <w:sz w:val="24"/>
          <w:szCs w:val="24"/>
        </w:rPr>
        <w:t>, 2016</w:t>
      </w:r>
      <w:r w:rsidRPr="00E1684E">
        <w:rPr>
          <w:rFonts w:ascii="Arial" w:hAnsi="Arial" w:cs="Arial"/>
          <w:color w:val="000000" w:themeColor="text1"/>
          <w:sz w:val="24"/>
          <w:szCs w:val="24"/>
        </w:rPr>
        <w:t xml:space="preserve">). </w:t>
      </w:r>
    </w:p>
    <w:p w14:paraId="5E51C431" w14:textId="3C0DD514" w:rsidR="00F55504" w:rsidRPr="00E1684E" w:rsidRDefault="00E40294" w:rsidP="005862F1">
      <w:pPr>
        <w:spacing w:line="480" w:lineRule="auto"/>
        <w:jc w:val="both"/>
        <w:rPr>
          <w:rFonts w:ascii="Arial" w:eastAsia="Times New Roman" w:hAnsi="Arial" w:cs="Arial"/>
          <w:color w:val="000000" w:themeColor="text1"/>
          <w:sz w:val="24"/>
          <w:szCs w:val="24"/>
        </w:rPr>
      </w:pPr>
      <w:r>
        <w:rPr>
          <w:rFonts w:ascii="Arial" w:hAnsi="Arial" w:cs="Arial"/>
          <w:color w:val="000000" w:themeColor="text1"/>
          <w:sz w:val="24"/>
          <w:szCs w:val="24"/>
        </w:rPr>
        <w:t>Medicinal plants are being widely used, either as single drug or in combination in health care delivery system (</w:t>
      </w:r>
      <w:proofErr w:type="spellStart"/>
      <w:r w:rsidR="00423E15">
        <w:rPr>
          <w:rFonts w:ascii="Arial" w:hAnsi="Arial" w:cs="Arial"/>
          <w:color w:val="000000" w:themeColor="text1"/>
          <w:sz w:val="24"/>
          <w:szCs w:val="24"/>
        </w:rPr>
        <w:t>Sofowora</w:t>
      </w:r>
      <w:proofErr w:type="spellEnd"/>
      <w:r w:rsidR="00423E15">
        <w:rPr>
          <w:rFonts w:ascii="Arial" w:hAnsi="Arial" w:cs="Arial"/>
          <w:color w:val="000000" w:themeColor="text1"/>
          <w:sz w:val="24"/>
          <w:szCs w:val="24"/>
        </w:rPr>
        <w:t xml:space="preserve"> </w:t>
      </w:r>
      <w:r w:rsidR="00423E15" w:rsidRPr="00423E15">
        <w:rPr>
          <w:rFonts w:ascii="Arial" w:hAnsi="Arial" w:cs="Arial"/>
          <w:i/>
          <w:iCs/>
          <w:color w:val="000000" w:themeColor="text1"/>
          <w:sz w:val="24"/>
          <w:szCs w:val="24"/>
        </w:rPr>
        <w:t>et al.,</w:t>
      </w:r>
      <w:r w:rsidR="00423E15">
        <w:rPr>
          <w:rFonts w:ascii="Arial" w:hAnsi="Arial" w:cs="Arial"/>
          <w:color w:val="000000" w:themeColor="text1"/>
          <w:sz w:val="24"/>
          <w:szCs w:val="24"/>
        </w:rPr>
        <w:t xml:space="preserve"> 2013</w:t>
      </w:r>
      <w:r>
        <w:rPr>
          <w:rFonts w:ascii="Arial" w:hAnsi="Arial" w:cs="Arial"/>
          <w:color w:val="000000" w:themeColor="text1"/>
          <w:sz w:val="24"/>
          <w:szCs w:val="24"/>
        </w:rPr>
        <w:t xml:space="preserve">). </w:t>
      </w:r>
      <w:r w:rsidR="00FD1AF7" w:rsidRPr="00E1684E">
        <w:rPr>
          <w:rFonts w:ascii="Arial" w:hAnsi="Arial" w:cs="Arial"/>
          <w:i/>
          <w:sz w:val="24"/>
          <w:szCs w:val="24"/>
        </w:rPr>
        <w:t>Lawsonia inermis</w:t>
      </w:r>
      <w:r w:rsidR="00FD1AF7" w:rsidRPr="00E1684E">
        <w:rPr>
          <w:rFonts w:ascii="Arial" w:hAnsi="Arial" w:cs="Arial"/>
          <w:sz w:val="24"/>
          <w:szCs w:val="24"/>
        </w:rPr>
        <w:t xml:space="preserve"> Linn</w:t>
      </w:r>
      <w:r>
        <w:rPr>
          <w:rFonts w:ascii="Arial" w:hAnsi="Arial" w:cs="Arial"/>
          <w:sz w:val="24"/>
          <w:szCs w:val="24"/>
        </w:rPr>
        <w:t>.</w:t>
      </w:r>
      <w:r w:rsidR="00FD1AF7" w:rsidRPr="00E1684E">
        <w:rPr>
          <w:rFonts w:ascii="Arial" w:hAnsi="Arial" w:cs="Arial"/>
          <w:sz w:val="24"/>
          <w:szCs w:val="24"/>
        </w:rPr>
        <w:t xml:space="preserve"> is </w:t>
      </w:r>
      <w:r>
        <w:rPr>
          <w:rFonts w:ascii="Arial" w:hAnsi="Arial" w:cs="Arial"/>
          <w:sz w:val="24"/>
          <w:szCs w:val="24"/>
        </w:rPr>
        <w:t xml:space="preserve">commonly known as henna, which is recognized in traditional </w:t>
      </w:r>
      <w:r w:rsidR="00B65FEA">
        <w:rPr>
          <w:rFonts w:ascii="Arial" w:hAnsi="Arial" w:cs="Arial"/>
          <w:sz w:val="24"/>
          <w:szCs w:val="24"/>
        </w:rPr>
        <w:t>system of medicine. It</w:t>
      </w:r>
      <w:r w:rsidR="00B261CF">
        <w:rPr>
          <w:rFonts w:ascii="Arial" w:hAnsi="Arial" w:cs="Arial"/>
          <w:sz w:val="24"/>
          <w:szCs w:val="24"/>
        </w:rPr>
        <w:t xml:space="preserve"> consists of </w:t>
      </w:r>
      <w:r w:rsidR="00B65FEA">
        <w:rPr>
          <w:rFonts w:ascii="Arial" w:hAnsi="Arial" w:cs="Arial"/>
          <w:sz w:val="24"/>
          <w:szCs w:val="24"/>
        </w:rPr>
        <w:t xml:space="preserve">various categories of phytoconstituents like flavonoids, coumarins, triterpenoids, steroids and xanthones </w:t>
      </w:r>
      <w:r w:rsidR="00B65FEA" w:rsidRPr="00FA3226">
        <w:rPr>
          <w:rFonts w:ascii="Arial" w:hAnsi="Arial" w:cs="Arial"/>
          <w:sz w:val="24"/>
          <w:szCs w:val="24"/>
        </w:rPr>
        <w:t>(</w:t>
      </w:r>
      <w:proofErr w:type="spellStart"/>
      <w:r w:rsidR="0090303C">
        <w:rPr>
          <w:rFonts w:ascii="Arial" w:hAnsi="Arial" w:cs="Arial"/>
          <w:sz w:val="24"/>
          <w:szCs w:val="24"/>
        </w:rPr>
        <w:t>Borade</w:t>
      </w:r>
      <w:proofErr w:type="spellEnd"/>
      <w:r w:rsidR="0090303C">
        <w:rPr>
          <w:rFonts w:ascii="Arial" w:hAnsi="Arial" w:cs="Arial"/>
          <w:sz w:val="24"/>
          <w:szCs w:val="24"/>
        </w:rPr>
        <w:t xml:space="preserve"> </w:t>
      </w:r>
      <w:r w:rsidR="0090303C" w:rsidRPr="0090303C">
        <w:rPr>
          <w:rFonts w:ascii="Arial" w:hAnsi="Arial" w:cs="Arial"/>
          <w:i/>
          <w:iCs/>
          <w:sz w:val="24"/>
          <w:szCs w:val="24"/>
        </w:rPr>
        <w:t>et al.,</w:t>
      </w:r>
      <w:r w:rsidR="0090303C">
        <w:rPr>
          <w:rFonts w:ascii="Arial" w:hAnsi="Arial" w:cs="Arial"/>
          <w:sz w:val="24"/>
          <w:szCs w:val="24"/>
        </w:rPr>
        <w:t xml:space="preserve"> 2011</w:t>
      </w:r>
      <w:r w:rsidR="00B65FEA" w:rsidRPr="00FA3226">
        <w:rPr>
          <w:rFonts w:ascii="Arial" w:hAnsi="Arial" w:cs="Arial"/>
          <w:sz w:val="24"/>
          <w:szCs w:val="24"/>
        </w:rPr>
        <w:t>)</w:t>
      </w:r>
      <w:r w:rsidR="00B65FEA">
        <w:rPr>
          <w:rFonts w:ascii="Arial" w:hAnsi="Arial" w:cs="Arial"/>
          <w:sz w:val="24"/>
          <w:szCs w:val="24"/>
        </w:rPr>
        <w:t xml:space="preserve"> Henna is </w:t>
      </w:r>
      <w:r w:rsidR="00FD1AF7" w:rsidRPr="00E1684E">
        <w:rPr>
          <w:rFonts w:ascii="Arial" w:hAnsi="Arial" w:cs="Arial"/>
          <w:sz w:val="24"/>
          <w:szCs w:val="24"/>
        </w:rPr>
        <w:t>a very useful</w:t>
      </w:r>
      <w:r w:rsidR="00B65FEA">
        <w:rPr>
          <w:rFonts w:ascii="Arial" w:hAnsi="Arial" w:cs="Arial"/>
          <w:sz w:val="24"/>
          <w:szCs w:val="24"/>
        </w:rPr>
        <w:t xml:space="preserve"> plant</w:t>
      </w:r>
      <w:r w:rsidR="00FD1AF7" w:rsidRPr="00E1684E">
        <w:rPr>
          <w:rFonts w:ascii="Arial" w:hAnsi="Arial" w:cs="Arial"/>
          <w:sz w:val="24"/>
          <w:szCs w:val="24"/>
        </w:rPr>
        <w:t xml:space="preserve"> </w:t>
      </w:r>
      <w:r w:rsidR="00B65FEA">
        <w:rPr>
          <w:rFonts w:ascii="Arial" w:hAnsi="Arial" w:cs="Arial"/>
          <w:sz w:val="24"/>
          <w:szCs w:val="24"/>
        </w:rPr>
        <w:t xml:space="preserve">and the leaves has been employed in </w:t>
      </w:r>
      <w:r w:rsidR="00FD1AF7" w:rsidRPr="00E1684E">
        <w:rPr>
          <w:rFonts w:ascii="Arial" w:hAnsi="Arial" w:cs="Arial"/>
          <w:sz w:val="24"/>
          <w:szCs w:val="24"/>
        </w:rPr>
        <w:t xml:space="preserve">staining different body parts </w:t>
      </w:r>
      <w:r w:rsidR="00B65FEA">
        <w:rPr>
          <w:rFonts w:ascii="Arial" w:hAnsi="Arial" w:cs="Arial"/>
          <w:sz w:val="24"/>
          <w:szCs w:val="24"/>
        </w:rPr>
        <w:t xml:space="preserve">like </w:t>
      </w:r>
      <w:r w:rsidR="00FD1AF7" w:rsidRPr="00E1684E">
        <w:rPr>
          <w:rFonts w:ascii="Arial" w:hAnsi="Arial" w:cs="Arial"/>
          <w:sz w:val="24"/>
          <w:szCs w:val="24"/>
        </w:rPr>
        <w:t>hand, nails and beard (</w:t>
      </w:r>
      <w:proofErr w:type="spellStart"/>
      <w:r w:rsidR="00FD1AF7" w:rsidRPr="00E1684E">
        <w:rPr>
          <w:rFonts w:ascii="Arial" w:hAnsi="Arial" w:cs="Arial"/>
          <w:sz w:val="24"/>
          <w:szCs w:val="24"/>
        </w:rPr>
        <w:t>Chengaiah</w:t>
      </w:r>
      <w:proofErr w:type="spellEnd"/>
      <w:r w:rsidR="00FD1AF7" w:rsidRPr="00E1684E">
        <w:rPr>
          <w:rFonts w:ascii="Arial" w:hAnsi="Arial" w:cs="Arial"/>
          <w:sz w:val="24"/>
          <w:szCs w:val="24"/>
        </w:rPr>
        <w:t xml:space="preserve"> </w:t>
      </w:r>
      <w:r w:rsidR="00FD1AF7" w:rsidRPr="00E1684E">
        <w:rPr>
          <w:rFonts w:ascii="Arial" w:hAnsi="Arial" w:cs="Arial"/>
          <w:i/>
          <w:sz w:val="24"/>
          <w:szCs w:val="24"/>
        </w:rPr>
        <w:t xml:space="preserve">et al., </w:t>
      </w:r>
      <w:r w:rsidR="00FD1AF7" w:rsidRPr="00E1684E">
        <w:rPr>
          <w:rFonts w:ascii="Arial" w:hAnsi="Arial" w:cs="Arial"/>
          <w:sz w:val="24"/>
          <w:szCs w:val="24"/>
        </w:rPr>
        <w:t xml:space="preserve">2001). </w:t>
      </w:r>
      <w:r w:rsidR="00F55504" w:rsidRPr="00E1684E">
        <w:rPr>
          <w:rFonts w:ascii="Arial" w:hAnsi="Arial" w:cs="Arial"/>
          <w:color w:val="000000" w:themeColor="text1"/>
          <w:sz w:val="24"/>
          <w:szCs w:val="24"/>
        </w:rPr>
        <w:t>Th</w:t>
      </w:r>
      <w:r w:rsidR="0024333F">
        <w:rPr>
          <w:rFonts w:ascii="Arial" w:hAnsi="Arial" w:cs="Arial"/>
          <w:color w:val="000000" w:themeColor="text1"/>
          <w:sz w:val="24"/>
          <w:szCs w:val="24"/>
        </w:rPr>
        <w:t>e aim of this</w:t>
      </w:r>
      <w:r w:rsidR="00F55504" w:rsidRPr="00E1684E">
        <w:rPr>
          <w:rFonts w:ascii="Arial" w:hAnsi="Arial" w:cs="Arial"/>
          <w:color w:val="000000" w:themeColor="text1"/>
          <w:sz w:val="24"/>
          <w:szCs w:val="24"/>
        </w:rPr>
        <w:t xml:space="preserve"> study </w:t>
      </w:r>
      <w:r w:rsidR="0024333F">
        <w:rPr>
          <w:rFonts w:ascii="Arial" w:hAnsi="Arial" w:cs="Arial"/>
          <w:color w:val="000000" w:themeColor="text1"/>
          <w:sz w:val="24"/>
          <w:szCs w:val="24"/>
        </w:rPr>
        <w:t xml:space="preserve">is </w:t>
      </w:r>
      <w:r>
        <w:rPr>
          <w:rFonts w:ascii="Arial" w:hAnsi="Arial" w:cs="Arial"/>
          <w:color w:val="000000" w:themeColor="text1"/>
          <w:sz w:val="24"/>
          <w:szCs w:val="24"/>
        </w:rPr>
        <w:t xml:space="preserve">to </w:t>
      </w:r>
      <w:r w:rsidR="00F55504" w:rsidRPr="00E1684E">
        <w:rPr>
          <w:rFonts w:ascii="Arial" w:hAnsi="Arial" w:cs="Arial"/>
          <w:color w:val="000000" w:themeColor="text1"/>
          <w:sz w:val="24"/>
          <w:szCs w:val="24"/>
        </w:rPr>
        <w:t xml:space="preserve">evaluate the modulatory </w:t>
      </w:r>
      <w:r w:rsidR="00F55504" w:rsidRPr="00E1684E">
        <w:rPr>
          <w:rFonts w:ascii="Arial" w:eastAsia="Times New Roman" w:hAnsi="Arial" w:cs="Arial"/>
          <w:color w:val="000000" w:themeColor="text1"/>
          <w:sz w:val="24"/>
          <w:szCs w:val="24"/>
        </w:rPr>
        <w:t xml:space="preserve">activities of </w:t>
      </w:r>
      <w:r w:rsidR="00F55504" w:rsidRPr="00E1684E">
        <w:rPr>
          <w:rFonts w:ascii="Arial" w:eastAsia="Times New Roman" w:hAnsi="Arial" w:cs="Arial"/>
          <w:color w:val="000000" w:themeColor="text1"/>
          <w:sz w:val="24"/>
          <w:szCs w:val="24"/>
        </w:rPr>
        <w:lastRenderedPageBreak/>
        <w:t xml:space="preserve">solvent partitioned fractions of </w:t>
      </w:r>
      <w:r w:rsidR="00F55504" w:rsidRPr="00E1684E">
        <w:rPr>
          <w:rFonts w:ascii="Arial" w:eastAsia="Times New Roman" w:hAnsi="Arial" w:cs="Arial"/>
          <w:i/>
          <w:iCs/>
          <w:color w:val="000000" w:themeColor="text1"/>
          <w:sz w:val="24"/>
          <w:szCs w:val="24"/>
        </w:rPr>
        <w:t xml:space="preserve">Lawsonia inermis </w:t>
      </w:r>
      <w:r w:rsidR="00F55504" w:rsidRPr="00E1684E">
        <w:rPr>
          <w:rFonts w:ascii="Arial" w:eastAsia="Times New Roman" w:hAnsi="Arial" w:cs="Arial"/>
          <w:color w:val="000000" w:themeColor="text1"/>
          <w:sz w:val="24"/>
          <w:szCs w:val="24"/>
        </w:rPr>
        <w:t>Linn leaves on andrological parameters and histopathological changes</w:t>
      </w:r>
      <w:r w:rsidR="00246B55" w:rsidRPr="00E1684E">
        <w:rPr>
          <w:rFonts w:ascii="Arial" w:eastAsia="Times New Roman" w:hAnsi="Arial" w:cs="Arial"/>
          <w:color w:val="000000" w:themeColor="text1"/>
          <w:sz w:val="24"/>
          <w:szCs w:val="24"/>
        </w:rPr>
        <w:t xml:space="preserve"> of the testes</w:t>
      </w:r>
      <w:r w:rsidR="00676C11" w:rsidRPr="00E1684E">
        <w:rPr>
          <w:rFonts w:ascii="Arial" w:eastAsia="Times New Roman" w:hAnsi="Arial" w:cs="Arial"/>
          <w:color w:val="000000" w:themeColor="text1"/>
          <w:sz w:val="24"/>
          <w:szCs w:val="24"/>
        </w:rPr>
        <w:t xml:space="preserve"> in streptozocine induced diabetic Wistar rat model</w:t>
      </w:r>
      <w:r w:rsidR="00F55504" w:rsidRPr="00E1684E">
        <w:rPr>
          <w:rFonts w:ascii="Arial" w:eastAsia="Times New Roman" w:hAnsi="Arial" w:cs="Arial"/>
          <w:color w:val="000000" w:themeColor="text1"/>
          <w:sz w:val="24"/>
          <w:szCs w:val="24"/>
        </w:rPr>
        <w:t xml:space="preserve">. </w:t>
      </w:r>
    </w:p>
    <w:p w14:paraId="75BDAC3C" w14:textId="1F5A6E5C" w:rsidR="00A432BB" w:rsidRPr="00E1684E" w:rsidRDefault="00A432BB" w:rsidP="005862F1">
      <w:pPr>
        <w:autoSpaceDE w:val="0"/>
        <w:autoSpaceDN w:val="0"/>
        <w:adjustRightInd w:val="0"/>
        <w:spacing w:after="0" w:line="480" w:lineRule="auto"/>
        <w:jc w:val="both"/>
        <w:rPr>
          <w:rStyle w:val="Heading3Char"/>
          <w:rFonts w:ascii="Arial" w:hAnsi="Arial" w:cs="Arial"/>
          <w:b/>
          <w:bCs/>
          <w:color w:val="000000" w:themeColor="text1"/>
        </w:rPr>
      </w:pPr>
    </w:p>
    <w:p w14:paraId="5EDC9B19" w14:textId="40D23C41" w:rsidR="006907E1" w:rsidRPr="00E1684E" w:rsidRDefault="006907E1" w:rsidP="003B668D">
      <w:pPr>
        <w:autoSpaceDE w:val="0"/>
        <w:autoSpaceDN w:val="0"/>
        <w:adjustRightInd w:val="0"/>
        <w:spacing w:after="0" w:line="360" w:lineRule="auto"/>
        <w:jc w:val="both"/>
        <w:rPr>
          <w:rStyle w:val="Heading3Char"/>
          <w:rFonts w:ascii="Arial" w:hAnsi="Arial" w:cs="Arial"/>
          <w:b/>
          <w:bCs/>
          <w:color w:val="000000" w:themeColor="text1"/>
        </w:rPr>
      </w:pPr>
    </w:p>
    <w:p w14:paraId="5C5E6014" w14:textId="77777777" w:rsidR="0007593D" w:rsidRPr="00E1684E" w:rsidRDefault="0007593D" w:rsidP="003B668D">
      <w:pPr>
        <w:autoSpaceDE w:val="0"/>
        <w:autoSpaceDN w:val="0"/>
        <w:adjustRightInd w:val="0"/>
        <w:spacing w:after="0" w:line="360" w:lineRule="auto"/>
        <w:jc w:val="both"/>
        <w:rPr>
          <w:rStyle w:val="Heading3Char"/>
          <w:rFonts w:ascii="Arial" w:hAnsi="Arial" w:cs="Arial"/>
          <w:b/>
          <w:bCs/>
          <w:color w:val="000000" w:themeColor="text1"/>
        </w:rPr>
      </w:pPr>
    </w:p>
    <w:p w14:paraId="1641C008"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46778F12"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095FEDE1"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5E3B1961"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49C4269C"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6D45D7A3"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4A5783E9"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4B65C58D"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553B0E5E"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6B12621B"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35B6621E"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718C4B6D"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7FE023AA" w14:textId="77777777"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2D9AAC2E" w14:textId="54440043"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4FCAEA53" w14:textId="368C3FC7" w:rsidR="003F2DC1" w:rsidRDefault="003F2DC1" w:rsidP="00FD1AF7">
      <w:pPr>
        <w:autoSpaceDE w:val="0"/>
        <w:autoSpaceDN w:val="0"/>
        <w:adjustRightInd w:val="0"/>
        <w:spacing w:after="0" w:line="480" w:lineRule="auto"/>
        <w:jc w:val="both"/>
        <w:rPr>
          <w:rStyle w:val="Heading3Char"/>
          <w:rFonts w:ascii="Arial" w:hAnsi="Arial" w:cs="Arial"/>
          <w:b/>
          <w:bCs/>
          <w:color w:val="000000" w:themeColor="text1"/>
        </w:rPr>
      </w:pPr>
    </w:p>
    <w:p w14:paraId="3D779607" w14:textId="77777777" w:rsidR="003F2DC1" w:rsidRDefault="003F2DC1" w:rsidP="00FD1AF7">
      <w:pPr>
        <w:autoSpaceDE w:val="0"/>
        <w:autoSpaceDN w:val="0"/>
        <w:adjustRightInd w:val="0"/>
        <w:spacing w:after="0" w:line="480" w:lineRule="auto"/>
        <w:jc w:val="both"/>
        <w:rPr>
          <w:rStyle w:val="Heading3Char"/>
          <w:rFonts w:ascii="Arial" w:hAnsi="Arial" w:cs="Arial"/>
          <w:b/>
          <w:bCs/>
          <w:color w:val="000000" w:themeColor="text1"/>
        </w:rPr>
      </w:pPr>
    </w:p>
    <w:p w14:paraId="087B8247" w14:textId="62AF0150" w:rsidR="0053634D"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p>
    <w:p w14:paraId="6ED24A74" w14:textId="77777777" w:rsidR="00574AF8" w:rsidRDefault="00574AF8" w:rsidP="00FD1AF7">
      <w:pPr>
        <w:autoSpaceDE w:val="0"/>
        <w:autoSpaceDN w:val="0"/>
        <w:adjustRightInd w:val="0"/>
        <w:spacing w:after="0" w:line="480" w:lineRule="auto"/>
        <w:jc w:val="both"/>
        <w:rPr>
          <w:rStyle w:val="Heading3Char"/>
          <w:rFonts w:ascii="Arial" w:hAnsi="Arial" w:cs="Arial"/>
          <w:b/>
          <w:bCs/>
          <w:color w:val="000000" w:themeColor="text1"/>
        </w:rPr>
      </w:pPr>
    </w:p>
    <w:p w14:paraId="74D7146B" w14:textId="57D7A4D6" w:rsidR="00A432BB" w:rsidRPr="00E1684E" w:rsidRDefault="0053634D" w:rsidP="00FD1AF7">
      <w:pPr>
        <w:autoSpaceDE w:val="0"/>
        <w:autoSpaceDN w:val="0"/>
        <w:adjustRightInd w:val="0"/>
        <w:spacing w:after="0" w:line="480" w:lineRule="auto"/>
        <w:jc w:val="both"/>
        <w:rPr>
          <w:rStyle w:val="Heading3Char"/>
          <w:rFonts w:ascii="Arial" w:hAnsi="Arial" w:cs="Arial"/>
          <w:b/>
          <w:bCs/>
          <w:color w:val="000000" w:themeColor="text1"/>
        </w:rPr>
      </w:pPr>
      <w:r>
        <w:rPr>
          <w:rStyle w:val="Heading3Char"/>
          <w:rFonts w:ascii="Arial" w:hAnsi="Arial" w:cs="Arial"/>
          <w:b/>
          <w:bCs/>
          <w:color w:val="000000" w:themeColor="text1"/>
        </w:rPr>
        <w:lastRenderedPageBreak/>
        <w:t xml:space="preserve">2.0 </w:t>
      </w:r>
      <w:r w:rsidR="00A432BB" w:rsidRPr="00E1684E">
        <w:rPr>
          <w:rStyle w:val="Heading3Char"/>
          <w:rFonts w:ascii="Arial" w:hAnsi="Arial" w:cs="Arial"/>
          <w:b/>
          <w:bCs/>
          <w:color w:val="000000" w:themeColor="text1"/>
        </w:rPr>
        <w:t>Methodology</w:t>
      </w:r>
    </w:p>
    <w:p w14:paraId="65A47A0D" w14:textId="164D1DCE" w:rsidR="00A432BB" w:rsidRPr="00E1684E" w:rsidRDefault="0053634D" w:rsidP="00FD1AF7">
      <w:pPr>
        <w:autoSpaceDE w:val="0"/>
        <w:autoSpaceDN w:val="0"/>
        <w:adjustRightInd w:val="0"/>
        <w:spacing w:after="0" w:line="480" w:lineRule="auto"/>
        <w:jc w:val="both"/>
        <w:rPr>
          <w:rFonts w:ascii="Arial" w:hAnsi="Arial" w:cs="Arial"/>
          <w:b/>
          <w:bCs/>
          <w:color w:val="000000" w:themeColor="text1"/>
          <w:sz w:val="24"/>
          <w:szCs w:val="24"/>
        </w:rPr>
      </w:pPr>
      <w:bookmarkStart w:id="2" w:name="_Hlk64910391"/>
      <w:bookmarkStart w:id="3" w:name="_Hlk71056263"/>
      <w:r>
        <w:rPr>
          <w:rStyle w:val="Heading2Char"/>
          <w:rFonts w:ascii="Arial" w:hAnsi="Arial" w:cs="Arial"/>
          <w:b/>
          <w:bCs/>
          <w:color w:val="000000" w:themeColor="text1"/>
          <w:sz w:val="24"/>
          <w:szCs w:val="24"/>
        </w:rPr>
        <w:t xml:space="preserve">2.1.1 </w:t>
      </w:r>
      <w:r w:rsidR="00A432BB" w:rsidRPr="00E1684E">
        <w:rPr>
          <w:rStyle w:val="Heading2Char"/>
          <w:rFonts w:ascii="Arial" w:hAnsi="Arial" w:cs="Arial"/>
          <w:b/>
          <w:bCs/>
          <w:color w:val="000000" w:themeColor="text1"/>
          <w:sz w:val="24"/>
          <w:szCs w:val="24"/>
        </w:rPr>
        <w:t>Plant Harvesting, Identification and Preparation</w:t>
      </w:r>
      <w:bookmarkEnd w:id="2"/>
    </w:p>
    <w:p w14:paraId="71EB2946" w14:textId="4DF25278" w:rsidR="00A432BB" w:rsidRDefault="00A432BB" w:rsidP="00FD1AF7">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Leaves of </w:t>
      </w:r>
      <w:r w:rsidRPr="00E1684E">
        <w:rPr>
          <w:rStyle w:val="st1"/>
          <w:rFonts w:ascii="Arial" w:hAnsi="Arial" w:cs="Arial"/>
          <w:i/>
          <w:color w:val="000000" w:themeColor="text1"/>
          <w:sz w:val="24"/>
          <w:szCs w:val="24"/>
        </w:rPr>
        <w:t xml:space="preserve">Lawsonia inermis </w:t>
      </w:r>
      <w:r w:rsidRPr="00E1684E">
        <w:rPr>
          <w:rStyle w:val="st1"/>
          <w:rFonts w:ascii="Arial" w:hAnsi="Arial" w:cs="Arial"/>
          <w:iCs/>
          <w:color w:val="000000" w:themeColor="text1"/>
          <w:sz w:val="24"/>
          <w:szCs w:val="24"/>
        </w:rPr>
        <w:t>Linn</w:t>
      </w:r>
      <w:r w:rsidRPr="00E1684E">
        <w:rPr>
          <w:rStyle w:val="st1"/>
          <w:rFonts w:ascii="Arial" w:hAnsi="Arial" w:cs="Arial"/>
          <w:i/>
          <w:color w:val="000000" w:themeColor="text1"/>
          <w:sz w:val="24"/>
          <w:szCs w:val="24"/>
        </w:rPr>
        <w:t xml:space="preserve"> </w:t>
      </w:r>
      <w:r w:rsidRPr="00E1684E">
        <w:rPr>
          <w:rFonts w:ascii="Arial" w:hAnsi="Arial" w:cs="Arial"/>
          <w:color w:val="000000" w:themeColor="text1"/>
          <w:sz w:val="24"/>
          <w:szCs w:val="24"/>
        </w:rPr>
        <w:t xml:space="preserve">was harvested from a farm land in Oke-oyi in Ilorin East area council of Kwara state, North Central, Nigeria. Taxonomically, it was both identified and authenticated at University of Ibadan </w:t>
      </w:r>
      <w:r w:rsidR="00202FDC" w:rsidRPr="00E1684E">
        <w:rPr>
          <w:rFonts w:ascii="Arial" w:hAnsi="Arial" w:cs="Arial"/>
          <w:color w:val="000000" w:themeColor="text1"/>
          <w:sz w:val="24"/>
          <w:szCs w:val="24"/>
        </w:rPr>
        <w:t>Herbarium</w:t>
      </w:r>
      <w:r w:rsidRPr="00E1684E">
        <w:rPr>
          <w:rFonts w:ascii="Arial" w:hAnsi="Arial" w:cs="Arial"/>
          <w:color w:val="000000" w:themeColor="text1"/>
          <w:sz w:val="24"/>
          <w:szCs w:val="24"/>
        </w:rPr>
        <w:t xml:space="preserve"> and a specimen was deposited and assigned a voucher number </w:t>
      </w:r>
      <w:r w:rsidRPr="00E1684E">
        <w:rPr>
          <w:rFonts w:ascii="Arial" w:hAnsi="Arial" w:cs="Arial"/>
          <w:b/>
          <w:bCs/>
          <w:color w:val="000000" w:themeColor="text1"/>
          <w:sz w:val="24"/>
          <w:szCs w:val="24"/>
        </w:rPr>
        <w:t>UIH-22460.</w:t>
      </w:r>
      <w:r w:rsidRPr="00E1684E">
        <w:rPr>
          <w:rFonts w:ascii="Arial" w:hAnsi="Arial" w:cs="Arial"/>
          <w:color w:val="000000" w:themeColor="text1"/>
          <w:sz w:val="24"/>
          <w:szCs w:val="24"/>
        </w:rPr>
        <w:t xml:space="preserve"> The leaves of </w:t>
      </w:r>
      <w:r w:rsidRPr="00E1684E">
        <w:rPr>
          <w:rStyle w:val="st1"/>
          <w:rFonts w:ascii="Arial" w:hAnsi="Arial" w:cs="Arial"/>
          <w:i/>
          <w:color w:val="000000" w:themeColor="text1"/>
          <w:sz w:val="24"/>
          <w:szCs w:val="24"/>
        </w:rPr>
        <w:t xml:space="preserve">Lawsonia inermis </w:t>
      </w:r>
      <w:r w:rsidRPr="00E1684E">
        <w:rPr>
          <w:rStyle w:val="st1"/>
          <w:rFonts w:ascii="Arial" w:hAnsi="Arial" w:cs="Arial"/>
          <w:iCs/>
          <w:color w:val="000000" w:themeColor="text1"/>
          <w:sz w:val="24"/>
          <w:szCs w:val="24"/>
        </w:rPr>
        <w:t xml:space="preserve">Linn </w:t>
      </w:r>
      <w:r w:rsidRPr="00E1684E">
        <w:rPr>
          <w:rFonts w:ascii="Arial" w:hAnsi="Arial" w:cs="Arial"/>
          <w:color w:val="000000" w:themeColor="text1"/>
          <w:sz w:val="24"/>
          <w:szCs w:val="24"/>
        </w:rPr>
        <w:t>were dried at room temperature (25</w:t>
      </w:r>
      <w:r w:rsidRPr="00E1684E">
        <w:rPr>
          <w:rFonts w:ascii="Arial" w:hAnsi="Arial" w:cs="Arial"/>
          <w:color w:val="000000" w:themeColor="text1"/>
          <w:sz w:val="24"/>
          <w:szCs w:val="24"/>
          <w:vertAlign w:val="superscript"/>
        </w:rPr>
        <w:t>o</w:t>
      </w:r>
      <w:r w:rsidRPr="00E1684E">
        <w:rPr>
          <w:rFonts w:ascii="Arial" w:hAnsi="Arial" w:cs="Arial"/>
          <w:color w:val="000000" w:themeColor="text1"/>
          <w:sz w:val="24"/>
          <w:szCs w:val="24"/>
        </w:rPr>
        <w:t>C) under shade in a room for four weeks. The leaves were blended to powdery form using a blender with brand name Panasonic</w:t>
      </w:r>
      <w:r w:rsidRPr="00E1684E">
        <w:rPr>
          <w:rFonts w:ascii="Arial" w:hAnsi="Arial" w:cs="Arial"/>
          <w:color w:val="000000" w:themeColor="text1"/>
          <w:sz w:val="24"/>
          <w:szCs w:val="24"/>
          <w:vertAlign w:val="superscript"/>
        </w:rPr>
        <w:t>(R)</w:t>
      </w:r>
      <w:r w:rsidRPr="00E1684E">
        <w:rPr>
          <w:rFonts w:ascii="Arial" w:hAnsi="Arial" w:cs="Arial"/>
          <w:color w:val="000000" w:themeColor="text1"/>
          <w:sz w:val="24"/>
          <w:szCs w:val="24"/>
        </w:rPr>
        <w:t xml:space="preserve"> Japan. The powd</w:t>
      </w:r>
      <w:r w:rsidR="00E51C4D" w:rsidRPr="00E1684E">
        <w:rPr>
          <w:rFonts w:ascii="Arial" w:hAnsi="Arial" w:cs="Arial"/>
          <w:color w:val="000000" w:themeColor="text1"/>
          <w:sz w:val="24"/>
          <w:szCs w:val="24"/>
        </w:rPr>
        <w:t>e</w:t>
      </w:r>
      <w:r w:rsidRPr="00E1684E">
        <w:rPr>
          <w:rFonts w:ascii="Arial" w:hAnsi="Arial" w:cs="Arial"/>
          <w:color w:val="000000" w:themeColor="text1"/>
          <w:sz w:val="24"/>
          <w:szCs w:val="24"/>
        </w:rPr>
        <w:t xml:space="preserve">ry leaves of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was used for crude and solvent p</w:t>
      </w:r>
      <w:r w:rsidR="00E51C4D" w:rsidRPr="00E1684E">
        <w:rPr>
          <w:rFonts w:ascii="Arial" w:hAnsi="Arial" w:cs="Arial"/>
          <w:color w:val="000000" w:themeColor="text1"/>
          <w:sz w:val="24"/>
          <w:szCs w:val="24"/>
        </w:rPr>
        <w:t>a</w:t>
      </w:r>
      <w:r w:rsidRPr="00E1684E">
        <w:rPr>
          <w:rFonts w:ascii="Arial" w:hAnsi="Arial" w:cs="Arial"/>
          <w:color w:val="000000" w:themeColor="text1"/>
          <w:sz w:val="24"/>
          <w:szCs w:val="24"/>
        </w:rPr>
        <w:t>rtitioned fraction</w:t>
      </w:r>
      <w:r w:rsidR="00574AF8">
        <w:rPr>
          <w:rFonts w:ascii="Arial" w:hAnsi="Arial" w:cs="Arial"/>
          <w:color w:val="000000" w:themeColor="text1"/>
          <w:sz w:val="24"/>
          <w:szCs w:val="24"/>
        </w:rPr>
        <w:t xml:space="preserve"> </w:t>
      </w:r>
      <w:r w:rsidR="005052EF">
        <w:rPr>
          <w:rFonts w:ascii="Arial" w:hAnsi="Arial" w:cs="Arial"/>
          <w:color w:val="000000" w:themeColor="text1"/>
          <w:sz w:val="24"/>
          <w:szCs w:val="24"/>
        </w:rPr>
        <w:t xml:space="preserve">using standard method </w:t>
      </w:r>
      <w:r w:rsidR="00574AF8">
        <w:rPr>
          <w:rFonts w:ascii="Arial" w:hAnsi="Arial" w:cs="Arial"/>
          <w:color w:val="000000" w:themeColor="text1"/>
          <w:sz w:val="24"/>
          <w:szCs w:val="24"/>
        </w:rPr>
        <w:t xml:space="preserve">as described by </w:t>
      </w:r>
      <w:proofErr w:type="spellStart"/>
      <w:r w:rsidR="005052EF">
        <w:rPr>
          <w:rFonts w:ascii="Arial" w:hAnsi="Arial" w:cs="Arial"/>
          <w:color w:val="000000" w:themeColor="text1"/>
          <w:sz w:val="24"/>
          <w:szCs w:val="24"/>
        </w:rPr>
        <w:t>sofowora</w:t>
      </w:r>
      <w:proofErr w:type="spellEnd"/>
      <w:r w:rsidR="005052EF">
        <w:rPr>
          <w:rFonts w:ascii="Arial" w:hAnsi="Arial" w:cs="Arial"/>
          <w:color w:val="000000" w:themeColor="text1"/>
          <w:sz w:val="24"/>
          <w:szCs w:val="24"/>
        </w:rPr>
        <w:t>, 2013.</w:t>
      </w:r>
    </w:p>
    <w:p w14:paraId="1011197D" w14:textId="77777777" w:rsidR="00574AF8" w:rsidRDefault="00574AF8" w:rsidP="00574AF8">
      <w:pPr>
        <w:spacing w:line="360" w:lineRule="auto"/>
        <w:jc w:val="both"/>
        <w:rPr>
          <w:rFonts w:ascii="Times New Roman" w:eastAsia="Times New Roman" w:hAnsi="Times New Roman" w:cs="Times New Roman"/>
          <w:b/>
          <w:bCs/>
          <w:sz w:val="24"/>
          <w:szCs w:val="24"/>
        </w:rPr>
      </w:pPr>
      <w:r w:rsidRPr="002A4F15">
        <w:rPr>
          <w:rFonts w:ascii="Times New Roman" w:eastAsia="Times New Roman" w:hAnsi="Times New Roman" w:cs="Times New Roman"/>
          <w:b/>
          <w:bCs/>
          <w:noProof/>
          <w:sz w:val="24"/>
          <w:szCs w:val="24"/>
        </w:rPr>
        <w:drawing>
          <wp:inline distT="0" distB="0" distL="0" distR="0" wp14:anchorId="10716643" wp14:editId="696CDED8">
            <wp:extent cx="2095500" cy="2475865"/>
            <wp:effectExtent l="0" t="0" r="0" b="635"/>
            <wp:docPr id="18" name="Picture 18" descr="Henna Leav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na Leav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47586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t>
      </w:r>
      <w:r w:rsidRPr="002A4F15">
        <w:rPr>
          <w:rFonts w:ascii="Times New Roman" w:eastAsia="Times New Roman" w:hAnsi="Times New Roman" w:cs="Times New Roman"/>
          <w:b/>
          <w:bCs/>
          <w:noProof/>
          <w:sz w:val="24"/>
          <w:szCs w:val="24"/>
        </w:rPr>
        <w:drawing>
          <wp:inline distT="0" distB="0" distL="0" distR="0" wp14:anchorId="10AE01C1" wp14:editId="7E85F132">
            <wp:extent cx="1809750" cy="2476500"/>
            <wp:effectExtent l="0" t="0" r="0" b="0"/>
            <wp:docPr id="22" name="Picture 22" descr="henna benefi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na benefits">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211" t="5776" r="43796" b="1824"/>
                    <a:stretch/>
                  </pic:blipFill>
                  <pic:spPr bwMode="auto">
                    <a:xfrm>
                      <a:off x="0" y="0"/>
                      <a:ext cx="1815390" cy="24842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4"/>
          <w:szCs w:val="24"/>
        </w:rPr>
        <w:t xml:space="preserve">  </w:t>
      </w:r>
      <w:r w:rsidRPr="002A4F15">
        <w:rPr>
          <w:rFonts w:ascii="Times New Roman" w:hAnsi="Times New Roman" w:cs="Times New Roman"/>
          <w:noProof/>
          <w:sz w:val="24"/>
          <w:szCs w:val="24"/>
        </w:rPr>
        <w:drawing>
          <wp:inline distT="0" distB="0" distL="0" distR="0" wp14:anchorId="7383122F" wp14:editId="065D7B35">
            <wp:extent cx="1905000" cy="2447925"/>
            <wp:effectExtent l="0" t="0" r="0" b="9525"/>
            <wp:docPr id="2" name="Picture 2" descr="Seeds Of Lawsonia Inermis ( Henna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d" descr="Seeds Of Lawsonia Inermis ( Henna Tre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382" cy="2448416"/>
                    </a:xfrm>
                    <a:prstGeom prst="rect">
                      <a:avLst/>
                    </a:prstGeom>
                    <a:noFill/>
                    <a:ln>
                      <a:noFill/>
                    </a:ln>
                  </pic:spPr>
                </pic:pic>
              </a:graphicData>
            </a:graphic>
          </wp:inline>
        </w:drawing>
      </w:r>
    </w:p>
    <w:p w14:paraId="7B0B8F6C" w14:textId="77777777" w:rsidR="00574AF8" w:rsidRPr="00574AF8" w:rsidRDefault="00574AF8" w:rsidP="00574AF8">
      <w:pPr>
        <w:spacing w:line="360" w:lineRule="auto"/>
        <w:jc w:val="both"/>
        <w:rPr>
          <w:rFonts w:ascii="Arial" w:eastAsia="Times New Roman" w:hAnsi="Arial" w:cs="Arial"/>
          <w:sz w:val="24"/>
          <w:szCs w:val="24"/>
        </w:rPr>
      </w:pPr>
      <w:r w:rsidRPr="00574AF8">
        <w:rPr>
          <w:rFonts w:ascii="Arial" w:eastAsia="Times New Roman" w:hAnsi="Arial" w:cs="Arial"/>
          <w:i/>
          <w:iCs/>
          <w:sz w:val="24"/>
          <w:szCs w:val="24"/>
        </w:rPr>
        <w:t>L. inermis</w:t>
      </w:r>
      <w:r w:rsidRPr="00574AF8">
        <w:rPr>
          <w:rFonts w:ascii="Arial" w:eastAsia="Times New Roman" w:hAnsi="Arial" w:cs="Arial"/>
          <w:b/>
          <w:bCs/>
          <w:sz w:val="24"/>
          <w:szCs w:val="24"/>
        </w:rPr>
        <w:t xml:space="preserve"> </w:t>
      </w:r>
      <w:r w:rsidRPr="00574AF8">
        <w:rPr>
          <w:rFonts w:ascii="Arial" w:eastAsia="Times New Roman" w:hAnsi="Arial" w:cs="Arial"/>
          <w:sz w:val="24"/>
          <w:szCs w:val="24"/>
        </w:rPr>
        <w:t xml:space="preserve">leaves                            </w:t>
      </w:r>
      <w:r w:rsidRPr="00574AF8">
        <w:rPr>
          <w:rFonts w:ascii="Arial" w:eastAsia="Times New Roman" w:hAnsi="Arial" w:cs="Arial"/>
          <w:i/>
          <w:iCs/>
          <w:sz w:val="24"/>
          <w:szCs w:val="24"/>
        </w:rPr>
        <w:t>L. inermis</w:t>
      </w:r>
      <w:r w:rsidRPr="00574AF8">
        <w:rPr>
          <w:rFonts w:ascii="Arial" w:eastAsia="Times New Roman" w:hAnsi="Arial" w:cs="Arial"/>
          <w:sz w:val="24"/>
          <w:szCs w:val="24"/>
        </w:rPr>
        <w:t xml:space="preserve"> flowers                    </w:t>
      </w:r>
      <w:r w:rsidRPr="00574AF8">
        <w:rPr>
          <w:rFonts w:ascii="Arial" w:eastAsia="Times New Roman" w:hAnsi="Arial" w:cs="Arial"/>
          <w:i/>
          <w:iCs/>
          <w:sz w:val="24"/>
          <w:szCs w:val="24"/>
        </w:rPr>
        <w:t xml:space="preserve"> L. inermis</w:t>
      </w:r>
      <w:r w:rsidRPr="00574AF8">
        <w:rPr>
          <w:rFonts w:ascii="Arial" w:eastAsia="Times New Roman" w:hAnsi="Arial" w:cs="Arial"/>
          <w:sz w:val="24"/>
          <w:szCs w:val="24"/>
        </w:rPr>
        <w:t xml:space="preserve"> seeds</w:t>
      </w:r>
    </w:p>
    <w:p w14:paraId="058A1939" w14:textId="147F2FAA" w:rsidR="00574AF8" w:rsidRPr="00574AF8" w:rsidRDefault="00574AF8" w:rsidP="00574AF8">
      <w:pPr>
        <w:spacing w:line="360" w:lineRule="auto"/>
        <w:jc w:val="both"/>
        <w:rPr>
          <w:rFonts w:ascii="Arial" w:eastAsia="Times New Roman" w:hAnsi="Arial" w:cs="Arial"/>
          <w:sz w:val="24"/>
          <w:szCs w:val="24"/>
        </w:rPr>
      </w:pPr>
      <w:r w:rsidRPr="00574AF8">
        <w:rPr>
          <w:rFonts w:ascii="Arial" w:eastAsia="Times New Roman" w:hAnsi="Arial" w:cs="Arial"/>
          <w:sz w:val="24"/>
          <w:szCs w:val="24"/>
        </w:rPr>
        <w:t>Figure 2.1</w:t>
      </w:r>
      <w:r>
        <w:rPr>
          <w:rFonts w:ascii="Arial" w:eastAsia="Times New Roman" w:hAnsi="Arial" w:cs="Arial"/>
          <w:sz w:val="24"/>
          <w:szCs w:val="24"/>
        </w:rPr>
        <w:t>.</w:t>
      </w:r>
      <w:r w:rsidRPr="00574AF8">
        <w:rPr>
          <w:rFonts w:ascii="Arial" w:eastAsia="Times New Roman" w:hAnsi="Arial" w:cs="Arial"/>
          <w:sz w:val="24"/>
          <w:szCs w:val="24"/>
        </w:rPr>
        <w:t xml:space="preserve">1. </w:t>
      </w:r>
      <w:r w:rsidRPr="00574AF8">
        <w:rPr>
          <w:rFonts w:ascii="Arial" w:eastAsia="Times New Roman" w:hAnsi="Arial" w:cs="Arial"/>
          <w:i/>
          <w:iCs/>
          <w:sz w:val="24"/>
          <w:szCs w:val="24"/>
        </w:rPr>
        <w:t xml:space="preserve">Lawsonia inermis </w:t>
      </w:r>
      <w:r w:rsidRPr="00574AF8">
        <w:rPr>
          <w:rFonts w:ascii="Arial" w:eastAsia="Times New Roman" w:hAnsi="Arial" w:cs="Arial"/>
          <w:sz w:val="24"/>
          <w:szCs w:val="24"/>
        </w:rPr>
        <w:t>Linn</w:t>
      </w:r>
    </w:p>
    <w:p w14:paraId="1DF66445" w14:textId="77777777" w:rsidR="00574AF8" w:rsidRPr="00574AF8" w:rsidRDefault="00574AF8" w:rsidP="00574AF8">
      <w:pPr>
        <w:spacing w:line="360" w:lineRule="auto"/>
        <w:jc w:val="both"/>
        <w:rPr>
          <w:rFonts w:ascii="Arial" w:eastAsia="Times New Roman" w:hAnsi="Arial" w:cs="Arial"/>
          <w:iCs/>
          <w:sz w:val="24"/>
          <w:szCs w:val="24"/>
        </w:rPr>
      </w:pPr>
      <w:r w:rsidRPr="00574AF8">
        <w:rPr>
          <w:rFonts w:ascii="Arial" w:eastAsia="Times New Roman" w:hAnsi="Arial" w:cs="Arial"/>
          <w:sz w:val="24"/>
          <w:szCs w:val="24"/>
        </w:rPr>
        <w:t>Source: ©The Herbal Resource</w:t>
      </w:r>
    </w:p>
    <w:p w14:paraId="371DDF6D" w14:textId="6E545968" w:rsidR="00574AF8" w:rsidRDefault="00574AF8" w:rsidP="00FD1AF7">
      <w:pPr>
        <w:autoSpaceDE w:val="0"/>
        <w:autoSpaceDN w:val="0"/>
        <w:adjustRightInd w:val="0"/>
        <w:spacing w:after="0" w:line="480" w:lineRule="auto"/>
        <w:jc w:val="both"/>
        <w:rPr>
          <w:rFonts w:ascii="Arial" w:hAnsi="Arial" w:cs="Arial"/>
          <w:b/>
          <w:color w:val="000000" w:themeColor="text1"/>
          <w:sz w:val="24"/>
          <w:szCs w:val="24"/>
        </w:rPr>
      </w:pPr>
    </w:p>
    <w:p w14:paraId="34F6E404" w14:textId="77777777" w:rsidR="00574AF8" w:rsidRPr="00E1684E" w:rsidRDefault="00574AF8" w:rsidP="00FD1AF7">
      <w:pPr>
        <w:autoSpaceDE w:val="0"/>
        <w:autoSpaceDN w:val="0"/>
        <w:adjustRightInd w:val="0"/>
        <w:spacing w:after="0" w:line="480" w:lineRule="auto"/>
        <w:jc w:val="both"/>
        <w:rPr>
          <w:rFonts w:ascii="Arial" w:hAnsi="Arial" w:cs="Arial"/>
          <w:b/>
          <w:color w:val="000000" w:themeColor="text1"/>
          <w:sz w:val="24"/>
          <w:szCs w:val="24"/>
        </w:rPr>
      </w:pPr>
    </w:p>
    <w:p w14:paraId="659B597D" w14:textId="44B97669" w:rsidR="00A432BB" w:rsidRPr="00E1684E" w:rsidRDefault="0053634D" w:rsidP="00FD1AF7">
      <w:pPr>
        <w:autoSpaceDE w:val="0"/>
        <w:autoSpaceDN w:val="0"/>
        <w:adjustRightInd w:val="0"/>
        <w:spacing w:after="0" w:line="480" w:lineRule="auto"/>
        <w:jc w:val="both"/>
        <w:rPr>
          <w:rFonts w:ascii="Arial" w:hAnsi="Arial" w:cs="Arial"/>
          <w:b/>
          <w:color w:val="000000" w:themeColor="text1"/>
          <w:sz w:val="24"/>
          <w:szCs w:val="24"/>
        </w:rPr>
      </w:pPr>
      <w:bookmarkStart w:id="4" w:name="_Hlk64910507"/>
      <w:r>
        <w:rPr>
          <w:rStyle w:val="Heading3Char"/>
          <w:rFonts w:ascii="Arial" w:hAnsi="Arial" w:cs="Arial"/>
          <w:b/>
          <w:bCs/>
          <w:color w:val="000000" w:themeColor="text1"/>
        </w:rPr>
        <w:lastRenderedPageBreak/>
        <w:t xml:space="preserve">2.1.2 </w:t>
      </w:r>
      <w:r w:rsidR="00A432BB" w:rsidRPr="00E1684E">
        <w:rPr>
          <w:rStyle w:val="Heading3Char"/>
          <w:rFonts w:ascii="Arial" w:hAnsi="Arial" w:cs="Arial"/>
          <w:b/>
          <w:bCs/>
          <w:color w:val="000000" w:themeColor="text1"/>
        </w:rPr>
        <w:t xml:space="preserve">Extraction and Separation of </w:t>
      </w:r>
      <w:r w:rsidR="00A432BB" w:rsidRPr="00E1684E">
        <w:rPr>
          <w:rStyle w:val="Heading3Char"/>
          <w:rFonts w:ascii="Arial" w:hAnsi="Arial" w:cs="Arial"/>
          <w:b/>
          <w:bCs/>
          <w:i/>
          <w:iCs/>
          <w:color w:val="000000" w:themeColor="text1"/>
        </w:rPr>
        <w:t>Lawsonia inermis</w:t>
      </w:r>
      <w:bookmarkEnd w:id="4"/>
      <w:r w:rsidR="007C4EC1" w:rsidRPr="00E1684E">
        <w:rPr>
          <w:rStyle w:val="Heading3Char"/>
          <w:rFonts w:ascii="Arial" w:hAnsi="Arial" w:cs="Arial"/>
          <w:b/>
          <w:bCs/>
          <w:i/>
          <w:iCs/>
          <w:color w:val="000000" w:themeColor="text1"/>
        </w:rPr>
        <w:t xml:space="preserve"> </w:t>
      </w:r>
      <w:r w:rsidR="007C4EC1" w:rsidRPr="00E1684E">
        <w:rPr>
          <w:rStyle w:val="Heading3Char"/>
          <w:rFonts w:ascii="Arial" w:hAnsi="Arial" w:cs="Arial"/>
          <w:b/>
          <w:bCs/>
          <w:color w:val="000000" w:themeColor="text1"/>
        </w:rPr>
        <w:t>Linn leave</w:t>
      </w:r>
    </w:p>
    <w:p w14:paraId="13C50261" w14:textId="5A0D9460" w:rsidR="00A432BB" w:rsidRPr="00E1684E" w:rsidRDefault="00A432BB" w:rsidP="00FD1AF7">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Five kilograms of </w:t>
      </w:r>
      <w:r w:rsidR="007C4EC1" w:rsidRPr="00E1684E">
        <w:rPr>
          <w:rFonts w:ascii="Arial" w:hAnsi="Arial" w:cs="Arial"/>
          <w:color w:val="000000" w:themeColor="text1"/>
          <w:sz w:val="24"/>
          <w:szCs w:val="24"/>
        </w:rPr>
        <w:t>powdery</w:t>
      </w:r>
      <w:r w:rsidRPr="00E1684E">
        <w:rPr>
          <w:rFonts w:ascii="Arial" w:hAnsi="Arial" w:cs="Arial"/>
          <w:color w:val="000000" w:themeColor="text1"/>
          <w:sz w:val="24"/>
          <w:szCs w:val="24"/>
        </w:rPr>
        <w:t xml:space="preserve"> leave of </w:t>
      </w:r>
      <w:r w:rsidRPr="00E1684E">
        <w:rPr>
          <w:rFonts w:ascii="Arial" w:hAnsi="Arial" w:cs="Arial"/>
          <w:i/>
          <w:iCs/>
          <w:color w:val="000000" w:themeColor="text1"/>
          <w:sz w:val="24"/>
          <w:szCs w:val="24"/>
        </w:rPr>
        <w:t xml:space="preserve">Lawsonia inermis </w:t>
      </w:r>
      <w:r w:rsidR="007C4EC1" w:rsidRPr="00E1684E">
        <w:rPr>
          <w:rFonts w:ascii="Arial" w:hAnsi="Arial" w:cs="Arial"/>
          <w:color w:val="000000" w:themeColor="text1"/>
          <w:sz w:val="24"/>
          <w:szCs w:val="24"/>
        </w:rPr>
        <w:t xml:space="preserve">Linn </w:t>
      </w:r>
      <w:r w:rsidRPr="00E1684E">
        <w:rPr>
          <w:rFonts w:ascii="Arial" w:hAnsi="Arial" w:cs="Arial"/>
          <w:color w:val="000000" w:themeColor="text1"/>
          <w:sz w:val="24"/>
          <w:szCs w:val="24"/>
        </w:rPr>
        <w:t>was soaked in 3</w:t>
      </w:r>
      <w:r w:rsidR="007C4EC1" w:rsidRPr="00E1684E">
        <w:rPr>
          <w:rFonts w:ascii="Arial" w:hAnsi="Arial" w:cs="Arial"/>
          <w:color w:val="000000" w:themeColor="text1"/>
          <w:sz w:val="24"/>
          <w:szCs w:val="24"/>
        </w:rPr>
        <w:t>-</w:t>
      </w:r>
      <w:r w:rsidRPr="00E1684E">
        <w:rPr>
          <w:rFonts w:ascii="Arial" w:hAnsi="Arial" w:cs="Arial"/>
          <w:color w:val="000000" w:themeColor="text1"/>
          <w:sz w:val="24"/>
          <w:szCs w:val="24"/>
        </w:rPr>
        <w:t>litre of N-hexane, ethyl acetate and methanol for 72 hours. Mixture was gently decanted and filtered using filtered paper. The filtrate was immediately evaporated at temp 40</w:t>
      </w:r>
      <w:r w:rsidRPr="00E1684E">
        <w:rPr>
          <w:rFonts w:ascii="Arial" w:hAnsi="Arial" w:cs="Arial"/>
          <w:color w:val="000000" w:themeColor="text1"/>
          <w:sz w:val="24"/>
          <w:szCs w:val="24"/>
          <w:vertAlign w:val="superscript"/>
        </w:rPr>
        <w:t>°</w:t>
      </w:r>
      <w:r w:rsidRPr="00E1684E">
        <w:rPr>
          <w:rFonts w:ascii="Arial" w:hAnsi="Arial" w:cs="Arial"/>
          <w:color w:val="000000" w:themeColor="text1"/>
          <w:sz w:val="24"/>
          <w:szCs w:val="24"/>
        </w:rPr>
        <w:t>C using a rotary evaporator with brand name Buchhi</w:t>
      </w:r>
      <w:r w:rsidRPr="00E1684E">
        <w:rPr>
          <w:rFonts w:ascii="Arial" w:hAnsi="Arial" w:cs="Arial"/>
          <w:color w:val="000000" w:themeColor="text1"/>
          <w:sz w:val="24"/>
          <w:szCs w:val="24"/>
          <w:vertAlign w:val="superscript"/>
        </w:rPr>
        <w:t>(R)</w:t>
      </w:r>
      <w:r w:rsidRPr="00E1684E">
        <w:rPr>
          <w:rFonts w:ascii="Arial" w:hAnsi="Arial" w:cs="Arial"/>
          <w:color w:val="000000" w:themeColor="text1"/>
          <w:sz w:val="24"/>
          <w:szCs w:val="24"/>
        </w:rPr>
        <w:t>. The concentrate (wet residue from different solvent) was dried and stored 4</w:t>
      </w:r>
      <w:r w:rsidRPr="00E1684E">
        <w:rPr>
          <w:rFonts w:ascii="Arial" w:hAnsi="Arial" w:cs="Arial"/>
          <w:color w:val="000000" w:themeColor="text1"/>
          <w:sz w:val="24"/>
          <w:szCs w:val="24"/>
          <w:vertAlign w:val="superscript"/>
        </w:rPr>
        <w:t>o</w:t>
      </w:r>
      <w:r w:rsidRPr="00E1684E">
        <w:rPr>
          <w:rFonts w:ascii="Arial" w:hAnsi="Arial" w:cs="Arial"/>
          <w:color w:val="000000" w:themeColor="text1"/>
          <w:sz w:val="24"/>
          <w:szCs w:val="24"/>
        </w:rPr>
        <w:t xml:space="preserve">C in the refrigerator </w:t>
      </w:r>
      <w:r w:rsidR="005C5949">
        <w:rPr>
          <w:rFonts w:ascii="Arial" w:hAnsi="Arial" w:cs="Arial"/>
          <w:color w:val="000000" w:themeColor="text1"/>
          <w:sz w:val="24"/>
          <w:szCs w:val="24"/>
        </w:rPr>
        <w:t xml:space="preserve">as described by </w:t>
      </w:r>
      <w:proofErr w:type="spellStart"/>
      <w:r w:rsidR="005C5949" w:rsidRPr="00FE4B7D">
        <w:rPr>
          <w:rFonts w:ascii="Arial" w:hAnsi="Arial" w:cs="Arial"/>
          <w:sz w:val="24"/>
          <w:szCs w:val="24"/>
        </w:rPr>
        <w:t>Vongsak</w:t>
      </w:r>
      <w:proofErr w:type="spellEnd"/>
      <w:r w:rsidR="005C5949">
        <w:rPr>
          <w:rFonts w:ascii="Arial" w:hAnsi="Arial" w:cs="Arial"/>
          <w:sz w:val="24"/>
          <w:szCs w:val="24"/>
        </w:rPr>
        <w:t xml:space="preserve"> </w:t>
      </w:r>
      <w:r w:rsidR="005C5949" w:rsidRPr="005C5949">
        <w:rPr>
          <w:rFonts w:ascii="Arial" w:hAnsi="Arial" w:cs="Arial"/>
          <w:i/>
          <w:iCs/>
          <w:sz w:val="24"/>
          <w:szCs w:val="24"/>
        </w:rPr>
        <w:t>et al.,</w:t>
      </w:r>
      <w:r w:rsidR="005C5949">
        <w:rPr>
          <w:rFonts w:ascii="Arial" w:hAnsi="Arial" w:cs="Arial"/>
          <w:sz w:val="24"/>
          <w:szCs w:val="24"/>
        </w:rPr>
        <w:t xml:space="preserve"> 2013</w:t>
      </w:r>
      <w:r w:rsidR="005C5949">
        <w:rPr>
          <w:rFonts w:ascii="Arial" w:hAnsi="Arial" w:cs="Arial"/>
          <w:color w:val="000000" w:themeColor="text1"/>
          <w:sz w:val="24"/>
          <w:szCs w:val="24"/>
        </w:rPr>
        <w:t>.</w:t>
      </w:r>
    </w:p>
    <w:p w14:paraId="07F90148" w14:textId="209083A6" w:rsidR="00A432BB" w:rsidRPr="00E1684E" w:rsidRDefault="0053634D" w:rsidP="00FD1AF7">
      <w:pPr>
        <w:autoSpaceDE w:val="0"/>
        <w:autoSpaceDN w:val="0"/>
        <w:adjustRightInd w:val="0"/>
        <w:spacing w:after="0"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2.1.3 </w:t>
      </w:r>
      <w:r w:rsidR="00A432BB" w:rsidRPr="00E1684E">
        <w:rPr>
          <w:rFonts w:ascii="Arial" w:hAnsi="Arial" w:cs="Arial"/>
          <w:b/>
          <w:bCs/>
          <w:color w:val="000000" w:themeColor="text1"/>
          <w:sz w:val="24"/>
          <w:szCs w:val="24"/>
        </w:rPr>
        <w:t xml:space="preserve">Fractionation of crude methanolic extract of </w:t>
      </w:r>
      <w:r w:rsidR="00A432BB" w:rsidRPr="00E1684E">
        <w:rPr>
          <w:rFonts w:ascii="Arial" w:hAnsi="Arial" w:cs="Arial"/>
          <w:b/>
          <w:bCs/>
          <w:i/>
          <w:iCs/>
          <w:color w:val="000000" w:themeColor="text1"/>
          <w:sz w:val="24"/>
          <w:szCs w:val="24"/>
        </w:rPr>
        <w:t>Lawsonia inermis</w:t>
      </w:r>
      <w:r w:rsidR="00A432BB" w:rsidRPr="00E1684E">
        <w:rPr>
          <w:rFonts w:ascii="Arial" w:hAnsi="Arial" w:cs="Arial"/>
          <w:b/>
          <w:bCs/>
          <w:color w:val="000000" w:themeColor="text1"/>
          <w:sz w:val="24"/>
          <w:szCs w:val="24"/>
        </w:rPr>
        <w:t xml:space="preserve"> Linn leaves</w:t>
      </w:r>
    </w:p>
    <w:p w14:paraId="05C88BE5" w14:textId="7E964364" w:rsidR="00B261CF" w:rsidRPr="00574AF8" w:rsidRDefault="00A432BB" w:rsidP="0053634D">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The crude methanol extract of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leaves (200g) was subsequently extracted with N-hexane, ethyl acetate and methanol in order of increasing polarity.</w:t>
      </w:r>
    </w:p>
    <w:p w14:paraId="3FF51A1A" w14:textId="1533F848" w:rsidR="0053634D" w:rsidRPr="00E1684E" w:rsidRDefault="0053634D" w:rsidP="0053634D">
      <w:pPr>
        <w:autoSpaceDE w:val="0"/>
        <w:autoSpaceDN w:val="0"/>
        <w:adjustRightInd w:val="0"/>
        <w:spacing w:after="0"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2.1.4 </w:t>
      </w:r>
      <w:r w:rsidRPr="00E1684E">
        <w:rPr>
          <w:rFonts w:ascii="Arial" w:hAnsi="Arial" w:cs="Arial"/>
          <w:b/>
          <w:bCs/>
          <w:color w:val="000000" w:themeColor="text1"/>
          <w:sz w:val="24"/>
          <w:szCs w:val="24"/>
        </w:rPr>
        <w:t xml:space="preserve">Phytochemical </w:t>
      </w:r>
      <w:r w:rsidRPr="00E1684E">
        <w:rPr>
          <w:rStyle w:val="Heading3Char"/>
          <w:rFonts w:ascii="Arial" w:hAnsi="Arial" w:cs="Arial"/>
          <w:b/>
          <w:color w:val="000000" w:themeColor="text1"/>
        </w:rPr>
        <w:t>screening</w:t>
      </w:r>
    </w:p>
    <w:p w14:paraId="7B81DC80" w14:textId="7C031539" w:rsidR="0053634D" w:rsidRPr="00E1684E" w:rsidRDefault="0053634D" w:rsidP="00FD1AF7">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Dry solid samples of crude methanolic extract were assayed for phytochemical content following the methods described by Trease and Evans (1989).</w:t>
      </w:r>
    </w:p>
    <w:p w14:paraId="48C4B024" w14:textId="72EF8B0A" w:rsidR="00A432BB" w:rsidRPr="00E1684E" w:rsidRDefault="0053634D" w:rsidP="00FD1AF7">
      <w:pPr>
        <w:autoSpaceDE w:val="0"/>
        <w:autoSpaceDN w:val="0"/>
        <w:adjustRightInd w:val="0"/>
        <w:spacing w:after="0" w:line="480" w:lineRule="auto"/>
        <w:jc w:val="both"/>
        <w:rPr>
          <w:rFonts w:ascii="Arial" w:hAnsi="Arial" w:cs="Arial"/>
          <w:b/>
          <w:color w:val="000000" w:themeColor="text1"/>
          <w:sz w:val="24"/>
          <w:szCs w:val="24"/>
        </w:rPr>
      </w:pPr>
      <w:bookmarkStart w:id="5" w:name="_Hlk64912550"/>
      <w:r>
        <w:rPr>
          <w:rFonts w:ascii="Arial" w:hAnsi="Arial" w:cs="Arial"/>
          <w:b/>
          <w:color w:val="000000" w:themeColor="text1"/>
          <w:sz w:val="24"/>
          <w:szCs w:val="24"/>
        </w:rPr>
        <w:t xml:space="preserve">2.2.0 </w:t>
      </w:r>
      <w:r w:rsidR="00A432BB" w:rsidRPr="00E1684E">
        <w:rPr>
          <w:rFonts w:ascii="Arial" w:hAnsi="Arial" w:cs="Arial"/>
          <w:b/>
          <w:color w:val="000000" w:themeColor="text1"/>
          <w:sz w:val="24"/>
          <w:szCs w:val="24"/>
        </w:rPr>
        <w:t xml:space="preserve">Experimental animal and </w:t>
      </w:r>
      <w:r w:rsidR="00A432BB" w:rsidRPr="00E1684E">
        <w:rPr>
          <w:rStyle w:val="Heading3Char"/>
          <w:rFonts w:ascii="Arial" w:hAnsi="Arial" w:cs="Arial"/>
          <w:b/>
          <w:color w:val="000000" w:themeColor="text1"/>
        </w:rPr>
        <w:t>Ethical Consideration</w:t>
      </w:r>
    </w:p>
    <w:bookmarkEnd w:id="5"/>
    <w:p w14:paraId="3CA631EA" w14:textId="57D4AAFB" w:rsidR="00A432BB" w:rsidRPr="00E1684E" w:rsidRDefault="00A432BB" w:rsidP="00FD1AF7">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Adult male </w:t>
      </w:r>
      <w:r w:rsidR="00E51C4D" w:rsidRPr="00E1684E">
        <w:rPr>
          <w:rFonts w:ascii="Arial" w:hAnsi="Arial" w:cs="Arial"/>
          <w:color w:val="000000" w:themeColor="text1"/>
          <w:sz w:val="24"/>
          <w:szCs w:val="24"/>
        </w:rPr>
        <w:t>W</w:t>
      </w:r>
      <w:r w:rsidRPr="00E1684E">
        <w:rPr>
          <w:rFonts w:ascii="Arial" w:hAnsi="Arial" w:cs="Arial"/>
          <w:color w:val="000000" w:themeColor="text1"/>
          <w:sz w:val="24"/>
          <w:szCs w:val="24"/>
        </w:rPr>
        <w:t>istar rats obtained from Experimental Animal House, Faculty of Veterinary Medicine, University of Ibadan, Ibadan and were used for this study. This work was ethically approved by ACUREC who is the regulatory body in charge of animal use in University of Ibadan. ACUREC issue a full approval with assigned number:</w:t>
      </w:r>
      <w:r w:rsidR="007C4EC1" w:rsidRPr="00E1684E">
        <w:rPr>
          <w:rFonts w:ascii="Arial" w:hAnsi="Arial" w:cs="Arial"/>
          <w:color w:val="000000" w:themeColor="text1"/>
          <w:sz w:val="24"/>
          <w:szCs w:val="24"/>
        </w:rPr>
        <w:t xml:space="preserve"> </w:t>
      </w:r>
      <w:r w:rsidRPr="00E1684E">
        <w:rPr>
          <w:rFonts w:ascii="Arial" w:hAnsi="Arial" w:cs="Arial"/>
          <w:b/>
          <w:bCs/>
          <w:color w:val="000000" w:themeColor="text1"/>
          <w:sz w:val="24"/>
          <w:szCs w:val="24"/>
        </w:rPr>
        <w:t>UI</w:t>
      </w:r>
      <w:r w:rsidRPr="00E1684E">
        <w:rPr>
          <w:rFonts w:ascii="Arial" w:hAnsi="Arial" w:cs="Arial"/>
          <w:color w:val="000000" w:themeColor="text1"/>
          <w:sz w:val="24"/>
          <w:szCs w:val="24"/>
        </w:rPr>
        <w:t>-</w:t>
      </w:r>
      <w:r w:rsidRPr="00E1684E">
        <w:rPr>
          <w:rFonts w:ascii="Arial" w:hAnsi="Arial" w:cs="Arial"/>
          <w:b/>
          <w:bCs/>
          <w:color w:val="000000" w:themeColor="text1"/>
          <w:sz w:val="24"/>
          <w:szCs w:val="24"/>
        </w:rPr>
        <w:t>ACUREC/18/0063.</w:t>
      </w:r>
      <w:r w:rsidRPr="00E1684E">
        <w:rPr>
          <w:rFonts w:ascii="Arial" w:hAnsi="Arial" w:cs="Arial"/>
          <w:color w:val="000000" w:themeColor="text1"/>
          <w:sz w:val="24"/>
          <w:szCs w:val="24"/>
        </w:rPr>
        <w:t xml:space="preserve"> All stress factors such as handling, feeding, housing, environmental conditions were adequately provided and the animals were humanly handled.</w:t>
      </w:r>
      <w:bookmarkEnd w:id="3"/>
    </w:p>
    <w:bookmarkEnd w:id="0"/>
    <w:p w14:paraId="75E6CA51" w14:textId="5602140B" w:rsidR="00FA3226" w:rsidRDefault="00FA3226" w:rsidP="005862F1">
      <w:pPr>
        <w:autoSpaceDE w:val="0"/>
        <w:autoSpaceDN w:val="0"/>
        <w:adjustRightInd w:val="0"/>
        <w:spacing w:after="0" w:line="480" w:lineRule="auto"/>
        <w:jc w:val="both"/>
        <w:rPr>
          <w:rStyle w:val="Heading3Char"/>
          <w:rFonts w:ascii="Arial" w:hAnsi="Arial" w:cs="Arial"/>
          <w:b/>
          <w:bCs/>
          <w:color w:val="000000" w:themeColor="text1"/>
        </w:rPr>
      </w:pPr>
    </w:p>
    <w:p w14:paraId="28C7DCCA" w14:textId="77777777" w:rsidR="003F2DC1" w:rsidRDefault="003F2DC1" w:rsidP="005862F1">
      <w:pPr>
        <w:autoSpaceDE w:val="0"/>
        <w:autoSpaceDN w:val="0"/>
        <w:adjustRightInd w:val="0"/>
        <w:spacing w:after="0" w:line="480" w:lineRule="auto"/>
        <w:jc w:val="both"/>
        <w:rPr>
          <w:rStyle w:val="Heading3Char"/>
          <w:rFonts w:ascii="Arial" w:hAnsi="Arial" w:cs="Arial"/>
          <w:b/>
          <w:bCs/>
          <w:color w:val="000000" w:themeColor="text1"/>
        </w:rPr>
      </w:pPr>
    </w:p>
    <w:p w14:paraId="43C82879" w14:textId="77777777" w:rsidR="00F65466" w:rsidRDefault="00F65466" w:rsidP="005862F1">
      <w:pPr>
        <w:autoSpaceDE w:val="0"/>
        <w:autoSpaceDN w:val="0"/>
        <w:adjustRightInd w:val="0"/>
        <w:spacing w:after="0" w:line="480" w:lineRule="auto"/>
        <w:jc w:val="both"/>
        <w:rPr>
          <w:rStyle w:val="Heading3Char"/>
          <w:rFonts w:ascii="Arial" w:hAnsi="Arial" w:cs="Arial"/>
          <w:b/>
          <w:bCs/>
          <w:color w:val="000000" w:themeColor="text1"/>
        </w:rPr>
      </w:pPr>
    </w:p>
    <w:p w14:paraId="0B0E3428" w14:textId="66AE6250" w:rsidR="00E07916" w:rsidRPr="00E1684E" w:rsidRDefault="0053634D" w:rsidP="005862F1">
      <w:pPr>
        <w:autoSpaceDE w:val="0"/>
        <w:autoSpaceDN w:val="0"/>
        <w:adjustRightInd w:val="0"/>
        <w:spacing w:after="0" w:line="480" w:lineRule="auto"/>
        <w:jc w:val="both"/>
        <w:rPr>
          <w:rFonts w:ascii="Arial" w:hAnsi="Arial" w:cs="Arial"/>
          <w:b/>
          <w:bCs/>
          <w:color w:val="000000" w:themeColor="text1"/>
          <w:sz w:val="24"/>
          <w:szCs w:val="24"/>
        </w:rPr>
      </w:pPr>
      <w:r>
        <w:rPr>
          <w:rStyle w:val="Heading3Char"/>
          <w:rFonts w:ascii="Arial" w:hAnsi="Arial" w:cs="Arial"/>
          <w:b/>
          <w:bCs/>
          <w:color w:val="000000" w:themeColor="text1"/>
        </w:rPr>
        <w:lastRenderedPageBreak/>
        <w:t xml:space="preserve">2.2.1 </w:t>
      </w:r>
      <w:r w:rsidR="00E07916" w:rsidRPr="00E1684E">
        <w:rPr>
          <w:rStyle w:val="Heading3Char"/>
          <w:rFonts w:ascii="Arial" w:hAnsi="Arial" w:cs="Arial"/>
          <w:b/>
          <w:bCs/>
          <w:color w:val="000000" w:themeColor="text1"/>
        </w:rPr>
        <w:t>Experimental Animals</w:t>
      </w:r>
    </w:p>
    <w:p w14:paraId="3AC7B727" w14:textId="60701303" w:rsidR="00E07916" w:rsidRPr="00E1684E" w:rsidRDefault="00E07916" w:rsidP="005862F1">
      <w:pPr>
        <w:autoSpaceDE w:val="0"/>
        <w:autoSpaceDN w:val="0"/>
        <w:adjustRightInd w:val="0"/>
        <w:spacing w:after="0" w:line="480" w:lineRule="auto"/>
        <w:jc w:val="both"/>
        <w:rPr>
          <w:rStyle w:val="Heading3Char"/>
          <w:rFonts w:ascii="Arial" w:eastAsiaTheme="minorHAnsi" w:hAnsi="Arial" w:cs="Arial"/>
          <w:color w:val="000000" w:themeColor="text1"/>
        </w:rPr>
      </w:pPr>
      <w:r w:rsidRPr="00E1684E">
        <w:rPr>
          <w:rFonts w:ascii="Arial" w:hAnsi="Arial" w:cs="Arial"/>
          <w:color w:val="000000" w:themeColor="text1"/>
          <w:sz w:val="24"/>
          <w:szCs w:val="24"/>
        </w:rPr>
        <w:t>Male Wistar rats between 130-180g, (total 65) were used for this experiment. Experimental rats were housed using international standard and were maintained at ideal conditions under appropriate temperature and humidity. The experimental rats were fed with vital</w:t>
      </w:r>
      <w:r w:rsidRPr="00E1684E">
        <w:rPr>
          <w:rFonts w:ascii="Arial" w:hAnsi="Arial" w:cs="Arial"/>
          <w:color w:val="000000" w:themeColor="text1"/>
          <w:sz w:val="24"/>
          <w:szCs w:val="24"/>
          <w:vertAlign w:val="superscript"/>
        </w:rPr>
        <w:t>(R)</w:t>
      </w:r>
      <w:r w:rsidRPr="00E1684E">
        <w:rPr>
          <w:rFonts w:ascii="Arial" w:hAnsi="Arial" w:cs="Arial"/>
          <w:color w:val="000000" w:themeColor="text1"/>
          <w:sz w:val="24"/>
          <w:szCs w:val="24"/>
        </w:rPr>
        <w:t xml:space="preserve"> feed (standard animal feed). Feed and water were provided </w:t>
      </w:r>
      <w:r w:rsidRPr="00E1684E">
        <w:rPr>
          <w:rFonts w:ascii="Arial" w:hAnsi="Arial" w:cs="Arial"/>
          <w:i/>
          <w:color w:val="000000" w:themeColor="text1"/>
          <w:sz w:val="24"/>
          <w:szCs w:val="24"/>
        </w:rPr>
        <w:t>ad libitum</w:t>
      </w:r>
      <w:r w:rsidRPr="00E1684E">
        <w:rPr>
          <w:rFonts w:ascii="Arial" w:hAnsi="Arial" w:cs="Arial"/>
          <w:color w:val="000000" w:themeColor="text1"/>
          <w:sz w:val="24"/>
          <w:szCs w:val="24"/>
        </w:rPr>
        <w:t xml:space="preserve">. The blood sugar of all the experimental rats were assessed using fine test glucometer (United Kingdom) </w:t>
      </w:r>
      <w:proofErr w:type="spellStart"/>
      <w:r w:rsidRPr="00E1684E">
        <w:rPr>
          <w:rFonts w:ascii="Arial" w:hAnsi="Arial" w:cs="Arial"/>
          <w:color w:val="000000" w:themeColor="text1"/>
          <w:sz w:val="24"/>
          <w:szCs w:val="24"/>
        </w:rPr>
        <w:t>prio</w:t>
      </w:r>
      <w:proofErr w:type="spellEnd"/>
      <w:r w:rsidRPr="00E1684E">
        <w:rPr>
          <w:rFonts w:ascii="Arial" w:hAnsi="Arial" w:cs="Arial"/>
          <w:color w:val="000000" w:themeColor="text1"/>
          <w:sz w:val="24"/>
          <w:szCs w:val="24"/>
        </w:rPr>
        <w:t xml:space="preserve"> to the start of</w:t>
      </w:r>
      <w:r w:rsidR="0007593D" w:rsidRPr="00E1684E">
        <w:rPr>
          <w:rFonts w:ascii="Arial" w:hAnsi="Arial" w:cs="Arial"/>
          <w:color w:val="000000" w:themeColor="text1"/>
          <w:sz w:val="24"/>
          <w:szCs w:val="24"/>
        </w:rPr>
        <w:t xml:space="preserve"> </w:t>
      </w:r>
      <w:r w:rsidRPr="00E1684E">
        <w:rPr>
          <w:rFonts w:ascii="Arial" w:hAnsi="Arial" w:cs="Arial"/>
          <w:color w:val="000000" w:themeColor="text1"/>
          <w:sz w:val="24"/>
          <w:szCs w:val="24"/>
        </w:rPr>
        <w:t xml:space="preserve">experiments. </w:t>
      </w:r>
    </w:p>
    <w:p w14:paraId="2E83B441" w14:textId="41111036" w:rsidR="00E07916" w:rsidRPr="00E1684E" w:rsidRDefault="0053634D" w:rsidP="005862F1">
      <w:pPr>
        <w:autoSpaceDE w:val="0"/>
        <w:autoSpaceDN w:val="0"/>
        <w:adjustRightInd w:val="0"/>
        <w:spacing w:after="0" w:line="480" w:lineRule="auto"/>
        <w:jc w:val="both"/>
        <w:rPr>
          <w:rFonts w:ascii="Arial" w:hAnsi="Arial" w:cs="Arial"/>
          <w:b/>
          <w:bCs/>
          <w:color w:val="000000" w:themeColor="text1"/>
          <w:sz w:val="24"/>
          <w:szCs w:val="24"/>
        </w:rPr>
      </w:pPr>
      <w:r>
        <w:rPr>
          <w:rStyle w:val="Heading3Char"/>
          <w:rFonts w:ascii="Arial" w:hAnsi="Arial" w:cs="Arial"/>
          <w:b/>
          <w:bCs/>
          <w:color w:val="000000" w:themeColor="text1"/>
        </w:rPr>
        <w:t xml:space="preserve">2.3 </w:t>
      </w:r>
      <w:r w:rsidR="00E07916" w:rsidRPr="00E1684E">
        <w:rPr>
          <w:rStyle w:val="Heading3Char"/>
          <w:rFonts w:ascii="Arial" w:hAnsi="Arial" w:cs="Arial"/>
          <w:b/>
          <w:bCs/>
          <w:color w:val="000000" w:themeColor="text1"/>
        </w:rPr>
        <w:t>Diabetes induction</w:t>
      </w:r>
    </w:p>
    <w:p w14:paraId="0DA6DD8F" w14:textId="77777777" w:rsidR="00E07916" w:rsidRPr="00E1684E" w:rsidRDefault="00E07916" w:rsidP="005862F1">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Experimental diabetes was induced using streptozocine (STZ) (sigma®). STZ was dissolved in distil water and injected intraperitonially at 65mg/kg.</w:t>
      </w:r>
    </w:p>
    <w:p w14:paraId="558E766A" w14:textId="339C9988" w:rsidR="00E07916" w:rsidRPr="00E1684E" w:rsidRDefault="0053634D" w:rsidP="00E07916">
      <w:pPr>
        <w:autoSpaceDE w:val="0"/>
        <w:autoSpaceDN w:val="0"/>
        <w:adjustRightInd w:val="0"/>
        <w:spacing w:after="0" w:line="360" w:lineRule="auto"/>
        <w:jc w:val="both"/>
        <w:rPr>
          <w:rFonts w:ascii="Arial" w:hAnsi="Arial" w:cs="Arial"/>
          <w:b/>
          <w:bCs/>
          <w:color w:val="000000" w:themeColor="text1"/>
          <w:sz w:val="24"/>
          <w:szCs w:val="24"/>
        </w:rPr>
      </w:pPr>
      <w:r>
        <w:rPr>
          <w:rStyle w:val="Heading3Char"/>
          <w:rFonts w:ascii="Arial" w:hAnsi="Arial" w:cs="Arial"/>
          <w:b/>
          <w:bCs/>
          <w:color w:val="000000" w:themeColor="text1"/>
        </w:rPr>
        <w:t xml:space="preserve">2.4 </w:t>
      </w:r>
      <w:r w:rsidR="00574AF8">
        <w:rPr>
          <w:rStyle w:val="Heading3Char"/>
          <w:rFonts w:ascii="Arial" w:hAnsi="Arial" w:cs="Arial"/>
          <w:b/>
          <w:bCs/>
          <w:color w:val="000000" w:themeColor="text1"/>
        </w:rPr>
        <w:t>Experimental a</w:t>
      </w:r>
      <w:r w:rsidR="00E07916" w:rsidRPr="00E1684E">
        <w:rPr>
          <w:rStyle w:val="Heading3Char"/>
          <w:rFonts w:ascii="Arial" w:hAnsi="Arial" w:cs="Arial"/>
          <w:b/>
          <w:bCs/>
          <w:color w:val="000000" w:themeColor="text1"/>
        </w:rPr>
        <w:t xml:space="preserve">nimal </w:t>
      </w:r>
      <w:r w:rsidR="00574AF8">
        <w:rPr>
          <w:rStyle w:val="Heading3Char"/>
          <w:rFonts w:ascii="Arial" w:hAnsi="Arial" w:cs="Arial"/>
          <w:b/>
          <w:bCs/>
          <w:color w:val="000000" w:themeColor="text1"/>
        </w:rPr>
        <w:t>design</w:t>
      </w:r>
    </w:p>
    <w:p w14:paraId="55619494" w14:textId="77777777" w:rsidR="00E07916" w:rsidRPr="00E1684E" w:rsidRDefault="00E07916" w:rsidP="00E07916">
      <w:pPr>
        <w:autoSpaceDE w:val="0"/>
        <w:autoSpaceDN w:val="0"/>
        <w:adjustRightInd w:val="0"/>
        <w:spacing w:after="0" w:line="360" w:lineRule="auto"/>
        <w:jc w:val="both"/>
        <w:rPr>
          <w:rFonts w:ascii="Arial" w:hAnsi="Arial" w:cs="Arial"/>
          <w:color w:val="000000" w:themeColor="text1"/>
          <w:sz w:val="24"/>
          <w:szCs w:val="24"/>
        </w:rPr>
      </w:pPr>
      <w:r w:rsidRPr="00E1684E">
        <w:rPr>
          <w:rFonts w:ascii="Arial" w:hAnsi="Arial" w:cs="Arial"/>
          <w:color w:val="000000" w:themeColor="text1"/>
          <w:sz w:val="24"/>
          <w:szCs w:val="24"/>
        </w:rPr>
        <w:t>Experimental rats randomly grouped to thirteen having 4-5 rats per group</w:t>
      </w:r>
      <w:r w:rsidRPr="00E1684E">
        <w:rPr>
          <w:rFonts w:ascii="Arial" w:hAnsi="Arial" w:cs="Arial"/>
          <w:bCs/>
          <w:color w:val="000000" w:themeColor="text1"/>
          <w:sz w:val="24"/>
          <w:szCs w:val="24"/>
        </w:rPr>
        <w:t xml:space="preserve"> </w:t>
      </w:r>
      <w:r w:rsidRPr="00E1684E">
        <w:rPr>
          <w:rFonts w:ascii="Arial" w:hAnsi="Arial" w:cs="Arial"/>
          <w:color w:val="000000" w:themeColor="text1"/>
          <w:sz w:val="24"/>
          <w:szCs w:val="24"/>
        </w:rPr>
        <w:t xml:space="preserve">and each group was treated for 28 days as thus; </w:t>
      </w:r>
    </w:p>
    <w:p w14:paraId="1B8DC3F7" w14:textId="77777777" w:rsidR="00E07916" w:rsidRPr="00E1684E" w:rsidRDefault="00E07916" w:rsidP="00E07916">
      <w:pPr>
        <w:autoSpaceDE w:val="0"/>
        <w:autoSpaceDN w:val="0"/>
        <w:adjustRightInd w:val="0"/>
        <w:spacing w:after="0" w:line="360" w:lineRule="auto"/>
        <w:jc w:val="both"/>
        <w:rPr>
          <w:rFonts w:ascii="Arial" w:hAnsi="Arial" w:cs="Arial"/>
          <w:color w:val="000000" w:themeColor="text1"/>
          <w:sz w:val="24"/>
          <w:szCs w:val="24"/>
        </w:rPr>
      </w:pPr>
      <w:r w:rsidRPr="00E1684E">
        <w:rPr>
          <w:rFonts w:ascii="Arial" w:hAnsi="Arial" w:cs="Arial"/>
          <w:color w:val="000000" w:themeColor="text1"/>
          <w:sz w:val="24"/>
          <w:szCs w:val="24"/>
        </w:rPr>
        <w:t>Control</w:t>
      </w:r>
      <w:r w:rsidRPr="00E1684E">
        <w:rPr>
          <w:rFonts w:ascii="Arial" w:hAnsi="Arial" w:cs="Arial"/>
          <w:bCs/>
          <w:color w:val="000000" w:themeColor="text1"/>
          <w:sz w:val="24"/>
          <w:szCs w:val="24"/>
        </w:rPr>
        <w:t xml:space="preserve">: </w:t>
      </w:r>
      <w:r w:rsidRPr="00E1684E">
        <w:rPr>
          <w:rFonts w:ascii="Arial" w:hAnsi="Arial" w:cs="Arial"/>
          <w:color w:val="000000" w:themeColor="text1"/>
          <w:sz w:val="24"/>
          <w:szCs w:val="24"/>
        </w:rPr>
        <w:t>Normoglycaemic control treated with distil water</w:t>
      </w:r>
    </w:p>
    <w:p w14:paraId="28A3982C" w14:textId="77777777"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Diabetic untreated</w:t>
      </w:r>
      <w:r w:rsidRPr="00E1684E">
        <w:rPr>
          <w:rFonts w:ascii="Arial" w:hAnsi="Arial" w:cs="Arial"/>
          <w:bCs/>
          <w:color w:val="000000" w:themeColor="text1"/>
          <w:sz w:val="24"/>
          <w:szCs w:val="24"/>
        </w:rPr>
        <w:t>: Hyperglycaemic control (diabetic and untreated).</w:t>
      </w:r>
    </w:p>
    <w:p w14:paraId="2711A7BA" w14:textId="6FEBAD4C" w:rsidR="00E07916" w:rsidRPr="00E1684E" w:rsidRDefault="00E07916" w:rsidP="00E07916">
      <w:pPr>
        <w:autoSpaceDE w:val="0"/>
        <w:autoSpaceDN w:val="0"/>
        <w:adjustRightInd w:val="0"/>
        <w:spacing w:after="0" w:line="360" w:lineRule="auto"/>
        <w:jc w:val="both"/>
        <w:rPr>
          <w:rFonts w:ascii="Arial" w:hAnsi="Arial" w:cs="Arial"/>
          <w:color w:val="000000" w:themeColor="text1"/>
          <w:sz w:val="24"/>
          <w:szCs w:val="24"/>
        </w:rPr>
      </w:pPr>
      <w:r w:rsidRPr="00E1684E">
        <w:rPr>
          <w:rFonts w:ascii="Arial" w:hAnsi="Arial" w:cs="Arial"/>
          <w:color w:val="000000" w:themeColor="text1"/>
          <w:sz w:val="24"/>
          <w:szCs w:val="24"/>
        </w:rPr>
        <w:t>Diab+Li+Meth-25mg</w:t>
      </w:r>
      <w:r w:rsidRPr="00E1684E">
        <w:rPr>
          <w:rFonts w:ascii="Arial" w:hAnsi="Arial" w:cs="Arial"/>
          <w:bCs/>
          <w:color w:val="000000" w:themeColor="text1"/>
          <w:sz w:val="24"/>
          <w:szCs w:val="24"/>
        </w:rPr>
        <w:t>: Diabetic and treated at a dosage 25</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methanol extract of </w:t>
      </w:r>
      <w:r w:rsidRPr="00E1684E">
        <w:rPr>
          <w:rFonts w:ascii="Arial" w:hAnsi="Arial" w:cs="Arial"/>
          <w:bCs/>
          <w:i/>
          <w:iCs/>
          <w:color w:val="000000" w:themeColor="text1"/>
          <w:sz w:val="24"/>
          <w:szCs w:val="24"/>
        </w:rPr>
        <w:t xml:space="preserve">Lawsonia inermis </w:t>
      </w:r>
      <w:r w:rsidRPr="00E1684E">
        <w:rPr>
          <w:rFonts w:ascii="Arial" w:hAnsi="Arial" w:cs="Arial"/>
          <w:bCs/>
          <w:color w:val="000000" w:themeColor="text1"/>
          <w:sz w:val="24"/>
          <w:szCs w:val="24"/>
        </w:rPr>
        <w:t>Linn.</w:t>
      </w:r>
      <w:r w:rsidRPr="00E1684E">
        <w:rPr>
          <w:rFonts w:ascii="Arial" w:hAnsi="Arial" w:cs="Arial"/>
          <w:color w:val="000000" w:themeColor="text1"/>
          <w:sz w:val="24"/>
          <w:szCs w:val="24"/>
        </w:rPr>
        <w:t xml:space="preserve"> leave</w:t>
      </w:r>
    </w:p>
    <w:p w14:paraId="6B5C58F1" w14:textId="3F643073" w:rsidR="00E07916" w:rsidRPr="00E1684E" w:rsidRDefault="00E07916" w:rsidP="00E07916">
      <w:pPr>
        <w:autoSpaceDE w:val="0"/>
        <w:autoSpaceDN w:val="0"/>
        <w:adjustRightInd w:val="0"/>
        <w:spacing w:after="0" w:line="360" w:lineRule="auto"/>
        <w:jc w:val="both"/>
        <w:rPr>
          <w:rFonts w:ascii="Arial" w:hAnsi="Arial" w:cs="Arial"/>
          <w:color w:val="000000" w:themeColor="text1"/>
          <w:sz w:val="24"/>
          <w:szCs w:val="24"/>
        </w:rPr>
      </w:pPr>
      <w:r w:rsidRPr="00E1684E">
        <w:rPr>
          <w:rFonts w:ascii="Arial" w:hAnsi="Arial" w:cs="Arial"/>
          <w:color w:val="000000" w:themeColor="text1"/>
          <w:sz w:val="24"/>
          <w:szCs w:val="24"/>
        </w:rPr>
        <w:t>Diab+Li+Meth-50mg</w:t>
      </w:r>
      <w:r w:rsidRPr="00E1684E">
        <w:rPr>
          <w:rFonts w:ascii="Arial" w:hAnsi="Arial" w:cs="Arial"/>
          <w:bCs/>
          <w:color w:val="000000" w:themeColor="text1"/>
          <w:sz w:val="24"/>
          <w:szCs w:val="24"/>
        </w:rPr>
        <w:t>: Diabetic and treated at a dosage 50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methanol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w:t>
      </w:r>
      <w:r w:rsidRPr="00E1684E">
        <w:rPr>
          <w:rFonts w:ascii="Arial" w:hAnsi="Arial" w:cs="Arial"/>
          <w:color w:val="000000" w:themeColor="text1"/>
          <w:sz w:val="24"/>
          <w:szCs w:val="24"/>
        </w:rPr>
        <w:t xml:space="preserve"> leave</w:t>
      </w:r>
    </w:p>
    <w:p w14:paraId="50CD159A" w14:textId="01A38A1E"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Diab+Li+Meth-100mg</w:t>
      </w:r>
      <w:r w:rsidRPr="00E1684E">
        <w:rPr>
          <w:rFonts w:ascii="Arial" w:hAnsi="Arial" w:cs="Arial"/>
          <w:bCs/>
          <w:color w:val="000000" w:themeColor="text1"/>
          <w:sz w:val="24"/>
          <w:szCs w:val="24"/>
        </w:rPr>
        <w:t>: Diabetic and treated at a dosage 100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methanol extract of </w:t>
      </w:r>
      <w:r w:rsidRPr="00E1684E">
        <w:rPr>
          <w:rFonts w:ascii="Arial" w:hAnsi="Arial" w:cs="Arial"/>
          <w:bCs/>
          <w:i/>
          <w:iCs/>
          <w:color w:val="000000" w:themeColor="text1"/>
          <w:sz w:val="24"/>
          <w:szCs w:val="24"/>
        </w:rPr>
        <w:t xml:space="preserve">Lawsonia inermis </w:t>
      </w:r>
      <w:r w:rsidRPr="00E1684E">
        <w:rPr>
          <w:rFonts w:ascii="Arial" w:hAnsi="Arial" w:cs="Arial"/>
          <w:bCs/>
          <w:color w:val="000000" w:themeColor="text1"/>
          <w:sz w:val="24"/>
          <w:szCs w:val="24"/>
        </w:rPr>
        <w:t>Linn. leave</w:t>
      </w:r>
    </w:p>
    <w:p w14:paraId="66C29F1E" w14:textId="1F5091E1"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Diab+Li+Nx-25mg</w:t>
      </w:r>
      <w:r w:rsidRPr="00E1684E">
        <w:rPr>
          <w:rFonts w:ascii="Arial" w:hAnsi="Arial" w:cs="Arial"/>
          <w:bCs/>
          <w:color w:val="000000" w:themeColor="text1"/>
          <w:sz w:val="24"/>
          <w:szCs w:val="24"/>
        </w:rPr>
        <w:t>: Diabetic and treated at a dosage 25</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N-hexane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w:t>
      </w:r>
    </w:p>
    <w:p w14:paraId="535F2A7F" w14:textId="70F91B95"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Diab+Li+Nx-50mg</w:t>
      </w:r>
      <w:r w:rsidRPr="00E1684E">
        <w:rPr>
          <w:rFonts w:ascii="Arial" w:hAnsi="Arial" w:cs="Arial"/>
          <w:bCs/>
          <w:color w:val="000000" w:themeColor="text1"/>
          <w:sz w:val="24"/>
          <w:szCs w:val="24"/>
        </w:rPr>
        <w:t>: Diabetic and treated at a dosage 50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N-hexane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w:t>
      </w:r>
    </w:p>
    <w:p w14:paraId="04EE39DC" w14:textId="1FA421D6"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Diab+Li+Nx-100mg</w:t>
      </w:r>
      <w:r w:rsidRPr="00E1684E">
        <w:rPr>
          <w:rFonts w:ascii="Arial" w:hAnsi="Arial" w:cs="Arial"/>
          <w:bCs/>
          <w:color w:val="000000" w:themeColor="text1"/>
          <w:sz w:val="24"/>
          <w:szCs w:val="24"/>
        </w:rPr>
        <w:t>: Diabetic and treated at a dosage 100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N-hexane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w:t>
      </w:r>
    </w:p>
    <w:p w14:paraId="422E59BB" w14:textId="76B2C836"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lastRenderedPageBreak/>
        <w:t>Diab+Li+EA-25mg</w:t>
      </w:r>
      <w:r w:rsidRPr="00E1684E">
        <w:rPr>
          <w:rFonts w:ascii="Arial" w:hAnsi="Arial" w:cs="Arial"/>
          <w:bCs/>
          <w:color w:val="000000" w:themeColor="text1"/>
          <w:sz w:val="24"/>
          <w:szCs w:val="24"/>
        </w:rPr>
        <w:t>: Diabetic and treated at a dosage 25</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Ethyle acetate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w:t>
      </w:r>
    </w:p>
    <w:p w14:paraId="0735263E" w14:textId="3E9EF1C2"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Diab+Li+EA-50mg</w:t>
      </w:r>
      <w:r w:rsidRPr="00E1684E">
        <w:rPr>
          <w:rFonts w:ascii="Arial" w:hAnsi="Arial" w:cs="Arial"/>
          <w:bCs/>
          <w:color w:val="000000" w:themeColor="text1"/>
          <w:sz w:val="24"/>
          <w:szCs w:val="24"/>
        </w:rPr>
        <w:t>: Diabetic and treated at a dosage 50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Ethyle acetate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w:t>
      </w:r>
    </w:p>
    <w:p w14:paraId="1D08BAB1" w14:textId="54E3B4E1"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Diab+Li+EA-100mg</w:t>
      </w:r>
      <w:r w:rsidRPr="00E1684E">
        <w:rPr>
          <w:rFonts w:ascii="Arial" w:hAnsi="Arial" w:cs="Arial"/>
          <w:bCs/>
          <w:color w:val="000000" w:themeColor="text1"/>
          <w:sz w:val="24"/>
          <w:szCs w:val="24"/>
        </w:rPr>
        <w:t>: Diabetic and treated at a dosage 100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 xml:space="preserve">mg/kg Ethyle acetate extract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leave </w:t>
      </w:r>
    </w:p>
    <w:p w14:paraId="72EEEB8B" w14:textId="46964C81"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proofErr w:type="spellStart"/>
      <w:r w:rsidRPr="00E1684E">
        <w:rPr>
          <w:rFonts w:ascii="Arial" w:hAnsi="Arial" w:cs="Arial"/>
          <w:color w:val="000000" w:themeColor="text1"/>
          <w:sz w:val="24"/>
          <w:szCs w:val="24"/>
        </w:rPr>
        <w:t>Diab+Metformin</w:t>
      </w:r>
      <w:proofErr w:type="spellEnd"/>
      <w:r w:rsidRPr="00E1684E">
        <w:rPr>
          <w:rFonts w:ascii="Arial" w:hAnsi="Arial" w:cs="Arial"/>
          <w:bCs/>
          <w:color w:val="000000" w:themeColor="text1"/>
          <w:sz w:val="24"/>
          <w:szCs w:val="24"/>
        </w:rPr>
        <w:t>: Diabetic and treated at a dosage of 500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mg/kg metformin.</w:t>
      </w:r>
    </w:p>
    <w:p w14:paraId="10E491E7" w14:textId="0F01D8B8" w:rsidR="00E07916" w:rsidRPr="00E1684E" w:rsidRDefault="00E07916" w:rsidP="00E07916">
      <w:pPr>
        <w:autoSpaceDE w:val="0"/>
        <w:autoSpaceDN w:val="0"/>
        <w:adjustRightInd w:val="0"/>
        <w:spacing w:after="0" w:line="360" w:lineRule="auto"/>
        <w:jc w:val="both"/>
        <w:rPr>
          <w:rFonts w:ascii="Arial" w:hAnsi="Arial" w:cs="Arial"/>
          <w:bCs/>
          <w:color w:val="000000" w:themeColor="text1"/>
          <w:sz w:val="24"/>
          <w:szCs w:val="24"/>
        </w:rPr>
      </w:pPr>
      <w:proofErr w:type="spellStart"/>
      <w:r w:rsidRPr="00E1684E">
        <w:rPr>
          <w:rFonts w:ascii="Arial" w:hAnsi="Arial" w:cs="Arial"/>
          <w:color w:val="000000" w:themeColor="text1"/>
          <w:sz w:val="24"/>
          <w:szCs w:val="24"/>
        </w:rPr>
        <w:t>Diab+Gliben</w:t>
      </w:r>
      <w:proofErr w:type="spellEnd"/>
      <w:r w:rsidRPr="00E1684E">
        <w:rPr>
          <w:rFonts w:ascii="Arial" w:hAnsi="Arial" w:cs="Arial"/>
          <w:bCs/>
          <w:color w:val="000000" w:themeColor="text1"/>
          <w:sz w:val="24"/>
          <w:szCs w:val="24"/>
        </w:rPr>
        <w:t>: Diabetic and treated at a dosage 50</w:t>
      </w:r>
      <w:r w:rsidR="0007593D" w:rsidRPr="00E1684E">
        <w:rPr>
          <w:rFonts w:ascii="Arial" w:hAnsi="Arial" w:cs="Arial"/>
          <w:bCs/>
          <w:color w:val="000000" w:themeColor="text1"/>
          <w:sz w:val="24"/>
          <w:szCs w:val="24"/>
        </w:rPr>
        <w:t xml:space="preserve"> </w:t>
      </w:r>
      <w:r w:rsidRPr="00E1684E">
        <w:rPr>
          <w:rFonts w:ascii="Arial" w:hAnsi="Arial" w:cs="Arial"/>
          <w:bCs/>
          <w:color w:val="000000" w:themeColor="text1"/>
          <w:sz w:val="24"/>
          <w:szCs w:val="24"/>
        </w:rPr>
        <w:t>mg/kg glinbencamide.</w:t>
      </w:r>
    </w:p>
    <w:p w14:paraId="70DCD8E9" w14:textId="0FD8E21A" w:rsidR="00E07916" w:rsidRPr="00E1684E" w:rsidRDefault="0053634D" w:rsidP="005862F1">
      <w:pPr>
        <w:autoSpaceDE w:val="0"/>
        <w:autoSpaceDN w:val="0"/>
        <w:adjustRightInd w:val="0"/>
        <w:spacing w:after="0" w:line="480" w:lineRule="auto"/>
        <w:jc w:val="both"/>
        <w:rPr>
          <w:rFonts w:ascii="Arial" w:hAnsi="Arial" w:cs="Arial"/>
          <w:b/>
          <w:bCs/>
          <w:color w:val="000000" w:themeColor="text1"/>
          <w:sz w:val="24"/>
          <w:szCs w:val="24"/>
        </w:rPr>
      </w:pPr>
      <w:r>
        <w:rPr>
          <w:rStyle w:val="Heading3Char"/>
          <w:rFonts w:ascii="Arial" w:hAnsi="Arial" w:cs="Arial"/>
          <w:b/>
          <w:bCs/>
          <w:color w:val="000000" w:themeColor="text1"/>
        </w:rPr>
        <w:t xml:space="preserve">2.5 </w:t>
      </w:r>
      <w:r w:rsidR="00E07916" w:rsidRPr="00E1684E">
        <w:rPr>
          <w:rStyle w:val="Heading3Char"/>
          <w:rFonts w:ascii="Arial" w:hAnsi="Arial" w:cs="Arial"/>
          <w:b/>
          <w:bCs/>
          <w:color w:val="000000" w:themeColor="text1"/>
        </w:rPr>
        <w:t xml:space="preserve">Constitution and Administration of </w:t>
      </w:r>
      <w:r w:rsidR="00E07916" w:rsidRPr="00E1684E">
        <w:rPr>
          <w:rStyle w:val="Heading3Char"/>
          <w:rFonts w:ascii="Arial" w:hAnsi="Arial" w:cs="Arial"/>
          <w:b/>
          <w:bCs/>
          <w:i/>
          <w:iCs/>
          <w:color w:val="000000" w:themeColor="text1"/>
        </w:rPr>
        <w:t xml:space="preserve">Lawsonia inermis </w:t>
      </w:r>
      <w:r w:rsidR="00E07916" w:rsidRPr="00E1684E">
        <w:rPr>
          <w:rStyle w:val="Heading3Char"/>
          <w:rFonts w:ascii="Arial" w:hAnsi="Arial" w:cs="Arial"/>
          <w:b/>
          <w:bCs/>
          <w:color w:val="000000" w:themeColor="text1"/>
        </w:rPr>
        <w:t>leaves extract</w:t>
      </w:r>
    </w:p>
    <w:p w14:paraId="507E87A2" w14:textId="65475C74" w:rsidR="00D976C1" w:rsidRPr="00E1684E" w:rsidRDefault="00E07916" w:rsidP="00CB4B06">
      <w:pPr>
        <w:autoSpaceDE w:val="0"/>
        <w:autoSpaceDN w:val="0"/>
        <w:adjustRightInd w:val="0"/>
        <w:spacing w:after="0" w:line="480" w:lineRule="auto"/>
        <w:jc w:val="both"/>
        <w:rPr>
          <w:rFonts w:ascii="Arial" w:hAnsi="Arial" w:cs="Arial"/>
          <w:bCs/>
          <w:color w:val="000000" w:themeColor="text1"/>
          <w:sz w:val="24"/>
          <w:szCs w:val="24"/>
        </w:rPr>
      </w:pPr>
      <w:r w:rsidRPr="00E1684E">
        <w:rPr>
          <w:rFonts w:ascii="Arial" w:hAnsi="Arial" w:cs="Arial"/>
          <w:color w:val="000000" w:themeColor="text1"/>
          <w:sz w:val="24"/>
          <w:szCs w:val="24"/>
        </w:rPr>
        <w:t xml:space="preserve">The stock concentration of the three </w:t>
      </w:r>
      <w:r w:rsidR="00AD1A67" w:rsidRPr="00E1684E">
        <w:rPr>
          <w:rFonts w:ascii="Arial" w:hAnsi="Arial" w:cs="Arial"/>
          <w:color w:val="000000" w:themeColor="text1"/>
          <w:sz w:val="24"/>
          <w:szCs w:val="24"/>
        </w:rPr>
        <w:t>fractions</w:t>
      </w:r>
      <w:r w:rsidRPr="00E1684E">
        <w:rPr>
          <w:rFonts w:ascii="Arial" w:hAnsi="Arial" w:cs="Arial"/>
          <w:color w:val="000000" w:themeColor="text1"/>
          <w:sz w:val="24"/>
          <w:szCs w:val="24"/>
        </w:rPr>
        <w:t xml:space="preserve"> were prepared by mixing 2ml of distil water to 0.5g of extract so as to dissolve it. These preparations were administered orally at different doses indicated above of the rats in the test groups </w:t>
      </w:r>
      <w:r w:rsidRPr="00E1684E">
        <w:rPr>
          <w:rFonts w:ascii="Arial" w:hAnsi="Arial" w:cs="Arial"/>
          <w:bCs/>
          <w:color w:val="000000" w:themeColor="text1"/>
          <w:sz w:val="24"/>
          <w:szCs w:val="24"/>
        </w:rPr>
        <w:t>for 4 weeks. The control groups were treated using distil water</w:t>
      </w:r>
      <w:r w:rsidR="00CB4B06" w:rsidRPr="00E1684E">
        <w:rPr>
          <w:rFonts w:ascii="Arial" w:hAnsi="Arial" w:cs="Arial"/>
          <w:bCs/>
          <w:color w:val="000000" w:themeColor="text1"/>
          <w:sz w:val="24"/>
          <w:szCs w:val="24"/>
        </w:rPr>
        <w:t>.</w:t>
      </w:r>
    </w:p>
    <w:p w14:paraId="23FD6E0E" w14:textId="727AF743" w:rsidR="00E07916" w:rsidRPr="00E1684E" w:rsidRDefault="0053634D" w:rsidP="005862F1">
      <w:pPr>
        <w:autoSpaceDE w:val="0"/>
        <w:autoSpaceDN w:val="0"/>
        <w:adjustRightInd w:val="0"/>
        <w:spacing w:after="0" w:line="480" w:lineRule="auto"/>
        <w:jc w:val="both"/>
        <w:rPr>
          <w:rFonts w:ascii="Arial" w:hAnsi="Arial" w:cs="Arial"/>
          <w:b/>
          <w:bCs/>
          <w:color w:val="000000" w:themeColor="text1"/>
          <w:sz w:val="24"/>
          <w:szCs w:val="24"/>
        </w:rPr>
      </w:pPr>
      <w:r>
        <w:rPr>
          <w:rStyle w:val="Heading3Char"/>
          <w:rFonts w:ascii="Arial" w:hAnsi="Arial" w:cs="Arial"/>
          <w:b/>
          <w:bCs/>
          <w:color w:val="000000" w:themeColor="text1"/>
        </w:rPr>
        <w:t xml:space="preserve">2.6.0 </w:t>
      </w:r>
      <w:r w:rsidR="00E07916" w:rsidRPr="00E1684E">
        <w:rPr>
          <w:rStyle w:val="Heading3Char"/>
          <w:rFonts w:ascii="Arial" w:hAnsi="Arial" w:cs="Arial"/>
          <w:b/>
          <w:bCs/>
          <w:color w:val="000000" w:themeColor="text1"/>
        </w:rPr>
        <w:t>Sperm collection and Animal sacrifice</w:t>
      </w:r>
    </w:p>
    <w:p w14:paraId="4E653F63" w14:textId="19BAD126" w:rsidR="0053634D" w:rsidRPr="00E1684E" w:rsidRDefault="00E07916" w:rsidP="005862F1">
      <w:pPr>
        <w:autoSpaceDE w:val="0"/>
        <w:autoSpaceDN w:val="0"/>
        <w:adjustRightInd w:val="0"/>
        <w:spacing w:after="0" w:line="480" w:lineRule="auto"/>
        <w:jc w:val="both"/>
        <w:rPr>
          <w:rStyle w:val="Heading3Char"/>
          <w:rFonts w:ascii="Arial" w:eastAsiaTheme="minorHAnsi" w:hAnsi="Arial" w:cs="Arial"/>
          <w:color w:val="000000" w:themeColor="text1"/>
        </w:rPr>
      </w:pPr>
      <w:r w:rsidRPr="00E1684E">
        <w:rPr>
          <w:rFonts w:ascii="Arial" w:hAnsi="Arial" w:cs="Arial"/>
          <w:color w:val="000000" w:themeColor="text1"/>
          <w:sz w:val="24"/>
          <w:szCs w:val="24"/>
        </w:rPr>
        <w:t>Sperm were collected from caudal part of the epididymis on a clean glass slide for sperm analysis. The anaesthetized rats were humanly killed after five minutes.</w:t>
      </w:r>
      <w:r w:rsidR="00BB2CBE" w:rsidRPr="00E1684E">
        <w:rPr>
          <w:rFonts w:ascii="Arial" w:hAnsi="Arial" w:cs="Arial"/>
          <w:color w:val="000000" w:themeColor="text1"/>
          <w:sz w:val="24"/>
          <w:szCs w:val="24"/>
        </w:rPr>
        <w:t xml:space="preserve"> T</w:t>
      </w:r>
      <w:r w:rsidRPr="00E1684E">
        <w:rPr>
          <w:rFonts w:ascii="Arial" w:hAnsi="Arial" w:cs="Arial"/>
          <w:color w:val="000000" w:themeColor="text1"/>
          <w:sz w:val="24"/>
          <w:szCs w:val="24"/>
        </w:rPr>
        <w:t>estes w</w:t>
      </w:r>
      <w:r w:rsidR="00BB2CBE" w:rsidRPr="00E1684E">
        <w:rPr>
          <w:rFonts w:ascii="Arial" w:hAnsi="Arial" w:cs="Arial"/>
          <w:color w:val="000000" w:themeColor="text1"/>
          <w:sz w:val="24"/>
          <w:szCs w:val="24"/>
        </w:rPr>
        <w:t>as</w:t>
      </w:r>
      <w:r w:rsidRPr="00E1684E">
        <w:rPr>
          <w:rFonts w:ascii="Arial" w:hAnsi="Arial" w:cs="Arial"/>
          <w:color w:val="000000" w:themeColor="text1"/>
          <w:sz w:val="24"/>
          <w:szCs w:val="24"/>
        </w:rPr>
        <w:t xml:space="preserve"> taken for histopathology.</w:t>
      </w:r>
    </w:p>
    <w:p w14:paraId="36E32B96" w14:textId="6EAD76A1" w:rsidR="00E07916" w:rsidRPr="00E1684E" w:rsidRDefault="0053634D" w:rsidP="00E07916">
      <w:pPr>
        <w:autoSpaceDE w:val="0"/>
        <w:autoSpaceDN w:val="0"/>
        <w:adjustRightInd w:val="0"/>
        <w:spacing w:after="0" w:line="360" w:lineRule="auto"/>
        <w:jc w:val="both"/>
        <w:rPr>
          <w:rFonts w:ascii="Arial" w:hAnsi="Arial" w:cs="Arial"/>
          <w:b/>
          <w:color w:val="000000" w:themeColor="text1"/>
          <w:sz w:val="24"/>
          <w:szCs w:val="24"/>
        </w:rPr>
      </w:pPr>
      <w:r>
        <w:rPr>
          <w:rStyle w:val="Heading3Char"/>
          <w:rFonts w:ascii="Arial" w:hAnsi="Arial" w:cs="Arial"/>
          <w:b/>
          <w:bCs/>
          <w:color w:val="000000" w:themeColor="text1"/>
        </w:rPr>
        <w:t xml:space="preserve">2.6.1 </w:t>
      </w:r>
      <w:r w:rsidR="00E07916" w:rsidRPr="00E1684E">
        <w:rPr>
          <w:rStyle w:val="Heading3Char"/>
          <w:rFonts w:ascii="Arial" w:hAnsi="Arial" w:cs="Arial"/>
          <w:b/>
          <w:bCs/>
          <w:color w:val="000000" w:themeColor="text1"/>
        </w:rPr>
        <w:t>Andrological analysis</w:t>
      </w:r>
    </w:p>
    <w:p w14:paraId="440BEFBC" w14:textId="77777777" w:rsidR="00E07916" w:rsidRPr="00E1684E" w:rsidRDefault="00E07916" w:rsidP="005862F1">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Sperm was extracted from the testes of all the rats and were analyzed for morphology (abnormal sperm cell) and sperm characterization (volume count, motility and live/dead ratio) using standard method. </w:t>
      </w:r>
    </w:p>
    <w:p w14:paraId="18F8DBC3" w14:textId="79C548C8" w:rsidR="00E07916" w:rsidRPr="00E1684E" w:rsidRDefault="0053634D" w:rsidP="005862F1">
      <w:pPr>
        <w:autoSpaceDE w:val="0"/>
        <w:autoSpaceDN w:val="0"/>
        <w:adjustRightInd w:val="0"/>
        <w:spacing w:after="0" w:line="480" w:lineRule="auto"/>
        <w:jc w:val="both"/>
        <w:rPr>
          <w:rFonts w:ascii="Arial" w:hAnsi="Arial" w:cs="Arial"/>
          <w:b/>
          <w:bCs/>
          <w:i/>
          <w:iCs/>
          <w:color w:val="000000" w:themeColor="text1"/>
          <w:sz w:val="24"/>
          <w:szCs w:val="24"/>
        </w:rPr>
      </w:pPr>
      <w:bookmarkStart w:id="6" w:name="_Hlk64913571"/>
      <w:r>
        <w:rPr>
          <w:rStyle w:val="Heading3Char"/>
          <w:rFonts w:ascii="Arial" w:hAnsi="Arial" w:cs="Arial"/>
          <w:b/>
          <w:bCs/>
          <w:color w:val="000000" w:themeColor="text1"/>
        </w:rPr>
        <w:t xml:space="preserve">2.6.2 </w:t>
      </w:r>
      <w:r w:rsidR="00E07916" w:rsidRPr="00E1684E">
        <w:rPr>
          <w:rStyle w:val="Heading4Char"/>
          <w:rFonts w:ascii="Arial" w:hAnsi="Arial" w:cs="Arial"/>
          <w:b/>
          <w:bCs/>
          <w:i w:val="0"/>
          <w:iCs w:val="0"/>
          <w:color w:val="000000" w:themeColor="text1"/>
          <w:sz w:val="24"/>
          <w:szCs w:val="24"/>
        </w:rPr>
        <w:t>Evaluation of epididymal sperm count</w:t>
      </w:r>
    </w:p>
    <w:bookmarkEnd w:id="6"/>
    <w:p w14:paraId="065B17C9" w14:textId="1C68DB51" w:rsidR="00836313" w:rsidRPr="00E1684E" w:rsidRDefault="00E07916" w:rsidP="005862F1">
      <w:pPr>
        <w:autoSpaceDE w:val="0"/>
        <w:autoSpaceDN w:val="0"/>
        <w:adjustRightInd w:val="0"/>
        <w:spacing w:after="0" w:line="480" w:lineRule="auto"/>
        <w:jc w:val="both"/>
        <w:rPr>
          <w:rStyle w:val="Heading4Char"/>
          <w:rFonts w:ascii="Arial" w:eastAsiaTheme="minorHAnsi" w:hAnsi="Arial" w:cs="Arial"/>
          <w:i w:val="0"/>
          <w:iCs w:val="0"/>
          <w:color w:val="000000" w:themeColor="text1"/>
          <w:sz w:val="24"/>
          <w:szCs w:val="24"/>
        </w:rPr>
      </w:pPr>
      <w:r w:rsidRPr="00E1684E">
        <w:rPr>
          <w:rFonts w:ascii="Arial" w:hAnsi="Arial" w:cs="Arial"/>
          <w:color w:val="000000" w:themeColor="text1"/>
          <w:sz w:val="24"/>
          <w:szCs w:val="24"/>
        </w:rPr>
        <w:t xml:space="preserve">One epididymis from each of the rats in various groups were carefully removed, dried with blotting paper and immediately homogenized in 1 mL of 0.5% formol saline. one ml of the aliquot solution was diluted to a ratio of 1:1200 using erythrocyte diluting pipette. Counting was done using improved Neubauer counting chamber and cells were </w:t>
      </w:r>
      <w:r w:rsidRPr="00E1684E">
        <w:rPr>
          <w:rFonts w:ascii="Arial" w:hAnsi="Arial" w:cs="Arial"/>
          <w:color w:val="000000" w:themeColor="text1"/>
          <w:sz w:val="24"/>
          <w:szCs w:val="24"/>
        </w:rPr>
        <w:lastRenderedPageBreak/>
        <w:t xml:space="preserve">counted using a light microscope at magnification of x 20 as described by </w:t>
      </w:r>
      <w:proofErr w:type="spellStart"/>
      <w:r w:rsidRPr="00E1684E">
        <w:rPr>
          <w:rFonts w:ascii="Arial" w:hAnsi="Arial" w:cs="Arial"/>
          <w:color w:val="000000" w:themeColor="text1"/>
          <w:sz w:val="24"/>
          <w:szCs w:val="24"/>
        </w:rPr>
        <w:t>Yarube</w:t>
      </w:r>
      <w:proofErr w:type="spellEnd"/>
      <w:r w:rsidRPr="00E1684E">
        <w:rPr>
          <w:rFonts w:ascii="Arial" w:hAnsi="Arial" w:cs="Arial"/>
          <w:color w:val="000000" w:themeColor="text1"/>
          <w:sz w:val="24"/>
          <w:szCs w:val="24"/>
        </w:rPr>
        <w:t xml:space="preserve">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(2009).</w:t>
      </w:r>
      <w:bookmarkStart w:id="7" w:name="_Hlk64913615"/>
    </w:p>
    <w:p w14:paraId="6D435A86" w14:textId="25EA9D74" w:rsidR="00E07916" w:rsidRPr="00E1684E" w:rsidRDefault="007E45A9" w:rsidP="005862F1">
      <w:pPr>
        <w:autoSpaceDE w:val="0"/>
        <w:autoSpaceDN w:val="0"/>
        <w:adjustRightInd w:val="0"/>
        <w:spacing w:after="0" w:line="480" w:lineRule="auto"/>
        <w:jc w:val="both"/>
        <w:rPr>
          <w:rFonts w:ascii="Arial" w:hAnsi="Arial" w:cs="Arial"/>
          <w:b/>
          <w:bCs/>
          <w:i/>
          <w:iCs/>
          <w:color w:val="000000" w:themeColor="text1"/>
          <w:sz w:val="24"/>
          <w:szCs w:val="24"/>
        </w:rPr>
      </w:pPr>
      <w:r>
        <w:rPr>
          <w:rStyle w:val="Heading3Char"/>
          <w:rFonts w:ascii="Arial" w:hAnsi="Arial" w:cs="Arial"/>
          <w:b/>
          <w:bCs/>
          <w:color w:val="000000" w:themeColor="text1"/>
        </w:rPr>
        <w:t xml:space="preserve">2.6.3 </w:t>
      </w:r>
      <w:r w:rsidR="00E07916" w:rsidRPr="00E1684E">
        <w:rPr>
          <w:rStyle w:val="Heading4Char"/>
          <w:rFonts w:ascii="Arial" w:hAnsi="Arial" w:cs="Arial"/>
          <w:b/>
          <w:bCs/>
          <w:i w:val="0"/>
          <w:iCs w:val="0"/>
          <w:color w:val="000000" w:themeColor="text1"/>
          <w:sz w:val="24"/>
          <w:szCs w:val="24"/>
        </w:rPr>
        <w:t>Evaluation of sperm motility</w:t>
      </w:r>
    </w:p>
    <w:bookmarkEnd w:id="7"/>
    <w:p w14:paraId="40F35578" w14:textId="2B98D0A2" w:rsidR="00202FDC" w:rsidRPr="00E1684E" w:rsidRDefault="00E07916" w:rsidP="005862F1">
      <w:pPr>
        <w:autoSpaceDE w:val="0"/>
        <w:autoSpaceDN w:val="0"/>
        <w:adjustRightInd w:val="0"/>
        <w:spacing w:after="0"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 xml:space="preserve">Sperm motility motility was assayed adopting the method used by Sonmez </w:t>
      </w:r>
      <w:r w:rsidRPr="00E1684E">
        <w:rPr>
          <w:rFonts w:ascii="Arial" w:hAnsi="Arial" w:cs="Arial"/>
          <w:bCs/>
          <w:i/>
          <w:iCs/>
          <w:color w:val="000000" w:themeColor="text1"/>
          <w:sz w:val="24"/>
          <w:szCs w:val="24"/>
        </w:rPr>
        <w:t>et al.,</w:t>
      </w:r>
      <w:r w:rsidRPr="00E1684E">
        <w:rPr>
          <w:rFonts w:ascii="Arial" w:hAnsi="Arial" w:cs="Arial"/>
          <w:bCs/>
          <w:color w:val="000000" w:themeColor="text1"/>
          <w:sz w:val="24"/>
          <w:szCs w:val="24"/>
        </w:rPr>
        <w:t xml:space="preserve"> (2005), caudal epididymis from each rat was dissected and cut into small pieces. This was later transferred into petri dishes which contains a </w:t>
      </w:r>
      <w:r w:rsidR="0030465A" w:rsidRPr="00E1684E">
        <w:rPr>
          <w:rFonts w:ascii="Arial" w:hAnsi="Arial" w:cs="Arial"/>
          <w:bCs/>
          <w:color w:val="000000" w:themeColor="text1"/>
          <w:sz w:val="24"/>
          <w:szCs w:val="24"/>
        </w:rPr>
        <w:t>prewarmed</w:t>
      </w:r>
      <w:r w:rsidRPr="00E1684E">
        <w:rPr>
          <w:rFonts w:ascii="Arial" w:hAnsi="Arial" w:cs="Arial"/>
          <w:bCs/>
          <w:color w:val="000000" w:themeColor="text1"/>
          <w:sz w:val="24"/>
          <w:szCs w:val="24"/>
        </w:rPr>
        <w:t xml:space="preserve"> 0.5 mL of Tris buffer solution. The sperm cells were then allowed to swim out within five minutes at 37</w:t>
      </w:r>
      <w:r w:rsidRPr="00E1684E">
        <w:rPr>
          <w:rFonts w:ascii="Arial" w:hAnsi="Arial" w:cs="Arial"/>
          <w:bCs/>
          <w:color w:val="000000" w:themeColor="text1"/>
          <w:sz w:val="24"/>
          <w:szCs w:val="24"/>
          <w:vertAlign w:val="superscript"/>
        </w:rPr>
        <w:t>0</w:t>
      </w:r>
      <w:r w:rsidRPr="00E1684E">
        <w:rPr>
          <w:rFonts w:ascii="Arial" w:hAnsi="Arial" w:cs="Arial"/>
          <w:bCs/>
          <w:color w:val="000000" w:themeColor="text1"/>
          <w:sz w:val="24"/>
          <w:szCs w:val="24"/>
        </w:rPr>
        <w:t>C. An aliquot of this solution was then observed under light microscope using magnification of 400 folds. The percentage of sperm motility was calculated using the number of live sperm cell over the total number of sperm cells including both motile and immotile. The sperm cells that were not moving were considered to be immotile while the rest which displays some movement</w:t>
      </w:r>
      <w:r w:rsidR="0007593D" w:rsidRPr="00E1684E">
        <w:rPr>
          <w:rFonts w:ascii="Arial" w:hAnsi="Arial" w:cs="Arial"/>
          <w:bCs/>
          <w:color w:val="000000" w:themeColor="text1"/>
          <w:sz w:val="24"/>
          <w:szCs w:val="24"/>
        </w:rPr>
        <w:t>s</w:t>
      </w:r>
      <w:r w:rsidRPr="00E1684E">
        <w:rPr>
          <w:rFonts w:ascii="Arial" w:hAnsi="Arial" w:cs="Arial"/>
          <w:bCs/>
          <w:color w:val="000000" w:themeColor="text1"/>
          <w:sz w:val="24"/>
          <w:szCs w:val="24"/>
        </w:rPr>
        <w:t xml:space="preserve"> were considered motile.</w:t>
      </w:r>
    </w:p>
    <w:p w14:paraId="08B81B44" w14:textId="706FE9FE" w:rsidR="00E07916" w:rsidRPr="00E1684E" w:rsidRDefault="007E45A9" w:rsidP="005862F1">
      <w:pPr>
        <w:autoSpaceDE w:val="0"/>
        <w:autoSpaceDN w:val="0"/>
        <w:adjustRightInd w:val="0"/>
        <w:spacing w:after="0" w:line="480" w:lineRule="auto"/>
        <w:jc w:val="both"/>
        <w:rPr>
          <w:rFonts w:ascii="Arial" w:hAnsi="Arial" w:cs="Arial"/>
          <w:b/>
          <w:i/>
          <w:iCs/>
          <w:color w:val="000000" w:themeColor="text1"/>
          <w:sz w:val="24"/>
          <w:szCs w:val="24"/>
        </w:rPr>
      </w:pPr>
      <w:bookmarkStart w:id="8" w:name="_Hlk64913650"/>
      <w:r>
        <w:rPr>
          <w:rStyle w:val="Heading3Char"/>
          <w:rFonts w:ascii="Arial" w:hAnsi="Arial" w:cs="Arial"/>
          <w:b/>
          <w:bCs/>
          <w:color w:val="000000" w:themeColor="text1"/>
        </w:rPr>
        <w:t xml:space="preserve">2.6.4 </w:t>
      </w:r>
      <w:r w:rsidR="00E07916" w:rsidRPr="00E1684E">
        <w:rPr>
          <w:rStyle w:val="Heading4Char"/>
          <w:rFonts w:ascii="Arial" w:hAnsi="Arial" w:cs="Arial"/>
          <w:b/>
          <w:bCs/>
          <w:i w:val="0"/>
          <w:iCs w:val="0"/>
          <w:color w:val="000000" w:themeColor="text1"/>
          <w:sz w:val="24"/>
          <w:szCs w:val="24"/>
        </w:rPr>
        <w:t>Evaluation of sperm mo</w:t>
      </w:r>
      <w:r w:rsidR="00F3077C" w:rsidRPr="00E1684E">
        <w:rPr>
          <w:rStyle w:val="Heading4Char"/>
          <w:rFonts w:ascii="Arial" w:hAnsi="Arial" w:cs="Arial"/>
          <w:b/>
          <w:bCs/>
          <w:i w:val="0"/>
          <w:iCs w:val="0"/>
          <w:color w:val="000000" w:themeColor="text1"/>
          <w:sz w:val="24"/>
          <w:szCs w:val="24"/>
        </w:rPr>
        <w:t>r</w:t>
      </w:r>
      <w:r w:rsidR="00E07916" w:rsidRPr="00E1684E">
        <w:rPr>
          <w:rStyle w:val="Heading4Char"/>
          <w:rFonts w:ascii="Arial" w:hAnsi="Arial" w:cs="Arial"/>
          <w:b/>
          <w:bCs/>
          <w:i w:val="0"/>
          <w:iCs w:val="0"/>
          <w:color w:val="000000" w:themeColor="text1"/>
          <w:sz w:val="24"/>
          <w:szCs w:val="24"/>
        </w:rPr>
        <w:t>phology</w:t>
      </w:r>
    </w:p>
    <w:bookmarkEnd w:id="8"/>
    <w:p w14:paraId="15961B1C" w14:textId="1070AB97" w:rsidR="00CB4B06" w:rsidRPr="00E1684E" w:rsidRDefault="00E07916" w:rsidP="005862F1">
      <w:pPr>
        <w:autoSpaceDE w:val="0"/>
        <w:autoSpaceDN w:val="0"/>
        <w:adjustRightInd w:val="0"/>
        <w:spacing w:after="0" w:line="480" w:lineRule="auto"/>
        <w:jc w:val="both"/>
        <w:rPr>
          <w:rFonts w:ascii="Arial" w:hAnsi="Arial" w:cs="Arial"/>
          <w:b/>
          <w:color w:val="000000" w:themeColor="text1"/>
          <w:sz w:val="24"/>
          <w:szCs w:val="24"/>
        </w:rPr>
      </w:pPr>
      <w:r w:rsidRPr="00E1684E">
        <w:rPr>
          <w:rFonts w:ascii="Arial" w:hAnsi="Arial" w:cs="Arial"/>
          <w:bCs/>
          <w:color w:val="000000" w:themeColor="text1"/>
          <w:sz w:val="24"/>
          <w:szCs w:val="24"/>
        </w:rPr>
        <w:t xml:space="preserve">A smear was made from the suspension which was allowed dry. It was fixed using methanol and glacial acetic acid using 3:1. This was stained using </w:t>
      </w:r>
      <w:r w:rsidR="00202FDC" w:rsidRPr="00E1684E">
        <w:rPr>
          <w:rFonts w:ascii="Arial" w:hAnsi="Arial" w:cs="Arial"/>
          <w:bCs/>
          <w:color w:val="000000" w:themeColor="text1"/>
          <w:sz w:val="24"/>
          <w:szCs w:val="24"/>
        </w:rPr>
        <w:t>haematoxylin</w:t>
      </w:r>
      <w:r w:rsidRPr="00E1684E">
        <w:rPr>
          <w:rFonts w:ascii="Arial" w:hAnsi="Arial" w:cs="Arial"/>
          <w:bCs/>
          <w:color w:val="000000" w:themeColor="text1"/>
          <w:sz w:val="24"/>
          <w:szCs w:val="24"/>
        </w:rPr>
        <w:t xml:space="preserve"> (H) for 15 minutes before washing. This was followed by eosin (E) staining for 10 minutes. The slide was washed and dried at 40</w:t>
      </w:r>
      <w:r w:rsidRPr="00E1684E">
        <w:rPr>
          <w:rFonts w:ascii="Arial" w:hAnsi="Arial" w:cs="Arial"/>
          <w:bCs/>
          <w:color w:val="000000" w:themeColor="text1"/>
          <w:sz w:val="24"/>
          <w:szCs w:val="24"/>
          <w:vertAlign w:val="superscript"/>
        </w:rPr>
        <w:t>o</w:t>
      </w:r>
      <w:r w:rsidRPr="00E1684E">
        <w:rPr>
          <w:rFonts w:ascii="Arial" w:hAnsi="Arial" w:cs="Arial"/>
          <w:bCs/>
          <w:color w:val="000000" w:themeColor="text1"/>
          <w:sz w:val="24"/>
          <w:szCs w:val="24"/>
        </w:rPr>
        <w:t>C and was observed using a light microscope at magnification X100 (Wyrobek 1979).</w:t>
      </w:r>
      <w:r w:rsidRPr="00E1684E">
        <w:rPr>
          <w:rFonts w:ascii="Arial" w:hAnsi="Arial" w:cs="Arial"/>
          <w:b/>
          <w:color w:val="000000" w:themeColor="text1"/>
          <w:sz w:val="24"/>
          <w:szCs w:val="24"/>
        </w:rPr>
        <w:t xml:space="preserve"> </w:t>
      </w:r>
    </w:p>
    <w:p w14:paraId="74217735" w14:textId="59F9D0CB" w:rsidR="00E227AE" w:rsidRPr="00E1684E" w:rsidRDefault="007E45A9" w:rsidP="005862F1">
      <w:pPr>
        <w:autoSpaceDE w:val="0"/>
        <w:autoSpaceDN w:val="0"/>
        <w:adjustRightInd w:val="0"/>
        <w:spacing w:after="0" w:line="480" w:lineRule="auto"/>
        <w:jc w:val="both"/>
        <w:rPr>
          <w:rFonts w:ascii="Arial" w:hAnsi="Arial" w:cs="Arial"/>
          <w:b/>
          <w:bCs/>
          <w:color w:val="000000" w:themeColor="text1"/>
          <w:sz w:val="24"/>
          <w:szCs w:val="24"/>
        </w:rPr>
      </w:pPr>
      <w:bookmarkStart w:id="9" w:name="_Hlk64914660"/>
      <w:r>
        <w:rPr>
          <w:rStyle w:val="Heading3Char"/>
          <w:rFonts w:ascii="Arial" w:hAnsi="Arial" w:cs="Arial"/>
          <w:b/>
          <w:bCs/>
          <w:color w:val="000000" w:themeColor="text1"/>
        </w:rPr>
        <w:t xml:space="preserve">2.7 </w:t>
      </w:r>
      <w:r w:rsidR="00E227AE" w:rsidRPr="00E1684E">
        <w:rPr>
          <w:rStyle w:val="Heading3Char"/>
          <w:rFonts w:ascii="Arial" w:hAnsi="Arial" w:cs="Arial"/>
          <w:b/>
          <w:bCs/>
          <w:color w:val="000000" w:themeColor="text1"/>
        </w:rPr>
        <w:t>Histopathological procedures</w:t>
      </w:r>
    </w:p>
    <w:bookmarkEnd w:id="9"/>
    <w:p w14:paraId="42E720D8" w14:textId="68860B51" w:rsidR="00E227AE" w:rsidRPr="00E1684E" w:rsidRDefault="00E227AE" w:rsidP="005862F1">
      <w:pPr>
        <w:autoSpaceDE w:val="0"/>
        <w:autoSpaceDN w:val="0"/>
        <w:adjustRightInd w:val="0"/>
        <w:spacing w:after="0"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The testes were carefully removed from the experimental rats </w:t>
      </w:r>
      <w:r w:rsidR="00052A8B">
        <w:rPr>
          <w:rFonts w:ascii="Arial" w:hAnsi="Arial" w:cs="Arial"/>
          <w:color w:val="000000" w:themeColor="text1"/>
          <w:sz w:val="24"/>
          <w:szCs w:val="24"/>
        </w:rPr>
        <w:t xml:space="preserve">and </w:t>
      </w:r>
      <w:r w:rsidRPr="00E1684E">
        <w:rPr>
          <w:rFonts w:ascii="Arial" w:hAnsi="Arial" w:cs="Arial"/>
          <w:color w:val="000000" w:themeColor="text1"/>
          <w:sz w:val="24"/>
          <w:szCs w:val="24"/>
        </w:rPr>
        <w:t xml:space="preserve">fixed with </w:t>
      </w:r>
      <w:r w:rsidR="00052A8B">
        <w:rPr>
          <w:rFonts w:ascii="Arial" w:hAnsi="Arial" w:cs="Arial"/>
          <w:color w:val="000000" w:themeColor="text1"/>
          <w:sz w:val="24"/>
          <w:szCs w:val="24"/>
        </w:rPr>
        <w:t xml:space="preserve">10% </w:t>
      </w:r>
      <w:r w:rsidR="000076A1">
        <w:rPr>
          <w:rFonts w:ascii="Arial" w:hAnsi="Arial" w:cs="Arial"/>
          <w:color w:val="000000" w:themeColor="text1"/>
          <w:sz w:val="24"/>
          <w:szCs w:val="24"/>
        </w:rPr>
        <w:t xml:space="preserve">neutral buffered </w:t>
      </w:r>
      <w:r w:rsidRPr="00E1684E">
        <w:rPr>
          <w:rFonts w:ascii="Arial" w:hAnsi="Arial" w:cs="Arial"/>
          <w:color w:val="000000" w:themeColor="text1"/>
          <w:sz w:val="24"/>
          <w:szCs w:val="24"/>
        </w:rPr>
        <w:t>formalin</w:t>
      </w:r>
      <w:r w:rsidR="00052A8B">
        <w:rPr>
          <w:rFonts w:ascii="Arial" w:hAnsi="Arial" w:cs="Arial"/>
          <w:color w:val="000000" w:themeColor="text1"/>
          <w:sz w:val="24"/>
          <w:szCs w:val="24"/>
        </w:rPr>
        <w:t xml:space="preserve"> </w:t>
      </w:r>
      <w:r w:rsidRPr="00E1684E">
        <w:rPr>
          <w:rFonts w:ascii="Arial" w:hAnsi="Arial" w:cs="Arial"/>
          <w:color w:val="000000" w:themeColor="text1"/>
          <w:sz w:val="24"/>
          <w:szCs w:val="24"/>
        </w:rPr>
        <w:t xml:space="preserve">to preserve the structural and molecular component. </w:t>
      </w:r>
      <w:r w:rsidR="00052A8B">
        <w:rPr>
          <w:rFonts w:ascii="Arial" w:hAnsi="Arial" w:cs="Arial"/>
          <w:color w:val="000000" w:themeColor="text1"/>
          <w:sz w:val="24"/>
          <w:szCs w:val="24"/>
        </w:rPr>
        <w:t xml:space="preserve">After fixing, specimens were exposed to different graded </w:t>
      </w:r>
      <w:r w:rsidRPr="00E1684E">
        <w:rPr>
          <w:rFonts w:ascii="Arial" w:hAnsi="Arial" w:cs="Arial"/>
          <w:color w:val="000000" w:themeColor="text1"/>
          <w:sz w:val="24"/>
          <w:szCs w:val="24"/>
        </w:rPr>
        <w:t xml:space="preserve">mixture of both ethanol and water. </w:t>
      </w:r>
      <w:r w:rsidR="00052A8B">
        <w:rPr>
          <w:rFonts w:ascii="Arial" w:hAnsi="Arial" w:cs="Arial"/>
          <w:color w:val="000000" w:themeColor="text1"/>
          <w:sz w:val="24"/>
          <w:szCs w:val="24"/>
        </w:rPr>
        <w:lastRenderedPageBreak/>
        <w:t>Specimen were cleared in xyl</w:t>
      </w:r>
      <w:r w:rsidR="000076A1">
        <w:rPr>
          <w:rFonts w:ascii="Arial" w:hAnsi="Arial" w:cs="Arial"/>
          <w:color w:val="000000" w:themeColor="text1"/>
          <w:sz w:val="24"/>
          <w:szCs w:val="24"/>
        </w:rPr>
        <w:t>e</w:t>
      </w:r>
      <w:r w:rsidR="00052A8B">
        <w:rPr>
          <w:rFonts w:ascii="Arial" w:hAnsi="Arial" w:cs="Arial"/>
          <w:color w:val="000000" w:themeColor="text1"/>
          <w:sz w:val="24"/>
          <w:szCs w:val="24"/>
        </w:rPr>
        <w:t xml:space="preserve">ne then replaced with embedding paraffin </w:t>
      </w:r>
      <w:r w:rsidRPr="00E1684E">
        <w:rPr>
          <w:rFonts w:ascii="Arial" w:hAnsi="Arial" w:cs="Arial"/>
          <w:color w:val="000000" w:themeColor="text1"/>
          <w:sz w:val="24"/>
          <w:szCs w:val="24"/>
        </w:rPr>
        <w:t>and this was maintained at a temperature of 58</w:t>
      </w:r>
      <w:r w:rsidRPr="00E1684E">
        <w:rPr>
          <w:rFonts w:ascii="Arial" w:hAnsi="Arial" w:cs="Arial"/>
          <w:color w:val="000000" w:themeColor="text1"/>
          <w:sz w:val="24"/>
          <w:szCs w:val="24"/>
          <w:vertAlign w:val="superscript"/>
        </w:rPr>
        <w:t xml:space="preserve"> </w:t>
      </w:r>
      <w:r w:rsidRPr="00E1684E">
        <w:rPr>
          <w:rFonts w:ascii="Arial" w:hAnsi="Arial" w:cs="Arial"/>
          <w:color w:val="000000" w:themeColor="text1"/>
          <w:sz w:val="24"/>
          <w:szCs w:val="24"/>
        </w:rPr>
        <w:t>to 60</w:t>
      </w:r>
      <w:r w:rsidRPr="00E1684E">
        <w:rPr>
          <w:rFonts w:ascii="Arial" w:hAnsi="Arial" w:cs="Arial"/>
          <w:color w:val="000000" w:themeColor="text1"/>
          <w:sz w:val="24"/>
          <w:szCs w:val="24"/>
          <w:vertAlign w:val="superscript"/>
        </w:rPr>
        <w:t>o</w:t>
      </w:r>
      <w:r w:rsidRPr="00E1684E">
        <w:rPr>
          <w:rFonts w:ascii="Arial" w:hAnsi="Arial" w:cs="Arial"/>
          <w:color w:val="000000" w:themeColor="text1"/>
          <w:sz w:val="24"/>
          <w:szCs w:val="24"/>
        </w:rPr>
        <w:t xml:space="preserve">C. </w:t>
      </w:r>
    </w:p>
    <w:p w14:paraId="18D804D5" w14:textId="5A732817" w:rsidR="00D976C1" w:rsidRPr="00E1684E" w:rsidRDefault="00E227AE" w:rsidP="005862F1">
      <w:pPr>
        <w:autoSpaceDE w:val="0"/>
        <w:autoSpaceDN w:val="0"/>
        <w:adjustRightInd w:val="0"/>
        <w:spacing w:after="0" w:line="480" w:lineRule="auto"/>
        <w:jc w:val="both"/>
        <w:rPr>
          <w:rStyle w:val="Heading2Char"/>
          <w:rFonts w:ascii="Arial" w:eastAsiaTheme="minorHAnsi" w:hAnsi="Arial" w:cs="Arial"/>
          <w:b/>
          <w:bCs/>
          <w:color w:val="000000" w:themeColor="text1"/>
          <w:sz w:val="24"/>
          <w:szCs w:val="24"/>
        </w:rPr>
      </w:pPr>
      <w:r w:rsidRPr="00E1684E">
        <w:rPr>
          <w:rFonts w:ascii="Arial" w:hAnsi="Arial" w:cs="Arial"/>
          <w:color w:val="000000" w:themeColor="text1"/>
          <w:sz w:val="24"/>
          <w:szCs w:val="24"/>
        </w:rPr>
        <w:t xml:space="preserve">The paraffin will harden the tissue upon removal from the oven. 5 </w:t>
      </w:r>
      <w:proofErr w:type="spellStart"/>
      <w:r w:rsidRPr="00E1684E">
        <w:rPr>
          <w:rFonts w:ascii="Arial" w:hAnsi="Arial" w:cs="Arial"/>
          <w:color w:val="000000" w:themeColor="text1"/>
          <w:sz w:val="24"/>
          <w:szCs w:val="24"/>
        </w:rPr>
        <w:t>μm</w:t>
      </w:r>
      <w:proofErr w:type="spellEnd"/>
      <w:r w:rsidRPr="00E1684E">
        <w:rPr>
          <w:rFonts w:ascii="Arial" w:hAnsi="Arial" w:cs="Arial"/>
          <w:color w:val="000000" w:themeColor="text1"/>
          <w:sz w:val="24"/>
          <w:szCs w:val="24"/>
        </w:rPr>
        <w:t xml:space="preserve"> of the tissue was sectioned, floated in water and then transferred on to a glass slide. The sectioned tissues were stained with H&amp;E. Stained and washed slides of various organs were viewed using light microscope at X</w:t>
      </w:r>
      <w:r w:rsidR="000076A1">
        <w:rPr>
          <w:rFonts w:ascii="Arial" w:hAnsi="Arial" w:cs="Arial"/>
          <w:color w:val="000000" w:themeColor="text1"/>
          <w:sz w:val="24"/>
          <w:szCs w:val="24"/>
        </w:rPr>
        <w:t>4</w:t>
      </w:r>
      <w:r w:rsidRPr="00E1684E">
        <w:rPr>
          <w:rFonts w:ascii="Arial" w:hAnsi="Arial" w:cs="Arial"/>
          <w:color w:val="000000" w:themeColor="text1"/>
          <w:sz w:val="24"/>
          <w:szCs w:val="24"/>
        </w:rPr>
        <w:t>0 magnification</w:t>
      </w:r>
      <w:r w:rsidR="000076A1">
        <w:rPr>
          <w:rFonts w:ascii="Arial" w:hAnsi="Arial" w:cs="Arial"/>
          <w:color w:val="000000" w:themeColor="text1"/>
          <w:sz w:val="24"/>
          <w:szCs w:val="24"/>
        </w:rPr>
        <w:t xml:space="preserve"> (</w:t>
      </w:r>
      <w:r w:rsidR="00951DF1">
        <w:rPr>
          <w:rFonts w:ascii="Arial" w:hAnsi="Arial" w:cs="Arial"/>
          <w:color w:val="000000" w:themeColor="text1"/>
          <w:sz w:val="24"/>
          <w:szCs w:val="24"/>
        </w:rPr>
        <w:t>Histological guide</w:t>
      </w:r>
      <w:r w:rsidR="000076A1">
        <w:rPr>
          <w:rFonts w:ascii="Arial" w:hAnsi="Arial" w:cs="Arial"/>
          <w:color w:val="000000" w:themeColor="text1"/>
          <w:sz w:val="24"/>
          <w:szCs w:val="24"/>
        </w:rPr>
        <w:t>)</w:t>
      </w:r>
      <w:r w:rsidRPr="00E1684E">
        <w:rPr>
          <w:rFonts w:ascii="Arial" w:hAnsi="Arial" w:cs="Arial"/>
          <w:color w:val="000000" w:themeColor="text1"/>
          <w:sz w:val="24"/>
          <w:szCs w:val="24"/>
        </w:rPr>
        <w:t>.</w:t>
      </w:r>
    </w:p>
    <w:p w14:paraId="3828149B" w14:textId="769F05C2" w:rsidR="00E227AE" w:rsidRPr="00E1684E" w:rsidRDefault="007E45A9" w:rsidP="005862F1">
      <w:pPr>
        <w:autoSpaceDE w:val="0"/>
        <w:autoSpaceDN w:val="0"/>
        <w:adjustRightInd w:val="0"/>
        <w:spacing w:after="0" w:line="480" w:lineRule="auto"/>
        <w:jc w:val="both"/>
        <w:rPr>
          <w:rFonts w:ascii="Arial" w:hAnsi="Arial" w:cs="Arial"/>
          <w:b/>
          <w:bCs/>
          <w:color w:val="000000" w:themeColor="text1"/>
          <w:sz w:val="24"/>
          <w:szCs w:val="24"/>
        </w:rPr>
      </w:pPr>
      <w:r>
        <w:rPr>
          <w:rStyle w:val="Heading2Char"/>
          <w:rFonts w:ascii="Arial" w:hAnsi="Arial" w:cs="Arial"/>
          <w:b/>
          <w:bCs/>
          <w:color w:val="000000" w:themeColor="text1"/>
          <w:sz w:val="24"/>
          <w:szCs w:val="24"/>
        </w:rPr>
        <w:t xml:space="preserve">2.8 </w:t>
      </w:r>
      <w:r w:rsidR="00E227AE" w:rsidRPr="00E1684E">
        <w:rPr>
          <w:rStyle w:val="Heading2Char"/>
          <w:rFonts w:ascii="Arial" w:hAnsi="Arial" w:cs="Arial"/>
          <w:b/>
          <w:bCs/>
          <w:color w:val="000000" w:themeColor="text1"/>
          <w:sz w:val="24"/>
          <w:szCs w:val="24"/>
        </w:rPr>
        <w:t>Data analysis</w:t>
      </w:r>
    </w:p>
    <w:p w14:paraId="657B33A9" w14:textId="60508534" w:rsidR="00CB4B06" w:rsidRPr="00E1684E" w:rsidRDefault="00E227AE" w:rsidP="007E45A9">
      <w:pPr>
        <w:autoSpaceDE w:val="0"/>
        <w:autoSpaceDN w:val="0"/>
        <w:adjustRightInd w:val="0"/>
        <w:spacing w:after="0" w:line="480" w:lineRule="auto"/>
        <w:jc w:val="both"/>
        <w:rPr>
          <w:rFonts w:ascii="Arial" w:hAnsi="Arial" w:cs="Arial"/>
          <w:b/>
          <w:bCs/>
          <w:color w:val="000000" w:themeColor="text1"/>
          <w:sz w:val="24"/>
          <w:szCs w:val="24"/>
        </w:rPr>
      </w:pPr>
      <w:r w:rsidRPr="00E1684E">
        <w:rPr>
          <w:rFonts w:ascii="Arial" w:hAnsi="Arial" w:cs="Arial"/>
          <w:color w:val="000000" w:themeColor="text1"/>
          <w:sz w:val="24"/>
          <w:szCs w:val="24"/>
        </w:rPr>
        <w:t xml:space="preserve">All generated data were recorded as Mean ±SD of all the measured values. All the data analysed using ANOVA and were subjected to further test using Dunnet’s Post-Hoc multiple comparison test. </w:t>
      </w:r>
      <w:r w:rsidR="00BD4A0E" w:rsidRPr="00E1684E">
        <w:rPr>
          <w:rFonts w:ascii="Arial" w:hAnsi="Arial" w:cs="Arial"/>
          <w:color w:val="000000" w:themeColor="text1"/>
          <w:sz w:val="24"/>
          <w:szCs w:val="24"/>
        </w:rPr>
        <w:t>GraphPad</w:t>
      </w:r>
      <w:r w:rsidRPr="00E1684E">
        <w:rPr>
          <w:rFonts w:ascii="Arial" w:hAnsi="Arial" w:cs="Arial"/>
          <w:color w:val="000000" w:themeColor="text1"/>
          <w:sz w:val="24"/>
          <w:szCs w:val="24"/>
        </w:rPr>
        <w:t xml:space="preserve"> Prism software statistical package, version 5.03 (San Diego, U.S.A) was used for all analysis. </w:t>
      </w:r>
      <w:r w:rsidR="007C4EC1" w:rsidRPr="00E1684E">
        <w:rPr>
          <w:rFonts w:ascii="Arial" w:hAnsi="Arial" w:cs="Arial"/>
          <w:color w:val="000000" w:themeColor="text1"/>
          <w:sz w:val="24"/>
          <w:szCs w:val="24"/>
        </w:rPr>
        <w:t>p</w:t>
      </w:r>
      <w:r w:rsidRPr="00E1684E">
        <w:rPr>
          <w:rFonts w:ascii="Arial" w:hAnsi="Arial" w:cs="Arial"/>
          <w:color w:val="000000" w:themeColor="text1"/>
          <w:sz w:val="24"/>
          <w:szCs w:val="24"/>
        </w:rPr>
        <w:t>-value of p≤ 0.05, p≤ 0.01 and p≤ 0.001were considered as significant values</w:t>
      </w:r>
      <w:r w:rsidR="000076A1">
        <w:rPr>
          <w:rFonts w:ascii="Arial" w:hAnsi="Arial" w:cs="Arial"/>
          <w:color w:val="000000" w:themeColor="text1"/>
          <w:sz w:val="24"/>
          <w:szCs w:val="24"/>
        </w:rPr>
        <w:t xml:space="preserve"> </w:t>
      </w:r>
      <w:r w:rsidR="00684A35">
        <w:rPr>
          <w:rFonts w:ascii="Arial" w:hAnsi="Arial" w:cs="Arial"/>
          <w:color w:val="000000" w:themeColor="text1"/>
          <w:sz w:val="24"/>
          <w:szCs w:val="24"/>
        </w:rPr>
        <w:t>following standard method.</w:t>
      </w:r>
    </w:p>
    <w:p w14:paraId="46323976" w14:textId="77777777" w:rsidR="00684A35" w:rsidRDefault="00684A35">
      <w:pPr>
        <w:rPr>
          <w:rFonts w:ascii="Arial" w:hAnsi="Arial" w:cs="Arial"/>
          <w:b/>
          <w:bCs/>
          <w:color w:val="000000" w:themeColor="text1"/>
          <w:sz w:val="24"/>
          <w:szCs w:val="24"/>
        </w:rPr>
      </w:pPr>
    </w:p>
    <w:p w14:paraId="348EAA77" w14:textId="77777777" w:rsidR="00684A35" w:rsidRDefault="00684A35">
      <w:pPr>
        <w:rPr>
          <w:rFonts w:ascii="Arial" w:hAnsi="Arial" w:cs="Arial"/>
          <w:b/>
          <w:bCs/>
          <w:color w:val="000000" w:themeColor="text1"/>
          <w:sz w:val="24"/>
          <w:szCs w:val="24"/>
        </w:rPr>
      </w:pPr>
    </w:p>
    <w:p w14:paraId="6CBAFEFD" w14:textId="77777777" w:rsidR="00684A35" w:rsidRDefault="00684A35">
      <w:pPr>
        <w:rPr>
          <w:rFonts w:ascii="Arial" w:hAnsi="Arial" w:cs="Arial"/>
          <w:b/>
          <w:bCs/>
          <w:color w:val="000000" w:themeColor="text1"/>
          <w:sz w:val="24"/>
          <w:szCs w:val="24"/>
        </w:rPr>
      </w:pPr>
    </w:p>
    <w:p w14:paraId="79BA993E" w14:textId="77777777" w:rsidR="00684A35" w:rsidRDefault="00684A35">
      <w:pPr>
        <w:rPr>
          <w:rFonts w:ascii="Arial" w:hAnsi="Arial" w:cs="Arial"/>
          <w:b/>
          <w:bCs/>
          <w:color w:val="000000" w:themeColor="text1"/>
          <w:sz w:val="24"/>
          <w:szCs w:val="24"/>
        </w:rPr>
      </w:pPr>
    </w:p>
    <w:p w14:paraId="407DBFD4" w14:textId="77777777" w:rsidR="00684A35" w:rsidRDefault="00684A35">
      <w:pPr>
        <w:rPr>
          <w:rFonts w:ascii="Arial" w:hAnsi="Arial" w:cs="Arial"/>
          <w:b/>
          <w:bCs/>
          <w:color w:val="000000" w:themeColor="text1"/>
          <w:sz w:val="24"/>
          <w:szCs w:val="24"/>
        </w:rPr>
      </w:pPr>
    </w:p>
    <w:p w14:paraId="15248E42" w14:textId="77777777" w:rsidR="00684A35" w:rsidRDefault="00684A35">
      <w:pPr>
        <w:rPr>
          <w:rFonts w:ascii="Arial" w:hAnsi="Arial" w:cs="Arial"/>
          <w:b/>
          <w:bCs/>
          <w:color w:val="000000" w:themeColor="text1"/>
          <w:sz w:val="24"/>
          <w:szCs w:val="24"/>
        </w:rPr>
      </w:pPr>
    </w:p>
    <w:p w14:paraId="5599E910" w14:textId="77777777" w:rsidR="00684A35" w:rsidRDefault="00684A35">
      <w:pPr>
        <w:rPr>
          <w:rFonts w:ascii="Arial" w:hAnsi="Arial" w:cs="Arial"/>
          <w:b/>
          <w:bCs/>
          <w:color w:val="000000" w:themeColor="text1"/>
          <w:sz w:val="24"/>
          <w:szCs w:val="24"/>
        </w:rPr>
      </w:pPr>
    </w:p>
    <w:p w14:paraId="602BD4BF" w14:textId="77777777" w:rsidR="00684A35" w:rsidRDefault="00684A35">
      <w:pPr>
        <w:rPr>
          <w:rFonts w:ascii="Arial" w:hAnsi="Arial" w:cs="Arial"/>
          <w:b/>
          <w:bCs/>
          <w:color w:val="000000" w:themeColor="text1"/>
          <w:sz w:val="24"/>
          <w:szCs w:val="24"/>
        </w:rPr>
      </w:pPr>
    </w:p>
    <w:p w14:paraId="2ADECDAF" w14:textId="77777777" w:rsidR="00684A35" w:rsidRDefault="00684A35">
      <w:pPr>
        <w:rPr>
          <w:rFonts w:ascii="Arial" w:hAnsi="Arial" w:cs="Arial"/>
          <w:b/>
          <w:bCs/>
          <w:color w:val="000000" w:themeColor="text1"/>
          <w:sz w:val="24"/>
          <w:szCs w:val="24"/>
        </w:rPr>
      </w:pPr>
    </w:p>
    <w:p w14:paraId="5C1B4AB1" w14:textId="77777777" w:rsidR="00684A35" w:rsidRDefault="00684A35">
      <w:pPr>
        <w:rPr>
          <w:rFonts w:ascii="Arial" w:hAnsi="Arial" w:cs="Arial"/>
          <w:b/>
          <w:bCs/>
          <w:color w:val="000000" w:themeColor="text1"/>
          <w:sz w:val="24"/>
          <w:szCs w:val="24"/>
        </w:rPr>
      </w:pPr>
    </w:p>
    <w:p w14:paraId="7DBD901A" w14:textId="77777777" w:rsidR="00684A35" w:rsidRDefault="00684A35">
      <w:pPr>
        <w:rPr>
          <w:rFonts w:ascii="Arial" w:hAnsi="Arial" w:cs="Arial"/>
          <w:b/>
          <w:bCs/>
          <w:color w:val="000000" w:themeColor="text1"/>
          <w:sz w:val="24"/>
          <w:szCs w:val="24"/>
        </w:rPr>
      </w:pPr>
    </w:p>
    <w:p w14:paraId="0C453778" w14:textId="77777777" w:rsidR="00684A35" w:rsidRDefault="00684A35">
      <w:pPr>
        <w:rPr>
          <w:rFonts w:ascii="Arial" w:hAnsi="Arial" w:cs="Arial"/>
          <w:b/>
          <w:bCs/>
          <w:color w:val="000000" w:themeColor="text1"/>
          <w:sz w:val="24"/>
          <w:szCs w:val="24"/>
        </w:rPr>
      </w:pPr>
    </w:p>
    <w:p w14:paraId="185BA225" w14:textId="6C4E2097" w:rsidR="00E227AE" w:rsidRPr="00E1684E" w:rsidRDefault="007E45A9">
      <w:pP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3.0 </w:t>
      </w:r>
      <w:r w:rsidR="00E227AE" w:rsidRPr="00E1684E">
        <w:rPr>
          <w:rFonts w:ascii="Arial" w:hAnsi="Arial" w:cs="Arial"/>
          <w:b/>
          <w:bCs/>
          <w:color w:val="000000" w:themeColor="text1"/>
          <w:sz w:val="24"/>
          <w:szCs w:val="24"/>
        </w:rPr>
        <w:t>Results</w:t>
      </w:r>
    </w:p>
    <w:p w14:paraId="3AB2330B" w14:textId="66A2AFD7" w:rsidR="00E227AE" w:rsidRPr="00E1684E" w:rsidRDefault="007E45A9" w:rsidP="00E227AE">
      <w:pPr>
        <w:spacing w:line="360" w:lineRule="auto"/>
        <w:jc w:val="both"/>
        <w:rPr>
          <w:rFonts w:ascii="Arial" w:hAnsi="Arial" w:cs="Arial"/>
          <w:b/>
          <w:bCs/>
          <w:color w:val="000000" w:themeColor="text1"/>
          <w:sz w:val="24"/>
          <w:szCs w:val="24"/>
        </w:rPr>
      </w:pPr>
      <w:r>
        <w:rPr>
          <w:rStyle w:val="Heading2Char"/>
          <w:rFonts w:ascii="Arial" w:hAnsi="Arial" w:cs="Arial"/>
          <w:b/>
          <w:bCs/>
          <w:color w:val="000000" w:themeColor="text1"/>
          <w:sz w:val="24"/>
          <w:szCs w:val="24"/>
        </w:rPr>
        <w:t xml:space="preserve">3.1 </w:t>
      </w:r>
      <w:r w:rsidR="00E227AE" w:rsidRPr="00E1684E">
        <w:rPr>
          <w:rStyle w:val="Heading2Char"/>
          <w:rFonts w:ascii="Arial" w:hAnsi="Arial" w:cs="Arial"/>
          <w:b/>
          <w:bCs/>
          <w:color w:val="000000" w:themeColor="text1"/>
          <w:sz w:val="24"/>
          <w:szCs w:val="24"/>
        </w:rPr>
        <w:t>Phytochemical screening</w:t>
      </w:r>
    </w:p>
    <w:p w14:paraId="615CF79F" w14:textId="5F4536B2" w:rsidR="00E227AE" w:rsidRPr="00E1684E" w:rsidRDefault="00E227AE" w:rsidP="00E227AE">
      <w:pPr>
        <w:spacing w:line="36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Phytochemical analysis of </w:t>
      </w:r>
      <w:r w:rsidRPr="00E1684E">
        <w:rPr>
          <w:rFonts w:ascii="Arial" w:hAnsi="Arial" w:cs="Arial"/>
          <w:i/>
          <w:color w:val="000000" w:themeColor="text1"/>
          <w:sz w:val="24"/>
          <w:szCs w:val="24"/>
        </w:rPr>
        <w:t>Lawsonia inermis</w:t>
      </w:r>
      <w:r w:rsidRPr="00E1684E">
        <w:rPr>
          <w:rFonts w:ascii="Arial" w:hAnsi="Arial" w:cs="Arial"/>
          <w:color w:val="000000" w:themeColor="text1"/>
          <w:sz w:val="24"/>
          <w:szCs w:val="24"/>
        </w:rPr>
        <w:t xml:space="preserve"> Linn</w:t>
      </w:r>
      <w:r w:rsidR="000076A1">
        <w:rPr>
          <w:rFonts w:ascii="Arial" w:hAnsi="Arial" w:cs="Arial"/>
          <w:color w:val="000000" w:themeColor="text1"/>
          <w:sz w:val="24"/>
          <w:szCs w:val="24"/>
        </w:rPr>
        <w:t>.</w:t>
      </w:r>
      <w:r w:rsidRPr="00E1684E">
        <w:rPr>
          <w:rFonts w:ascii="Arial" w:hAnsi="Arial" w:cs="Arial"/>
          <w:color w:val="000000" w:themeColor="text1"/>
          <w:sz w:val="24"/>
          <w:szCs w:val="24"/>
        </w:rPr>
        <w:t xml:space="preserve"> leave</w:t>
      </w:r>
      <w:r w:rsidR="00512196" w:rsidRPr="00E1684E">
        <w:rPr>
          <w:rFonts w:ascii="Arial" w:hAnsi="Arial" w:cs="Arial"/>
          <w:color w:val="000000" w:themeColor="text1"/>
          <w:sz w:val="24"/>
          <w:szCs w:val="24"/>
        </w:rPr>
        <w:t>s</w:t>
      </w:r>
      <w:r w:rsidRPr="00E1684E">
        <w:rPr>
          <w:rFonts w:ascii="Arial" w:hAnsi="Arial" w:cs="Arial"/>
          <w:color w:val="000000" w:themeColor="text1"/>
          <w:sz w:val="24"/>
          <w:szCs w:val="24"/>
        </w:rPr>
        <w:t xml:space="preserve"> showed </w:t>
      </w:r>
      <w:r w:rsidR="000076A1">
        <w:rPr>
          <w:rFonts w:ascii="Arial" w:hAnsi="Arial" w:cs="Arial"/>
          <w:color w:val="000000" w:themeColor="text1"/>
          <w:sz w:val="24"/>
          <w:szCs w:val="24"/>
        </w:rPr>
        <w:t>order</w:t>
      </w:r>
      <w:r w:rsidR="00512196" w:rsidRPr="00E1684E">
        <w:rPr>
          <w:rFonts w:ascii="Arial" w:hAnsi="Arial" w:cs="Arial"/>
          <w:color w:val="000000" w:themeColor="text1"/>
          <w:sz w:val="24"/>
          <w:szCs w:val="24"/>
        </w:rPr>
        <w:t xml:space="preserve">s of phytochemicals such as </w:t>
      </w:r>
      <w:r w:rsidRPr="00E1684E">
        <w:rPr>
          <w:rFonts w:ascii="Arial" w:hAnsi="Arial" w:cs="Arial"/>
          <w:color w:val="000000" w:themeColor="text1"/>
          <w:sz w:val="24"/>
          <w:szCs w:val="24"/>
        </w:rPr>
        <w:t>Saponin, Tannins, Flavonoid, Cardiac Glycoside, Terpenoids steroid, Anthraquinones, and Alkaloids (Table 1).</w:t>
      </w:r>
    </w:p>
    <w:p w14:paraId="46948BAB" w14:textId="77777777" w:rsidR="00E227AE" w:rsidRPr="00E1684E" w:rsidRDefault="00E227AE" w:rsidP="00E227AE">
      <w:pPr>
        <w:spacing w:line="360" w:lineRule="auto"/>
        <w:rPr>
          <w:rFonts w:ascii="Arial" w:hAnsi="Arial" w:cs="Arial"/>
          <w:color w:val="000000" w:themeColor="text1"/>
          <w:sz w:val="24"/>
          <w:szCs w:val="24"/>
        </w:rPr>
      </w:pPr>
    </w:p>
    <w:p w14:paraId="4BBEF118" w14:textId="77777777" w:rsidR="00E227AE" w:rsidRPr="00E1684E" w:rsidRDefault="00E227AE" w:rsidP="00E227AE">
      <w:pPr>
        <w:spacing w:line="360" w:lineRule="auto"/>
        <w:rPr>
          <w:rFonts w:ascii="Arial" w:hAnsi="Arial" w:cs="Arial"/>
          <w:color w:val="000000" w:themeColor="text1"/>
          <w:sz w:val="24"/>
          <w:szCs w:val="24"/>
        </w:rPr>
      </w:pPr>
    </w:p>
    <w:p w14:paraId="7733F49D" w14:textId="77777777" w:rsidR="00E227AE" w:rsidRPr="00E1684E" w:rsidRDefault="00E227AE" w:rsidP="00E227AE">
      <w:pPr>
        <w:spacing w:line="360" w:lineRule="auto"/>
        <w:rPr>
          <w:rFonts w:ascii="Arial" w:hAnsi="Arial" w:cs="Arial"/>
          <w:color w:val="000000" w:themeColor="text1"/>
          <w:sz w:val="24"/>
          <w:szCs w:val="24"/>
        </w:rPr>
      </w:pPr>
    </w:p>
    <w:p w14:paraId="1F3C3581" w14:textId="166DEF5A" w:rsidR="00E227AE" w:rsidRDefault="00E227AE" w:rsidP="00E227AE">
      <w:pPr>
        <w:spacing w:line="360" w:lineRule="auto"/>
        <w:rPr>
          <w:rFonts w:ascii="Arial" w:hAnsi="Arial" w:cs="Arial"/>
          <w:color w:val="000000" w:themeColor="text1"/>
          <w:sz w:val="24"/>
          <w:szCs w:val="24"/>
        </w:rPr>
      </w:pPr>
    </w:p>
    <w:p w14:paraId="12840B7E" w14:textId="6EB9924C" w:rsidR="003F2DC1" w:rsidRDefault="003F2DC1" w:rsidP="00E227AE">
      <w:pPr>
        <w:spacing w:line="360" w:lineRule="auto"/>
        <w:rPr>
          <w:rFonts w:ascii="Arial" w:hAnsi="Arial" w:cs="Arial"/>
          <w:color w:val="000000" w:themeColor="text1"/>
          <w:sz w:val="24"/>
          <w:szCs w:val="24"/>
        </w:rPr>
      </w:pPr>
    </w:p>
    <w:p w14:paraId="602E7048" w14:textId="709671F7" w:rsidR="003F2DC1" w:rsidRDefault="003F2DC1" w:rsidP="00E227AE">
      <w:pPr>
        <w:spacing w:line="360" w:lineRule="auto"/>
        <w:rPr>
          <w:rFonts w:ascii="Arial" w:hAnsi="Arial" w:cs="Arial"/>
          <w:color w:val="000000" w:themeColor="text1"/>
          <w:sz w:val="24"/>
          <w:szCs w:val="24"/>
        </w:rPr>
      </w:pPr>
    </w:p>
    <w:p w14:paraId="569EFB94" w14:textId="2C263781" w:rsidR="003F2DC1" w:rsidRDefault="003F2DC1" w:rsidP="00E227AE">
      <w:pPr>
        <w:spacing w:line="360" w:lineRule="auto"/>
        <w:rPr>
          <w:rFonts w:ascii="Arial" w:hAnsi="Arial" w:cs="Arial"/>
          <w:color w:val="000000" w:themeColor="text1"/>
          <w:sz w:val="24"/>
          <w:szCs w:val="24"/>
        </w:rPr>
      </w:pPr>
    </w:p>
    <w:p w14:paraId="512C286E" w14:textId="2617D243" w:rsidR="003F2DC1" w:rsidRDefault="003F2DC1" w:rsidP="00E227AE">
      <w:pPr>
        <w:spacing w:line="360" w:lineRule="auto"/>
        <w:rPr>
          <w:rFonts w:ascii="Arial" w:hAnsi="Arial" w:cs="Arial"/>
          <w:color w:val="000000" w:themeColor="text1"/>
          <w:sz w:val="24"/>
          <w:szCs w:val="24"/>
        </w:rPr>
      </w:pPr>
    </w:p>
    <w:p w14:paraId="7AEA270F" w14:textId="03E958AC" w:rsidR="003F2DC1" w:rsidRDefault="003F2DC1" w:rsidP="00E227AE">
      <w:pPr>
        <w:spacing w:line="360" w:lineRule="auto"/>
        <w:rPr>
          <w:rFonts w:ascii="Arial" w:hAnsi="Arial" w:cs="Arial"/>
          <w:color w:val="000000" w:themeColor="text1"/>
          <w:sz w:val="24"/>
          <w:szCs w:val="24"/>
        </w:rPr>
      </w:pPr>
    </w:p>
    <w:p w14:paraId="29FB7974" w14:textId="2F6F2F1C" w:rsidR="003F2DC1" w:rsidRDefault="003F2DC1" w:rsidP="00E227AE">
      <w:pPr>
        <w:spacing w:line="360" w:lineRule="auto"/>
        <w:rPr>
          <w:rFonts w:ascii="Arial" w:hAnsi="Arial" w:cs="Arial"/>
          <w:color w:val="000000" w:themeColor="text1"/>
          <w:sz w:val="24"/>
          <w:szCs w:val="24"/>
        </w:rPr>
      </w:pPr>
    </w:p>
    <w:p w14:paraId="576F0216" w14:textId="77777777" w:rsidR="003F2DC1" w:rsidRPr="00E1684E" w:rsidRDefault="003F2DC1" w:rsidP="00E227AE">
      <w:pPr>
        <w:spacing w:line="360" w:lineRule="auto"/>
        <w:rPr>
          <w:rFonts w:ascii="Arial" w:hAnsi="Arial" w:cs="Arial"/>
          <w:color w:val="000000" w:themeColor="text1"/>
          <w:sz w:val="24"/>
          <w:szCs w:val="24"/>
        </w:rPr>
      </w:pPr>
    </w:p>
    <w:p w14:paraId="2640EA23" w14:textId="58AFF9AE" w:rsidR="001E7CB9" w:rsidRDefault="001E7CB9" w:rsidP="00E227AE">
      <w:pPr>
        <w:spacing w:line="360" w:lineRule="auto"/>
        <w:rPr>
          <w:rFonts w:ascii="Arial" w:hAnsi="Arial" w:cs="Arial"/>
          <w:color w:val="000000" w:themeColor="text1"/>
          <w:sz w:val="24"/>
          <w:szCs w:val="24"/>
        </w:rPr>
      </w:pPr>
    </w:p>
    <w:p w14:paraId="720A736E" w14:textId="15FB4065" w:rsidR="003F2DC1" w:rsidRDefault="003F2DC1" w:rsidP="00E227AE">
      <w:pPr>
        <w:spacing w:line="360" w:lineRule="auto"/>
        <w:rPr>
          <w:rFonts w:ascii="Arial" w:hAnsi="Arial" w:cs="Arial"/>
          <w:color w:val="000000" w:themeColor="text1"/>
          <w:sz w:val="24"/>
          <w:szCs w:val="24"/>
        </w:rPr>
      </w:pPr>
    </w:p>
    <w:p w14:paraId="62E218DD" w14:textId="16E0BCA4" w:rsidR="003F2DC1" w:rsidRDefault="003F2DC1" w:rsidP="00E227AE">
      <w:pPr>
        <w:spacing w:line="360" w:lineRule="auto"/>
        <w:rPr>
          <w:rFonts w:ascii="Arial" w:hAnsi="Arial" w:cs="Arial"/>
          <w:color w:val="000000" w:themeColor="text1"/>
          <w:sz w:val="24"/>
          <w:szCs w:val="24"/>
        </w:rPr>
      </w:pPr>
    </w:p>
    <w:p w14:paraId="46B197B3" w14:textId="261589BE" w:rsidR="003F2DC1" w:rsidRDefault="003F2DC1" w:rsidP="00E227AE">
      <w:pPr>
        <w:spacing w:line="360" w:lineRule="auto"/>
        <w:rPr>
          <w:rFonts w:ascii="Arial" w:hAnsi="Arial" w:cs="Arial"/>
          <w:color w:val="000000" w:themeColor="text1"/>
          <w:sz w:val="24"/>
          <w:szCs w:val="24"/>
        </w:rPr>
      </w:pPr>
    </w:p>
    <w:p w14:paraId="2351FE17" w14:textId="77777777" w:rsidR="003F2DC1" w:rsidRPr="00E1684E" w:rsidRDefault="003F2DC1" w:rsidP="00E227AE">
      <w:pPr>
        <w:spacing w:line="360" w:lineRule="auto"/>
        <w:rPr>
          <w:rFonts w:ascii="Arial" w:hAnsi="Arial" w:cs="Arial"/>
          <w:color w:val="000000" w:themeColor="text1"/>
          <w:sz w:val="24"/>
          <w:szCs w:val="24"/>
        </w:rPr>
      </w:pPr>
    </w:p>
    <w:p w14:paraId="22FAD554" w14:textId="625A21AC" w:rsidR="00E227AE" w:rsidRPr="00E1684E" w:rsidRDefault="00E227AE" w:rsidP="00E227AE">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lastRenderedPageBreak/>
        <w:t>Table 1</w:t>
      </w:r>
      <w:r w:rsidR="006D0639" w:rsidRPr="00E1684E">
        <w:rPr>
          <w:rFonts w:ascii="Arial" w:hAnsi="Arial" w:cs="Arial"/>
          <w:color w:val="000000" w:themeColor="text1"/>
          <w:sz w:val="24"/>
          <w:szCs w:val="24"/>
        </w:rPr>
        <w:t>:</w:t>
      </w:r>
      <w:r w:rsidRPr="00E1684E">
        <w:rPr>
          <w:rFonts w:ascii="Arial" w:hAnsi="Arial" w:cs="Arial"/>
          <w:color w:val="000000" w:themeColor="text1"/>
          <w:sz w:val="24"/>
          <w:szCs w:val="24"/>
        </w:rPr>
        <w:t xml:space="preserve"> Phytochemical screening (qualitative) of methanol extract of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leave</w:t>
      </w:r>
    </w:p>
    <w:tbl>
      <w:tblPr>
        <w:tblW w:w="0" w:type="auto"/>
        <w:tblInd w:w="123" w:type="dxa"/>
        <w:tblBorders>
          <w:top w:val="single" w:sz="4" w:space="0" w:color="auto"/>
        </w:tblBorders>
        <w:tblLook w:val="0000" w:firstRow="0" w:lastRow="0" w:firstColumn="0" w:lastColumn="0" w:noHBand="0" w:noVBand="0"/>
      </w:tblPr>
      <w:tblGrid>
        <w:gridCol w:w="7875"/>
      </w:tblGrid>
      <w:tr w:rsidR="00FD1AF7" w:rsidRPr="00E1684E" w14:paraId="480585F1" w14:textId="77777777" w:rsidTr="00030174">
        <w:trPr>
          <w:trHeight w:val="450"/>
        </w:trPr>
        <w:tc>
          <w:tcPr>
            <w:tcW w:w="7875" w:type="dxa"/>
            <w:tcBorders>
              <w:bottom w:val="single" w:sz="4" w:space="0" w:color="auto"/>
            </w:tcBorders>
          </w:tcPr>
          <w:p w14:paraId="0BD6BC61" w14:textId="77777777" w:rsidR="00E227AE" w:rsidRPr="00E1684E" w:rsidRDefault="00E227AE" w:rsidP="00030174">
            <w:pPr>
              <w:spacing w:line="360" w:lineRule="auto"/>
              <w:rPr>
                <w:rFonts w:ascii="Arial" w:hAnsi="Arial" w:cs="Arial"/>
                <w:b/>
                <w:color w:val="000000" w:themeColor="text1"/>
                <w:sz w:val="24"/>
                <w:szCs w:val="24"/>
              </w:rPr>
            </w:pPr>
            <w:r w:rsidRPr="00E1684E">
              <w:rPr>
                <w:rFonts w:ascii="Arial" w:hAnsi="Arial" w:cs="Arial"/>
                <w:b/>
                <w:color w:val="000000" w:themeColor="text1"/>
                <w:sz w:val="24"/>
                <w:szCs w:val="24"/>
              </w:rPr>
              <w:t xml:space="preserve">Test                              crude methanol extract               </w:t>
            </w:r>
          </w:p>
        </w:tc>
      </w:tr>
      <w:tr w:rsidR="00FD1AF7" w:rsidRPr="00E1684E" w14:paraId="1B573072" w14:textId="77777777" w:rsidTr="00030174">
        <w:trPr>
          <w:trHeight w:val="510"/>
        </w:trPr>
        <w:tc>
          <w:tcPr>
            <w:tcW w:w="7875" w:type="dxa"/>
            <w:tcBorders>
              <w:top w:val="single" w:sz="4" w:space="0" w:color="auto"/>
              <w:bottom w:val="single" w:sz="4" w:space="0" w:color="auto"/>
            </w:tcBorders>
          </w:tcPr>
          <w:p w14:paraId="16F04AF1" w14:textId="051C22B3"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Saponins                                ++</w:t>
            </w:r>
            <w:proofErr w:type="spellStart"/>
            <w:r w:rsidR="00512196"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p w14:paraId="1B77B19B" w14:textId="29BE5052"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Tannins                                  ++</w:t>
            </w:r>
            <w:proofErr w:type="spellStart"/>
            <w:r w:rsidRPr="00E1684E">
              <w:rPr>
                <w:rFonts w:ascii="Arial" w:hAnsi="Arial" w:cs="Arial"/>
                <w:color w:val="000000" w:themeColor="text1"/>
                <w:sz w:val="24"/>
                <w:szCs w:val="24"/>
              </w:rPr>
              <w:t>ve</w:t>
            </w:r>
            <w:proofErr w:type="spellEnd"/>
            <w:r w:rsidR="00512196" w:rsidRPr="00E1684E">
              <w:rPr>
                <w:rFonts w:ascii="Arial" w:hAnsi="Arial" w:cs="Arial"/>
                <w:color w:val="000000" w:themeColor="text1"/>
                <w:sz w:val="24"/>
                <w:szCs w:val="24"/>
              </w:rPr>
              <w:t xml:space="preserve"> </w:t>
            </w:r>
            <w:r w:rsidRPr="00E1684E">
              <w:rPr>
                <w:rFonts w:ascii="Arial" w:hAnsi="Arial" w:cs="Arial"/>
                <w:color w:val="000000" w:themeColor="text1"/>
                <w:sz w:val="24"/>
                <w:szCs w:val="24"/>
              </w:rPr>
              <w:t xml:space="preserve">                                                        </w:t>
            </w:r>
          </w:p>
          <w:p w14:paraId="59E547AC" w14:textId="5DA23D17"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Flavonoids                             ++</w:t>
            </w:r>
            <w:proofErr w:type="spellStart"/>
            <w:r w:rsidRPr="00E1684E">
              <w:rPr>
                <w:rFonts w:ascii="Arial" w:hAnsi="Arial" w:cs="Arial"/>
                <w:color w:val="000000" w:themeColor="text1"/>
                <w:sz w:val="24"/>
                <w:szCs w:val="24"/>
              </w:rPr>
              <w:t>ve</w:t>
            </w:r>
            <w:proofErr w:type="spellEnd"/>
            <w:r w:rsidR="00512196" w:rsidRPr="00E1684E">
              <w:rPr>
                <w:rFonts w:ascii="Arial" w:hAnsi="Arial" w:cs="Arial"/>
                <w:color w:val="000000" w:themeColor="text1"/>
                <w:sz w:val="24"/>
                <w:szCs w:val="24"/>
              </w:rPr>
              <w:t xml:space="preserve"> </w:t>
            </w:r>
            <w:r w:rsidRPr="00E1684E">
              <w:rPr>
                <w:rFonts w:ascii="Arial" w:hAnsi="Arial" w:cs="Arial"/>
                <w:color w:val="000000" w:themeColor="text1"/>
                <w:sz w:val="24"/>
                <w:szCs w:val="24"/>
              </w:rPr>
              <w:t xml:space="preserve">                                                        </w:t>
            </w:r>
          </w:p>
          <w:p w14:paraId="4BFB6C72" w14:textId="340E757F"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Cardiac glycosides                 ++</w:t>
            </w:r>
            <w:proofErr w:type="spellStart"/>
            <w:r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p w14:paraId="077C3EE3" w14:textId="77777777"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Terpenoids                             +</w:t>
            </w:r>
            <w:proofErr w:type="spellStart"/>
            <w:r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p w14:paraId="44854C67" w14:textId="77777777"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Steroids                                  +</w:t>
            </w:r>
            <w:proofErr w:type="spellStart"/>
            <w:r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p w14:paraId="48D0DF43" w14:textId="77777777"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Anthraquinones                      +</w:t>
            </w:r>
            <w:proofErr w:type="spellStart"/>
            <w:r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p w14:paraId="1011F0FF" w14:textId="77777777" w:rsidR="00E227AE" w:rsidRPr="00E1684E" w:rsidRDefault="00E227AE" w:rsidP="00030174">
            <w:pPr>
              <w:spacing w:line="360" w:lineRule="auto"/>
              <w:rPr>
                <w:rFonts w:ascii="Arial" w:hAnsi="Arial" w:cs="Arial"/>
                <w:color w:val="000000" w:themeColor="text1"/>
                <w:sz w:val="24"/>
                <w:szCs w:val="24"/>
              </w:rPr>
            </w:pPr>
            <w:r w:rsidRPr="00E1684E">
              <w:rPr>
                <w:rFonts w:ascii="Arial" w:hAnsi="Arial" w:cs="Arial"/>
                <w:color w:val="000000" w:themeColor="text1"/>
                <w:sz w:val="24"/>
                <w:szCs w:val="24"/>
              </w:rPr>
              <w:t>Alkaloids                                +</w:t>
            </w:r>
            <w:proofErr w:type="spellStart"/>
            <w:r w:rsidRPr="00E1684E">
              <w:rPr>
                <w:rFonts w:ascii="Arial" w:hAnsi="Arial" w:cs="Arial"/>
                <w:color w:val="000000" w:themeColor="text1"/>
                <w:sz w:val="24"/>
                <w:szCs w:val="24"/>
              </w:rPr>
              <w:t>ve</w:t>
            </w:r>
            <w:proofErr w:type="spellEnd"/>
            <w:r w:rsidRPr="00E1684E">
              <w:rPr>
                <w:rFonts w:ascii="Arial" w:hAnsi="Arial" w:cs="Arial"/>
                <w:color w:val="000000" w:themeColor="text1"/>
                <w:sz w:val="24"/>
                <w:szCs w:val="24"/>
              </w:rPr>
              <w:t xml:space="preserve">                                                                 </w:t>
            </w:r>
          </w:p>
        </w:tc>
      </w:tr>
    </w:tbl>
    <w:p w14:paraId="7AEA35AA" w14:textId="77777777" w:rsidR="00E227AE" w:rsidRPr="00E1684E" w:rsidRDefault="00E227AE" w:rsidP="00E227AE">
      <w:pPr>
        <w:tabs>
          <w:tab w:val="left" w:pos="4002"/>
        </w:tabs>
        <w:spacing w:line="360" w:lineRule="auto"/>
        <w:rPr>
          <w:rFonts w:ascii="Arial" w:hAnsi="Arial" w:cs="Arial"/>
          <w:b/>
          <w:color w:val="000000" w:themeColor="text1"/>
          <w:sz w:val="24"/>
          <w:szCs w:val="24"/>
        </w:rPr>
      </w:pPr>
      <w:r w:rsidRPr="00E1684E">
        <w:rPr>
          <w:rFonts w:ascii="Arial" w:hAnsi="Arial" w:cs="Arial"/>
          <w:b/>
          <w:color w:val="000000" w:themeColor="text1"/>
          <w:sz w:val="24"/>
          <w:szCs w:val="24"/>
        </w:rPr>
        <w:t>Interpretations-</w:t>
      </w:r>
      <w:proofErr w:type="spellStart"/>
      <w:r w:rsidRPr="00E1684E">
        <w:rPr>
          <w:rFonts w:ascii="Arial" w:hAnsi="Arial" w:cs="Arial"/>
          <w:b/>
          <w:color w:val="000000" w:themeColor="text1"/>
          <w:sz w:val="24"/>
          <w:szCs w:val="24"/>
        </w:rPr>
        <w:t>ve</w:t>
      </w:r>
      <w:proofErr w:type="spellEnd"/>
      <w:r w:rsidRPr="00E1684E">
        <w:rPr>
          <w:rFonts w:ascii="Arial" w:hAnsi="Arial" w:cs="Arial"/>
          <w:b/>
          <w:color w:val="000000" w:themeColor="text1"/>
          <w:sz w:val="24"/>
          <w:szCs w:val="24"/>
        </w:rPr>
        <w:t>: Absent, +</w:t>
      </w:r>
      <w:proofErr w:type="spellStart"/>
      <w:r w:rsidRPr="00E1684E">
        <w:rPr>
          <w:rFonts w:ascii="Arial" w:hAnsi="Arial" w:cs="Arial"/>
          <w:b/>
          <w:color w:val="000000" w:themeColor="text1"/>
          <w:sz w:val="24"/>
          <w:szCs w:val="24"/>
        </w:rPr>
        <w:t>ve</w:t>
      </w:r>
      <w:proofErr w:type="spellEnd"/>
      <w:r w:rsidRPr="00E1684E">
        <w:rPr>
          <w:rFonts w:ascii="Arial" w:hAnsi="Arial" w:cs="Arial"/>
          <w:b/>
          <w:color w:val="000000" w:themeColor="text1"/>
          <w:sz w:val="24"/>
          <w:szCs w:val="24"/>
        </w:rPr>
        <w:t>: Present, ++</w:t>
      </w:r>
      <w:proofErr w:type="spellStart"/>
      <w:r w:rsidRPr="00E1684E">
        <w:rPr>
          <w:rFonts w:ascii="Arial" w:hAnsi="Arial" w:cs="Arial"/>
          <w:b/>
          <w:color w:val="000000" w:themeColor="text1"/>
          <w:sz w:val="24"/>
          <w:szCs w:val="24"/>
        </w:rPr>
        <w:t>ve</w:t>
      </w:r>
      <w:proofErr w:type="spellEnd"/>
      <w:r w:rsidRPr="00E1684E">
        <w:rPr>
          <w:rFonts w:ascii="Arial" w:hAnsi="Arial" w:cs="Arial"/>
          <w:b/>
          <w:color w:val="000000" w:themeColor="text1"/>
          <w:sz w:val="24"/>
          <w:szCs w:val="24"/>
        </w:rPr>
        <w:t>: Abundantly present</w:t>
      </w:r>
    </w:p>
    <w:p w14:paraId="5328383D" w14:textId="73B25029" w:rsidR="00E227AE" w:rsidRPr="00E1684E" w:rsidRDefault="00E227AE">
      <w:pPr>
        <w:rPr>
          <w:rFonts w:ascii="Arial" w:hAnsi="Arial" w:cs="Arial"/>
          <w:b/>
          <w:bCs/>
          <w:color w:val="000000" w:themeColor="text1"/>
        </w:rPr>
      </w:pPr>
    </w:p>
    <w:p w14:paraId="1ABA31BA" w14:textId="741277B8" w:rsidR="00E227AE" w:rsidRPr="00E1684E" w:rsidRDefault="00E227AE">
      <w:pPr>
        <w:rPr>
          <w:rFonts w:ascii="Arial" w:hAnsi="Arial" w:cs="Arial"/>
          <w:b/>
          <w:bCs/>
          <w:color w:val="000000" w:themeColor="text1"/>
        </w:rPr>
      </w:pPr>
    </w:p>
    <w:p w14:paraId="0387D52B" w14:textId="0D0987E6" w:rsidR="00E227AE" w:rsidRPr="00E1684E" w:rsidRDefault="00E227AE">
      <w:pPr>
        <w:rPr>
          <w:rFonts w:ascii="Arial" w:hAnsi="Arial" w:cs="Arial"/>
          <w:b/>
          <w:bCs/>
          <w:color w:val="000000" w:themeColor="text1"/>
        </w:rPr>
      </w:pPr>
    </w:p>
    <w:p w14:paraId="41AF3BA6" w14:textId="7A9038E0" w:rsidR="00E227AE" w:rsidRPr="00E1684E" w:rsidRDefault="00E227AE">
      <w:pPr>
        <w:rPr>
          <w:rFonts w:ascii="Arial" w:hAnsi="Arial" w:cs="Arial"/>
          <w:b/>
          <w:bCs/>
          <w:color w:val="000000" w:themeColor="text1"/>
        </w:rPr>
      </w:pPr>
    </w:p>
    <w:p w14:paraId="09E2E6F5" w14:textId="60C308F6" w:rsidR="00E227AE" w:rsidRPr="00E1684E" w:rsidRDefault="00E227AE">
      <w:pPr>
        <w:rPr>
          <w:rFonts w:ascii="Arial" w:hAnsi="Arial" w:cs="Arial"/>
          <w:b/>
          <w:bCs/>
          <w:color w:val="000000" w:themeColor="text1"/>
        </w:rPr>
      </w:pPr>
    </w:p>
    <w:p w14:paraId="353BBBE8" w14:textId="65B83C45" w:rsidR="00E227AE" w:rsidRPr="00E1684E" w:rsidRDefault="00E227AE">
      <w:pPr>
        <w:rPr>
          <w:rFonts w:ascii="Arial" w:hAnsi="Arial" w:cs="Arial"/>
          <w:b/>
          <w:bCs/>
          <w:color w:val="000000" w:themeColor="text1"/>
        </w:rPr>
      </w:pPr>
    </w:p>
    <w:p w14:paraId="67ED19D3" w14:textId="770B41D9" w:rsidR="00213BB7" w:rsidRDefault="00213BB7">
      <w:pPr>
        <w:rPr>
          <w:rFonts w:ascii="Arial" w:hAnsi="Arial" w:cs="Arial"/>
          <w:b/>
          <w:bCs/>
          <w:color w:val="000000" w:themeColor="text1"/>
        </w:rPr>
      </w:pPr>
    </w:p>
    <w:p w14:paraId="05EA1454" w14:textId="001A7C9D" w:rsidR="00684A35" w:rsidRDefault="00684A35">
      <w:pPr>
        <w:rPr>
          <w:rFonts w:ascii="Arial" w:hAnsi="Arial" w:cs="Arial"/>
          <w:b/>
          <w:bCs/>
          <w:color w:val="000000" w:themeColor="text1"/>
        </w:rPr>
      </w:pPr>
    </w:p>
    <w:p w14:paraId="132B38F4" w14:textId="08D1D0E4" w:rsidR="00684A35" w:rsidRDefault="00684A35">
      <w:pPr>
        <w:rPr>
          <w:rFonts w:ascii="Arial" w:hAnsi="Arial" w:cs="Arial"/>
          <w:b/>
          <w:bCs/>
          <w:color w:val="000000" w:themeColor="text1"/>
        </w:rPr>
      </w:pPr>
      <w:r>
        <w:rPr>
          <w:rFonts w:ascii="Arial" w:hAnsi="Arial" w:cs="Arial"/>
          <w:b/>
          <w:bCs/>
          <w:color w:val="000000" w:themeColor="text1"/>
        </w:rPr>
        <w:br/>
      </w:r>
    </w:p>
    <w:p w14:paraId="5DD13EA0" w14:textId="1B8D7773" w:rsidR="008D3405" w:rsidRDefault="008D3405" w:rsidP="00E227AE">
      <w:pPr>
        <w:spacing w:line="360" w:lineRule="auto"/>
        <w:rPr>
          <w:rFonts w:ascii="Arial" w:hAnsi="Arial" w:cs="Arial"/>
          <w:b/>
          <w:bCs/>
          <w:color w:val="000000" w:themeColor="text1"/>
        </w:rPr>
      </w:pPr>
    </w:p>
    <w:p w14:paraId="1D2C2802" w14:textId="77777777" w:rsidR="003F2DC1" w:rsidRPr="00E1684E" w:rsidRDefault="003F2DC1" w:rsidP="00E227AE">
      <w:pPr>
        <w:spacing w:line="360" w:lineRule="auto"/>
        <w:rPr>
          <w:rFonts w:ascii="Arial" w:hAnsi="Arial" w:cs="Arial"/>
          <w:b/>
          <w:color w:val="000000" w:themeColor="text1"/>
          <w:sz w:val="24"/>
          <w:szCs w:val="24"/>
        </w:rPr>
      </w:pPr>
    </w:p>
    <w:p w14:paraId="3336821F" w14:textId="411ADD63" w:rsidR="00E227AE" w:rsidRPr="00E1684E" w:rsidRDefault="007E45A9" w:rsidP="00E227AE">
      <w:pPr>
        <w:spacing w:line="360" w:lineRule="auto"/>
        <w:rPr>
          <w:rFonts w:ascii="Arial" w:hAnsi="Arial" w:cs="Arial"/>
          <w:b/>
          <w:color w:val="000000" w:themeColor="text1"/>
          <w:sz w:val="24"/>
          <w:szCs w:val="24"/>
        </w:rPr>
      </w:pPr>
      <w:r>
        <w:rPr>
          <w:rStyle w:val="Heading2Char"/>
          <w:rFonts w:ascii="Arial" w:hAnsi="Arial" w:cs="Arial"/>
          <w:b/>
          <w:bCs/>
          <w:color w:val="000000" w:themeColor="text1"/>
          <w:sz w:val="24"/>
          <w:szCs w:val="24"/>
        </w:rPr>
        <w:lastRenderedPageBreak/>
        <w:t xml:space="preserve">3.2.1 </w:t>
      </w:r>
      <w:r w:rsidR="00E227AE" w:rsidRPr="00E1684E">
        <w:rPr>
          <w:rFonts w:ascii="Arial" w:hAnsi="Arial" w:cs="Arial"/>
          <w:b/>
          <w:color w:val="000000" w:themeColor="text1"/>
          <w:sz w:val="24"/>
          <w:szCs w:val="24"/>
        </w:rPr>
        <w:t>S</w:t>
      </w:r>
      <w:r w:rsidR="00E227AE" w:rsidRPr="00E1684E">
        <w:rPr>
          <w:rStyle w:val="Heading3Char"/>
          <w:rFonts w:ascii="Arial" w:hAnsi="Arial" w:cs="Arial"/>
          <w:b/>
          <w:bCs/>
          <w:color w:val="000000" w:themeColor="text1"/>
        </w:rPr>
        <w:t>permatozoa characterization and morphology</w:t>
      </w:r>
    </w:p>
    <w:p w14:paraId="4D2AB4E7" w14:textId="0D921633" w:rsidR="00E227AE" w:rsidRPr="00E1684E" w:rsidRDefault="00E227AE"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The sperm parameters showed significant (p&lt;0.05) decreased motility in group meth-50mg/kg (65.00</w:t>
      </w:r>
      <w:r w:rsidRPr="00E1684E">
        <w:rPr>
          <w:rFonts w:ascii="Arial" w:eastAsia="Times New Roman" w:hAnsi="Arial" w:cs="Arial"/>
          <w:color w:val="000000" w:themeColor="text1"/>
          <w:sz w:val="24"/>
          <w:szCs w:val="24"/>
        </w:rPr>
        <w:t>±7.07)</w:t>
      </w:r>
      <w:r w:rsidRPr="00E1684E">
        <w:rPr>
          <w:rFonts w:ascii="Arial" w:eastAsia="Times New Roman" w:hAnsi="Arial" w:cs="Arial"/>
          <w:color w:val="000000" w:themeColor="text1"/>
        </w:rPr>
        <w:t xml:space="preserve"> compared to normoglycaemic control.</w:t>
      </w:r>
      <w:r w:rsidRPr="00E1684E">
        <w:rPr>
          <w:rFonts w:ascii="Arial" w:hAnsi="Arial" w:cs="Arial"/>
          <w:color w:val="000000" w:themeColor="text1"/>
          <w:sz w:val="24"/>
          <w:szCs w:val="24"/>
        </w:rPr>
        <w:t xml:space="preserve"> Similar trend was observed in sperm count of </w:t>
      </w:r>
      <w:bookmarkStart w:id="10" w:name="_Hlk58578443"/>
      <w:r w:rsidRPr="00E1684E">
        <w:rPr>
          <w:rFonts w:ascii="Arial" w:hAnsi="Arial" w:cs="Arial"/>
          <w:color w:val="000000" w:themeColor="text1"/>
          <w:sz w:val="24"/>
          <w:szCs w:val="24"/>
        </w:rPr>
        <w:t>N-hexane treatment groups that decreased significantly (p&lt;0.01) in all the administered dosage 25mg/kg (65.00</w:t>
      </w:r>
      <w:r w:rsidRPr="00E1684E">
        <w:rPr>
          <w:rFonts w:ascii="Arial" w:eastAsia="Times New Roman" w:hAnsi="Arial" w:cs="Arial"/>
          <w:color w:val="000000" w:themeColor="text1"/>
          <w:sz w:val="24"/>
          <w:szCs w:val="24"/>
        </w:rPr>
        <w:t>±5.77</w:t>
      </w:r>
      <w:r w:rsidRPr="00E1684E">
        <w:rPr>
          <w:rFonts w:ascii="Arial" w:hAnsi="Arial" w:cs="Arial"/>
          <w:color w:val="000000" w:themeColor="text1"/>
          <w:sz w:val="24"/>
          <w:szCs w:val="24"/>
        </w:rPr>
        <w:t>), 50mg/kg (62.50</w:t>
      </w:r>
      <w:r w:rsidRPr="00E1684E">
        <w:rPr>
          <w:rFonts w:ascii="Arial" w:eastAsia="Times New Roman" w:hAnsi="Arial" w:cs="Arial"/>
          <w:color w:val="000000" w:themeColor="text1"/>
          <w:sz w:val="24"/>
          <w:szCs w:val="24"/>
        </w:rPr>
        <w:t>±5.00</w:t>
      </w:r>
      <w:r w:rsidRPr="00E1684E">
        <w:rPr>
          <w:rFonts w:ascii="Arial" w:hAnsi="Arial" w:cs="Arial"/>
          <w:color w:val="000000" w:themeColor="text1"/>
          <w:sz w:val="24"/>
          <w:szCs w:val="24"/>
        </w:rPr>
        <w:t>) and 100mg/kg (62.50</w:t>
      </w:r>
      <w:r w:rsidRPr="00E1684E">
        <w:rPr>
          <w:rFonts w:ascii="Arial" w:eastAsia="Times New Roman" w:hAnsi="Arial" w:cs="Arial"/>
          <w:color w:val="000000" w:themeColor="text1"/>
          <w:sz w:val="24"/>
          <w:szCs w:val="24"/>
        </w:rPr>
        <w:t>±5.00</w:t>
      </w:r>
      <w:r w:rsidRPr="00E1684E">
        <w:rPr>
          <w:rFonts w:ascii="Arial" w:hAnsi="Arial" w:cs="Arial"/>
          <w:color w:val="000000" w:themeColor="text1"/>
          <w:sz w:val="24"/>
          <w:szCs w:val="24"/>
        </w:rPr>
        <w:t>). Ethyle acetate also presented significant (p&lt;0.05) decreased motility at 25mg/kg (67.50</w:t>
      </w:r>
      <w:r w:rsidRPr="00E1684E">
        <w:rPr>
          <w:rFonts w:ascii="Arial" w:eastAsia="Times New Roman" w:hAnsi="Arial" w:cs="Arial"/>
          <w:color w:val="000000" w:themeColor="text1"/>
          <w:sz w:val="24"/>
          <w:szCs w:val="24"/>
        </w:rPr>
        <w:t>±9.57</w:t>
      </w:r>
      <w:r w:rsidRPr="00E1684E">
        <w:rPr>
          <w:rFonts w:ascii="Arial" w:hAnsi="Arial" w:cs="Arial"/>
          <w:color w:val="000000" w:themeColor="text1"/>
          <w:sz w:val="24"/>
          <w:szCs w:val="24"/>
        </w:rPr>
        <w:t>) and 100mg/kg (66.67</w:t>
      </w:r>
      <w:r w:rsidRPr="00E1684E">
        <w:rPr>
          <w:rFonts w:ascii="Arial" w:eastAsia="Times New Roman" w:hAnsi="Arial" w:cs="Arial"/>
          <w:color w:val="000000" w:themeColor="text1"/>
          <w:sz w:val="24"/>
          <w:szCs w:val="24"/>
        </w:rPr>
        <w:t>±5.77</w:t>
      </w:r>
      <w:r w:rsidRPr="00E1684E">
        <w:rPr>
          <w:rFonts w:ascii="Arial" w:hAnsi="Arial" w:cs="Arial"/>
          <w:color w:val="000000" w:themeColor="text1"/>
          <w:sz w:val="24"/>
          <w:szCs w:val="24"/>
        </w:rPr>
        <w:t>).</w:t>
      </w:r>
      <w:bookmarkEnd w:id="10"/>
      <w:r w:rsidRPr="00E1684E">
        <w:rPr>
          <w:rFonts w:ascii="Arial" w:hAnsi="Arial" w:cs="Arial"/>
          <w:color w:val="000000" w:themeColor="text1"/>
          <w:sz w:val="24"/>
          <w:szCs w:val="24"/>
        </w:rPr>
        <w:t xml:space="preserve"> Metformin treated group showed significant (p&lt;0.05) decreased motility compared to normoglycaemic untreated control. All the rats in various groups treated with either the extract of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or conventional anti-diabetes drugs presents non-significant decreased sperm motility compared to hyperglycemic untreated control (Table </w:t>
      </w:r>
      <w:r w:rsidR="00202FDC" w:rsidRPr="00E1684E">
        <w:rPr>
          <w:rFonts w:ascii="Arial" w:hAnsi="Arial" w:cs="Arial"/>
          <w:color w:val="000000" w:themeColor="text1"/>
          <w:sz w:val="24"/>
          <w:szCs w:val="24"/>
        </w:rPr>
        <w:t>2</w:t>
      </w:r>
      <w:r w:rsidRPr="00E1684E">
        <w:rPr>
          <w:rFonts w:ascii="Arial" w:hAnsi="Arial" w:cs="Arial"/>
          <w:color w:val="000000" w:themeColor="text1"/>
          <w:sz w:val="24"/>
          <w:szCs w:val="24"/>
        </w:rPr>
        <w:t>)</w:t>
      </w:r>
    </w:p>
    <w:p w14:paraId="7A6AF35B" w14:textId="63E2257B" w:rsidR="00E227AE" w:rsidRPr="00E1684E" w:rsidRDefault="00E227AE"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Sperm count of hyperglycemic untreated decreased non-significantly compared to non-diabetic untreated control. Sperm count of all the treated groups either with the extract or conventional drugs showed significant (p&lt;0.01) decreased sperm count compared to normoglycemic control (Table </w:t>
      </w:r>
      <w:r w:rsidR="00202FDC" w:rsidRPr="00E1684E">
        <w:rPr>
          <w:rFonts w:ascii="Arial" w:hAnsi="Arial" w:cs="Arial"/>
          <w:color w:val="000000" w:themeColor="text1"/>
          <w:sz w:val="24"/>
          <w:szCs w:val="24"/>
        </w:rPr>
        <w:t>2</w:t>
      </w:r>
      <w:r w:rsidRPr="00E1684E">
        <w:rPr>
          <w:rFonts w:ascii="Arial" w:hAnsi="Arial" w:cs="Arial"/>
          <w:color w:val="000000" w:themeColor="text1"/>
          <w:sz w:val="24"/>
          <w:szCs w:val="24"/>
        </w:rPr>
        <w:t xml:space="preserve">) </w:t>
      </w:r>
    </w:p>
    <w:p w14:paraId="7406EA68" w14:textId="52D8E9E6" w:rsidR="00E227AE" w:rsidRPr="00E1684E" w:rsidRDefault="00E227AE" w:rsidP="005862F1">
      <w:pPr>
        <w:spacing w:line="480" w:lineRule="auto"/>
        <w:jc w:val="both"/>
        <w:rPr>
          <w:rFonts w:ascii="Arial" w:hAnsi="Arial" w:cs="Arial"/>
          <w:color w:val="000000" w:themeColor="text1"/>
          <w:sz w:val="24"/>
          <w:szCs w:val="24"/>
        </w:rPr>
      </w:pPr>
      <w:bookmarkStart w:id="11" w:name="_Hlk87427533"/>
      <w:r w:rsidRPr="00E1684E">
        <w:rPr>
          <w:rFonts w:ascii="Arial" w:hAnsi="Arial" w:cs="Arial"/>
          <w:color w:val="000000" w:themeColor="text1"/>
          <w:sz w:val="24"/>
          <w:szCs w:val="24"/>
        </w:rPr>
        <w:t xml:space="preserve">The sperm volume and live/dead ratio of diabetic treated rats showed little or no significant alteration in all the administered dosage either with the extract or standard ant-diabetic drug compared to both diabetic and non-diabetic controls </w:t>
      </w:r>
      <w:bookmarkEnd w:id="11"/>
      <w:r w:rsidRPr="00E1684E">
        <w:rPr>
          <w:rFonts w:ascii="Arial" w:hAnsi="Arial" w:cs="Arial"/>
          <w:color w:val="000000" w:themeColor="text1"/>
          <w:sz w:val="24"/>
          <w:szCs w:val="24"/>
        </w:rPr>
        <w:t xml:space="preserve">(Table </w:t>
      </w:r>
      <w:r w:rsidR="00CB4B06" w:rsidRPr="00E1684E">
        <w:rPr>
          <w:rFonts w:ascii="Arial" w:hAnsi="Arial" w:cs="Arial"/>
          <w:color w:val="000000" w:themeColor="text1"/>
          <w:sz w:val="24"/>
          <w:szCs w:val="24"/>
        </w:rPr>
        <w:t>2</w:t>
      </w:r>
      <w:r w:rsidRPr="00E1684E">
        <w:rPr>
          <w:rFonts w:ascii="Arial" w:hAnsi="Arial" w:cs="Arial"/>
          <w:color w:val="000000" w:themeColor="text1"/>
          <w:sz w:val="24"/>
          <w:szCs w:val="24"/>
        </w:rPr>
        <w:t>).</w:t>
      </w:r>
    </w:p>
    <w:p w14:paraId="019117F7" w14:textId="77777777" w:rsidR="00D976C1" w:rsidRPr="00E1684E" w:rsidRDefault="00D976C1" w:rsidP="005862F1">
      <w:pPr>
        <w:spacing w:line="480" w:lineRule="auto"/>
        <w:rPr>
          <w:rStyle w:val="Heading3Char"/>
          <w:rFonts w:ascii="Arial" w:hAnsi="Arial" w:cs="Arial"/>
          <w:b/>
          <w:bCs/>
          <w:color w:val="000000" w:themeColor="text1"/>
        </w:rPr>
      </w:pPr>
    </w:p>
    <w:p w14:paraId="63C77CCA" w14:textId="4207952A" w:rsidR="00684A35" w:rsidRDefault="00684A35" w:rsidP="005862F1">
      <w:pPr>
        <w:spacing w:line="480" w:lineRule="auto"/>
        <w:rPr>
          <w:rStyle w:val="Heading3Char"/>
          <w:rFonts w:ascii="Arial" w:hAnsi="Arial" w:cs="Arial"/>
          <w:b/>
          <w:bCs/>
          <w:color w:val="000000" w:themeColor="text1"/>
        </w:rPr>
      </w:pPr>
    </w:p>
    <w:p w14:paraId="37F24E31" w14:textId="77777777" w:rsidR="003F2DC1" w:rsidRPr="00E1684E" w:rsidRDefault="003F2DC1" w:rsidP="005862F1">
      <w:pPr>
        <w:spacing w:line="480" w:lineRule="auto"/>
        <w:rPr>
          <w:rStyle w:val="Heading3Char"/>
          <w:rFonts w:ascii="Arial" w:hAnsi="Arial" w:cs="Arial"/>
          <w:b/>
          <w:bCs/>
          <w:color w:val="000000" w:themeColor="text1"/>
        </w:rPr>
      </w:pPr>
    </w:p>
    <w:p w14:paraId="75C4C2A9" w14:textId="77777777" w:rsidR="00202FDC" w:rsidRPr="00E1684E" w:rsidRDefault="00202FDC" w:rsidP="00202FDC">
      <w:pPr>
        <w:spacing w:line="360" w:lineRule="auto"/>
        <w:rPr>
          <w:rFonts w:ascii="Arial" w:hAnsi="Arial" w:cs="Arial"/>
          <w:b/>
          <w:color w:val="000000" w:themeColor="text1"/>
          <w:sz w:val="24"/>
          <w:szCs w:val="24"/>
        </w:rPr>
      </w:pPr>
      <w:r w:rsidRPr="00E1684E">
        <w:rPr>
          <w:rFonts w:ascii="Arial" w:hAnsi="Arial" w:cs="Arial"/>
          <w:bCs/>
          <w:color w:val="000000" w:themeColor="text1"/>
          <w:sz w:val="24"/>
          <w:szCs w:val="24"/>
        </w:rPr>
        <w:lastRenderedPageBreak/>
        <w:t xml:space="preserve">Table 2: Sperm characteristic </w:t>
      </w:r>
      <w:r w:rsidRPr="00E1684E">
        <w:rPr>
          <w:rFonts w:ascii="Arial" w:hAnsi="Arial" w:cs="Arial"/>
          <w:bCs/>
          <w:color w:val="000000" w:themeColor="text1"/>
        </w:rPr>
        <w:t xml:space="preserve">of diabetic Wistar rats treated with different solvent portioned fraction of </w:t>
      </w:r>
      <w:r w:rsidRPr="00E1684E">
        <w:rPr>
          <w:rFonts w:ascii="Arial" w:hAnsi="Arial" w:cs="Arial"/>
          <w:bCs/>
          <w:i/>
          <w:iCs/>
          <w:color w:val="000000" w:themeColor="text1"/>
        </w:rPr>
        <w:t>Lawsonia inermis</w:t>
      </w:r>
      <w:r w:rsidRPr="00E1684E">
        <w:rPr>
          <w:rFonts w:ascii="Arial" w:hAnsi="Arial" w:cs="Arial"/>
          <w:bCs/>
          <w:color w:val="000000" w:themeColor="text1"/>
        </w:rPr>
        <w:t xml:space="preserve"> Linn leave and oral hypoglycaemic agents</w:t>
      </w:r>
      <w:r w:rsidRPr="00E1684E">
        <w:rPr>
          <w:rFonts w:ascii="Arial" w:hAnsi="Arial" w:cs="Arial"/>
          <w:b/>
          <w:color w:val="000000" w:themeColor="text1"/>
          <w:sz w:val="24"/>
          <w:szCs w:val="24"/>
        </w:rPr>
        <w:t xml:space="preserve"> </w:t>
      </w:r>
    </w:p>
    <w:tbl>
      <w:tblPr>
        <w:tblStyle w:val="PlainTable3"/>
        <w:tblW w:w="0" w:type="auto"/>
        <w:tblLook w:val="04A0" w:firstRow="1" w:lastRow="0" w:firstColumn="1" w:lastColumn="0" w:noHBand="0" w:noVBand="1"/>
      </w:tblPr>
      <w:tblGrid>
        <w:gridCol w:w="1966"/>
        <w:gridCol w:w="1832"/>
        <w:gridCol w:w="1772"/>
        <w:gridCol w:w="1792"/>
        <w:gridCol w:w="1800"/>
      </w:tblGrid>
      <w:tr w:rsidR="00202FDC" w:rsidRPr="00E1684E" w14:paraId="5547992D" w14:textId="77777777" w:rsidTr="00A54F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6" w:type="dxa"/>
          </w:tcPr>
          <w:p w14:paraId="186CCB94"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aps w:val="0"/>
                <w:color w:val="000000" w:themeColor="text1"/>
                <w:sz w:val="24"/>
                <w:szCs w:val="24"/>
              </w:rPr>
              <w:t>Grp/index</w:t>
            </w:r>
          </w:p>
        </w:tc>
        <w:tc>
          <w:tcPr>
            <w:tcW w:w="1832" w:type="dxa"/>
          </w:tcPr>
          <w:p w14:paraId="20CA9BBF" w14:textId="77777777" w:rsidR="00202FDC" w:rsidRPr="00E1684E" w:rsidRDefault="00202FDC"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aps w:val="0"/>
                <w:color w:val="000000" w:themeColor="text1"/>
                <w:sz w:val="24"/>
                <w:szCs w:val="24"/>
              </w:rPr>
              <w:t>Sperm motility</w:t>
            </w:r>
          </w:p>
        </w:tc>
        <w:tc>
          <w:tcPr>
            <w:tcW w:w="1628" w:type="dxa"/>
          </w:tcPr>
          <w:p w14:paraId="17C5C3F5" w14:textId="77777777" w:rsidR="00202FDC" w:rsidRPr="00E1684E" w:rsidRDefault="00202FDC"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aps w:val="0"/>
                <w:color w:val="000000" w:themeColor="text1"/>
                <w:sz w:val="24"/>
                <w:szCs w:val="24"/>
              </w:rPr>
              <w:t>Sperm count</w:t>
            </w:r>
          </w:p>
        </w:tc>
        <w:tc>
          <w:tcPr>
            <w:tcW w:w="1792" w:type="dxa"/>
          </w:tcPr>
          <w:p w14:paraId="18FB521E" w14:textId="77777777" w:rsidR="00202FDC" w:rsidRPr="00E1684E" w:rsidRDefault="00202FDC"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aps w:val="0"/>
                <w:color w:val="000000" w:themeColor="text1"/>
                <w:sz w:val="24"/>
                <w:szCs w:val="24"/>
              </w:rPr>
              <w:t>Sperm volume</w:t>
            </w:r>
          </w:p>
        </w:tc>
        <w:tc>
          <w:tcPr>
            <w:tcW w:w="1800" w:type="dxa"/>
          </w:tcPr>
          <w:p w14:paraId="7C8A00A4" w14:textId="77777777" w:rsidR="00202FDC" w:rsidRPr="00E1684E" w:rsidRDefault="00202FDC"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aps w:val="0"/>
                <w:color w:val="000000" w:themeColor="text1"/>
                <w:sz w:val="24"/>
                <w:szCs w:val="24"/>
              </w:rPr>
              <w:t>Live/dead ratio</w:t>
            </w:r>
          </w:p>
        </w:tc>
      </w:tr>
      <w:tr w:rsidR="00202FDC" w:rsidRPr="00E1684E" w14:paraId="350744CE" w14:textId="77777777" w:rsidTr="00A54F6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66" w:type="dxa"/>
          </w:tcPr>
          <w:p w14:paraId="36CC2818"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C</w:t>
            </w:r>
            <w:r w:rsidRPr="00E1684E">
              <w:rPr>
                <w:rFonts w:ascii="Arial" w:hAnsi="Arial" w:cs="Arial"/>
                <w:caps w:val="0"/>
                <w:color w:val="000000" w:themeColor="text1"/>
              </w:rPr>
              <w:t>ontrol</w:t>
            </w:r>
          </w:p>
        </w:tc>
        <w:tc>
          <w:tcPr>
            <w:tcW w:w="1832" w:type="dxa"/>
          </w:tcPr>
          <w:p w14:paraId="512AE4E7"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80.00</w:t>
            </w:r>
            <w:r w:rsidRPr="00E1684E">
              <w:rPr>
                <w:rFonts w:ascii="Arial" w:eastAsia="Times New Roman" w:hAnsi="Arial" w:cs="Arial"/>
                <w:color w:val="000000" w:themeColor="text1"/>
                <w:sz w:val="24"/>
                <w:szCs w:val="24"/>
              </w:rPr>
              <w:t>±0.00</w:t>
            </w:r>
          </w:p>
        </w:tc>
        <w:tc>
          <w:tcPr>
            <w:tcW w:w="1628" w:type="dxa"/>
          </w:tcPr>
          <w:p w14:paraId="759C56FE"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135.80</w:t>
            </w:r>
            <w:r w:rsidRPr="00E1684E">
              <w:rPr>
                <w:rFonts w:ascii="Arial" w:eastAsia="Times New Roman" w:hAnsi="Arial" w:cs="Arial"/>
                <w:color w:val="000000" w:themeColor="text1"/>
                <w:sz w:val="24"/>
                <w:szCs w:val="24"/>
              </w:rPr>
              <w:t>±6.45</w:t>
            </w:r>
          </w:p>
        </w:tc>
        <w:tc>
          <w:tcPr>
            <w:tcW w:w="1792" w:type="dxa"/>
          </w:tcPr>
          <w:p w14:paraId="09C24FC1"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6.18</w:t>
            </w:r>
            <w:r w:rsidRPr="00E1684E">
              <w:rPr>
                <w:rFonts w:ascii="Arial" w:eastAsia="Times New Roman" w:hAnsi="Arial" w:cs="Arial"/>
                <w:color w:val="000000" w:themeColor="text1"/>
                <w:sz w:val="24"/>
                <w:szCs w:val="24"/>
              </w:rPr>
              <w:t>±0.02</w:t>
            </w:r>
          </w:p>
        </w:tc>
        <w:tc>
          <w:tcPr>
            <w:tcW w:w="1800" w:type="dxa"/>
          </w:tcPr>
          <w:p w14:paraId="7E7A4DCA"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97.25</w:t>
            </w:r>
            <w:r w:rsidRPr="00E1684E">
              <w:rPr>
                <w:rFonts w:ascii="Arial" w:eastAsia="Times New Roman" w:hAnsi="Arial" w:cs="Arial"/>
                <w:color w:val="000000" w:themeColor="text1"/>
                <w:sz w:val="24"/>
                <w:szCs w:val="24"/>
              </w:rPr>
              <w:t>±1.50</w:t>
            </w:r>
          </w:p>
        </w:tc>
      </w:tr>
      <w:tr w:rsidR="00202FDC" w:rsidRPr="00E1684E" w14:paraId="476F77EF"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72E76794" w14:textId="77777777" w:rsidR="00202FDC" w:rsidRPr="00E1684E" w:rsidRDefault="00202FDC" w:rsidP="007E45A9">
            <w:pPr>
              <w:spacing w:line="240" w:lineRule="auto"/>
              <w:rPr>
                <w:rFonts w:ascii="Arial" w:hAnsi="Arial" w:cs="Arial"/>
                <w:color w:val="000000" w:themeColor="text1"/>
                <w:sz w:val="24"/>
                <w:szCs w:val="24"/>
              </w:rPr>
            </w:pPr>
            <w:bookmarkStart w:id="12" w:name="_Hlk34016932"/>
            <w:r w:rsidRPr="00E1684E">
              <w:rPr>
                <w:rFonts w:ascii="Arial" w:hAnsi="Arial" w:cs="Arial"/>
                <w:color w:val="000000" w:themeColor="text1"/>
              </w:rPr>
              <w:t>D</w:t>
            </w:r>
            <w:r w:rsidRPr="00E1684E">
              <w:rPr>
                <w:rFonts w:ascii="Arial" w:hAnsi="Arial" w:cs="Arial"/>
                <w:caps w:val="0"/>
                <w:color w:val="000000" w:themeColor="text1"/>
              </w:rPr>
              <w:t>iab+untreated</w:t>
            </w:r>
          </w:p>
        </w:tc>
        <w:tc>
          <w:tcPr>
            <w:tcW w:w="1832" w:type="dxa"/>
          </w:tcPr>
          <w:p w14:paraId="327D8351"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78.50</w:t>
            </w:r>
            <w:r w:rsidRPr="00E1684E">
              <w:rPr>
                <w:rFonts w:ascii="Arial" w:eastAsia="Times New Roman" w:hAnsi="Arial" w:cs="Arial"/>
                <w:color w:val="000000" w:themeColor="text1"/>
                <w:sz w:val="24"/>
                <w:szCs w:val="24"/>
              </w:rPr>
              <w:t>±2.89</w:t>
            </w:r>
          </w:p>
        </w:tc>
        <w:tc>
          <w:tcPr>
            <w:tcW w:w="1628" w:type="dxa"/>
          </w:tcPr>
          <w:p w14:paraId="1423794B"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120.80</w:t>
            </w:r>
            <w:r w:rsidRPr="00E1684E">
              <w:rPr>
                <w:rFonts w:ascii="Arial" w:eastAsia="Times New Roman" w:hAnsi="Arial" w:cs="Arial"/>
                <w:color w:val="000000" w:themeColor="text1"/>
                <w:sz w:val="24"/>
                <w:szCs w:val="24"/>
              </w:rPr>
              <w:t>±6.60</w:t>
            </w:r>
          </w:p>
        </w:tc>
        <w:tc>
          <w:tcPr>
            <w:tcW w:w="1792" w:type="dxa"/>
          </w:tcPr>
          <w:p w14:paraId="2FF0F4EF"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5.38</w:t>
            </w:r>
            <w:r w:rsidRPr="00E1684E">
              <w:rPr>
                <w:rFonts w:ascii="Arial" w:eastAsia="Times New Roman" w:hAnsi="Arial" w:cs="Arial"/>
                <w:color w:val="000000" w:themeColor="text1"/>
                <w:sz w:val="24"/>
                <w:szCs w:val="24"/>
              </w:rPr>
              <w:t>±0.05</w:t>
            </w:r>
          </w:p>
        </w:tc>
        <w:tc>
          <w:tcPr>
            <w:tcW w:w="1800" w:type="dxa"/>
          </w:tcPr>
          <w:p w14:paraId="49F141A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98.13</w:t>
            </w:r>
            <w:r w:rsidRPr="00E1684E">
              <w:rPr>
                <w:rFonts w:ascii="Arial" w:eastAsia="Times New Roman" w:hAnsi="Arial" w:cs="Arial"/>
                <w:color w:val="000000" w:themeColor="text1"/>
                <w:sz w:val="24"/>
                <w:szCs w:val="24"/>
              </w:rPr>
              <w:t>±1.00</w:t>
            </w:r>
          </w:p>
        </w:tc>
      </w:tr>
      <w:bookmarkEnd w:id="12"/>
      <w:tr w:rsidR="00202FDC" w:rsidRPr="00E1684E" w14:paraId="6C5A8ECE"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1A58D961"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iab+li+Meth-25mg</w:t>
            </w:r>
          </w:p>
        </w:tc>
        <w:tc>
          <w:tcPr>
            <w:tcW w:w="1832" w:type="dxa"/>
          </w:tcPr>
          <w:p w14:paraId="5D9811A3"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72.50</w:t>
            </w:r>
            <w:r w:rsidRPr="00E1684E">
              <w:rPr>
                <w:rFonts w:ascii="Arial" w:eastAsia="Times New Roman" w:hAnsi="Arial" w:cs="Arial"/>
                <w:color w:val="000000" w:themeColor="text1"/>
                <w:sz w:val="24"/>
                <w:szCs w:val="24"/>
              </w:rPr>
              <w:t>±5.00</w:t>
            </w:r>
          </w:p>
        </w:tc>
        <w:tc>
          <w:tcPr>
            <w:tcW w:w="1628" w:type="dxa"/>
          </w:tcPr>
          <w:p w14:paraId="2DE98B48"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119.30</w:t>
            </w:r>
            <w:r w:rsidRPr="00E1684E">
              <w:rPr>
                <w:rFonts w:ascii="Arial" w:eastAsia="Times New Roman" w:hAnsi="Arial" w:cs="Arial"/>
                <w:color w:val="000000" w:themeColor="text1"/>
                <w:sz w:val="24"/>
                <w:szCs w:val="24"/>
              </w:rPr>
              <w:t>±15.48</w:t>
            </w:r>
          </w:p>
        </w:tc>
        <w:tc>
          <w:tcPr>
            <w:tcW w:w="1792" w:type="dxa"/>
          </w:tcPr>
          <w:p w14:paraId="739126AA"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5.10</w:t>
            </w:r>
            <w:r w:rsidRPr="00E1684E">
              <w:rPr>
                <w:rFonts w:ascii="Arial" w:eastAsia="Times New Roman" w:hAnsi="Arial" w:cs="Arial"/>
                <w:color w:val="000000" w:themeColor="text1"/>
                <w:sz w:val="24"/>
                <w:szCs w:val="24"/>
              </w:rPr>
              <w:t>±0.15</w:t>
            </w:r>
          </w:p>
        </w:tc>
        <w:tc>
          <w:tcPr>
            <w:tcW w:w="1800" w:type="dxa"/>
          </w:tcPr>
          <w:p w14:paraId="22853BF9"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97.25</w:t>
            </w:r>
            <w:r w:rsidRPr="00E1684E">
              <w:rPr>
                <w:rFonts w:ascii="Arial" w:eastAsia="Times New Roman" w:hAnsi="Arial" w:cs="Arial"/>
                <w:color w:val="000000" w:themeColor="text1"/>
                <w:sz w:val="24"/>
                <w:szCs w:val="24"/>
              </w:rPr>
              <w:t>±1.50</w:t>
            </w:r>
          </w:p>
        </w:tc>
      </w:tr>
      <w:tr w:rsidR="00202FDC" w:rsidRPr="00E1684E" w14:paraId="4F9E59C8"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69255C62"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iab+li+Meth-50mg</w:t>
            </w:r>
          </w:p>
        </w:tc>
        <w:tc>
          <w:tcPr>
            <w:tcW w:w="1832" w:type="dxa"/>
          </w:tcPr>
          <w:p w14:paraId="59561D0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65.00</w:t>
            </w:r>
            <w:r w:rsidRPr="00E1684E">
              <w:rPr>
                <w:rFonts w:ascii="Arial" w:eastAsia="Times New Roman" w:hAnsi="Arial" w:cs="Arial"/>
                <w:color w:val="000000" w:themeColor="text1"/>
                <w:sz w:val="24"/>
                <w:szCs w:val="24"/>
              </w:rPr>
              <w:t>±7.07</w:t>
            </w:r>
            <w:r w:rsidRPr="00E1684E">
              <w:rPr>
                <w:rFonts w:ascii="Arial" w:eastAsia="Times New Roman" w:hAnsi="Arial" w:cs="Arial"/>
                <w:color w:val="000000" w:themeColor="text1"/>
                <w:sz w:val="24"/>
                <w:szCs w:val="24"/>
                <w:vertAlign w:val="superscript"/>
              </w:rPr>
              <w:t>a</w:t>
            </w:r>
          </w:p>
        </w:tc>
        <w:tc>
          <w:tcPr>
            <w:tcW w:w="1628" w:type="dxa"/>
          </w:tcPr>
          <w:p w14:paraId="57A37D7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110.00</w:t>
            </w:r>
            <w:r w:rsidRPr="00E1684E">
              <w:rPr>
                <w:rFonts w:ascii="Arial" w:eastAsia="Times New Roman" w:hAnsi="Arial" w:cs="Arial"/>
                <w:color w:val="000000" w:themeColor="text1"/>
                <w:sz w:val="24"/>
                <w:szCs w:val="24"/>
              </w:rPr>
              <w:t>±12.73</w:t>
            </w:r>
          </w:p>
        </w:tc>
        <w:tc>
          <w:tcPr>
            <w:tcW w:w="1792" w:type="dxa"/>
          </w:tcPr>
          <w:p w14:paraId="361015DE"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5.20</w:t>
            </w:r>
            <w:r w:rsidRPr="00E1684E">
              <w:rPr>
                <w:rFonts w:ascii="Arial" w:eastAsia="Times New Roman" w:hAnsi="Arial" w:cs="Arial"/>
                <w:color w:val="000000" w:themeColor="text1"/>
                <w:sz w:val="24"/>
                <w:szCs w:val="24"/>
              </w:rPr>
              <w:t>±0.00</w:t>
            </w:r>
          </w:p>
        </w:tc>
        <w:tc>
          <w:tcPr>
            <w:tcW w:w="1800" w:type="dxa"/>
            <w:shd w:val="clear" w:color="auto" w:fill="auto"/>
          </w:tcPr>
          <w:p w14:paraId="2223B9DF"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96.50</w:t>
            </w:r>
            <w:r w:rsidRPr="00E1684E">
              <w:rPr>
                <w:rFonts w:ascii="Arial" w:eastAsia="Times New Roman" w:hAnsi="Arial" w:cs="Arial"/>
                <w:color w:val="000000" w:themeColor="text1"/>
                <w:sz w:val="24"/>
                <w:szCs w:val="24"/>
              </w:rPr>
              <w:t>±2.12</w:t>
            </w:r>
          </w:p>
        </w:tc>
      </w:tr>
      <w:tr w:rsidR="00202FDC" w:rsidRPr="00E1684E" w14:paraId="74DECC6D"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08E72939"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iab+li+Met-100mg</w:t>
            </w:r>
          </w:p>
        </w:tc>
        <w:tc>
          <w:tcPr>
            <w:tcW w:w="1832" w:type="dxa"/>
          </w:tcPr>
          <w:p w14:paraId="272521D6"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71.67</w:t>
            </w:r>
            <w:r w:rsidRPr="00E1684E">
              <w:rPr>
                <w:rFonts w:ascii="Arial" w:eastAsia="Times New Roman" w:hAnsi="Arial" w:cs="Arial"/>
                <w:color w:val="000000" w:themeColor="text1"/>
                <w:sz w:val="24"/>
                <w:szCs w:val="24"/>
              </w:rPr>
              <w:t>±2.89</w:t>
            </w:r>
          </w:p>
        </w:tc>
        <w:tc>
          <w:tcPr>
            <w:tcW w:w="1628" w:type="dxa"/>
          </w:tcPr>
          <w:p w14:paraId="568FD613"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91.67</w:t>
            </w:r>
            <w:r w:rsidRPr="00E1684E">
              <w:rPr>
                <w:rFonts w:ascii="Arial" w:eastAsia="Times New Roman" w:hAnsi="Arial" w:cs="Arial"/>
                <w:color w:val="000000" w:themeColor="text1"/>
                <w:sz w:val="24"/>
                <w:szCs w:val="24"/>
              </w:rPr>
              <w:t>±2.89</w:t>
            </w:r>
            <w:r w:rsidRPr="00E1684E">
              <w:rPr>
                <w:rFonts w:ascii="Arial" w:eastAsia="Times New Roman" w:hAnsi="Arial" w:cs="Arial"/>
                <w:color w:val="000000" w:themeColor="text1"/>
                <w:sz w:val="24"/>
                <w:szCs w:val="24"/>
                <w:vertAlign w:val="superscript"/>
              </w:rPr>
              <w:t>c</w:t>
            </w:r>
          </w:p>
        </w:tc>
        <w:tc>
          <w:tcPr>
            <w:tcW w:w="1792" w:type="dxa"/>
          </w:tcPr>
          <w:p w14:paraId="67146DBE"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5.17</w:t>
            </w:r>
            <w:r w:rsidRPr="00E1684E">
              <w:rPr>
                <w:rFonts w:ascii="Arial" w:eastAsia="Times New Roman" w:hAnsi="Arial" w:cs="Arial"/>
                <w:color w:val="000000" w:themeColor="text1"/>
                <w:sz w:val="24"/>
                <w:szCs w:val="24"/>
              </w:rPr>
              <w:t>±0.06</w:t>
            </w:r>
          </w:p>
        </w:tc>
        <w:tc>
          <w:tcPr>
            <w:tcW w:w="1800" w:type="dxa"/>
          </w:tcPr>
          <w:p w14:paraId="15C2FFDF"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97.00</w:t>
            </w:r>
            <w:r w:rsidRPr="00E1684E">
              <w:rPr>
                <w:rFonts w:ascii="Arial" w:eastAsia="Times New Roman" w:hAnsi="Arial" w:cs="Arial"/>
                <w:color w:val="000000" w:themeColor="text1"/>
                <w:sz w:val="24"/>
                <w:szCs w:val="24"/>
              </w:rPr>
              <w:t>±1.73</w:t>
            </w:r>
          </w:p>
        </w:tc>
      </w:tr>
      <w:tr w:rsidR="00202FDC" w:rsidRPr="00E1684E" w14:paraId="66901400"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22555734"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iab+li+Nx-25mg</w:t>
            </w:r>
          </w:p>
        </w:tc>
        <w:tc>
          <w:tcPr>
            <w:tcW w:w="1832" w:type="dxa"/>
          </w:tcPr>
          <w:p w14:paraId="3EFF250E"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 xml:space="preserve"> 65.00</w:t>
            </w:r>
            <w:r w:rsidRPr="00E1684E">
              <w:rPr>
                <w:rFonts w:ascii="Arial" w:eastAsia="Times New Roman" w:hAnsi="Arial" w:cs="Arial"/>
                <w:color w:val="000000" w:themeColor="text1"/>
                <w:sz w:val="24"/>
                <w:szCs w:val="24"/>
              </w:rPr>
              <w:t>±5.77</w:t>
            </w:r>
            <w:r w:rsidRPr="00E1684E">
              <w:rPr>
                <w:rFonts w:ascii="Arial" w:eastAsia="Times New Roman" w:hAnsi="Arial" w:cs="Arial"/>
                <w:color w:val="000000" w:themeColor="text1"/>
                <w:sz w:val="24"/>
                <w:szCs w:val="24"/>
                <w:vertAlign w:val="superscript"/>
              </w:rPr>
              <w:t>b</w:t>
            </w:r>
          </w:p>
        </w:tc>
        <w:tc>
          <w:tcPr>
            <w:tcW w:w="1628" w:type="dxa"/>
          </w:tcPr>
          <w:p w14:paraId="5D3D68A5"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101.30</w:t>
            </w:r>
            <w:r w:rsidRPr="00E1684E">
              <w:rPr>
                <w:rFonts w:ascii="Arial" w:eastAsia="Times New Roman" w:hAnsi="Arial" w:cs="Arial"/>
                <w:color w:val="000000" w:themeColor="text1"/>
                <w:sz w:val="24"/>
                <w:szCs w:val="24"/>
              </w:rPr>
              <w:t>±</w:t>
            </w:r>
            <w:r w:rsidRPr="00E1684E">
              <w:rPr>
                <w:rFonts w:ascii="Arial" w:hAnsi="Arial" w:cs="Arial"/>
                <w:color w:val="000000" w:themeColor="text1"/>
                <w:sz w:val="24"/>
                <w:szCs w:val="24"/>
              </w:rPr>
              <w:t>12.47</w:t>
            </w:r>
            <w:r w:rsidRPr="00E1684E">
              <w:rPr>
                <w:rFonts w:ascii="Arial" w:hAnsi="Arial" w:cs="Arial"/>
                <w:color w:val="000000" w:themeColor="text1"/>
                <w:sz w:val="24"/>
                <w:szCs w:val="24"/>
                <w:vertAlign w:val="superscript"/>
              </w:rPr>
              <w:t>b</w:t>
            </w:r>
          </w:p>
        </w:tc>
        <w:tc>
          <w:tcPr>
            <w:tcW w:w="1792" w:type="dxa"/>
          </w:tcPr>
          <w:p w14:paraId="17E464A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±0.05</w:t>
            </w:r>
          </w:p>
        </w:tc>
        <w:tc>
          <w:tcPr>
            <w:tcW w:w="1800" w:type="dxa"/>
          </w:tcPr>
          <w:p w14:paraId="2FF50A12"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96.50</w:t>
            </w:r>
            <w:r w:rsidRPr="00E1684E">
              <w:rPr>
                <w:rFonts w:ascii="Arial" w:eastAsia="Times New Roman" w:hAnsi="Arial" w:cs="Arial"/>
                <w:color w:val="000000" w:themeColor="text1"/>
                <w:sz w:val="24"/>
                <w:szCs w:val="24"/>
              </w:rPr>
              <w:t>±1.73</w:t>
            </w:r>
          </w:p>
        </w:tc>
      </w:tr>
      <w:tr w:rsidR="00202FDC" w:rsidRPr="00E1684E" w14:paraId="7D732959"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405C3E6F"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iab+li+Nx-50mg</w:t>
            </w:r>
          </w:p>
        </w:tc>
        <w:tc>
          <w:tcPr>
            <w:tcW w:w="1832" w:type="dxa"/>
          </w:tcPr>
          <w:p w14:paraId="2DD3FA86"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62.50</w:t>
            </w:r>
            <w:r w:rsidRPr="00E1684E">
              <w:rPr>
                <w:rFonts w:ascii="Arial" w:eastAsia="Times New Roman" w:hAnsi="Arial" w:cs="Arial"/>
                <w:color w:val="000000" w:themeColor="text1"/>
                <w:sz w:val="24"/>
                <w:szCs w:val="24"/>
              </w:rPr>
              <w:t>±5.00</w:t>
            </w:r>
            <w:r w:rsidRPr="00E1684E">
              <w:rPr>
                <w:rFonts w:ascii="Arial" w:hAnsi="Arial" w:cs="Arial"/>
                <w:color w:val="000000" w:themeColor="text1"/>
                <w:sz w:val="24"/>
                <w:szCs w:val="24"/>
                <w:vertAlign w:val="superscript"/>
              </w:rPr>
              <w:t>b</w:t>
            </w:r>
          </w:p>
        </w:tc>
        <w:tc>
          <w:tcPr>
            <w:tcW w:w="1628" w:type="dxa"/>
          </w:tcPr>
          <w:p w14:paraId="383EA41F"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95.75</w:t>
            </w:r>
            <w:r w:rsidRPr="00E1684E">
              <w:rPr>
                <w:rFonts w:ascii="Arial" w:eastAsia="Times New Roman" w:hAnsi="Arial" w:cs="Arial"/>
                <w:color w:val="000000" w:themeColor="text1"/>
                <w:sz w:val="24"/>
                <w:szCs w:val="24"/>
              </w:rPr>
              <w:t>±9.32</w:t>
            </w:r>
            <w:r w:rsidRPr="00E1684E">
              <w:rPr>
                <w:rFonts w:ascii="Arial" w:eastAsia="Times New Roman" w:hAnsi="Arial" w:cs="Arial"/>
                <w:color w:val="000000" w:themeColor="text1"/>
                <w:sz w:val="24"/>
                <w:szCs w:val="24"/>
                <w:vertAlign w:val="superscript"/>
              </w:rPr>
              <w:t>c</w:t>
            </w:r>
          </w:p>
        </w:tc>
        <w:tc>
          <w:tcPr>
            <w:tcW w:w="1792" w:type="dxa"/>
          </w:tcPr>
          <w:p w14:paraId="562B1100"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±0.05</w:t>
            </w:r>
          </w:p>
        </w:tc>
        <w:tc>
          <w:tcPr>
            <w:tcW w:w="1800" w:type="dxa"/>
          </w:tcPr>
          <w:p w14:paraId="4D3821BD"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95.75</w:t>
            </w:r>
            <w:r w:rsidRPr="00E1684E">
              <w:rPr>
                <w:rFonts w:ascii="Arial" w:eastAsia="Times New Roman" w:hAnsi="Arial" w:cs="Arial"/>
                <w:color w:val="000000" w:themeColor="text1"/>
                <w:sz w:val="24"/>
                <w:szCs w:val="24"/>
              </w:rPr>
              <w:t>±1.50</w:t>
            </w:r>
          </w:p>
        </w:tc>
      </w:tr>
      <w:tr w:rsidR="00202FDC" w:rsidRPr="00E1684E" w14:paraId="73B04916"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4606256E"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iab+li+Nx-100mg</w:t>
            </w:r>
          </w:p>
        </w:tc>
        <w:tc>
          <w:tcPr>
            <w:tcW w:w="1832" w:type="dxa"/>
          </w:tcPr>
          <w:p w14:paraId="74D6CE97"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62.50</w:t>
            </w:r>
            <w:r w:rsidRPr="00E1684E">
              <w:rPr>
                <w:rFonts w:ascii="Arial" w:eastAsia="Times New Roman" w:hAnsi="Arial" w:cs="Arial"/>
                <w:color w:val="000000" w:themeColor="text1"/>
                <w:sz w:val="24"/>
                <w:szCs w:val="24"/>
              </w:rPr>
              <w:t>±5.00</w:t>
            </w:r>
            <w:r w:rsidRPr="00E1684E">
              <w:rPr>
                <w:rFonts w:ascii="Arial" w:hAnsi="Arial" w:cs="Arial"/>
                <w:color w:val="000000" w:themeColor="text1"/>
                <w:sz w:val="24"/>
                <w:szCs w:val="24"/>
                <w:vertAlign w:val="superscript"/>
              </w:rPr>
              <w:t xml:space="preserve"> b</w:t>
            </w:r>
          </w:p>
        </w:tc>
        <w:tc>
          <w:tcPr>
            <w:tcW w:w="1628" w:type="dxa"/>
          </w:tcPr>
          <w:p w14:paraId="6FC06AB1"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94.50</w:t>
            </w:r>
            <w:r w:rsidRPr="00E1684E">
              <w:rPr>
                <w:rFonts w:ascii="Arial" w:eastAsia="Times New Roman" w:hAnsi="Arial" w:cs="Arial"/>
                <w:color w:val="000000" w:themeColor="text1"/>
                <w:sz w:val="24"/>
                <w:szCs w:val="24"/>
              </w:rPr>
              <w:t>±8.66</w:t>
            </w:r>
            <w:r w:rsidRPr="00E1684E">
              <w:rPr>
                <w:rFonts w:ascii="Arial" w:hAnsi="Arial" w:cs="Arial"/>
                <w:color w:val="000000" w:themeColor="text1"/>
                <w:sz w:val="24"/>
                <w:szCs w:val="24"/>
                <w:vertAlign w:val="superscript"/>
              </w:rPr>
              <w:t xml:space="preserve"> b</w:t>
            </w:r>
          </w:p>
        </w:tc>
        <w:tc>
          <w:tcPr>
            <w:tcW w:w="1792" w:type="dxa"/>
          </w:tcPr>
          <w:p w14:paraId="43CA019C"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±0.05</w:t>
            </w:r>
          </w:p>
        </w:tc>
        <w:tc>
          <w:tcPr>
            <w:tcW w:w="1800" w:type="dxa"/>
          </w:tcPr>
          <w:p w14:paraId="37AC9A82"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96.50</w:t>
            </w:r>
            <w:r w:rsidRPr="00E1684E">
              <w:rPr>
                <w:rFonts w:ascii="Arial" w:eastAsia="Times New Roman" w:hAnsi="Arial" w:cs="Arial"/>
                <w:color w:val="000000" w:themeColor="text1"/>
                <w:sz w:val="24"/>
                <w:szCs w:val="24"/>
              </w:rPr>
              <w:t>±1.73</w:t>
            </w:r>
          </w:p>
        </w:tc>
      </w:tr>
      <w:tr w:rsidR="00202FDC" w:rsidRPr="00E1684E" w14:paraId="2B6DE472"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4CF0C55B" w14:textId="77777777" w:rsidR="00202FDC" w:rsidRPr="00E1684E" w:rsidRDefault="00202FDC" w:rsidP="007E45A9">
            <w:pPr>
              <w:spacing w:line="240" w:lineRule="auto"/>
              <w:rPr>
                <w:rFonts w:ascii="Arial" w:hAnsi="Arial" w:cs="Arial"/>
                <w:color w:val="000000" w:themeColor="text1"/>
                <w:sz w:val="24"/>
                <w:szCs w:val="24"/>
              </w:rPr>
            </w:pPr>
            <w:proofErr w:type="spellStart"/>
            <w:r w:rsidRPr="00E1684E">
              <w:rPr>
                <w:rFonts w:ascii="Arial" w:hAnsi="Arial" w:cs="Arial"/>
                <w:color w:val="000000" w:themeColor="text1"/>
              </w:rPr>
              <w:t>D</w:t>
            </w:r>
            <w:r w:rsidRPr="00E1684E">
              <w:rPr>
                <w:rFonts w:ascii="Arial" w:hAnsi="Arial" w:cs="Arial"/>
                <w:caps w:val="0"/>
                <w:color w:val="000000" w:themeColor="text1"/>
              </w:rPr>
              <w:t>iab+li+EA</w:t>
            </w:r>
            <w:proofErr w:type="spellEnd"/>
            <w:r w:rsidRPr="00E1684E">
              <w:rPr>
                <w:rFonts w:ascii="Arial" w:hAnsi="Arial" w:cs="Arial"/>
                <w:caps w:val="0"/>
                <w:color w:val="000000" w:themeColor="text1"/>
              </w:rPr>
              <w:t xml:space="preserve"> -25mg</w:t>
            </w:r>
          </w:p>
        </w:tc>
        <w:tc>
          <w:tcPr>
            <w:tcW w:w="1832" w:type="dxa"/>
          </w:tcPr>
          <w:p w14:paraId="4BD01158"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67.50</w:t>
            </w:r>
            <w:r w:rsidRPr="00E1684E">
              <w:rPr>
                <w:rFonts w:ascii="Arial" w:eastAsia="Times New Roman" w:hAnsi="Arial" w:cs="Arial"/>
                <w:color w:val="000000" w:themeColor="text1"/>
                <w:sz w:val="24"/>
                <w:szCs w:val="24"/>
              </w:rPr>
              <w:t>±9.57</w:t>
            </w:r>
            <w:r w:rsidRPr="00E1684E">
              <w:rPr>
                <w:rFonts w:ascii="Arial" w:eastAsia="Times New Roman" w:hAnsi="Arial" w:cs="Arial"/>
                <w:color w:val="000000" w:themeColor="text1"/>
                <w:sz w:val="24"/>
                <w:szCs w:val="24"/>
                <w:vertAlign w:val="superscript"/>
              </w:rPr>
              <w:t>a</w:t>
            </w:r>
          </w:p>
        </w:tc>
        <w:tc>
          <w:tcPr>
            <w:tcW w:w="1628" w:type="dxa"/>
          </w:tcPr>
          <w:p w14:paraId="08363C48"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95.75</w:t>
            </w:r>
            <w:r w:rsidRPr="00E1684E">
              <w:rPr>
                <w:rFonts w:ascii="Arial" w:eastAsia="Times New Roman" w:hAnsi="Arial" w:cs="Arial"/>
                <w:color w:val="000000" w:themeColor="text1"/>
                <w:sz w:val="24"/>
                <w:szCs w:val="24"/>
              </w:rPr>
              <w:t>±16.74</w:t>
            </w:r>
            <w:r w:rsidRPr="00E1684E">
              <w:rPr>
                <w:rFonts w:ascii="Arial" w:hAnsi="Arial" w:cs="Arial"/>
                <w:color w:val="000000" w:themeColor="text1"/>
                <w:sz w:val="24"/>
                <w:szCs w:val="24"/>
                <w:vertAlign w:val="superscript"/>
              </w:rPr>
              <w:t xml:space="preserve"> b</w:t>
            </w:r>
          </w:p>
        </w:tc>
        <w:tc>
          <w:tcPr>
            <w:tcW w:w="1792" w:type="dxa"/>
          </w:tcPr>
          <w:p w14:paraId="23B34B6F"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±0.05</w:t>
            </w:r>
          </w:p>
        </w:tc>
        <w:tc>
          <w:tcPr>
            <w:tcW w:w="1800" w:type="dxa"/>
          </w:tcPr>
          <w:p w14:paraId="30619A6C"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96.50</w:t>
            </w:r>
            <w:r w:rsidRPr="00E1684E">
              <w:rPr>
                <w:rFonts w:ascii="Arial" w:eastAsia="Times New Roman" w:hAnsi="Arial" w:cs="Arial"/>
                <w:color w:val="000000" w:themeColor="text1"/>
                <w:sz w:val="24"/>
                <w:szCs w:val="24"/>
              </w:rPr>
              <w:t>±1.73</w:t>
            </w:r>
          </w:p>
        </w:tc>
      </w:tr>
      <w:tr w:rsidR="00202FDC" w:rsidRPr="00E1684E" w14:paraId="27F44E75"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31E1C0A2"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iab+li+EA-50mg</w:t>
            </w:r>
          </w:p>
        </w:tc>
        <w:tc>
          <w:tcPr>
            <w:tcW w:w="1832" w:type="dxa"/>
          </w:tcPr>
          <w:p w14:paraId="3CA7CAD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72.00</w:t>
            </w:r>
            <w:r w:rsidRPr="00E1684E">
              <w:rPr>
                <w:rFonts w:ascii="Arial" w:eastAsia="Times New Roman" w:hAnsi="Arial" w:cs="Arial"/>
                <w:color w:val="000000" w:themeColor="text1"/>
                <w:sz w:val="24"/>
                <w:szCs w:val="24"/>
              </w:rPr>
              <w:t>±4.77</w:t>
            </w:r>
          </w:p>
        </w:tc>
        <w:tc>
          <w:tcPr>
            <w:tcW w:w="1628" w:type="dxa"/>
          </w:tcPr>
          <w:p w14:paraId="0C1C5DBD"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110.00</w:t>
            </w:r>
            <w:r w:rsidRPr="00E1684E">
              <w:rPr>
                <w:rFonts w:ascii="Arial" w:eastAsia="Times New Roman" w:hAnsi="Arial" w:cs="Arial"/>
                <w:color w:val="000000" w:themeColor="text1"/>
                <w:sz w:val="24"/>
                <w:szCs w:val="24"/>
              </w:rPr>
              <w:t>±9.46</w:t>
            </w:r>
            <w:r w:rsidRPr="00E1684E">
              <w:rPr>
                <w:rFonts w:ascii="Arial" w:eastAsia="Times New Roman" w:hAnsi="Arial" w:cs="Arial"/>
                <w:color w:val="000000" w:themeColor="text1"/>
                <w:sz w:val="24"/>
                <w:szCs w:val="24"/>
                <w:vertAlign w:val="superscript"/>
              </w:rPr>
              <w:t>a</w:t>
            </w:r>
          </w:p>
        </w:tc>
        <w:tc>
          <w:tcPr>
            <w:tcW w:w="1792" w:type="dxa"/>
          </w:tcPr>
          <w:p w14:paraId="3744DCC6"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±0.04</w:t>
            </w:r>
          </w:p>
        </w:tc>
        <w:tc>
          <w:tcPr>
            <w:tcW w:w="1800" w:type="dxa"/>
          </w:tcPr>
          <w:p w14:paraId="67D66BD9"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96.20</w:t>
            </w:r>
            <w:r w:rsidRPr="00E1684E">
              <w:rPr>
                <w:rFonts w:ascii="Arial" w:eastAsia="Times New Roman" w:hAnsi="Arial" w:cs="Arial"/>
                <w:color w:val="000000" w:themeColor="text1"/>
                <w:sz w:val="24"/>
                <w:szCs w:val="24"/>
              </w:rPr>
              <w:t>±1.64</w:t>
            </w:r>
          </w:p>
        </w:tc>
      </w:tr>
      <w:tr w:rsidR="00202FDC" w:rsidRPr="00E1684E" w14:paraId="514CF0CA"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6272A42F" w14:textId="77777777" w:rsidR="00202FDC" w:rsidRPr="00E1684E" w:rsidRDefault="00202FDC" w:rsidP="007E45A9">
            <w:pPr>
              <w:spacing w:line="240" w:lineRule="auto"/>
              <w:rPr>
                <w:rFonts w:ascii="Arial" w:hAnsi="Arial" w:cs="Arial"/>
                <w:color w:val="000000" w:themeColor="text1"/>
                <w:sz w:val="24"/>
                <w:szCs w:val="24"/>
              </w:rPr>
            </w:pPr>
            <w:r w:rsidRPr="00E1684E">
              <w:rPr>
                <w:rFonts w:ascii="Arial" w:hAnsi="Arial" w:cs="Arial"/>
                <w:color w:val="000000" w:themeColor="text1"/>
              </w:rPr>
              <w:t>D</w:t>
            </w:r>
            <w:r w:rsidRPr="00E1684E">
              <w:rPr>
                <w:rFonts w:ascii="Arial" w:hAnsi="Arial" w:cs="Arial"/>
                <w:caps w:val="0"/>
                <w:color w:val="000000" w:themeColor="text1"/>
              </w:rPr>
              <w:t>iab+li+EA-100mg</w:t>
            </w:r>
          </w:p>
        </w:tc>
        <w:tc>
          <w:tcPr>
            <w:tcW w:w="1832" w:type="dxa"/>
          </w:tcPr>
          <w:p w14:paraId="63119C6D"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66.67</w:t>
            </w:r>
            <w:r w:rsidRPr="00E1684E">
              <w:rPr>
                <w:rFonts w:ascii="Arial" w:eastAsia="Times New Roman" w:hAnsi="Arial" w:cs="Arial"/>
                <w:color w:val="000000" w:themeColor="text1"/>
                <w:sz w:val="24"/>
                <w:szCs w:val="24"/>
              </w:rPr>
              <w:t>±5.77</w:t>
            </w:r>
            <w:r w:rsidRPr="00E1684E">
              <w:rPr>
                <w:rFonts w:ascii="Arial" w:eastAsia="Times New Roman" w:hAnsi="Arial" w:cs="Arial"/>
                <w:color w:val="000000" w:themeColor="text1"/>
                <w:sz w:val="24"/>
                <w:szCs w:val="24"/>
                <w:vertAlign w:val="superscript"/>
              </w:rPr>
              <w:t>a</w:t>
            </w:r>
          </w:p>
        </w:tc>
        <w:tc>
          <w:tcPr>
            <w:tcW w:w="1628" w:type="dxa"/>
          </w:tcPr>
          <w:p w14:paraId="35AAFD61"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103.70</w:t>
            </w:r>
            <w:r w:rsidRPr="00E1684E">
              <w:rPr>
                <w:rFonts w:ascii="Arial" w:eastAsia="Times New Roman" w:hAnsi="Arial" w:cs="Arial"/>
                <w:color w:val="000000" w:themeColor="text1"/>
                <w:sz w:val="24"/>
                <w:szCs w:val="24"/>
              </w:rPr>
              <w:t>±15.04</w:t>
            </w:r>
            <w:r w:rsidRPr="00E1684E">
              <w:rPr>
                <w:rFonts w:ascii="Arial" w:eastAsia="Times New Roman" w:hAnsi="Arial" w:cs="Arial"/>
                <w:color w:val="000000" w:themeColor="text1"/>
                <w:sz w:val="24"/>
                <w:szCs w:val="24"/>
                <w:vertAlign w:val="superscript"/>
              </w:rPr>
              <w:t>b</w:t>
            </w:r>
          </w:p>
        </w:tc>
        <w:tc>
          <w:tcPr>
            <w:tcW w:w="1792" w:type="dxa"/>
          </w:tcPr>
          <w:p w14:paraId="7BC74EC5"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5.20</w:t>
            </w:r>
            <w:r w:rsidRPr="00E1684E">
              <w:rPr>
                <w:rFonts w:ascii="Arial" w:eastAsia="Times New Roman" w:hAnsi="Arial" w:cs="Arial"/>
                <w:color w:val="000000" w:themeColor="text1"/>
                <w:sz w:val="24"/>
                <w:szCs w:val="24"/>
              </w:rPr>
              <w:t>±0.00</w:t>
            </w:r>
          </w:p>
        </w:tc>
        <w:tc>
          <w:tcPr>
            <w:tcW w:w="1800" w:type="dxa"/>
          </w:tcPr>
          <w:p w14:paraId="2825E849"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96.00</w:t>
            </w:r>
            <w:r w:rsidRPr="00E1684E">
              <w:rPr>
                <w:rFonts w:ascii="Arial" w:eastAsia="Times New Roman" w:hAnsi="Arial" w:cs="Arial"/>
                <w:color w:val="000000" w:themeColor="text1"/>
                <w:sz w:val="24"/>
                <w:szCs w:val="24"/>
              </w:rPr>
              <w:t>±1.73</w:t>
            </w:r>
          </w:p>
        </w:tc>
      </w:tr>
      <w:tr w:rsidR="00202FDC" w:rsidRPr="00E1684E" w14:paraId="30C04E09" w14:textId="77777777" w:rsidTr="00A54F6F">
        <w:tc>
          <w:tcPr>
            <w:cnfStyle w:val="001000000000" w:firstRow="0" w:lastRow="0" w:firstColumn="1" w:lastColumn="0" w:oddVBand="0" w:evenVBand="0" w:oddHBand="0" w:evenHBand="0" w:firstRowFirstColumn="0" w:firstRowLastColumn="0" w:lastRowFirstColumn="0" w:lastRowLastColumn="0"/>
            <w:tcW w:w="1966" w:type="dxa"/>
          </w:tcPr>
          <w:p w14:paraId="0FBE5F09" w14:textId="77777777" w:rsidR="00202FDC" w:rsidRPr="00E1684E" w:rsidRDefault="00202FDC" w:rsidP="007E45A9">
            <w:pPr>
              <w:spacing w:line="240" w:lineRule="auto"/>
              <w:rPr>
                <w:rFonts w:ascii="Arial" w:hAnsi="Arial" w:cs="Arial"/>
                <w:color w:val="000000" w:themeColor="text1"/>
                <w:sz w:val="24"/>
                <w:szCs w:val="24"/>
              </w:rPr>
            </w:pPr>
            <w:proofErr w:type="spellStart"/>
            <w:r w:rsidRPr="00E1684E">
              <w:rPr>
                <w:rFonts w:ascii="Arial" w:hAnsi="Arial" w:cs="Arial"/>
                <w:color w:val="000000" w:themeColor="text1"/>
              </w:rPr>
              <w:t>D</w:t>
            </w:r>
            <w:r w:rsidRPr="00E1684E">
              <w:rPr>
                <w:rFonts w:ascii="Arial" w:hAnsi="Arial" w:cs="Arial"/>
                <w:caps w:val="0"/>
                <w:color w:val="000000" w:themeColor="text1"/>
              </w:rPr>
              <w:t>iab+Metformin</w:t>
            </w:r>
            <w:proofErr w:type="spellEnd"/>
          </w:p>
        </w:tc>
        <w:tc>
          <w:tcPr>
            <w:tcW w:w="1832" w:type="dxa"/>
          </w:tcPr>
          <w:p w14:paraId="15509418"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65.00</w:t>
            </w:r>
            <w:r w:rsidRPr="00E1684E">
              <w:rPr>
                <w:rFonts w:ascii="Arial" w:eastAsia="Times New Roman" w:hAnsi="Arial" w:cs="Arial"/>
                <w:color w:val="000000" w:themeColor="text1"/>
                <w:sz w:val="24"/>
                <w:szCs w:val="24"/>
              </w:rPr>
              <w:t>±5.77</w:t>
            </w:r>
            <w:r w:rsidRPr="00E1684E">
              <w:rPr>
                <w:rFonts w:ascii="Arial" w:eastAsia="Times New Roman" w:hAnsi="Arial" w:cs="Arial"/>
                <w:color w:val="000000" w:themeColor="text1"/>
                <w:sz w:val="24"/>
                <w:szCs w:val="24"/>
                <w:vertAlign w:val="superscript"/>
              </w:rPr>
              <w:t>b</w:t>
            </w:r>
          </w:p>
        </w:tc>
        <w:tc>
          <w:tcPr>
            <w:tcW w:w="1628" w:type="dxa"/>
          </w:tcPr>
          <w:p w14:paraId="4F4E1C8F"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95.75</w:t>
            </w:r>
            <w:r w:rsidRPr="00E1684E">
              <w:rPr>
                <w:rFonts w:ascii="Arial" w:eastAsia="Times New Roman" w:hAnsi="Arial" w:cs="Arial"/>
                <w:color w:val="000000" w:themeColor="text1"/>
                <w:sz w:val="24"/>
                <w:szCs w:val="24"/>
              </w:rPr>
              <w:t>±16.94</w:t>
            </w:r>
            <w:r w:rsidRPr="00E1684E">
              <w:rPr>
                <w:rFonts w:ascii="Arial" w:hAnsi="Arial" w:cs="Arial"/>
                <w:color w:val="000000" w:themeColor="text1"/>
                <w:sz w:val="24"/>
                <w:szCs w:val="24"/>
                <w:vertAlign w:val="superscript"/>
              </w:rPr>
              <w:t xml:space="preserve"> b</w:t>
            </w:r>
          </w:p>
        </w:tc>
        <w:tc>
          <w:tcPr>
            <w:tcW w:w="1792" w:type="dxa"/>
          </w:tcPr>
          <w:p w14:paraId="02AA6A80"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±0.05</w:t>
            </w:r>
          </w:p>
        </w:tc>
        <w:tc>
          <w:tcPr>
            <w:tcW w:w="1800" w:type="dxa"/>
          </w:tcPr>
          <w:p w14:paraId="5EC46E17" w14:textId="77777777" w:rsidR="00202FDC" w:rsidRPr="00E1684E" w:rsidRDefault="00202FDC"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93.25</w:t>
            </w:r>
            <w:r w:rsidRPr="00E1684E">
              <w:rPr>
                <w:rFonts w:ascii="Arial" w:eastAsia="Times New Roman" w:hAnsi="Arial" w:cs="Arial"/>
                <w:color w:val="000000" w:themeColor="text1"/>
                <w:sz w:val="24"/>
                <w:szCs w:val="24"/>
              </w:rPr>
              <w:t>±5.68</w:t>
            </w:r>
          </w:p>
        </w:tc>
      </w:tr>
      <w:tr w:rsidR="00202FDC" w:rsidRPr="00E1684E" w14:paraId="18135DB4" w14:textId="77777777" w:rsidTr="00A5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5C7E8C67" w14:textId="77777777" w:rsidR="00202FDC" w:rsidRPr="00E1684E" w:rsidRDefault="00202FDC" w:rsidP="007E45A9">
            <w:pPr>
              <w:spacing w:line="240" w:lineRule="auto"/>
              <w:rPr>
                <w:rFonts w:ascii="Arial" w:hAnsi="Arial" w:cs="Arial"/>
                <w:color w:val="000000" w:themeColor="text1"/>
                <w:sz w:val="24"/>
                <w:szCs w:val="24"/>
              </w:rPr>
            </w:pPr>
            <w:proofErr w:type="spellStart"/>
            <w:r w:rsidRPr="00E1684E">
              <w:rPr>
                <w:rFonts w:ascii="Arial" w:hAnsi="Arial" w:cs="Arial"/>
                <w:color w:val="000000" w:themeColor="text1"/>
              </w:rPr>
              <w:t>D</w:t>
            </w:r>
            <w:r w:rsidRPr="00E1684E">
              <w:rPr>
                <w:rFonts w:ascii="Arial" w:hAnsi="Arial" w:cs="Arial"/>
                <w:caps w:val="0"/>
                <w:color w:val="000000" w:themeColor="text1"/>
              </w:rPr>
              <w:t>iab+Gliben</w:t>
            </w:r>
            <w:proofErr w:type="spellEnd"/>
          </w:p>
        </w:tc>
        <w:tc>
          <w:tcPr>
            <w:tcW w:w="1832" w:type="dxa"/>
          </w:tcPr>
          <w:p w14:paraId="7DDD4326"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72.50</w:t>
            </w:r>
            <w:r w:rsidRPr="00E1684E">
              <w:rPr>
                <w:rFonts w:ascii="Arial" w:eastAsia="Times New Roman" w:hAnsi="Arial" w:cs="Arial"/>
                <w:color w:val="000000" w:themeColor="text1"/>
                <w:sz w:val="24"/>
                <w:szCs w:val="24"/>
              </w:rPr>
              <w:t>±5.00</w:t>
            </w:r>
          </w:p>
        </w:tc>
        <w:tc>
          <w:tcPr>
            <w:tcW w:w="1628" w:type="dxa"/>
          </w:tcPr>
          <w:p w14:paraId="2C66130D"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104.00</w:t>
            </w:r>
            <w:r w:rsidRPr="00E1684E">
              <w:rPr>
                <w:rFonts w:ascii="Arial" w:eastAsia="Times New Roman" w:hAnsi="Arial" w:cs="Arial"/>
                <w:color w:val="000000" w:themeColor="text1"/>
                <w:sz w:val="24"/>
                <w:szCs w:val="24"/>
              </w:rPr>
              <w:t>±4.24</w:t>
            </w:r>
            <w:r w:rsidRPr="00E1684E">
              <w:rPr>
                <w:rFonts w:ascii="Arial" w:eastAsia="Times New Roman" w:hAnsi="Arial" w:cs="Arial"/>
                <w:color w:val="000000" w:themeColor="text1"/>
                <w:sz w:val="24"/>
                <w:szCs w:val="24"/>
                <w:vertAlign w:val="superscript"/>
              </w:rPr>
              <w:t>b</w:t>
            </w:r>
          </w:p>
        </w:tc>
        <w:tc>
          <w:tcPr>
            <w:tcW w:w="1792" w:type="dxa"/>
          </w:tcPr>
          <w:p w14:paraId="62F59224"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5.18</w:t>
            </w:r>
            <w:r w:rsidRPr="00E1684E">
              <w:rPr>
                <w:rFonts w:ascii="Arial" w:eastAsia="Times New Roman" w:hAnsi="Arial" w:cs="Arial"/>
                <w:color w:val="000000" w:themeColor="text1"/>
                <w:sz w:val="24"/>
                <w:szCs w:val="24"/>
              </w:rPr>
              <w:t>±0.04</w:t>
            </w:r>
          </w:p>
        </w:tc>
        <w:tc>
          <w:tcPr>
            <w:tcW w:w="1800" w:type="dxa"/>
          </w:tcPr>
          <w:p w14:paraId="01F466AB" w14:textId="77777777" w:rsidR="00202FDC" w:rsidRPr="00E1684E" w:rsidRDefault="00202FDC"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E1684E">
              <w:rPr>
                <w:rFonts w:ascii="Arial" w:hAnsi="Arial" w:cs="Arial"/>
                <w:color w:val="000000" w:themeColor="text1"/>
                <w:sz w:val="24"/>
                <w:szCs w:val="24"/>
              </w:rPr>
              <w:t>97.25</w:t>
            </w:r>
            <w:r w:rsidRPr="00E1684E">
              <w:rPr>
                <w:rFonts w:ascii="Arial" w:eastAsia="Times New Roman" w:hAnsi="Arial" w:cs="Arial"/>
                <w:color w:val="000000" w:themeColor="text1"/>
                <w:sz w:val="24"/>
                <w:szCs w:val="24"/>
              </w:rPr>
              <w:t>±1.50</w:t>
            </w:r>
          </w:p>
        </w:tc>
      </w:tr>
    </w:tbl>
    <w:p w14:paraId="39FE82FB" w14:textId="77777777" w:rsidR="00202FDC" w:rsidRPr="00E1684E" w:rsidRDefault="00202FDC" w:rsidP="007E45A9">
      <w:pPr>
        <w:spacing w:line="240" w:lineRule="auto"/>
        <w:rPr>
          <w:rFonts w:ascii="Arial" w:hAnsi="Arial" w:cs="Arial"/>
          <w:color w:val="000000" w:themeColor="text1"/>
          <w:sz w:val="20"/>
          <w:szCs w:val="20"/>
        </w:rPr>
      </w:pPr>
      <w:r w:rsidRPr="00E1684E">
        <w:rPr>
          <w:rFonts w:ascii="Arial" w:hAnsi="Arial" w:cs="Arial"/>
          <w:color w:val="000000" w:themeColor="text1"/>
          <w:sz w:val="20"/>
          <w:szCs w:val="20"/>
        </w:rPr>
        <w:t>Data rep as Mean ±SD: n=5</w:t>
      </w:r>
    </w:p>
    <w:p w14:paraId="67DAD957" w14:textId="46728854" w:rsidR="00202FDC" w:rsidRPr="00E1684E" w:rsidRDefault="00202FDC" w:rsidP="007E45A9">
      <w:pPr>
        <w:spacing w:line="240" w:lineRule="auto"/>
        <w:rPr>
          <w:rStyle w:val="Heading3Char"/>
          <w:rFonts w:ascii="Arial" w:eastAsiaTheme="minorHAnsi" w:hAnsi="Arial" w:cs="Arial"/>
          <w:color w:val="000000" w:themeColor="text1"/>
        </w:rPr>
      </w:pPr>
      <w:r w:rsidRPr="00E1684E">
        <w:rPr>
          <w:rFonts w:ascii="Arial" w:hAnsi="Arial" w:cs="Arial"/>
          <w:color w:val="000000" w:themeColor="text1"/>
          <w:sz w:val="24"/>
          <w:szCs w:val="24"/>
          <w:vertAlign w:val="superscript"/>
        </w:rPr>
        <w:t>a b c</w:t>
      </w:r>
      <w:r w:rsidRPr="00E1684E">
        <w:rPr>
          <w:rFonts w:ascii="Arial" w:hAnsi="Arial" w:cs="Arial"/>
          <w:color w:val="000000" w:themeColor="text1"/>
          <w:sz w:val="24"/>
          <w:szCs w:val="24"/>
        </w:rPr>
        <w:t xml:space="preserve"> Significant </w:t>
      </w:r>
      <w:r w:rsidRPr="00E1684E">
        <w:rPr>
          <w:rFonts w:ascii="Arial" w:hAnsi="Arial" w:cs="Arial"/>
          <w:color w:val="000000" w:themeColor="text1"/>
          <w:sz w:val="24"/>
          <w:szCs w:val="24"/>
          <w:vertAlign w:val="superscript"/>
        </w:rPr>
        <w:t>a</w:t>
      </w:r>
      <w:r w:rsidRPr="00E1684E">
        <w:rPr>
          <w:rFonts w:ascii="Arial" w:hAnsi="Arial" w:cs="Arial"/>
          <w:color w:val="000000" w:themeColor="text1"/>
          <w:sz w:val="24"/>
          <w:szCs w:val="24"/>
        </w:rPr>
        <w:t xml:space="preserve">P≤0.05 </w:t>
      </w:r>
      <w:r w:rsidRPr="00E1684E">
        <w:rPr>
          <w:rFonts w:ascii="Arial" w:hAnsi="Arial" w:cs="Arial"/>
          <w:color w:val="000000" w:themeColor="text1"/>
          <w:sz w:val="24"/>
          <w:szCs w:val="24"/>
          <w:vertAlign w:val="superscript"/>
        </w:rPr>
        <w:t>b</w:t>
      </w:r>
      <w:r w:rsidRPr="00E1684E">
        <w:rPr>
          <w:rFonts w:ascii="Arial" w:hAnsi="Arial" w:cs="Arial"/>
          <w:color w:val="000000" w:themeColor="text1"/>
          <w:sz w:val="24"/>
          <w:szCs w:val="24"/>
        </w:rPr>
        <w:t xml:space="preserve"> P≤0.01 </w:t>
      </w:r>
      <w:r w:rsidRPr="00E1684E">
        <w:rPr>
          <w:rFonts w:ascii="Arial" w:hAnsi="Arial" w:cs="Arial"/>
          <w:color w:val="000000" w:themeColor="text1"/>
          <w:sz w:val="24"/>
          <w:szCs w:val="24"/>
          <w:vertAlign w:val="superscript"/>
        </w:rPr>
        <w:t>c</w:t>
      </w:r>
      <w:r w:rsidRPr="00E1684E">
        <w:rPr>
          <w:rFonts w:ascii="Arial" w:hAnsi="Arial" w:cs="Arial"/>
          <w:color w:val="000000" w:themeColor="text1"/>
          <w:sz w:val="24"/>
          <w:szCs w:val="24"/>
        </w:rPr>
        <w:t>P≤0.001</w:t>
      </w:r>
    </w:p>
    <w:p w14:paraId="55ED9C9E" w14:textId="77777777" w:rsidR="007E45A9" w:rsidRDefault="007E45A9" w:rsidP="005862F1">
      <w:pPr>
        <w:spacing w:line="480" w:lineRule="auto"/>
        <w:rPr>
          <w:rStyle w:val="Heading2Char"/>
          <w:rFonts w:ascii="Arial" w:hAnsi="Arial" w:cs="Arial"/>
          <w:b/>
          <w:bCs/>
          <w:color w:val="000000" w:themeColor="text1"/>
          <w:sz w:val="24"/>
          <w:szCs w:val="24"/>
        </w:rPr>
      </w:pPr>
    </w:p>
    <w:p w14:paraId="29D5EBB5" w14:textId="75915AFE" w:rsidR="007E45A9" w:rsidRDefault="007E45A9" w:rsidP="005862F1">
      <w:pPr>
        <w:spacing w:line="480" w:lineRule="auto"/>
        <w:rPr>
          <w:rStyle w:val="Heading2Char"/>
          <w:rFonts w:ascii="Arial" w:hAnsi="Arial" w:cs="Arial"/>
          <w:b/>
          <w:bCs/>
          <w:color w:val="000000" w:themeColor="text1"/>
          <w:sz w:val="24"/>
          <w:szCs w:val="24"/>
        </w:rPr>
      </w:pPr>
    </w:p>
    <w:p w14:paraId="645CC120" w14:textId="5569E4C8" w:rsidR="00684A35" w:rsidRDefault="00684A35" w:rsidP="005862F1">
      <w:pPr>
        <w:spacing w:line="480" w:lineRule="auto"/>
        <w:rPr>
          <w:rStyle w:val="Heading2Char"/>
          <w:rFonts w:ascii="Arial" w:hAnsi="Arial" w:cs="Arial"/>
          <w:b/>
          <w:bCs/>
          <w:color w:val="000000" w:themeColor="text1"/>
          <w:sz w:val="24"/>
          <w:szCs w:val="24"/>
        </w:rPr>
      </w:pPr>
    </w:p>
    <w:p w14:paraId="5A7AA5AB" w14:textId="77777777" w:rsidR="00684A35" w:rsidRDefault="00684A35" w:rsidP="005862F1">
      <w:pPr>
        <w:spacing w:line="480" w:lineRule="auto"/>
        <w:rPr>
          <w:rStyle w:val="Heading2Char"/>
          <w:rFonts w:ascii="Arial" w:hAnsi="Arial" w:cs="Arial"/>
          <w:b/>
          <w:bCs/>
          <w:color w:val="000000" w:themeColor="text1"/>
          <w:sz w:val="24"/>
          <w:szCs w:val="24"/>
        </w:rPr>
      </w:pPr>
    </w:p>
    <w:p w14:paraId="485B9DD4" w14:textId="7B78B322" w:rsidR="00E227AE" w:rsidRPr="00E1684E" w:rsidRDefault="007E45A9" w:rsidP="005862F1">
      <w:pPr>
        <w:spacing w:line="480" w:lineRule="auto"/>
        <w:rPr>
          <w:rFonts w:ascii="Arial" w:hAnsi="Arial" w:cs="Arial"/>
          <w:b/>
          <w:color w:val="000000" w:themeColor="text1"/>
          <w:sz w:val="24"/>
          <w:szCs w:val="24"/>
        </w:rPr>
      </w:pPr>
      <w:r>
        <w:rPr>
          <w:rStyle w:val="Heading2Char"/>
          <w:rFonts w:ascii="Arial" w:hAnsi="Arial" w:cs="Arial"/>
          <w:b/>
          <w:bCs/>
          <w:color w:val="000000" w:themeColor="text1"/>
          <w:sz w:val="24"/>
          <w:szCs w:val="24"/>
        </w:rPr>
        <w:t xml:space="preserve">3.3 </w:t>
      </w:r>
      <w:r w:rsidR="00E227AE" w:rsidRPr="00E1684E">
        <w:rPr>
          <w:rStyle w:val="Heading3Char"/>
          <w:rFonts w:ascii="Arial" w:hAnsi="Arial" w:cs="Arial"/>
          <w:b/>
          <w:bCs/>
          <w:color w:val="000000" w:themeColor="text1"/>
        </w:rPr>
        <w:t>Sperm morphology</w:t>
      </w:r>
    </w:p>
    <w:p w14:paraId="7DC2A634" w14:textId="322F93F6"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.3.1</w:t>
      </w:r>
      <w:r w:rsidR="00E227AE" w:rsidRPr="007E45A9">
        <w:rPr>
          <w:rFonts w:ascii="Arial" w:hAnsi="Arial" w:cs="Arial"/>
          <w:b/>
          <w:color w:val="000000" w:themeColor="text1"/>
          <w:sz w:val="24"/>
          <w:szCs w:val="24"/>
        </w:rPr>
        <w:t>Total</w:t>
      </w:r>
      <w:r w:rsidR="00E227AE" w:rsidRPr="00E1684E">
        <w:rPr>
          <w:rFonts w:ascii="Arial" w:hAnsi="Arial" w:cs="Arial"/>
          <w:b/>
          <w:i/>
          <w:iCs/>
          <w:color w:val="000000" w:themeColor="text1"/>
          <w:sz w:val="24"/>
          <w:szCs w:val="24"/>
        </w:rPr>
        <w:t xml:space="preserve"> abnormal</w:t>
      </w:r>
    </w:p>
    <w:p w14:paraId="7CD5F35F" w14:textId="29BE65D7" w:rsidR="00E227AE"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Abnormal sperm cell increased non-significantly (p&lt;0.05) in all treated rats except the meth-100mg/kg (</w:t>
      </w:r>
      <w:r w:rsidRPr="00E1684E">
        <w:rPr>
          <w:rFonts w:ascii="Arial" w:hAnsi="Arial" w:cs="Arial"/>
          <w:color w:val="000000" w:themeColor="text1"/>
          <w:sz w:val="24"/>
          <w:szCs w:val="24"/>
        </w:rPr>
        <w:t>11.97</w:t>
      </w:r>
      <w:r w:rsidRPr="00E1684E">
        <w:rPr>
          <w:rFonts w:ascii="Arial" w:eastAsia="Times New Roman" w:hAnsi="Arial" w:cs="Arial"/>
          <w:color w:val="000000" w:themeColor="text1"/>
        </w:rPr>
        <w:t>±0.65</w:t>
      </w:r>
      <w:r w:rsidRPr="00E1684E">
        <w:rPr>
          <w:rFonts w:ascii="Arial" w:hAnsi="Arial" w:cs="Arial"/>
          <w:bCs/>
          <w:color w:val="000000" w:themeColor="text1"/>
          <w:sz w:val="24"/>
          <w:szCs w:val="24"/>
        </w:rPr>
        <w:t>) which present non-significant (p&gt;0.05) decreased abnormal sperm cell compared to normoglycemic control. The diabetic and non-diabetic control had a greater number of spermatozoa with tail</w:t>
      </w:r>
      <w:r w:rsidR="00BB2CBE" w:rsidRPr="00E1684E">
        <w:rPr>
          <w:rFonts w:ascii="Arial" w:hAnsi="Arial" w:cs="Arial"/>
          <w:bCs/>
          <w:color w:val="000000" w:themeColor="text1"/>
          <w:sz w:val="24"/>
          <w:szCs w:val="24"/>
        </w:rPr>
        <w:t>l</w:t>
      </w:r>
      <w:r w:rsidRPr="00E1684E">
        <w:rPr>
          <w:rFonts w:ascii="Arial" w:hAnsi="Arial" w:cs="Arial"/>
          <w:bCs/>
          <w:color w:val="000000" w:themeColor="text1"/>
          <w:sz w:val="24"/>
          <w:szCs w:val="24"/>
        </w:rPr>
        <w:t>ess head abnormality when compared to treatment groups except glibenclamide group that increased non-significantly (</w:t>
      </w:r>
      <w:r w:rsidRPr="00E1684E">
        <w:rPr>
          <w:rFonts w:ascii="Arial" w:hAnsi="Arial" w:cs="Arial"/>
          <w:color w:val="000000" w:themeColor="text1"/>
          <w:sz w:val="24"/>
          <w:szCs w:val="24"/>
        </w:rPr>
        <w:t>1.19</w:t>
      </w:r>
      <w:r w:rsidRPr="00E1684E">
        <w:rPr>
          <w:rFonts w:ascii="Arial" w:eastAsia="Times New Roman" w:hAnsi="Arial" w:cs="Arial"/>
          <w:color w:val="000000" w:themeColor="text1"/>
        </w:rPr>
        <w:t>±0.32</w:t>
      </w:r>
      <w:r w:rsidRPr="00E1684E">
        <w:rPr>
          <w:rFonts w:ascii="Arial" w:hAnsi="Arial" w:cs="Arial"/>
          <w:bCs/>
          <w:color w:val="000000" w:themeColor="text1"/>
          <w:sz w:val="24"/>
          <w:szCs w:val="24"/>
        </w:rPr>
        <w:t xml:space="preserve">) (Table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 xml:space="preserve">). </w:t>
      </w:r>
    </w:p>
    <w:p w14:paraId="36E66ECF" w14:textId="60382973" w:rsidR="00E227AE" w:rsidRPr="00E1684E" w:rsidRDefault="007E45A9" w:rsidP="005862F1">
      <w:pPr>
        <w:spacing w:line="480" w:lineRule="auto"/>
        <w:jc w:val="both"/>
        <w:rPr>
          <w:rFonts w:ascii="Arial" w:hAnsi="Arial" w:cs="Arial"/>
          <w:b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.3.2 </w:t>
      </w:r>
      <w:r w:rsidR="00E227AE" w:rsidRPr="00E1684E">
        <w:rPr>
          <w:rFonts w:ascii="Arial" w:hAnsi="Arial" w:cs="Arial"/>
          <w:b/>
          <w:i/>
          <w:iCs/>
          <w:color w:val="000000" w:themeColor="text1"/>
          <w:sz w:val="24"/>
          <w:szCs w:val="24"/>
        </w:rPr>
        <w:t>Headless tail</w:t>
      </w:r>
    </w:p>
    <w:p w14:paraId="4135D93C" w14:textId="491276B6" w:rsidR="00E227AE"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Headless tail spermatozoa presented non-significant decreased abnormality in all treatment groups except glibenclamide that decreased significantly (p&lt;0.05) (</w:t>
      </w:r>
      <w:r w:rsidRPr="00E1684E">
        <w:rPr>
          <w:rFonts w:ascii="Arial" w:hAnsi="Arial" w:cs="Arial"/>
          <w:color w:val="000000" w:themeColor="text1"/>
          <w:sz w:val="24"/>
          <w:szCs w:val="24"/>
        </w:rPr>
        <w:t>1.06</w:t>
      </w:r>
      <w:r w:rsidRPr="00E1684E">
        <w:rPr>
          <w:rFonts w:ascii="Arial" w:eastAsia="Times New Roman" w:hAnsi="Arial" w:cs="Arial"/>
          <w:color w:val="000000" w:themeColor="text1"/>
        </w:rPr>
        <w:t>±0.24</w:t>
      </w:r>
      <w:r w:rsidRPr="00E1684E">
        <w:rPr>
          <w:rFonts w:ascii="Arial" w:hAnsi="Arial" w:cs="Arial"/>
          <w:bCs/>
          <w:color w:val="000000" w:themeColor="text1"/>
          <w:sz w:val="24"/>
          <w:szCs w:val="24"/>
        </w:rPr>
        <w:t xml:space="preserve">) compared to </w:t>
      </w:r>
      <w:r w:rsidR="00ED62A6" w:rsidRPr="00E1684E">
        <w:rPr>
          <w:rFonts w:ascii="Arial" w:hAnsi="Arial" w:cs="Arial"/>
          <w:bCs/>
          <w:color w:val="000000" w:themeColor="text1"/>
          <w:sz w:val="24"/>
          <w:szCs w:val="24"/>
        </w:rPr>
        <w:t>normoglycaemic</w:t>
      </w:r>
      <w:r w:rsidRPr="00E1684E">
        <w:rPr>
          <w:rFonts w:ascii="Arial" w:hAnsi="Arial" w:cs="Arial"/>
          <w:bCs/>
          <w:color w:val="000000" w:themeColor="text1"/>
          <w:sz w:val="24"/>
          <w:szCs w:val="24"/>
        </w:rPr>
        <w:t xml:space="preserve"> control (</w:t>
      </w:r>
      <w:r w:rsidR="00CB4B06" w:rsidRPr="00E1684E">
        <w:rPr>
          <w:rFonts w:ascii="Arial" w:hAnsi="Arial" w:cs="Arial"/>
          <w:bCs/>
          <w:color w:val="000000" w:themeColor="text1"/>
          <w:sz w:val="24"/>
          <w:szCs w:val="24"/>
        </w:rPr>
        <w:t xml:space="preserve">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w:t>
      </w:r>
    </w:p>
    <w:p w14:paraId="49DBAB10" w14:textId="0049E9DF"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.3.3 </w:t>
      </w:r>
      <w:r w:rsidR="00E227AE" w:rsidRPr="00E1684E">
        <w:rPr>
          <w:rFonts w:ascii="Arial" w:hAnsi="Arial" w:cs="Arial"/>
          <w:b/>
          <w:i/>
          <w:iCs/>
          <w:color w:val="000000" w:themeColor="text1"/>
          <w:sz w:val="24"/>
          <w:szCs w:val="24"/>
        </w:rPr>
        <w:t>Rudimentary tail</w:t>
      </w:r>
    </w:p>
    <w:p w14:paraId="5169E1ED" w14:textId="005FC83C" w:rsidR="007E45A9"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Spermatozoa with rudimentary tail was slightly decrease in both control groups (1 and 2) while slight increase was seen in meth-50mg/kg (</w:t>
      </w:r>
      <w:r w:rsidRPr="00E1684E">
        <w:rPr>
          <w:rFonts w:ascii="Arial" w:hAnsi="Arial" w:cs="Arial"/>
          <w:color w:val="000000" w:themeColor="text1"/>
          <w:sz w:val="24"/>
          <w:szCs w:val="24"/>
        </w:rPr>
        <w:t>0.62</w:t>
      </w:r>
      <w:r w:rsidRPr="00E1684E">
        <w:rPr>
          <w:rFonts w:ascii="Arial" w:eastAsia="Times New Roman" w:hAnsi="Arial" w:cs="Arial"/>
          <w:color w:val="000000" w:themeColor="text1"/>
        </w:rPr>
        <w:t>±0.17</w:t>
      </w:r>
      <w:r w:rsidRPr="00E1684E">
        <w:rPr>
          <w:rFonts w:ascii="Arial" w:hAnsi="Arial" w:cs="Arial"/>
          <w:bCs/>
          <w:color w:val="000000" w:themeColor="text1"/>
          <w:sz w:val="24"/>
          <w:szCs w:val="24"/>
        </w:rPr>
        <w:t>). N-hexane, ethyl acetate and metformin also showed slight increased rudimentary tail abnormality when compared to normogly</w:t>
      </w:r>
      <w:r w:rsidR="00CB4B06" w:rsidRPr="00E1684E">
        <w:rPr>
          <w:rFonts w:ascii="Arial" w:hAnsi="Arial" w:cs="Arial"/>
          <w:bCs/>
          <w:color w:val="000000" w:themeColor="text1"/>
          <w:sz w:val="24"/>
          <w:szCs w:val="24"/>
        </w:rPr>
        <w:t>ca</w:t>
      </w:r>
      <w:r w:rsidRPr="00E1684E">
        <w:rPr>
          <w:rFonts w:ascii="Arial" w:hAnsi="Arial" w:cs="Arial"/>
          <w:bCs/>
          <w:color w:val="000000" w:themeColor="text1"/>
          <w:sz w:val="24"/>
          <w:szCs w:val="24"/>
        </w:rPr>
        <w:t>emic control. Untreated diabetic rats present decreased bent tail (</w:t>
      </w:r>
      <w:r w:rsidRPr="00E1684E">
        <w:rPr>
          <w:rFonts w:ascii="Arial" w:hAnsi="Arial" w:cs="Arial"/>
          <w:color w:val="000000" w:themeColor="text1"/>
          <w:sz w:val="24"/>
          <w:szCs w:val="24"/>
        </w:rPr>
        <w:t>2.04</w:t>
      </w:r>
      <w:r w:rsidRPr="00E1684E">
        <w:rPr>
          <w:rFonts w:ascii="Arial" w:eastAsia="Times New Roman" w:hAnsi="Arial" w:cs="Arial"/>
          <w:color w:val="000000" w:themeColor="text1"/>
        </w:rPr>
        <w:t>±0.23</w:t>
      </w:r>
      <w:r w:rsidRPr="00E1684E">
        <w:rPr>
          <w:rFonts w:ascii="Arial" w:hAnsi="Arial" w:cs="Arial"/>
          <w:bCs/>
          <w:color w:val="000000" w:themeColor="text1"/>
          <w:sz w:val="24"/>
          <w:szCs w:val="24"/>
        </w:rPr>
        <w:t xml:space="preserve">) compared to normoglycaemic untreated and the treatment groups (Table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w:t>
      </w:r>
    </w:p>
    <w:p w14:paraId="7299C026" w14:textId="5511FF10"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.3.4 </w:t>
      </w:r>
      <w:r w:rsidR="00E227AE" w:rsidRPr="00E1684E">
        <w:rPr>
          <w:rFonts w:ascii="Arial" w:hAnsi="Arial" w:cs="Arial"/>
          <w:b/>
          <w:i/>
          <w:iCs/>
          <w:color w:val="000000" w:themeColor="text1"/>
          <w:sz w:val="24"/>
          <w:szCs w:val="24"/>
        </w:rPr>
        <w:t>Curved tail</w:t>
      </w:r>
    </w:p>
    <w:p w14:paraId="0F6D5E87" w14:textId="5706424F" w:rsidR="00E227AE"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lastRenderedPageBreak/>
        <w:t xml:space="preserve">Curved tail abnormality decreased non-significantly (p&gt;0.05) in </w:t>
      </w:r>
      <w:proofErr w:type="gramStart"/>
      <w:r w:rsidRPr="00E1684E">
        <w:rPr>
          <w:rFonts w:ascii="Arial" w:hAnsi="Arial" w:cs="Arial"/>
          <w:bCs/>
          <w:color w:val="000000" w:themeColor="text1"/>
          <w:sz w:val="24"/>
          <w:szCs w:val="24"/>
        </w:rPr>
        <w:t>Meth</w:t>
      </w:r>
      <w:proofErr w:type="gramEnd"/>
      <w:r w:rsidRPr="00E1684E">
        <w:rPr>
          <w:rFonts w:ascii="Arial" w:hAnsi="Arial" w:cs="Arial"/>
          <w:bCs/>
          <w:color w:val="000000" w:themeColor="text1"/>
          <w:sz w:val="24"/>
          <w:szCs w:val="24"/>
        </w:rPr>
        <w:t>-100mg/kg (</w:t>
      </w:r>
      <w:r w:rsidRPr="00E1684E">
        <w:rPr>
          <w:rFonts w:ascii="Arial" w:hAnsi="Arial" w:cs="Arial"/>
          <w:color w:val="000000" w:themeColor="text1"/>
          <w:sz w:val="24"/>
          <w:szCs w:val="24"/>
        </w:rPr>
        <w:t>1.97</w:t>
      </w:r>
      <w:r w:rsidRPr="00E1684E">
        <w:rPr>
          <w:rFonts w:ascii="Arial" w:eastAsia="Times New Roman" w:hAnsi="Arial" w:cs="Arial"/>
          <w:color w:val="000000" w:themeColor="text1"/>
        </w:rPr>
        <w:t>±0.39</w:t>
      </w:r>
      <w:r w:rsidRPr="00E1684E">
        <w:rPr>
          <w:rFonts w:ascii="Arial" w:hAnsi="Arial" w:cs="Arial"/>
          <w:bCs/>
          <w:color w:val="000000" w:themeColor="text1"/>
          <w:sz w:val="24"/>
          <w:szCs w:val="24"/>
        </w:rPr>
        <w:t>) while hexane treatment incr</w:t>
      </w:r>
      <w:r w:rsidR="00246B55" w:rsidRPr="00E1684E">
        <w:rPr>
          <w:rFonts w:ascii="Arial" w:hAnsi="Arial" w:cs="Arial"/>
          <w:bCs/>
          <w:color w:val="000000" w:themeColor="text1"/>
          <w:sz w:val="24"/>
          <w:szCs w:val="24"/>
        </w:rPr>
        <w:t>e</w:t>
      </w:r>
      <w:r w:rsidRPr="00E1684E">
        <w:rPr>
          <w:rFonts w:ascii="Arial" w:hAnsi="Arial" w:cs="Arial"/>
          <w:bCs/>
          <w:color w:val="000000" w:themeColor="text1"/>
          <w:sz w:val="24"/>
          <w:szCs w:val="24"/>
        </w:rPr>
        <w:t xml:space="preserve">ased significantly (p&lt;0.05) compared to diabetic and non-diabetic untreated groups. All other treated groups increased non-significantly compared to normoglycaemic control (Table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w:t>
      </w:r>
    </w:p>
    <w:p w14:paraId="71D02A18" w14:textId="252F0140"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.3.5 </w:t>
      </w:r>
      <w:r w:rsidR="00E227AE" w:rsidRPr="00E1684E">
        <w:rPr>
          <w:rFonts w:ascii="Arial" w:hAnsi="Arial" w:cs="Arial"/>
          <w:b/>
          <w:i/>
          <w:iCs/>
          <w:color w:val="000000" w:themeColor="text1"/>
          <w:sz w:val="24"/>
          <w:szCs w:val="24"/>
        </w:rPr>
        <w:t xml:space="preserve">Curve mid-piece </w:t>
      </w:r>
    </w:p>
    <w:p w14:paraId="59EBDEBE" w14:textId="4F1693B5" w:rsidR="00E227AE"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Occurrence of curved mid-piece spermatozoa abnormality decrease non-significantly (p&gt;0.05) (</w:t>
      </w:r>
      <w:r w:rsidRPr="00E1684E">
        <w:rPr>
          <w:rFonts w:ascii="Arial" w:hAnsi="Arial" w:cs="Arial"/>
          <w:color w:val="000000" w:themeColor="text1"/>
          <w:sz w:val="24"/>
          <w:szCs w:val="24"/>
        </w:rPr>
        <w:t>1.98</w:t>
      </w:r>
      <w:r w:rsidRPr="00E1684E">
        <w:rPr>
          <w:rFonts w:ascii="Arial" w:eastAsia="Times New Roman" w:hAnsi="Arial" w:cs="Arial"/>
          <w:color w:val="000000" w:themeColor="text1"/>
        </w:rPr>
        <w:t>±0.46</w:t>
      </w:r>
      <w:r w:rsidRPr="00E1684E">
        <w:rPr>
          <w:rFonts w:ascii="Arial" w:hAnsi="Arial" w:cs="Arial"/>
          <w:bCs/>
          <w:color w:val="000000" w:themeColor="text1"/>
          <w:sz w:val="24"/>
          <w:szCs w:val="24"/>
        </w:rPr>
        <w:t xml:space="preserve">) in diabetic untreated group while all treatment groups either with the extract or hypoglycemic agent showed non-significant increased curved mid-piece abnormality compared to normoglycemic control (Table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w:t>
      </w:r>
    </w:p>
    <w:p w14:paraId="48CCFAF6" w14:textId="1C174B07"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.3.6 </w:t>
      </w:r>
      <w:r w:rsidR="00E227AE" w:rsidRPr="00E1684E">
        <w:rPr>
          <w:rFonts w:ascii="Arial" w:hAnsi="Arial" w:cs="Arial"/>
          <w:b/>
          <w:i/>
          <w:iCs/>
          <w:color w:val="000000" w:themeColor="text1"/>
          <w:sz w:val="24"/>
          <w:szCs w:val="24"/>
        </w:rPr>
        <w:t>Bent mid-piece</w:t>
      </w:r>
    </w:p>
    <w:p w14:paraId="7C7C4312" w14:textId="597A8665" w:rsidR="00F3077C"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Population of sperm cell with bent mid-piece was significantly (p&lt;0.01) higher in rats treated with Nx-25mg/kg (</w:t>
      </w:r>
      <w:r w:rsidRPr="00E1684E">
        <w:rPr>
          <w:rFonts w:ascii="Arial" w:hAnsi="Arial" w:cs="Arial"/>
          <w:color w:val="000000" w:themeColor="text1"/>
          <w:sz w:val="24"/>
          <w:szCs w:val="24"/>
        </w:rPr>
        <w:t>2.88</w:t>
      </w:r>
      <w:r w:rsidRPr="00E1684E">
        <w:rPr>
          <w:rFonts w:ascii="Arial" w:eastAsia="Times New Roman" w:hAnsi="Arial" w:cs="Arial"/>
          <w:color w:val="000000" w:themeColor="text1"/>
        </w:rPr>
        <w:t>±0.26</w:t>
      </w:r>
      <w:r w:rsidRPr="00E1684E">
        <w:rPr>
          <w:rFonts w:ascii="Arial" w:hAnsi="Arial" w:cs="Arial"/>
          <w:bCs/>
          <w:color w:val="000000" w:themeColor="text1"/>
          <w:sz w:val="24"/>
          <w:szCs w:val="24"/>
        </w:rPr>
        <w:t xml:space="preserve">). All groups treated either with the </w:t>
      </w:r>
      <w:r w:rsidRPr="00E1684E">
        <w:rPr>
          <w:rFonts w:ascii="Arial" w:hAnsi="Arial" w:cs="Arial"/>
          <w:color w:val="000000" w:themeColor="text1"/>
          <w:sz w:val="24"/>
          <w:szCs w:val="24"/>
        </w:rPr>
        <w:t>extract</w:t>
      </w:r>
      <w:r w:rsidRPr="00E1684E">
        <w:rPr>
          <w:rFonts w:ascii="Arial" w:hAnsi="Arial" w:cs="Arial"/>
          <w:bCs/>
          <w:color w:val="000000" w:themeColor="text1"/>
          <w:sz w:val="24"/>
          <w:szCs w:val="24"/>
        </w:rPr>
        <w:t xml:space="preserve"> or conventional drugs increased non-significantly compared to normoglycemic and </w:t>
      </w:r>
      <w:r w:rsidR="00213BB7" w:rsidRPr="00E1684E">
        <w:rPr>
          <w:rFonts w:ascii="Arial" w:hAnsi="Arial" w:cs="Arial"/>
          <w:bCs/>
          <w:color w:val="000000" w:themeColor="text1"/>
          <w:sz w:val="24"/>
          <w:szCs w:val="24"/>
        </w:rPr>
        <w:t>hyperglycaemic</w:t>
      </w:r>
      <w:r w:rsidRPr="00E1684E">
        <w:rPr>
          <w:rFonts w:ascii="Arial" w:hAnsi="Arial" w:cs="Arial"/>
          <w:bCs/>
          <w:color w:val="000000" w:themeColor="text1"/>
          <w:sz w:val="24"/>
          <w:szCs w:val="24"/>
        </w:rPr>
        <w:t xml:space="preserve"> control (Table </w:t>
      </w:r>
      <w:r w:rsidR="00202FDC" w:rsidRPr="00E1684E">
        <w:rPr>
          <w:rFonts w:ascii="Arial" w:hAnsi="Arial" w:cs="Arial"/>
          <w:bCs/>
          <w:color w:val="000000" w:themeColor="text1"/>
          <w:sz w:val="24"/>
          <w:szCs w:val="24"/>
        </w:rPr>
        <w:t>3</w:t>
      </w:r>
      <w:r w:rsidRPr="00E1684E">
        <w:rPr>
          <w:rFonts w:ascii="Arial" w:hAnsi="Arial" w:cs="Arial"/>
          <w:bCs/>
          <w:color w:val="000000" w:themeColor="text1"/>
          <w:sz w:val="24"/>
          <w:szCs w:val="24"/>
        </w:rPr>
        <w:t>).</w:t>
      </w:r>
    </w:p>
    <w:p w14:paraId="3B1A85AB" w14:textId="4236D50F" w:rsidR="00E227AE" w:rsidRPr="00E1684E" w:rsidRDefault="007E45A9" w:rsidP="005862F1">
      <w:pPr>
        <w:spacing w:line="480" w:lineRule="auto"/>
        <w:jc w:val="both"/>
        <w:rPr>
          <w:rFonts w:ascii="Arial" w:hAnsi="Arial" w:cs="Arial"/>
          <w:b/>
          <w:i/>
          <w:iCs/>
          <w:color w:val="000000" w:themeColor="text1"/>
          <w:sz w:val="24"/>
          <w:szCs w:val="24"/>
        </w:rPr>
      </w:pPr>
      <w:r w:rsidRPr="007E45A9">
        <w:rPr>
          <w:rFonts w:ascii="Arial" w:hAnsi="Arial" w:cs="Arial"/>
          <w:b/>
          <w:color w:val="000000" w:themeColor="text1"/>
          <w:sz w:val="24"/>
          <w:szCs w:val="24"/>
        </w:rPr>
        <w:t>3</w:t>
      </w:r>
      <w:r>
        <w:rPr>
          <w:rFonts w:ascii="Arial" w:hAnsi="Arial" w:cs="Arial"/>
          <w:b/>
          <w:color w:val="000000" w:themeColor="text1"/>
          <w:sz w:val="24"/>
          <w:szCs w:val="24"/>
        </w:rPr>
        <w:t xml:space="preserve">.3.7 </w:t>
      </w:r>
      <w:r w:rsidR="00E227AE" w:rsidRPr="00E1684E">
        <w:rPr>
          <w:rFonts w:ascii="Arial" w:hAnsi="Arial" w:cs="Arial"/>
          <w:b/>
          <w:i/>
          <w:iCs/>
          <w:color w:val="000000" w:themeColor="text1"/>
          <w:sz w:val="24"/>
          <w:szCs w:val="24"/>
        </w:rPr>
        <w:t>Looped tail</w:t>
      </w:r>
    </w:p>
    <w:p w14:paraId="0386D455" w14:textId="7CB5F8C7" w:rsidR="00E227AE" w:rsidRPr="00E1684E" w:rsidRDefault="00E227AE" w:rsidP="005862F1">
      <w:pPr>
        <w:spacing w:line="480" w:lineRule="auto"/>
        <w:jc w:val="both"/>
        <w:rPr>
          <w:rFonts w:ascii="Arial" w:hAnsi="Arial" w:cs="Arial"/>
          <w:bCs/>
          <w:color w:val="000000" w:themeColor="text1"/>
          <w:sz w:val="24"/>
          <w:szCs w:val="24"/>
        </w:rPr>
      </w:pPr>
      <w:r w:rsidRPr="00E1684E">
        <w:rPr>
          <w:rFonts w:ascii="Arial" w:hAnsi="Arial" w:cs="Arial"/>
          <w:bCs/>
          <w:color w:val="000000" w:themeColor="text1"/>
          <w:sz w:val="24"/>
          <w:szCs w:val="24"/>
        </w:rPr>
        <w:t>Looped tail abnormality decreased non-significantly in Nx-25mg/kg (</w:t>
      </w:r>
      <w:r w:rsidRPr="00E1684E">
        <w:rPr>
          <w:rFonts w:ascii="Arial" w:hAnsi="Arial" w:cs="Arial"/>
          <w:color w:val="000000" w:themeColor="text1"/>
          <w:sz w:val="24"/>
          <w:szCs w:val="24"/>
        </w:rPr>
        <w:t>0.43</w:t>
      </w:r>
      <w:r w:rsidRPr="00E1684E">
        <w:rPr>
          <w:rFonts w:ascii="Arial" w:eastAsia="Times New Roman" w:hAnsi="Arial" w:cs="Arial"/>
          <w:color w:val="000000" w:themeColor="text1"/>
        </w:rPr>
        <w:t>±0.24</w:t>
      </w:r>
      <w:r w:rsidRPr="00E1684E">
        <w:rPr>
          <w:rFonts w:ascii="Arial" w:hAnsi="Arial" w:cs="Arial"/>
          <w:bCs/>
          <w:color w:val="000000" w:themeColor="text1"/>
          <w:sz w:val="24"/>
          <w:szCs w:val="24"/>
        </w:rPr>
        <w:t xml:space="preserve">) compared to diabetic untreated group. All other </w:t>
      </w:r>
      <w:r w:rsidR="00213BB7" w:rsidRPr="00E1684E">
        <w:rPr>
          <w:rFonts w:ascii="Arial" w:hAnsi="Arial" w:cs="Arial"/>
          <w:bCs/>
          <w:color w:val="000000" w:themeColor="text1"/>
          <w:sz w:val="24"/>
          <w:szCs w:val="24"/>
        </w:rPr>
        <w:t>treatment</w:t>
      </w:r>
      <w:r w:rsidRPr="00E1684E">
        <w:rPr>
          <w:rFonts w:ascii="Arial" w:hAnsi="Arial" w:cs="Arial"/>
          <w:bCs/>
          <w:color w:val="000000" w:themeColor="text1"/>
          <w:sz w:val="24"/>
          <w:szCs w:val="24"/>
        </w:rPr>
        <w:t xml:space="preserve"> groups showed non-significant (p&gt;0.05) increased looped tail abnormality compared to normoglycemic control (Table 4).</w:t>
      </w:r>
    </w:p>
    <w:p w14:paraId="668C60DF" w14:textId="77777777" w:rsidR="00E227AE" w:rsidRPr="00E1684E" w:rsidRDefault="00E227AE" w:rsidP="005862F1">
      <w:pPr>
        <w:spacing w:line="480" w:lineRule="auto"/>
        <w:jc w:val="both"/>
        <w:rPr>
          <w:rFonts w:ascii="Arial" w:hAnsi="Arial" w:cs="Arial"/>
          <w:b/>
          <w:color w:val="000000" w:themeColor="text1"/>
          <w:sz w:val="24"/>
          <w:szCs w:val="24"/>
        </w:rPr>
      </w:pPr>
    </w:p>
    <w:p w14:paraId="36BB67AE" w14:textId="77777777" w:rsidR="007E45A9" w:rsidRDefault="007E45A9" w:rsidP="00E227AE">
      <w:pPr>
        <w:spacing w:line="360" w:lineRule="auto"/>
        <w:rPr>
          <w:rFonts w:ascii="Arial" w:hAnsi="Arial" w:cs="Arial"/>
          <w:color w:val="000000" w:themeColor="text1"/>
          <w:sz w:val="24"/>
          <w:szCs w:val="24"/>
        </w:rPr>
        <w:sectPr w:rsidR="007E45A9" w:rsidSect="00030174">
          <w:pgSz w:w="12240" w:h="15840"/>
          <w:pgMar w:top="1440" w:right="1440" w:bottom="1440" w:left="1440" w:header="720" w:footer="720" w:gutter="0"/>
          <w:cols w:space="720"/>
          <w:docGrid w:linePitch="360"/>
        </w:sectPr>
      </w:pPr>
    </w:p>
    <w:p w14:paraId="45802355" w14:textId="1BC02E42" w:rsidR="00E227AE" w:rsidRPr="00E1684E" w:rsidRDefault="00E227AE" w:rsidP="00E227AE">
      <w:pPr>
        <w:spacing w:line="360" w:lineRule="auto"/>
        <w:rPr>
          <w:rFonts w:ascii="Arial" w:hAnsi="Arial" w:cs="Arial"/>
          <w:color w:val="000000" w:themeColor="text1"/>
          <w:sz w:val="24"/>
          <w:szCs w:val="24"/>
        </w:rPr>
        <w:sectPr w:rsidR="00E227AE" w:rsidRPr="00E1684E" w:rsidSect="00030174">
          <w:pgSz w:w="12240" w:h="15840"/>
          <w:pgMar w:top="1440" w:right="1440" w:bottom="1440" w:left="1440" w:header="720" w:footer="720" w:gutter="0"/>
          <w:cols w:space="720"/>
          <w:docGrid w:linePitch="360"/>
        </w:sectPr>
      </w:pPr>
    </w:p>
    <w:p w14:paraId="5FD855E2" w14:textId="04A5749C" w:rsidR="00E227AE" w:rsidRPr="00E1684E" w:rsidRDefault="00ED62A6" w:rsidP="00E227AE">
      <w:pPr>
        <w:spacing w:line="240" w:lineRule="auto"/>
        <w:rPr>
          <w:rFonts w:ascii="Arial" w:hAnsi="Arial" w:cs="Arial"/>
          <w:b/>
          <w:color w:val="000000" w:themeColor="text1"/>
          <w:sz w:val="24"/>
          <w:szCs w:val="24"/>
        </w:rPr>
      </w:pPr>
      <w:bookmarkStart w:id="13" w:name="_Hlk64919478"/>
      <w:r w:rsidRPr="00E1684E">
        <w:rPr>
          <w:rFonts w:ascii="Arial" w:hAnsi="Arial" w:cs="Arial"/>
          <w:bCs/>
          <w:color w:val="000000" w:themeColor="text1"/>
          <w:sz w:val="24"/>
          <w:szCs w:val="24"/>
        </w:rPr>
        <w:lastRenderedPageBreak/>
        <w:t xml:space="preserve">Table </w:t>
      </w:r>
      <w:r w:rsidR="00D53C26" w:rsidRPr="00E1684E">
        <w:rPr>
          <w:rFonts w:ascii="Arial" w:hAnsi="Arial" w:cs="Arial"/>
          <w:bCs/>
          <w:color w:val="000000" w:themeColor="text1"/>
          <w:sz w:val="24"/>
          <w:szCs w:val="24"/>
        </w:rPr>
        <w:t>3</w:t>
      </w:r>
      <w:r w:rsidRPr="00E1684E">
        <w:rPr>
          <w:rFonts w:ascii="Arial" w:hAnsi="Arial" w:cs="Arial"/>
          <w:bCs/>
          <w:color w:val="000000" w:themeColor="text1"/>
          <w:sz w:val="24"/>
          <w:szCs w:val="24"/>
        </w:rPr>
        <w:t xml:space="preserve">: </w:t>
      </w:r>
      <w:r w:rsidR="00E227AE" w:rsidRPr="00E1684E">
        <w:rPr>
          <w:rFonts w:ascii="Arial" w:hAnsi="Arial" w:cs="Arial"/>
          <w:bCs/>
          <w:color w:val="000000" w:themeColor="text1"/>
          <w:sz w:val="24"/>
          <w:szCs w:val="24"/>
        </w:rPr>
        <w:t xml:space="preserve">Sperm morphology </w:t>
      </w:r>
      <w:r w:rsidR="00E227AE" w:rsidRPr="00E1684E">
        <w:rPr>
          <w:rFonts w:ascii="Arial" w:hAnsi="Arial" w:cs="Arial"/>
          <w:bCs/>
          <w:color w:val="000000" w:themeColor="text1"/>
        </w:rPr>
        <w:t xml:space="preserve">of diabetic Wistar rats treated with different solvent portioned fraction of </w:t>
      </w:r>
      <w:r w:rsidR="00E227AE" w:rsidRPr="00E1684E">
        <w:rPr>
          <w:rFonts w:ascii="Arial" w:hAnsi="Arial" w:cs="Arial"/>
          <w:bCs/>
          <w:i/>
          <w:iCs/>
          <w:color w:val="000000" w:themeColor="text1"/>
        </w:rPr>
        <w:t>Lawsonia inermis</w:t>
      </w:r>
      <w:r w:rsidR="00E227AE" w:rsidRPr="00E1684E">
        <w:rPr>
          <w:rFonts w:ascii="Arial" w:hAnsi="Arial" w:cs="Arial"/>
          <w:bCs/>
          <w:color w:val="000000" w:themeColor="text1"/>
        </w:rPr>
        <w:t xml:space="preserve"> Linn leave and oral hypoglycaemic agents</w:t>
      </w:r>
    </w:p>
    <w:tbl>
      <w:tblPr>
        <w:tblStyle w:val="PlainTable3"/>
        <w:tblW w:w="12814" w:type="dxa"/>
        <w:tblInd w:w="-162" w:type="dxa"/>
        <w:tblLook w:val="04A0" w:firstRow="1" w:lastRow="0" w:firstColumn="1" w:lastColumn="0" w:noHBand="0" w:noVBand="1"/>
      </w:tblPr>
      <w:tblGrid>
        <w:gridCol w:w="2128"/>
        <w:gridCol w:w="1177"/>
        <w:gridCol w:w="1142"/>
        <w:gridCol w:w="1220"/>
        <w:gridCol w:w="1177"/>
        <w:gridCol w:w="1212"/>
        <w:gridCol w:w="1142"/>
        <w:gridCol w:w="1212"/>
        <w:gridCol w:w="1142"/>
        <w:gridCol w:w="1262"/>
      </w:tblGrid>
      <w:tr w:rsidR="00FD1AF7" w:rsidRPr="00E1684E" w14:paraId="31C83C26" w14:textId="77777777" w:rsidTr="000301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8" w:type="dxa"/>
          </w:tcPr>
          <w:p w14:paraId="0963AF6C" w14:textId="77777777" w:rsidR="00E227AE" w:rsidRPr="00E1684E" w:rsidRDefault="00E227AE" w:rsidP="007E45A9">
            <w:pPr>
              <w:spacing w:line="240" w:lineRule="auto"/>
              <w:rPr>
                <w:rFonts w:ascii="Arial" w:hAnsi="Arial" w:cs="Arial"/>
                <w:color w:val="000000" w:themeColor="text1"/>
                <w:sz w:val="24"/>
                <w:szCs w:val="24"/>
              </w:rPr>
            </w:pPr>
            <w:bookmarkStart w:id="14" w:name="_Hlk19281415"/>
            <w:bookmarkEnd w:id="13"/>
            <w:r w:rsidRPr="00E1684E">
              <w:rPr>
                <w:rFonts w:ascii="Arial" w:hAnsi="Arial" w:cs="Arial"/>
                <w:caps w:val="0"/>
                <w:color w:val="000000" w:themeColor="text1"/>
                <w:sz w:val="24"/>
                <w:szCs w:val="24"/>
              </w:rPr>
              <w:t>Grp/index</w:t>
            </w:r>
          </w:p>
        </w:tc>
        <w:tc>
          <w:tcPr>
            <w:tcW w:w="1177" w:type="dxa"/>
          </w:tcPr>
          <w:p w14:paraId="504D806D"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 xml:space="preserve">Rudimen tail </w:t>
            </w:r>
          </w:p>
          <w:p w14:paraId="4844A64C"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142" w:type="dxa"/>
          </w:tcPr>
          <w:p w14:paraId="0CAC7D24" w14:textId="61A150CB" w:rsidR="00E227AE" w:rsidRPr="00E1684E" w:rsidRDefault="0007593D"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Tailless</w:t>
            </w:r>
            <w:r w:rsidR="00E227AE" w:rsidRPr="00E1684E">
              <w:rPr>
                <w:rFonts w:ascii="Arial" w:hAnsi="Arial" w:cs="Arial"/>
                <w:caps w:val="0"/>
                <w:color w:val="000000" w:themeColor="text1"/>
                <w:sz w:val="18"/>
                <w:szCs w:val="18"/>
              </w:rPr>
              <w:t xml:space="preserve"> head</w:t>
            </w:r>
          </w:p>
          <w:p w14:paraId="50498526"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220" w:type="dxa"/>
          </w:tcPr>
          <w:p w14:paraId="2F85F00D"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Headless tail</w:t>
            </w:r>
          </w:p>
          <w:p w14:paraId="4056F61E"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177" w:type="dxa"/>
          </w:tcPr>
          <w:p w14:paraId="632CBD1B"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Bent tail</w:t>
            </w:r>
          </w:p>
          <w:p w14:paraId="465F9757"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212" w:type="dxa"/>
          </w:tcPr>
          <w:p w14:paraId="5C3DB8F9"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Curved tail</w:t>
            </w:r>
          </w:p>
          <w:p w14:paraId="46EE1687"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142" w:type="dxa"/>
          </w:tcPr>
          <w:p w14:paraId="36E30C5D"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Curve mid-piece</w:t>
            </w:r>
          </w:p>
          <w:p w14:paraId="3F5E2506"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212" w:type="dxa"/>
          </w:tcPr>
          <w:p w14:paraId="19BF3DD6"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Bent mid-piece</w:t>
            </w:r>
          </w:p>
          <w:p w14:paraId="58B3E85F"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142" w:type="dxa"/>
          </w:tcPr>
          <w:p w14:paraId="08E6761B"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Looped tail</w:t>
            </w:r>
          </w:p>
          <w:p w14:paraId="0C4DAB60"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1262" w:type="dxa"/>
          </w:tcPr>
          <w:p w14:paraId="1AB432E1"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1684E">
              <w:rPr>
                <w:rFonts w:ascii="Arial" w:hAnsi="Arial" w:cs="Arial"/>
                <w:caps w:val="0"/>
                <w:color w:val="000000" w:themeColor="text1"/>
                <w:sz w:val="18"/>
                <w:szCs w:val="18"/>
              </w:rPr>
              <w:t>Total abnormal</w:t>
            </w:r>
          </w:p>
          <w:p w14:paraId="0E10B3A3" w14:textId="77777777" w:rsidR="00E227AE" w:rsidRPr="00E1684E" w:rsidRDefault="00E227AE" w:rsidP="007E45A9">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D1AF7" w:rsidRPr="007E45A9" w14:paraId="31399AB3"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69B83FAA"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C</w:t>
            </w:r>
            <w:r w:rsidRPr="007E45A9">
              <w:rPr>
                <w:rFonts w:ascii="Arial" w:hAnsi="Arial" w:cs="Arial"/>
                <w:caps w:val="0"/>
                <w:color w:val="000000" w:themeColor="text1"/>
                <w:sz w:val="20"/>
                <w:szCs w:val="20"/>
              </w:rPr>
              <w:t>ontrol</w:t>
            </w:r>
          </w:p>
        </w:tc>
        <w:tc>
          <w:tcPr>
            <w:tcW w:w="1177" w:type="dxa"/>
          </w:tcPr>
          <w:p w14:paraId="5C6F4FFF"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±0.20</w:t>
            </w:r>
          </w:p>
        </w:tc>
        <w:tc>
          <w:tcPr>
            <w:tcW w:w="1142" w:type="dxa"/>
          </w:tcPr>
          <w:p w14:paraId="355CD16A"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1.16</w:t>
            </w:r>
            <w:r w:rsidRPr="007E45A9">
              <w:rPr>
                <w:rFonts w:ascii="Arial" w:eastAsia="Times New Roman" w:hAnsi="Arial" w:cs="Arial"/>
                <w:color w:val="000000" w:themeColor="text1"/>
                <w:sz w:val="20"/>
                <w:szCs w:val="20"/>
              </w:rPr>
              <w:t>±0.29</w:t>
            </w:r>
          </w:p>
        </w:tc>
        <w:tc>
          <w:tcPr>
            <w:tcW w:w="1220" w:type="dxa"/>
          </w:tcPr>
          <w:p w14:paraId="44DA98F0"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1.11</w:t>
            </w:r>
            <w:r w:rsidRPr="007E45A9">
              <w:rPr>
                <w:rFonts w:ascii="Arial" w:eastAsia="Times New Roman" w:hAnsi="Arial" w:cs="Arial"/>
                <w:color w:val="000000" w:themeColor="text1"/>
                <w:sz w:val="20"/>
                <w:szCs w:val="20"/>
              </w:rPr>
              <w:t>±0.33</w:t>
            </w:r>
          </w:p>
        </w:tc>
        <w:tc>
          <w:tcPr>
            <w:tcW w:w="1177" w:type="dxa"/>
          </w:tcPr>
          <w:p w14:paraId="112A0954"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2.49</w:t>
            </w:r>
            <w:r w:rsidRPr="007E45A9">
              <w:rPr>
                <w:rFonts w:ascii="Arial" w:eastAsia="Times New Roman" w:hAnsi="Arial" w:cs="Arial"/>
                <w:color w:val="000000" w:themeColor="text1"/>
                <w:sz w:val="20"/>
                <w:szCs w:val="20"/>
              </w:rPr>
              <w:t>±0.21</w:t>
            </w:r>
          </w:p>
        </w:tc>
        <w:tc>
          <w:tcPr>
            <w:tcW w:w="1212" w:type="dxa"/>
          </w:tcPr>
          <w:p w14:paraId="14B4A2B3"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2.15</w:t>
            </w:r>
            <w:r w:rsidRPr="007E45A9">
              <w:rPr>
                <w:rFonts w:ascii="Arial" w:eastAsia="Times New Roman" w:hAnsi="Arial" w:cs="Arial"/>
                <w:color w:val="000000" w:themeColor="text1"/>
                <w:sz w:val="20"/>
                <w:szCs w:val="20"/>
              </w:rPr>
              <w:t>±0.23</w:t>
            </w:r>
          </w:p>
        </w:tc>
        <w:tc>
          <w:tcPr>
            <w:tcW w:w="1142" w:type="dxa"/>
          </w:tcPr>
          <w:p w14:paraId="70D275E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2.26</w:t>
            </w:r>
            <w:r w:rsidRPr="007E45A9">
              <w:rPr>
                <w:rFonts w:ascii="Arial" w:eastAsia="Times New Roman" w:hAnsi="Arial" w:cs="Arial"/>
                <w:color w:val="000000" w:themeColor="text1"/>
                <w:sz w:val="20"/>
                <w:szCs w:val="20"/>
              </w:rPr>
              <w:t>±0.23</w:t>
            </w:r>
          </w:p>
        </w:tc>
        <w:tc>
          <w:tcPr>
            <w:tcW w:w="1212" w:type="dxa"/>
          </w:tcPr>
          <w:p w14:paraId="5503218C"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2.27</w:t>
            </w:r>
            <w:r w:rsidRPr="007E45A9">
              <w:rPr>
                <w:rFonts w:ascii="Arial" w:eastAsia="Times New Roman" w:hAnsi="Arial" w:cs="Arial"/>
                <w:color w:val="000000" w:themeColor="text1"/>
                <w:sz w:val="20"/>
                <w:szCs w:val="20"/>
              </w:rPr>
              <w:t>±0.24</w:t>
            </w:r>
          </w:p>
        </w:tc>
        <w:tc>
          <w:tcPr>
            <w:tcW w:w="1142" w:type="dxa"/>
          </w:tcPr>
          <w:p w14:paraId="742ADBE3"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0.42</w:t>
            </w:r>
            <w:r w:rsidRPr="007E45A9">
              <w:rPr>
                <w:rFonts w:ascii="Arial" w:eastAsia="Times New Roman" w:hAnsi="Arial" w:cs="Arial"/>
                <w:color w:val="000000" w:themeColor="text1"/>
                <w:sz w:val="20"/>
                <w:szCs w:val="20"/>
              </w:rPr>
              <w:t>±0.22</w:t>
            </w:r>
          </w:p>
        </w:tc>
        <w:tc>
          <w:tcPr>
            <w:tcW w:w="1262" w:type="dxa"/>
          </w:tcPr>
          <w:p w14:paraId="2B42801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11.82</w:t>
            </w:r>
            <w:r w:rsidRPr="007E45A9">
              <w:rPr>
                <w:rFonts w:ascii="Arial" w:eastAsia="Times New Roman" w:hAnsi="Arial" w:cs="Arial"/>
                <w:color w:val="000000" w:themeColor="text1"/>
                <w:sz w:val="20"/>
                <w:szCs w:val="20"/>
              </w:rPr>
              <w:t>±1.56</w:t>
            </w:r>
          </w:p>
        </w:tc>
      </w:tr>
      <w:tr w:rsidR="00FD1AF7" w:rsidRPr="007E45A9" w14:paraId="6F295AF7"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09F0876B" w14:textId="77777777" w:rsidR="00E227AE" w:rsidRPr="007E45A9" w:rsidRDefault="00E227AE" w:rsidP="007E45A9">
            <w:pPr>
              <w:spacing w:line="240" w:lineRule="auto"/>
              <w:rPr>
                <w:rFonts w:ascii="Arial" w:hAnsi="Arial" w:cs="Arial"/>
                <w:color w:val="000000" w:themeColor="text1"/>
                <w:sz w:val="20"/>
                <w:szCs w:val="20"/>
              </w:rPr>
            </w:pPr>
            <w:bookmarkStart w:id="15" w:name="_Hlk19291169"/>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iab+untreated</w:t>
            </w:r>
          </w:p>
        </w:tc>
        <w:tc>
          <w:tcPr>
            <w:tcW w:w="1177" w:type="dxa"/>
          </w:tcPr>
          <w:p w14:paraId="6B87C4CC"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0.50</w:t>
            </w:r>
            <w:r w:rsidRPr="007E45A9">
              <w:rPr>
                <w:rFonts w:ascii="Arial" w:eastAsia="Times New Roman" w:hAnsi="Arial" w:cs="Arial"/>
                <w:color w:val="000000" w:themeColor="text1"/>
                <w:sz w:val="20"/>
                <w:szCs w:val="20"/>
              </w:rPr>
              <w:t>±0.20</w:t>
            </w:r>
          </w:p>
        </w:tc>
        <w:tc>
          <w:tcPr>
            <w:tcW w:w="1142" w:type="dxa"/>
          </w:tcPr>
          <w:p w14:paraId="5295B766"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1.18</w:t>
            </w:r>
            <w:r w:rsidRPr="007E45A9">
              <w:rPr>
                <w:rFonts w:ascii="Arial" w:eastAsia="Times New Roman" w:hAnsi="Arial" w:cs="Arial"/>
                <w:color w:val="000000" w:themeColor="text1"/>
                <w:sz w:val="20"/>
                <w:szCs w:val="20"/>
              </w:rPr>
              <w:t>±0.33</w:t>
            </w:r>
          </w:p>
        </w:tc>
        <w:tc>
          <w:tcPr>
            <w:tcW w:w="1220" w:type="dxa"/>
          </w:tcPr>
          <w:p w14:paraId="54A9B678"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1.25</w:t>
            </w:r>
            <w:r w:rsidRPr="007E45A9">
              <w:rPr>
                <w:rFonts w:ascii="Arial" w:eastAsia="Times New Roman" w:hAnsi="Arial" w:cs="Arial"/>
                <w:color w:val="000000" w:themeColor="text1"/>
                <w:sz w:val="20"/>
                <w:szCs w:val="20"/>
              </w:rPr>
              <w:t>±0.23</w:t>
            </w:r>
          </w:p>
        </w:tc>
        <w:tc>
          <w:tcPr>
            <w:tcW w:w="1177" w:type="dxa"/>
          </w:tcPr>
          <w:p w14:paraId="0DCA0173"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2.54</w:t>
            </w:r>
            <w:r w:rsidRPr="007E45A9">
              <w:rPr>
                <w:rFonts w:ascii="Arial" w:eastAsia="Times New Roman" w:hAnsi="Arial" w:cs="Arial"/>
                <w:color w:val="000000" w:themeColor="text1"/>
                <w:sz w:val="20"/>
                <w:szCs w:val="20"/>
              </w:rPr>
              <w:t>±0.23</w:t>
            </w:r>
          </w:p>
        </w:tc>
        <w:tc>
          <w:tcPr>
            <w:tcW w:w="1212" w:type="dxa"/>
          </w:tcPr>
          <w:p w14:paraId="19A642D1"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2.30</w:t>
            </w:r>
            <w:r w:rsidRPr="007E45A9">
              <w:rPr>
                <w:rFonts w:ascii="Arial" w:eastAsia="Times New Roman" w:hAnsi="Arial" w:cs="Arial"/>
                <w:color w:val="000000" w:themeColor="text1"/>
                <w:sz w:val="20"/>
                <w:szCs w:val="20"/>
              </w:rPr>
              <w:t>±0.30</w:t>
            </w:r>
          </w:p>
        </w:tc>
        <w:tc>
          <w:tcPr>
            <w:tcW w:w="1142" w:type="dxa"/>
          </w:tcPr>
          <w:p w14:paraId="1A5DFB95"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bookmarkStart w:id="16" w:name="_Hlk19291663"/>
            <w:r w:rsidRPr="007E45A9">
              <w:rPr>
                <w:rFonts w:ascii="Arial" w:hAnsi="Arial" w:cs="Arial"/>
                <w:color w:val="000000" w:themeColor="text1"/>
                <w:sz w:val="20"/>
                <w:szCs w:val="20"/>
              </w:rPr>
              <w:t>2.98</w:t>
            </w:r>
            <w:r w:rsidRPr="007E45A9">
              <w:rPr>
                <w:rFonts w:ascii="Arial" w:eastAsia="Times New Roman" w:hAnsi="Arial" w:cs="Arial"/>
                <w:color w:val="000000" w:themeColor="text1"/>
                <w:sz w:val="20"/>
                <w:szCs w:val="20"/>
              </w:rPr>
              <w:t>±0.46</w:t>
            </w:r>
            <w:bookmarkEnd w:id="16"/>
          </w:p>
        </w:tc>
        <w:tc>
          <w:tcPr>
            <w:tcW w:w="1212" w:type="dxa"/>
          </w:tcPr>
          <w:p w14:paraId="22894AB0"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2.47</w:t>
            </w:r>
            <w:r w:rsidRPr="007E45A9">
              <w:rPr>
                <w:rFonts w:ascii="Arial" w:eastAsia="Times New Roman" w:hAnsi="Arial" w:cs="Arial"/>
                <w:color w:val="000000" w:themeColor="text1"/>
                <w:sz w:val="20"/>
                <w:szCs w:val="20"/>
              </w:rPr>
              <w:t>±0.21</w:t>
            </w:r>
          </w:p>
        </w:tc>
        <w:tc>
          <w:tcPr>
            <w:tcW w:w="1142" w:type="dxa"/>
          </w:tcPr>
          <w:p w14:paraId="08030753"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±0.20</w:t>
            </w:r>
          </w:p>
        </w:tc>
        <w:tc>
          <w:tcPr>
            <w:tcW w:w="1262" w:type="dxa"/>
          </w:tcPr>
          <w:p w14:paraId="773CB645"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11.94</w:t>
            </w:r>
            <w:r w:rsidRPr="007E45A9">
              <w:rPr>
                <w:rFonts w:ascii="Arial" w:eastAsia="Times New Roman" w:hAnsi="Arial" w:cs="Arial"/>
                <w:color w:val="000000" w:themeColor="text1"/>
                <w:sz w:val="20"/>
                <w:szCs w:val="20"/>
              </w:rPr>
              <w:t>±0.58</w:t>
            </w:r>
          </w:p>
        </w:tc>
      </w:tr>
      <w:tr w:rsidR="00FD1AF7" w:rsidRPr="007E45A9" w14:paraId="64E42370"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2093B722" w14:textId="77777777" w:rsidR="00E227AE" w:rsidRPr="007E45A9" w:rsidRDefault="00E227AE" w:rsidP="007E45A9">
            <w:pPr>
              <w:spacing w:line="240" w:lineRule="auto"/>
              <w:rPr>
                <w:rFonts w:ascii="Arial" w:hAnsi="Arial" w:cs="Arial"/>
                <w:color w:val="000000" w:themeColor="text1"/>
                <w:sz w:val="20"/>
                <w:szCs w:val="20"/>
              </w:rPr>
            </w:pPr>
            <w:bookmarkStart w:id="17" w:name="_Hlk19288817"/>
            <w:bookmarkEnd w:id="15"/>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iab+li+Met-25mg</w:t>
            </w:r>
          </w:p>
        </w:tc>
        <w:tc>
          <w:tcPr>
            <w:tcW w:w="1177" w:type="dxa"/>
          </w:tcPr>
          <w:p w14:paraId="5DE56180"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±0.21</w:t>
            </w:r>
          </w:p>
        </w:tc>
        <w:tc>
          <w:tcPr>
            <w:tcW w:w="1142" w:type="dxa"/>
          </w:tcPr>
          <w:p w14:paraId="43DA56A6"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0.99</w:t>
            </w:r>
            <w:r w:rsidRPr="007E45A9">
              <w:rPr>
                <w:rFonts w:ascii="Arial" w:eastAsia="Times New Roman" w:hAnsi="Arial" w:cs="Arial"/>
                <w:color w:val="000000" w:themeColor="text1"/>
                <w:sz w:val="20"/>
                <w:szCs w:val="20"/>
              </w:rPr>
              <w:t>±0.28</w:t>
            </w:r>
          </w:p>
        </w:tc>
        <w:tc>
          <w:tcPr>
            <w:tcW w:w="1220" w:type="dxa"/>
          </w:tcPr>
          <w:p w14:paraId="2A3AEE68"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1.18</w:t>
            </w:r>
            <w:r w:rsidRPr="007E45A9">
              <w:rPr>
                <w:rFonts w:ascii="Arial" w:eastAsia="Times New Roman" w:hAnsi="Arial" w:cs="Arial"/>
                <w:color w:val="000000" w:themeColor="text1"/>
                <w:sz w:val="20"/>
                <w:szCs w:val="20"/>
              </w:rPr>
              <w:t>±0.32</w:t>
            </w:r>
          </w:p>
        </w:tc>
        <w:tc>
          <w:tcPr>
            <w:tcW w:w="1177" w:type="dxa"/>
          </w:tcPr>
          <w:p w14:paraId="31D8C5E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2.22</w:t>
            </w:r>
            <w:r w:rsidRPr="007E45A9">
              <w:rPr>
                <w:rFonts w:ascii="Arial" w:eastAsia="Times New Roman" w:hAnsi="Arial" w:cs="Arial"/>
                <w:color w:val="000000" w:themeColor="text1"/>
                <w:sz w:val="20"/>
                <w:szCs w:val="20"/>
              </w:rPr>
              <w:t>±0.61</w:t>
            </w:r>
          </w:p>
        </w:tc>
        <w:tc>
          <w:tcPr>
            <w:tcW w:w="1212" w:type="dxa"/>
          </w:tcPr>
          <w:p w14:paraId="642DED23"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2.54</w:t>
            </w:r>
            <w:r w:rsidRPr="007E45A9">
              <w:rPr>
                <w:rFonts w:ascii="Arial" w:eastAsia="Times New Roman" w:hAnsi="Arial" w:cs="Arial"/>
                <w:color w:val="000000" w:themeColor="text1"/>
                <w:sz w:val="20"/>
                <w:szCs w:val="20"/>
              </w:rPr>
              <w:t>±0.28</w:t>
            </w:r>
          </w:p>
        </w:tc>
        <w:tc>
          <w:tcPr>
            <w:tcW w:w="1142" w:type="dxa"/>
          </w:tcPr>
          <w:p w14:paraId="50EF41F6"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2.47</w:t>
            </w:r>
            <w:r w:rsidRPr="007E45A9">
              <w:rPr>
                <w:rFonts w:ascii="Arial" w:eastAsia="Times New Roman" w:hAnsi="Arial" w:cs="Arial"/>
                <w:color w:val="000000" w:themeColor="text1"/>
                <w:sz w:val="20"/>
                <w:szCs w:val="20"/>
              </w:rPr>
              <w:t>±0.20</w:t>
            </w:r>
          </w:p>
        </w:tc>
        <w:tc>
          <w:tcPr>
            <w:tcW w:w="1212" w:type="dxa"/>
          </w:tcPr>
          <w:p w14:paraId="05C269F0"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2.53</w:t>
            </w:r>
            <w:r w:rsidRPr="007E45A9">
              <w:rPr>
                <w:rFonts w:ascii="Arial" w:eastAsia="Times New Roman" w:hAnsi="Arial" w:cs="Arial"/>
                <w:color w:val="000000" w:themeColor="text1"/>
                <w:sz w:val="20"/>
                <w:szCs w:val="20"/>
              </w:rPr>
              <w:t>±0.30</w:t>
            </w:r>
          </w:p>
        </w:tc>
        <w:tc>
          <w:tcPr>
            <w:tcW w:w="1142" w:type="dxa"/>
          </w:tcPr>
          <w:p w14:paraId="0E66E16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0.55</w:t>
            </w:r>
            <w:r w:rsidRPr="007E45A9">
              <w:rPr>
                <w:rFonts w:ascii="Arial" w:eastAsia="Times New Roman" w:hAnsi="Arial" w:cs="Arial"/>
                <w:color w:val="000000" w:themeColor="text1"/>
                <w:sz w:val="20"/>
                <w:szCs w:val="20"/>
              </w:rPr>
              <w:t>±0.24</w:t>
            </w:r>
          </w:p>
        </w:tc>
        <w:tc>
          <w:tcPr>
            <w:tcW w:w="1262" w:type="dxa"/>
          </w:tcPr>
          <w:p w14:paraId="1BE2BFC8"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bookmarkStart w:id="18" w:name="_Hlk19288839"/>
            <w:r w:rsidRPr="007E45A9">
              <w:rPr>
                <w:rFonts w:ascii="Arial" w:hAnsi="Arial" w:cs="Arial"/>
                <w:color w:val="000000" w:themeColor="text1"/>
                <w:sz w:val="20"/>
                <w:szCs w:val="20"/>
              </w:rPr>
              <w:t>10.01</w:t>
            </w:r>
            <w:r w:rsidRPr="007E45A9">
              <w:rPr>
                <w:rFonts w:ascii="Arial" w:eastAsia="Times New Roman" w:hAnsi="Arial" w:cs="Arial"/>
                <w:color w:val="000000" w:themeColor="text1"/>
                <w:sz w:val="20"/>
                <w:szCs w:val="20"/>
              </w:rPr>
              <w:t>±0.94</w:t>
            </w:r>
            <w:bookmarkEnd w:id="18"/>
          </w:p>
        </w:tc>
      </w:tr>
      <w:tr w:rsidR="00FD1AF7" w:rsidRPr="007E45A9" w14:paraId="7D5EF1E5"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1F3059FA"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iab+li+Met-50mg</w:t>
            </w:r>
          </w:p>
        </w:tc>
        <w:tc>
          <w:tcPr>
            <w:tcW w:w="1177" w:type="dxa"/>
          </w:tcPr>
          <w:p w14:paraId="1CF8A0F1"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bookmarkStart w:id="19" w:name="_Hlk19290737"/>
            <w:r w:rsidRPr="007E45A9">
              <w:rPr>
                <w:rFonts w:ascii="Arial" w:hAnsi="Arial" w:cs="Arial"/>
                <w:color w:val="000000" w:themeColor="text1"/>
                <w:sz w:val="20"/>
                <w:szCs w:val="20"/>
              </w:rPr>
              <w:t>0.48</w:t>
            </w:r>
            <w:r w:rsidRPr="007E45A9">
              <w:rPr>
                <w:rFonts w:ascii="Arial" w:eastAsia="Times New Roman" w:hAnsi="Arial" w:cs="Arial"/>
                <w:color w:val="000000" w:themeColor="text1"/>
                <w:sz w:val="20"/>
                <w:szCs w:val="20"/>
              </w:rPr>
              <w:t>±0.17</w:t>
            </w:r>
            <w:bookmarkEnd w:id="19"/>
          </w:p>
        </w:tc>
        <w:tc>
          <w:tcPr>
            <w:tcW w:w="1142" w:type="dxa"/>
          </w:tcPr>
          <w:p w14:paraId="0942FE38"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0.99</w:t>
            </w:r>
            <w:r w:rsidRPr="007E45A9">
              <w:rPr>
                <w:rFonts w:ascii="Arial" w:eastAsia="Times New Roman" w:hAnsi="Arial" w:cs="Arial"/>
                <w:color w:val="000000" w:themeColor="text1"/>
                <w:sz w:val="20"/>
                <w:szCs w:val="20"/>
              </w:rPr>
              <w:t>±0.33</w:t>
            </w:r>
          </w:p>
        </w:tc>
        <w:tc>
          <w:tcPr>
            <w:tcW w:w="1220" w:type="dxa"/>
          </w:tcPr>
          <w:p w14:paraId="6A1F5474"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1.12</w:t>
            </w:r>
            <w:r w:rsidRPr="007E45A9">
              <w:rPr>
                <w:rFonts w:ascii="Arial" w:eastAsia="Times New Roman" w:hAnsi="Arial" w:cs="Arial"/>
                <w:color w:val="000000" w:themeColor="text1"/>
                <w:sz w:val="20"/>
                <w:szCs w:val="20"/>
              </w:rPr>
              <w:t>±0.54</w:t>
            </w:r>
          </w:p>
        </w:tc>
        <w:tc>
          <w:tcPr>
            <w:tcW w:w="1177" w:type="dxa"/>
          </w:tcPr>
          <w:p w14:paraId="4EF7C320"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2.27</w:t>
            </w:r>
            <w:r w:rsidRPr="007E45A9">
              <w:rPr>
                <w:rFonts w:ascii="Arial" w:eastAsia="Times New Roman" w:hAnsi="Arial" w:cs="Arial"/>
                <w:color w:val="000000" w:themeColor="text1"/>
                <w:sz w:val="20"/>
                <w:szCs w:val="20"/>
              </w:rPr>
              <w:t>±0.38</w:t>
            </w:r>
          </w:p>
        </w:tc>
        <w:tc>
          <w:tcPr>
            <w:tcW w:w="1212" w:type="dxa"/>
          </w:tcPr>
          <w:p w14:paraId="12058C6D"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2.61</w:t>
            </w:r>
            <w:r w:rsidRPr="007E45A9">
              <w:rPr>
                <w:rFonts w:ascii="Arial" w:eastAsia="Times New Roman" w:hAnsi="Arial" w:cs="Arial"/>
                <w:color w:val="000000" w:themeColor="text1"/>
                <w:sz w:val="20"/>
                <w:szCs w:val="20"/>
              </w:rPr>
              <w:t>±0.15</w:t>
            </w:r>
          </w:p>
        </w:tc>
        <w:tc>
          <w:tcPr>
            <w:tcW w:w="1142" w:type="dxa"/>
          </w:tcPr>
          <w:p w14:paraId="79E8F75A"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2.86</w:t>
            </w:r>
            <w:r w:rsidRPr="007E45A9">
              <w:rPr>
                <w:rFonts w:ascii="Arial" w:eastAsia="Times New Roman" w:hAnsi="Arial" w:cs="Arial"/>
                <w:color w:val="000000" w:themeColor="text1"/>
                <w:sz w:val="20"/>
                <w:szCs w:val="20"/>
              </w:rPr>
              <w:t>±0.19</w:t>
            </w:r>
          </w:p>
        </w:tc>
        <w:tc>
          <w:tcPr>
            <w:tcW w:w="1212" w:type="dxa"/>
          </w:tcPr>
          <w:p w14:paraId="79663C04"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2.48</w:t>
            </w:r>
            <w:r w:rsidRPr="007E45A9">
              <w:rPr>
                <w:rFonts w:ascii="Arial" w:eastAsia="Times New Roman" w:hAnsi="Arial" w:cs="Arial"/>
                <w:color w:val="000000" w:themeColor="text1"/>
                <w:sz w:val="20"/>
                <w:szCs w:val="20"/>
              </w:rPr>
              <w:t>±0.02</w:t>
            </w:r>
          </w:p>
        </w:tc>
        <w:tc>
          <w:tcPr>
            <w:tcW w:w="1142" w:type="dxa"/>
          </w:tcPr>
          <w:p w14:paraId="62195D43"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0.50</w:t>
            </w:r>
            <w:r w:rsidRPr="007E45A9">
              <w:rPr>
                <w:rFonts w:ascii="Arial" w:eastAsia="Times New Roman" w:hAnsi="Arial" w:cs="Arial"/>
                <w:color w:val="000000" w:themeColor="text1"/>
                <w:sz w:val="20"/>
                <w:szCs w:val="20"/>
              </w:rPr>
              <w:t>±0.35</w:t>
            </w:r>
          </w:p>
        </w:tc>
        <w:tc>
          <w:tcPr>
            <w:tcW w:w="1262" w:type="dxa"/>
          </w:tcPr>
          <w:p w14:paraId="021BBE44"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bookmarkStart w:id="20" w:name="_Hlk19288871"/>
            <w:r w:rsidRPr="007E45A9">
              <w:rPr>
                <w:rFonts w:ascii="Arial" w:hAnsi="Arial" w:cs="Arial"/>
                <w:color w:val="000000" w:themeColor="text1"/>
                <w:sz w:val="20"/>
                <w:szCs w:val="20"/>
              </w:rPr>
              <w:t>11.93</w:t>
            </w:r>
            <w:r w:rsidRPr="007E45A9">
              <w:rPr>
                <w:rFonts w:ascii="Arial" w:eastAsia="Times New Roman" w:hAnsi="Arial" w:cs="Arial"/>
                <w:color w:val="000000" w:themeColor="text1"/>
                <w:sz w:val="20"/>
                <w:szCs w:val="20"/>
              </w:rPr>
              <w:t>±0.81</w:t>
            </w:r>
            <w:bookmarkEnd w:id="20"/>
          </w:p>
        </w:tc>
      </w:tr>
      <w:bookmarkEnd w:id="17"/>
      <w:tr w:rsidR="00FD1AF7" w:rsidRPr="007E45A9" w14:paraId="3BBDA3C9"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3E72CB11"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iab+li+Met-100mg</w:t>
            </w:r>
          </w:p>
        </w:tc>
        <w:tc>
          <w:tcPr>
            <w:tcW w:w="1177" w:type="dxa"/>
          </w:tcPr>
          <w:p w14:paraId="54E512BB"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±0.25</w:t>
            </w:r>
          </w:p>
        </w:tc>
        <w:tc>
          <w:tcPr>
            <w:tcW w:w="1142" w:type="dxa"/>
          </w:tcPr>
          <w:p w14:paraId="730C7BA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1.15</w:t>
            </w:r>
            <w:r w:rsidRPr="007E45A9">
              <w:rPr>
                <w:rFonts w:ascii="Arial" w:eastAsia="Times New Roman" w:hAnsi="Arial" w:cs="Arial"/>
                <w:color w:val="000000" w:themeColor="text1"/>
                <w:sz w:val="20"/>
                <w:szCs w:val="20"/>
              </w:rPr>
              <w:t>±0.39</w:t>
            </w:r>
          </w:p>
        </w:tc>
        <w:tc>
          <w:tcPr>
            <w:tcW w:w="1220" w:type="dxa"/>
          </w:tcPr>
          <w:p w14:paraId="40F1A3B1"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1.23</w:t>
            </w:r>
            <w:r w:rsidRPr="007E45A9">
              <w:rPr>
                <w:rFonts w:ascii="Arial" w:eastAsia="Times New Roman" w:hAnsi="Arial" w:cs="Arial"/>
                <w:color w:val="000000" w:themeColor="text1"/>
                <w:sz w:val="20"/>
                <w:szCs w:val="20"/>
              </w:rPr>
              <w:t>±0.24</w:t>
            </w:r>
          </w:p>
        </w:tc>
        <w:tc>
          <w:tcPr>
            <w:tcW w:w="1177" w:type="dxa"/>
          </w:tcPr>
          <w:p w14:paraId="1121A348"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2.13</w:t>
            </w:r>
            <w:r w:rsidRPr="007E45A9">
              <w:rPr>
                <w:rFonts w:ascii="Arial" w:eastAsia="Times New Roman" w:hAnsi="Arial" w:cs="Arial"/>
                <w:color w:val="000000" w:themeColor="text1"/>
                <w:sz w:val="20"/>
                <w:szCs w:val="20"/>
              </w:rPr>
              <w:t>±0.26</w:t>
            </w:r>
          </w:p>
        </w:tc>
        <w:tc>
          <w:tcPr>
            <w:tcW w:w="1212" w:type="dxa"/>
          </w:tcPr>
          <w:p w14:paraId="5281BCCC"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bookmarkStart w:id="21" w:name="_Hlk19291322"/>
            <w:r w:rsidRPr="007E45A9">
              <w:rPr>
                <w:rFonts w:ascii="Arial" w:hAnsi="Arial" w:cs="Arial"/>
                <w:color w:val="000000" w:themeColor="text1"/>
                <w:sz w:val="20"/>
                <w:szCs w:val="20"/>
              </w:rPr>
              <w:t>1.97</w:t>
            </w:r>
            <w:r w:rsidRPr="007E45A9">
              <w:rPr>
                <w:rFonts w:ascii="Arial" w:eastAsia="Times New Roman" w:hAnsi="Arial" w:cs="Arial"/>
                <w:color w:val="000000" w:themeColor="text1"/>
                <w:sz w:val="20"/>
                <w:szCs w:val="20"/>
              </w:rPr>
              <w:t>±0.39</w:t>
            </w:r>
            <w:bookmarkEnd w:id="21"/>
          </w:p>
        </w:tc>
        <w:tc>
          <w:tcPr>
            <w:tcW w:w="1142" w:type="dxa"/>
          </w:tcPr>
          <w:p w14:paraId="5634CE6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2.22</w:t>
            </w:r>
            <w:r w:rsidRPr="007E45A9">
              <w:rPr>
                <w:rFonts w:ascii="Arial" w:eastAsia="Times New Roman" w:hAnsi="Arial" w:cs="Arial"/>
                <w:color w:val="000000" w:themeColor="text1"/>
                <w:sz w:val="20"/>
                <w:szCs w:val="20"/>
              </w:rPr>
              <w:t>±0.26</w:t>
            </w:r>
          </w:p>
        </w:tc>
        <w:tc>
          <w:tcPr>
            <w:tcW w:w="1212" w:type="dxa"/>
          </w:tcPr>
          <w:p w14:paraId="42E01027"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2.30</w:t>
            </w:r>
            <w:r w:rsidRPr="007E45A9">
              <w:rPr>
                <w:rFonts w:ascii="Arial" w:eastAsia="Times New Roman" w:hAnsi="Arial" w:cs="Arial"/>
                <w:color w:val="000000" w:themeColor="text1"/>
                <w:sz w:val="20"/>
                <w:szCs w:val="20"/>
              </w:rPr>
              <w:t>±0.11</w:t>
            </w:r>
          </w:p>
        </w:tc>
        <w:tc>
          <w:tcPr>
            <w:tcW w:w="1142" w:type="dxa"/>
          </w:tcPr>
          <w:p w14:paraId="28D878D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±0.25</w:t>
            </w:r>
          </w:p>
        </w:tc>
        <w:tc>
          <w:tcPr>
            <w:tcW w:w="1262" w:type="dxa"/>
          </w:tcPr>
          <w:p w14:paraId="13A1A82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bookmarkStart w:id="22" w:name="_Hlk19289212"/>
            <w:r w:rsidRPr="007E45A9">
              <w:rPr>
                <w:rFonts w:ascii="Arial" w:hAnsi="Arial" w:cs="Arial"/>
                <w:color w:val="000000" w:themeColor="text1"/>
                <w:sz w:val="20"/>
                <w:szCs w:val="20"/>
              </w:rPr>
              <w:t>11.97</w:t>
            </w:r>
            <w:r w:rsidRPr="007E45A9">
              <w:rPr>
                <w:rFonts w:ascii="Arial" w:eastAsia="Times New Roman" w:hAnsi="Arial" w:cs="Arial"/>
                <w:color w:val="000000" w:themeColor="text1"/>
                <w:sz w:val="20"/>
                <w:szCs w:val="20"/>
              </w:rPr>
              <w:t>±0.65</w:t>
            </w:r>
            <w:bookmarkEnd w:id="22"/>
          </w:p>
        </w:tc>
      </w:tr>
      <w:tr w:rsidR="00FD1AF7" w:rsidRPr="007E45A9" w14:paraId="6B4D5E0D"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75411CE6"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iab+li+Nx-25mg</w:t>
            </w:r>
          </w:p>
        </w:tc>
        <w:tc>
          <w:tcPr>
            <w:tcW w:w="1177" w:type="dxa"/>
          </w:tcPr>
          <w:p w14:paraId="5DFE9D50"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0.55</w:t>
            </w:r>
            <w:r w:rsidRPr="007E45A9">
              <w:rPr>
                <w:rFonts w:ascii="Arial" w:eastAsia="Times New Roman" w:hAnsi="Arial" w:cs="Arial"/>
                <w:color w:val="000000" w:themeColor="text1"/>
                <w:sz w:val="20"/>
                <w:szCs w:val="20"/>
              </w:rPr>
              <w:t>±</w:t>
            </w:r>
            <w:r w:rsidRPr="007E45A9">
              <w:rPr>
                <w:rFonts w:ascii="Arial" w:hAnsi="Arial" w:cs="Arial"/>
                <w:color w:val="000000" w:themeColor="text1"/>
                <w:sz w:val="20"/>
                <w:szCs w:val="20"/>
              </w:rPr>
              <w:t>0.24</w:t>
            </w:r>
          </w:p>
        </w:tc>
        <w:tc>
          <w:tcPr>
            <w:tcW w:w="1142" w:type="dxa"/>
          </w:tcPr>
          <w:p w14:paraId="0BE5E659"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1.16</w:t>
            </w:r>
            <w:r w:rsidRPr="007E45A9">
              <w:rPr>
                <w:rFonts w:ascii="Arial" w:eastAsia="Times New Roman" w:hAnsi="Arial" w:cs="Arial"/>
                <w:color w:val="000000" w:themeColor="text1"/>
                <w:sz w:val="20"/>
                <w:szCs w:val="20"/>
              </w:rPr>
              <w:t>±0.31</w:t>
            </w:r>
          </w:p>
        </w:tc>
        <w:tc>
          <w:tcPr>
            <w:tcW w:w="1220" w:type="dxa"/>
          </w:tcPr>
          <w:p w14:paraId="0DC2A779"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1.17</w:t>
            </w:r>
            <w:r w:rsidRPr="007E45A9">
              <w:rPr>
                <w:rFonts w:ascii="Arial" w:eastAsia="Times New Roman" w:hAnsi="Arial" w:cs="Arial"/>
                <w:color w:val="000000" w:themeColor="text1"/>
                <w:sz w:val="20"/>
                <w:szCs w:val="20"/>
              </w:rPr>
              <w:t>±0.32</w:t>
            </w:r>
          </w:p>
        </w:tc>
        <w:tc>
          <w:tcPr>
            <w:tcW w:w="1177" w:type="dxa"/>
          </w:tcPr>
          <w:p w14:paraId="7F9F76D7"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2.70</w:t>
            </w:r>
            <w:r w:rsidRPr="007E45A9">
              <w:rPr>
                <w:rFonts w:ascii="Arial" w:eastAsia="Times New Roman" w:hAnsi="Arial" w:cs="Arial"/>
                <w:color w:val="000000" w:themeColor="text1"/>
                <w:sz w:val="20"/>
                <w:szCs w:val="20"/>
              </w:rPr>
              <w:t>±</w:t>
            </w:r>
            <w:r w:rsidRPr="007E45A9">
              <w:rPr>
                <w:rFonts w:ascii="Arial" w:hAnsi="Arial" w:cs="Arial"/>
                <w:color w:val="000000" w:themeColor="text1"/>
                <w:sz w:val="20"/>
                <w:szCs w:val="20"/>
              </w:rPr>
              <w:t>0.48</w:t>
            </w:r>
          </w:p>
        </w:tc>
        <w:tc>
          <w:tcPr>
            <w:tcW w:w="1212" w:type="dxa"/>
          </w:tcPr>
          <w:p w14:paraId="239F048D"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7E45A9">
              <w:rPr>
                <w:rFonts w:ascii="Arial" w:hAnsi="Arial" w:cs="Arial"/>
                <w:b/>
                <w:bCs/>
                <w:color w:val="000000" w:themeColor="text1"/>
                <w:sz w:val="20"/>
                <w:szCs w:val="20"/>
              </w:rPr>
              <w:t>2.88</w:t>
            </w:r>
            <w:r w:rsidRPr="007E45A9">
              <w:rPr>
                <w:rFonts w:ascii="Arial" w:eastAsia="Times New Roman" w:hAnsi="Arial" w:cs="Arial"/>
                <w:b/>
                <w:bCs/>
                <w:color w:val="000000" w:themeColor="text1"/>
                <w:sz w:val="20"/>
                <w:szCs w:val="20"/>
              </w:rPr>
              <w:t>±0.51</w:t>
            </w:r>
            <w:r w:rsidRPr="007E45A9">
              <w:rPr>
                <w:rFonts w:ascii="Arial" w:eastAsia="Times New Roman" w:hAnsi="Arial" w:cs="Arial"/>
                <w:b/>
                <w:bCs/>
                <w:color w:val="000000" w:themeColor="text1"/>
                <w:sz w:val="20"/>
                <w:szCs w:val="20"/>
                <w:vertAlign w:val="superscript"/>
              </w:rPr>
              <w:t>a</w:t>
            </w:r>
          </w:p>
        </w:tc>
        <w:tc>
          <w:tcPr>
            <w:tcW w:w="1142" w:type="dxa"/>
          </w:tcPr>
          <w:p w14:paraId="267E652C"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2.70</w:t>
            </w:r>
            <w:r w:rsidRPr="007E45A9">
              <w:rPr>
                <w:rFonts w:ascii="Arial" w:eastAsia="Times New Roman" w:hAnsi="Arial" w:cs="Arial"/>
                <w:color w:val="000000" w:themeColor="text1"/>
                <w:sz w:val="20"/>
                <w:szCs w:val="20"/>
              </w:rPr>
              <w:t>±0.17</w:t>
            </w:r>
          </w:p>
        </w:tc>
        <w:tc>
          <w:tcPr>
            <w:tcW w:w="1212" w:type="dxa"/>
          </w:tcPr>
          <w:p w14:paraId="59FC1B8E"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bookmarkStart w:id="23" w:name="_Hlk19292043"/>
            <w:r w:rsidRPr="007E45A9">
              <w:rPr>
                <w:rFonts w:ascii="Arial" w:hAnsi="Arial" w:cs="Arial"/>
                <w:color w:val="000000" w:themeColor="text1"/>
                <w:sz w:val="20"/>
                <w:szCs w:val="20"/>
              </w:rPr>
              <w:t>2.88</w:t>
            </w:r>
            <w:r w:rsidRPr="007E45A9">
              <w:rPr>
                <w:rFonts w:ascii="Arial" w:eastAsia="Times New Roman" w:hAnsi="Arial" w:cs="Arial"/>
                <w:color w:val="000000" w:themeColor="text1"/>
                <w:sz w:val="20"/>
                <w:szCs w:val="20"/>
              </w:rPr>
              <w:t>±0.26</w:t>
            </w:r>
            <w:bookmarkEnd w:id="23"/>
            <w:r w:rsidRPr="007E45A9">
              <w:rPr>
                <w:rFonts w:ascii="Arial" w:eastAsia="Times New Roman" w:hAnsi="Arial" w:cs="Arial"/>
                <w:color w:val="000000" w:themeColor="text1"/>
                <w:sz w:val="20"/>
                <w:szCs w:val="20"/>
                <w:vertAlign w:val="superscript"/>
              </w:rPr>
              <w:t>b</w:t>
            </w:r>
          </w:p>
        </w:tc>
        <w:tc>
          <w:tcPr>
            <w:tcW w:w="1142" w:type="dxa"/>
          </w:tcPr>
          <w:p w14:paraId="37B9F6DF"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bookmarkStart w:id="24" w:name="_Hlk19292917"/>
            <w:r w:rsidRPr="007E45A9">
              <w:rPr>
                <w:rFonts w:ascii="Arial" w:hAnsi="Arial" w:cs="Arial"/>
                <w:color w:val="000000" w:themeColor="text1"/>
                <w:sz w:val="20"/>
                <w:szCs w:val="20"/>
              </w:rPr>
              <w:t>0.43</w:t>
            </w:r>
            <w:r w:rsidRPr="007E45A9">
              <w:rPr>
                <w:rFonts w:ascii="Arial" w:eastAsia="Times New Roman" w:hAnsi="Arial" w:cs="Arial"/>
                <w:color w:val="000000" w:themeColor="text1"/>
                <w:sz w:val="20"/>
                <w:szCs w:val="20"/>
              </w:rPr>
              <w:t>±0.24</w:t>
            </w:r>
            <w:bookmarkEnd w:id="24"/>
          </w:p>
        </w:tc>
        <w:tc>
          <w:tcPr>
            <w:tcW w:w="1262" w:type="dxa"/>
          </w:tcPr>
          <w:p w14:paraId="74408C25"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14.49</w:t>
            </w:r>
            <w:r w:rsidRPr="007E45A9">
              <w:rPr>
                <w:rFonts w:ascii="Arial" w:eastAsia="Times New Roman" w:hAnsi="Arial" w:cs="Arial"/>
                <w:color w:val="000000" w:themeColor="text1"/>
                <w:sz w:val="20"/>
                <w:szCs w:val="20"/>
              </w:rPr>
              <w:t>±1.51</w:t>
            </w:r>
          </w:p>
        </w:tc>
      </w:tr>
      <w:tr w:rsidR="00FD1AF7" w:rsidRPr="007E45A9" w14:paraId="14E23A26"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121E073F"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iab+li+Nx-50mg</w:t>
            </w:r>
          </w:p>
        </w:tc>
        <w:tc>
          <w:tcPr>
            <w:tcW w:w="1177" w:type="dxa"/>
          </w:tcPr>
          <w:p w14:paraId="2508AC5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0.55</w:t>
            </w:r>
            <w:r w:rsidRPr="007E45A9">
              <w:rPr>
                <w:rFonts w:ascii="Arial" w:eastAsia="Times New Roman" w:hAnsi="Arial" w:cs="Arial"/>
                <w:color w:val="000000" w:themeColor="text1"/>
                <w:sz w:val="20"/>
                <w:szCs w:val="20"/>
              </w:rPr>
              <w:t>±0.23</w:t>
            </w:r>
          </w:p>
        </w:tc>
        <w:tc>
          <w:tcPr>
            <w:tcW w:w="1142" w:type="dxa"/>
          </w:tcPr>
          <w:p w14:paraId="58C959A1"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1.12</w:t>
            </w:r>
            <w:r w:rsidRPr="007E45A9">
              <w:rPr>
                <w:rFonts w:ascii="Arial" w:eastAsia="Times New Roman" w:hAnsi="Arial" w:cs="Arial"/>
                <w:color w:val="000000" w:themeColor="text1"/>
                <w:sz w:val="20"/>
                <w:szCs w:val="20"/>
              </w:rPr>
              <w:t>±0.33</w:t>
            </w:r>
          </w:p>
        </w:tc>
        <w:tc>
          <w:tcPr>
            <w:tcW w:w="1220" w:type="dxa"/>
          </w:tcPr>
          <w:p w14:paraId="3F805A44"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1.05</w:t>
            </w:r>
            <w:r w:rsidRPr="007E45A9">
              <w:rPr>
                <w:rFonts w:ascii="Arial" w:eastAsia="Times New Roman" w:hAnsi="Arial" w:cs="Arial"/>
                <w:color w:val="000000" w:themeColor="text1"/>
                <w:sz w:val="20"/>
                <w:szCs w:val="20"/>
              </w:rPr>
              <w:t>±0.37</w:t>
            </w:r>
          </w:p>
        </w:tc>
        <w:tc>
          <w:tcPr>
            <w:tcW w:w="1177" w:type="dxa"/>
          </w:tcPr>
          <w:p w14:paraId="3A13C84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2.72</w:t>
            </w:r>
            <w:r w:rsidRPr="007E45A9">
              <w:rPr>
                <w:rFonts w:ascii="Arial" w:eastAsia="Times New Roman" w:hAnsi="Arial" w:cs="Arial"/>
                <w:color w:val="000000" w:themeColor="text1"/>
                <w:sz w:val="20"/>
                <w:szCs w:val="20"/>
              </w:rPr>
              <w:t>±0.45</w:t>
            </w:r>
          </w:p>
        </w:tc>
        <w:tc>
          <w:tcPr>
            <w:tcW w:w="1212" w:type="dxa"/>
          </w:tcPr>
          <w:p w14:paraId="23F83DD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2.59</w:t>
            </w:r>
            <w:r w:rsidRPr="007E45A9">
              <w:rPr>
                <w:rFonts w:ascii="Arial" w:eastAsia="Times New Roman" w:hAnsi="Arial" w:cs="Arial"/>
                <w:color w:val="000000" w:themeColor="text1"/>
                <w:sz w:val="20"/>
                <w:szCs w:val="20"/>
              </w:rPr>
              <w:t>±0.42</w:t>
            </w:r>
          </w:p>
        </w:tc>
        <w:tc>
          <w:tcPr>
            <w:tcW w:w="1142" w:type="dxa"/>
          </w:tcPr>
          <w:p w14:paraId="056A25D9"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2.60</w:t>
            </w:r>
            <w:r w:rsidRPr="007E45A9">
              <w:rPr>
                <w:rFonts w:ascii="Arial" w:eastAsia="Times New Roman" w:hAnsi="Arial" w:cs="Arial"/>
                <w:color w:val="000000" w:themeColor="text1"/>
                <w:sz w:val="20"/>
                <w:szCs w:val="20"/>
              </w:rPr>
              <w:t>±0.22</w:t>
            </w:r>
          </w:p>
        </w:tc>
        <w:tc>
          <w:tcPr>
            <w:tcW w:w="1212" w:type="dxa"/>
          </w:tcPr>
          <w:p w14:paraId="543AB226"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2.47</w:t>
            </w:r>
            <w:r w:rsidRPr="007E45A9">
              <w:rPr>
                <w:rFonts w:ascii="Arial" w:eastAsia="Times New Roman" w:hAnsi="Arial" w:cs="Arial"/>
                <w:color w:val="000000" w:themeColor="text1"/>
                <w:sz w:val="20"/>
                <w:szCs w:val="20"/>
              </w:rPr>
              <w:t>±0.19</w:t>
            </w:r>
          </w:p>
        </w:tc>
        <w:tc>
          <w:tcPr>
            <w:tcW w:w="1142" w:type="dxa"/>
          </w:tcPr>
          <w:p w14:paraId="6AD13E1C"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±0.20</w:t>
            </w:r>
          </w:p>
        </w:tc>
        <w:tc>
          <w:tcPr>
            <w:tcW w:w="1262" w:type="dxa"/>
          </w:tcPr>
          <w:p w14:paraId="78489DFF"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13.62</w:t>
            </w:r>
            <w:r w:rsidRPr="007E45A9">
              <w:rPr>
                <w:rFonts w:ascii="Arial" w:eastAsia="Times New Roman" w:hAnsi="Arial" w:cs="Arial"/>
                <w:color w:val="000000" w:themeColor="text1"/>
                <w:sz w:val="20"/>
                <w:szCs w:val="20"/>
              </w:rPr>
              <w:t>±1.03</w:t>
            </w:r>
          </w:p>
        </w:tc>
      </w:tr>
      <w:tr w:rsidR="00FD1AF7" w:rsidRPr="007E45A9" w14:paraId="4DD7C751"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45DD76AE"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iab+li+Nx-100mg</w:t>
            </w:r>
          </w:p>
        </w:tc>
        <w:tc>
          <w:tcPr>
            <w:tcW w:w="1177" w:type="dxa"/>
          </w:tcPr>
          <w:p w14:paraId="5C1ED7DC"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0.43</w:t>
            </w:r>
            <w:r w:rsidRPr="007E45A9">
              <w:rPr>
                <w:rFonts w:ascii="Arial" w:eastAsia="Times New Roman" w:hAnsi="Arial" w:cs="Arial"/>
                <w:color w:val="000000" w:themeColor="text1"/>
                <w:sz w:val="20"/>
                <w:szCs w:val="20"/>
              </w:rPr>
              <w:t>±0.24</w:t>
            </w:r>
          </w:p>
        </w:tc>
        <w:tc>
          <w:tcPr>
            <w:tcW w:w="1142" w:type="dxa"/>
          </w:tcPr>
          <w:p w14:paraId="264C0D48"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1.12</w:t>
            </w:r>
            <w:r w:rsidRPr="007E45A9">
              <w:rPr>
                <w:rFonts w:ascii="Arial" w:eastAsia="Times New Roman" w:hAnsi="Arial" w:cs="Arial"/>
                <w:color w:val="000000" w:themeColor="text1"/>
                <w:sz w:val="20"/>
                <w:szCs w:val="20"/>
              </w:rPr>
              <w:t>±0.32</w:t>
            </w:r>
          </w:p>
        </w:tc>
        <w:tc>
          <w:tcPr>
            <w:tcW w:w="1220" w:type="dxa"/>
          </w:tcPr>
          <w:p w14:paraId="4EA64E62"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1.12</w:t>
            </w:r>
            <w:r w:rsidRPr="007E45A9">
              <w:rPr>
                <w:rFonts w:ascii="Arial" w:eastAsia="Times New Roman" w:hAnsi="Arial" w:cs="Arial"/>
                <w:color w:val="000000" w:themeColor="text1"/>
                <w:sz w:val="20"/>
                <w:szCs w:val="20"/>
              </w:rPr>
              <w:t>±0.33</w:t>
            </w:r>
          </w:p>
        </w:tc>
        <w:tc>
          <w:tcPr>
            <w:tcW w:w="1177" w:type="dxa"/>
          </w:tcPr>
          <w:p w14:paraId="5D19ED87"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2.55</w:t>
            </w:r>
            <w:r w:rsidRPr="007E45A9">
              <w:rPr>
                <w:rFonts w:ascii="Arial" w:eastAsia="Times New Roman" w:hAnsi="Arial" w:cs="Arial"/>
                <w:color w:val="000000" w:themeColor="text1"/>
                <w:sz w:val="20"/>
                <w:szCs w:val="20"/>
              </w:rPr>
              <w:t>±0.43</w:t>
            </w:r>
          </w:p>
        </w:tc>
        <w:tc>
          <w:tcPr>
            <w:tcW w:w="1212" w:type="dxa"/>
          </w:tcPr>
          <w:p w14:paraId="46BA2B69"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2.79</w:t>
            </w:r>
            <w:r w:rsidRPr="007E45A9">
              <w:rPr>
                <w:rFonts w:ascii="Arial" w:eastAsia="Times New Roman" w:hAnsi="Arial" w:cs="Arial"/>
                <w:color w:val="000000" w:themeColor="text1"/>
                <w:sz w:val="20"/>
                <w:szCs w:val="20"/>
              </w:rPr>
              <w:t>±0.23</w:t>
            </w:r>
          </w:p>
        </w:tc>
        <w:tc>
          <w:tcPr>
            <w:tcW w:w="1142" w:type="dxa"/>
          </w:tcPr>
          <w:p w14:paraId="6F202D0A"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2.73</w:t>
            </w:r>
            <w:r w:rsidRPr="007E45A9">
              <w:rPr>
                <w:rFonts w:ascii="Arial" w:eastAsia="Times New Roman" w:hAnsi="Arial" w:cs="Arial"/>
                <w:color w:val="000000" w:themeColor="text1"/>
                <w:sz w:val="20"/>
                <w:szCs w:val="20"/>
              </w:rPr>
              <w:t>±0.36</w:t>
            </w:r>
          </w:p>
        </w:tc>
        <w:tc>
          <w:tcPr>
            <w:tcW w:w="1212" w:type="dxa"/>
          </w:tcPr>
          <w:p w14:paraId="406CC6ED"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2.42</w:t>
            </w:r>
            <w:r w:rsidRPr="007E45A9">
              <w:rPr>
                <w:rFonts w:ascii="Arial" w:eastAsia="Times New Roman" w:hAnsi="Arial" w:cs="Arial"/>
                <w:color w:val="000000" w:themeColor="text1"/>
                <w:sz w:val="20"/>
                <w:szCs w:val="20"/>
              </w:rPr>
              <w:t>±0.11</w:t>
            </w:r>
          </w:p>
        </w:tc>
        <w:tc>
          <w:tcPr>
            <w:tcW w:w="1142" w:type="dxa"/>
          </w:tcPr>
          <w:p w14:paraId="28185A53"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±0.28</w:t>
            </w:r>
          </w:p>
        </w:tc>
        <w:tc>
          <w:tcPr>
            <w:tcW w:w="1262" w:type="dxa"/>
          </w:tcPr>
          <w:p w14:paraId="494DEF07"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14.35</w:t>
            </w:r>
            <w:r w:rsidRPr="007E45A9">
              <w:rPr>
                <w:rFonts w:ascii="Arial" w:eastAsia="Times New Roman" w:hAnsi="Arial" w:cs="Arial"/>
                <w:color w:val="000000" w:themeColor="text1"/>
                <w:sz w:val="20"/>
                <w:szCs w:val="20"/>
              </w:rPr>
              <w:t>±0.92</w:t>
            </w:r>
          </w:p>
        </w:tc>
      </w:tr>
      <w:tr w:rsidR="00FD1AF7" w:rsidRPr="007E45A9" w14:paraId="31F45987"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6A065E37"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iab+li+EA-25mg</w:t>
            </w:r>
          </w:p>
        </w:tc>
        <w:tc>
          <w:tcPr>
            <w:tcW w:w="1177" w:type="dxa"/>
          </w:tcPr>
          <w:p w14:paraId="1159647C"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0.50</w:t>
            </w:r>
            <w:r w:rsidRPr="007E45A9">
              <w:rPr>
                <w:rFonts w:ascii="Arial" w:eastAsia="Times New Roman" w:hAnsi="Arial" w:cs="Arial"/>
                <w:color w:val="000000" w:themeColor="text1"/>
                <w:sz w:val="20"/>
                <w:szCs w:val="20"/>
              </w:rPr>
              <w:t>±0.23</w:t>
            </w:r>
          </w:p>
        </w:tc>
        <w:tc>
          <w:tcPr>
            <w:tcW w:w="1142" w:type="dxa"/>
          </w:tcPr>
          <w:p w14:paraId="2D70B03B"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1.04</w:t>
            </w:r>
            <w:r w:rsidRPr="007E45A9">
              <w:rPr>
                <w:rFonts w:ascii="Arial" w:eastAsia="Times New Roman" w:hAnsi="Arial" w:cs="Arial"/>
                <w:color w:val="000000" w:themeColor="text1"/>
                <w:sz w:val="20"/>
                <w:szCs w:val="20"/>
              </w:rPr>
              <w:t>±0.37</w:t>
            </w:r>
          </w:p>
        </w:tc>
        <w:tc>
          <w:tcPr>
            <w:tcW w:w="1220" w:type="dxa"/>
          </w:tcPr>
          <w:p w14:paraId="57259056"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1.04</w:t>
            </w:r>
            <w:r w:rsidRPr="007E45A9">
              <w:rPr>
                <w:rFonts w:ascii="Arial" w:eastAsia="Times New Roman" w:hAnsi="Arial" w:cs="Arial"/>
                <w:color w:val="000000" w:themeColor="text1"/>
                <w:sz w:val="20"/>
                <w:szCs w:val="20"/>
              </w:rPr>
              <w:t>±0.23</w:t>
            </w:r>
          </w:p>
        </w:tc>
        <w:tc>
          <w:tcPr>
            <w:tcW w:w="1177" w:type="dxa"/>
          </w:tcPr>
          <w:p w14:paraId="571F2954"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2.38</w:t>
            </w:r>
            <w:r w:rsidRPr="007E45A9">
              <w:rPr>
                <w:rFonts w:ascii="Arial" w:eastAsia="Times New Roman" w:hAnsi="Arial" w:cs="Arial"/>
                <w:color w:val="000000" w:themeColor="text1"/>
                <w:sz w:val="20"/>
                <w:szCs w:val="20"/>
              </w:rPr>
              <w:t>±0.58</w:t>
            </w:r>
          </w:p>
        </w:tc>
        <w:tc>
          <w:tcPr>
            <w:tcW w:w="1212" w:type="dxa"/>
          </w:tcPr>
          <w:p w14:paraId="61815F8B"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2.45</w:t>
            </w:r>
            <w:r w:rsidRPr="007E45A9">
              <w:rPr>
                <w:rFonts w:ascii="Arial" w:eastAsia="Times New Roman" w:hAnsi="Arial" w:cs="Arial"/>
                <w:color w:val="000000" w:themeColor="text1"/>
                <w:sz w:val="20"/>
                <w:szCs w:val="20"/>
              </w:rPr>
              <w:t>±0.33</w:t>
            </w:r>
          </w:p>
        </w:tc>
        <w:tc>
          <w:tcPr>
            <w:tcW w:w="1142" w:type="dxa"/>
          </w:tcPr>
          <w:p w14:paraId="3B3B4425"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2.63</w:t>
            </w:r>
            <w:r w:rsidRPr="007E45A9">
              <w:rPr>
                <w:rFonts w:ascii="Arial" w:eastAsia="Times New Roman" w:hAnsi="Arial" w:cs="Arial"/>
                <w:color w:val="000000" w:themeColor="text1"/>
                <w:sz w:val="20"/>
                <w:szCs w:val="20"/>
              </w:rPr>
              <w:t>±0.19</w:t>
            </w:r>
          </w:p>
        </w:tc>
        <w:tc>
          <w:tcPr>
            <w:tcW w:w="1212" w:type="dxa"/>
          </w:tcPr>
          <w:p w14:paraId="6BB20173"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2.63</w:t>
            </w:r>
            <w:r w:rsidRPr="007E45A9">
              <w:rPr>
                <w:rFonts w:ascii="Arial" w:eastAsia="Times New Roman" w:hAnsi="Arial" w:cs="Arial"/>
                <w:color w:val="000000" w:themeColor="text1"/>
                <w:sz w:val="20"/>
                <w:szCs w:val="20"/>
              </w:rPr>
              <w:t>±0.21</w:t>
            </w:r>
          </w:p>
        </w:tc>
        <w:tc>
          <w:tcPr>
            <w:tcW w:w="1142" w:type="dxa"/>
          </w:tcPr>
          <w:p w14:paraId="26EE99F5"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0.48</w:t>
            </w:r>
            <w:r w:rsidRPr="007E45A9">
              <w:rPr>
                <w:rFonts w:ascii="Arial" w:eastAsia="Times New Roman" w:hAnsi="Arial" w:cs="Arial"/>
                <w:color w:val="000000" w:themeColor="text1"/>
                <w:sz w:val="20"/>
                <w:szCs w:val="20"/>
              </w:rPr>
              <w:t>±0.19</w:t>
            </w:r>
          </w:p>
        </w:tc>
        <w:tc>
          <w:tcPr>
            <w:tcW w:w="1262" w:type="dxa"/>
          </w:tcPr>
          <w:p w14:paraId="2A95052D"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13.23</w:t>
            </w:r>
            <w:r w:rsidRPr="007E45A9">
              <w:rPr>
                <w:rFonts w:ascii="Arial" w:eastAsia="Times New Roman" w:hAnsi="Arial" w:cs="Arial"/>
                <w:color w:val="000000" w:themeColor="text1"/>
                <w:sz w:val="20"/>
                <w:szCs w:val="20"/>
              </w:rPr>
              <w:t>±1.11</w:t>
            </w:r>
          </w:p>
        </w:tc>
      </w:tr>
      <w:tr w:rsidR="00FD1AF7" w:rsidRPr="007E45A9" w14:paraId="0785F3FC"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061B6324"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iab+li+EA-50mg</w:t>
            </w:r>
          </w:p>
        </w:tc>
        <w:tc>
          <w:tcPr>
            <w:tcW w:w="1177" w:type="dxa"/>
          </w:tcPr>
          <w:p w14:paraId="63B72069"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±0.24</w:t>
            </w:r>
          </w:p>
        </w:tc>
        <w:tc>
          <w:tcPr>
            <w:tcW w:w="1142" w:type="dxa"/>
          </w:tcPr>
          <w:p w14:paraId="03634F2A"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1.14</w:t>
            </w:r>
            <w:r w:rsidRPr="007E45A9">
              <w:rPr>
                <w:rFonts w:ascii="Arial" w:eastAsia="Times New Roman" w:hAnsi="Arial" w:cs="Arial"/>
                <w:color w:val="000000" w:themeColor="text1"/>
                <w:sz w:val="20"/>
                <w:szCs w:val="20"/>
              </w:rPr>
              <w:t>±0.28</w:t>
            </w:r>
          </w:p>
        </w:tc>
        <w:tc>
          <w:tcPr>
            <w:tcW w:w="1220" w:type="dxa"/>
          </w:tcPr>
          <w:p w14:paraId="13E0AAC5"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1.09</w:t>
            </w:r>
            <w:r w:rsidRPr="007E45A9">
              <w:rPr>
                <w:rFonts w:ascii="Arial" w:eastAsia="Times New Roman" w:hAnsi="Arial" w:cs="Arial"/>
                <w:color w:val="000000" w:themeColor="text1"/>
                <w:sz w:val="20"/>
                <w:szCs w:val="20"/>
              </w:rPr>
              <w:t>±0.33</w:t>
            </w:r>
          </w:p>
        </w:tc>
        <w:tc>
          <w:tcPr>
            <w:tcW w:w="1177" w:type="dxa"/>
          </w:tcPr>
          <w:p w14:paraId="2D03F6FF"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2.27</w:t>
            </w:r>
            <w:r w:rsidRPr="007E45A9">
              <w:rPr>
                <w:rFonts w:ascii="Arial" w:eastAsia="Times New Roman" w:hAnsi="Arial" w:cs="Arial"/>
                <w:color w:val="000000" w:themeColor="text1"/>
                <w:sz w:val="20"/>
                <w:szCs w:val="20"/>
              </w:rPr>
              <w:t>±0.53</w:t>
            </w:r>
          </w:p>
        </w:tc>
        <w:tc>
          <w:tcPr>
            <w:tcW w:w="1212" w:type="dxa"/>
          </w:tcPr>
          <w:p w14:paraId="0C276DA8"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2.38</w:t>
            </w:r>
            <w:r w:rsidRPr="007E45A9">
              <w:rPr>
                <w:rFonts w:ascii="Arial" w:eastAsia="Times New Roman" w:hAnsi="Arial" w:cs="Arial"/>
                <w:color w:val="000000" w:themeColor="text1"/>
                <w:sz w:val="20"/>
                <w:szCs w:val="20"/>
              </w:rPr>
              <w:t>±0.14</w:t>
            </w:r>
          </w:p>
        </w:tc>
        <w:tc>
          <w:tcPr>
            <w:tcW w:w="1142" w:type="dxa"/>
          </w:tcPr>
          <w:p w14:paraId="5FA6716A"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2.57</w:t>
            </w:r>
            <w:r w:rsidRPr="007E45A9">
              <w:rPr>
                <w:rFonts w:ascii="Arial" w:eastAsia="Times New Roman" w:hAnsi="Arial" w:cs="Arial"/>
                <w:color w:val="000000" w:themeColor="text1"/>
                <w:sz w:val="20"/>
                <w:szCs w:val="20"/>
              </w:rPr>
              <w:t>±0.14</w:t>
            </w:r>
          </w:p>
        </w:tc>
        <w:tc>
          <w:tcPr>
            <w:tcW w:w="1212" w:type="dxa"/>
          </w:tcPr>
          <w:p w14:paraId="0F59CFDE"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2.42</w:t>
            </w:r>
            <w:r w:rsidRPr="007E45A9">
              <w:rPr>
                <w:rFonts w:ascii="Arial" w:eastAsia="Times New Roman" w:hAnsi="Arial" w:cs="Arial"/>
                <w:color w:val="000000" w:themeColor="text1"/>
                <w:sz w:val="20"/>
                <w:szCs w:val="20"/>
              </w:rPr>
              <w:t>±0.41</w:t>
            </w:r>
          </w:p>
        </w:tc>
        <w:tc>
          <w:tcPr>
            <w:tcW w:w="1142" w:type="dxa"/>
          </w:tcPr>
          <w:p w14:paraId="038841C2"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0.54</w:t>
            </w:r>
            <w:r w:rsidRPr="007E45A9">
              <w:rPr>
                <w:rFonts w:ascii="Arial" w:eastAsia="Times New Roman" w:hAnsi="Arial" w:cs="Arial"/>
                <w:color w:val="000000" w:themeColor="text1"/>
                <w:sz w:val="20"/>
                <w:szCs w:val="20"/>
              </w:rPr>
              <w:t>±0.20</w:t>
            </w:r>
          </w:p>
        </w:tc>
        <w:tc>
          <w:tcPr>
            <w:tcW w:w="1262" w:type="dxa"/>
          </w:tcPr>
          <w:p w14:paraId="1D4F553E"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12.88</w:t>
            </w:r>
            <w:r w:rsidRPr="007E45A9">
              <w:rPr>
                <w:rFonts w:ascii="Arial" w:eastAsia="Times New Roman" w:hAnsi="Arial" w:cs="Arial"/>
                <w:color w:val="000000" w:themeColor="text1"/>
                <w:sz w:val="20"/>
                <w:szCs w:val="20"/>
              </w:rPr>
              <w:t>±1.56</w:t>
            </w:r>
          </w:p>
        </w:tc>
      </w:tr>
      <w:tr w:rsidR="00FD1AF7" w:rsidRPr="007E45A9" w14:paraId="42DCBF7E" w14:textId="77777777" w:rsidTr="0003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14:paraId="38EDB076"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iab+li+EA-100mg</w:t>
            </w:r>
          </w:p>
        </w:tc>
        <w:tc>
          <w:tcPr>
            <w:tcW w:w="1177" w:type="dxa"/>
          </w:tcPr>
          <w:p w14:paraId="11977543"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0.49</w:t>
            </w:r>
            <w:r w:rsidRPr="007E45A9">
              <w:rPr>
                <w:rFonts w:ascii="Arial" w:eastAsia="Times New Roman" w:hAnsi="Arial" w:cs="Arial"/>
                <w:color w:val="000000" w:themeColor="text1"/>
                <w:sz w:val="20"/>
                <w:szCs w:val="20"/>
              </w:rPr>
              <w:t>±0.24</w:t>
            </w:r>
          </w:p>
        </w:tc>
        <w:tc>
          <w:tcPr>
            <w:tcW w:w="1142" w:type="dxa"/>
          </w:tcPr>
          <w:p w14:paraId="7A7A4F5F"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1.14</w:t>
            </w:r>
            <w:r w:rsidRPr="007E45A9">
              <w:rPr>
                <w:rFonts w:ascii="Arial" w:eastAsia="Times New Roman" w:hAnsi="Arial" w:cs="Arial"/>
                <w:color w:val="000000" w:themeColor="text1"/>
                <w:sz w:val="20"/>
                <w:szCs w:val="20"/>
              </w:rPr>
              <w:t>±0.39</w:t>
            </w:r>
          </w:p>
        </w:tc>
        <w:tc>
          <w:tcPr>
            <w:tcW w:w="1220" w:type="dxa"/>
          </w:tcPr>
          <w:p w14:paraId="4143ED04"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1.16</w:t>
            </w:r>
            <w:r w:rsidRPr="007E45A9">
              <w:rPr>
                <w:rFonts w:ascii="Arial" w:eastAsia="Times New Roman" w:hAnsi="Arial" w:cs="Arial"/>
                <w:color w:val="000000" w:themeColor="text1"/>
                <w:sz w:val="20"/>
                <w:szCs w:val="20"/>
              </w:rPr>
              <w:t>±0.39</w:t>
            </w:r>
          </w:p>
        </w:tc>
        <w:tc>
          <w:tcPr>
            <w:tcW w:w="1177" w:type="dxa"/>
          </w:tcPr>
          <w:p w14:paraId="65E895E2"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2.49</w:t>
            </w:r>
            <w:r w:rsidRPr="007E45A9">
              <w:rPr>
                <w:rFonts w:ascii="Arial" w:eastAsia="Times New Roman" w:hAnsi="Arial" w:cs="Arial"/>
                <w:color w:val="000000" w:themeColor="text1"/>
                <w:sz w:val="20"/>
                <w:szCs w:val="20"/>
              </w:rPr>
              <w:t>±0.44</w:t>
            </w:r>
          </w:p>
        </w:tc>
        <w:tc>
          <w:tcPr>
            <w:tcW w:w="1212" w:type="dxa"/>
          </w:tcPr>
          <w:p w14:paraId="26CADA5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2.49</w:t>
            </w:r>
            <w:r w:rsidRPr="007E45A9">
              <w:rPr>
                <w:rFonts w:ascii="Arial" w:eastAsia="Times New Roman" w:hAnsi="Arial" w:cs="Arial"/>
                <w:color w:val="000000" w:themeColor="text1"/>
                <w:sz w:val="20"/>
                <w:szCs w:val="20"/>
              </w:rPr>
              <w:t>±0.23</w:t>
            </w:r>
          </w:p>
        </w:tc>
        <w:tc>
          <w:tcPr>
            <w:tcW w:w="1142" w:type="dxa"/>
          </w:tcPr>
          <w:p w14:paraId="4F2804C4"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2.65</w:t>
            </w:r>
            <w:r w:rsidRPr="007E45A9">
              <w:rPr>
                <w:rFonts w:ascii="Arial" w:eastAsia="Times New Roman" w:hAnsi="Arial" w:cs="Arial"/>
                <w:color w:val="000000" w:themeColor="text1"/>
                <w:sz w:val="20"/>
                <w:szCs w:val="20"/>
              </w:rPr>
              <w:t>±0.29</w:t>
            </w:r>
          </w:p>
        </w:tc>
        <w:tc>
          <w:tcPr>
            <w:tcW w:w="1212" w:type="dxa"/>
          </w:tcPr>
          <w:p w14:paraId="4D4BAB05"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2.74</w:t>
            </w:r>
            <w:r w:rsidRPr="007E45A9">
              <w:rPr>
                <w:rFonts w:ascii="Arial" w:eastAsia="Times New Roman" w:hAnsi="Arial" w:cs="Arial"/>
                <w:color w:val="000000" w:themeColor="text1"/>
                <w:sz w:val="20"/>
                <w:szCs w:val="20"/>
              </w:rPr>
              <w:t>±0.01</w:t>
            </w:r>
          </w:p>
        </w:tc>
        <w:tc>
          <w:tcPr>
            <w:tcW w:w="1142" w:type="dxa"/>
          </w:tcPr>
          <w:p w14:paraId="6AECB428"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0.50</w:t>
            </w:r>
            <w:r w:rsidRPr="007E45A9">
              <w:rPr>
                <w:rFonts w:ascii="Arial" w:eastAsia="Times New Roman" w:hAnsi="Arial" w:cs="Arial"/>
                <w:color w:val="000000" w:themeColor="text1"/>
                <w:sz w:val="20"/>
                <w:szCs w:val="20"/>
              </w:rPr>
              <w:t>±0.25</w:t>
            </w:r>
          </w:p>
        </w:tc>
        <w:tc>
          <w:tcPr>
            <w:tcW w:w="1262" w:type="dxa"/>
          </w:tcPr>
          <w:p w14:paraId="15C85E77"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14.03</w:t>
            </w:r>
            <w:r w:rsidRPr="007E45A9">
              <w:rPr>
                <w:rFonts w:ascii="Arial" w:eastAsia="Times New Roman" w:hAnsi="Arial" w:cs="Arial"/>
                <w:color w:val="000000" w:themeColor="text1"/>
                <w:sz w:val="20"/>
                <w:szCs w:val="20"/>
              </w:rPr>
              <w:t>±1.33</w:t>
            </w:r>
          </w:p>
        </w:tc>
      </w:tr>
      <w:tr w:rsidR="00FD1AF7" w:rsidRPr="007E45A9" w14:paraId="5CA05CA3" w14:textId="77777777" w:rsidTr="00030174">
        <w:tc>
          <w:tcPr>
            <w:cnfStyle w:val="001000000000" w:firstRow="0" w:lastRow="0" w:firstColumn="1" w:lastColumn="0" w:oddVBand="0" w:evenVBand="0" w:oddHBand="0" w:evenHBand="0" w:firstRowFirstColumn="0" w:firstRowLastColumn="0" w:lastRowFirstColumn="0" w:lastRowLastColumn="0"/>
            <w:tcW w:w="2128" w:type="dxa"/>
          </w:tcPr>
          <w:p w14:paraId="29AB0A75" w14:textId="77777777" w:rsidR="00E227AE" w:rsidRPr="007E45A9" w:rsidRDefault="00E227AE" w:rsidP="007E45A9">
            <w:pPr>
              <w:spacing w:line="240" w:lineRule="auto"/>
              <w:rPr>
                <w:rFonts w:ascii="Arial" w:hAnsi="Arial" w:cs="Arial"/>
                <w:color w:val="000000" w:themeColor="text1"/>
                <w:sz w:val="20"/>
                <w:szCs w:val="20"/>
              </w:rPr>
            </w:pPr>
            <w:proofErr w:type="spellStart"/>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iab+Metformin</w:t>
            </w:r>
            <w:proofErr w:type="spellEnd"/>
          </w:p>
        </w:tc>
        <w:tc>
          <w:tcPr>
            <w:tcW w:w="1177" w:type="dxa"/>
          </w:tcPr>
          <w:p w14:paraId="21BD017F"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0.55</w:t>
            </w:r>
            <w:r w:rsidRPr="007E45A9">
              <w:rPr>
                <w:rFonts w:ascii="Arial" w:eastAsia="Times New Roman" w:hAnsi="Arial" w:cs="Arial"/>
                <w:color w:val="000000" w:themeColor="text1"/>
                <w:sz w:val="20"/>
                <w:szCs w:val="20"/>
              </w:rPr>
              <w:t>±0.23</w:t>
            </w:r>
          </w:p>
        </w:tc>
        <w:tc>
          <w:tcPr>
            <w:tcW w:w="1142" w:type="dxa"/>
          </w:tcPr>
          <w:p w14:paraId="6AEF3A8D"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1.13</w:t>
            </w:r>
            <w:r w:rsidRPr="007E45A9">
              <w:rPr>
                <w:rFonts w:ascii="Arial" w:eastAsia="Times New Roman" w:hAnsi="Arial" w:cs="Arial"/>
                <w:color w:val="000000" w:themeColor="text1"/>
                <w:sz w:val="20"/>
                <w:szCs w:val="20"/>
              </w:rPr>
              <w:t>±0.31</w:t>
            </w:r>
          </w:p>
        </w:tc>
        <w:tc>
          <w:tcPr>
            <w:tcW w:w="1220" w:type="dxa"/>
          </w:tcPr>
          <w:p w14:paraId="76A6361F"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1.06</w:t>
            </w:r>
            <w:r w:rsidRPr="007E45A9">
              <w:rPr>
                <w:rFonts w:ascii="Arial" w:eastAsia="Times New Roman" w:hAnsi="Arial" w:cs="Arial"/>
                <w:color w:val="000000" w:themeColor="text1"/>
                <w:sz w:val="20"/>
                <w:szCs w:val="20"/>
              </w:rPr>
              <w:t>±0.38</w:t>
            </w:r>
          </w:p>
        </w:tc>
        <w:tc>
          <w:tcPr>
            <w:tcW w:w="1177" w:type="dxa"/>
          </w:tcPr>
          <w:p w14:paraId="617729B0"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2.53</w:t>
            </w:r>
            <w:r w:rsidRPr="007E45A9">
              <w:rPr>
                <w:rFonts w:ascii="Arial" w:eastAsia="Times New Roman" w:hAnsi="Arial" w:cs="Arial"/>
                <w:color w:val="000000" w:themeColor="text1"/>
                <w:sz w:val="20"/>
                <w:szCs w:val="20"/>
              </w:rPr>
              <w:t>±0.30</w:t>
            </w:r>
          </w:p>
        </w:tc>
        <w:tc>
          <w:tcPr>
            <w:tcW w:w="1212" w:type="dxa"/>
          </w:tcPr>
          <w:p w14:paraId="33872A77"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2.54</w:t>
            </w:r>
            <w:r w:rsidRPr="007E45A9">
              <w:rPr>
                <w:rFonts w:ascii="Arial" w:eastAsia="Times New Roman" w:hAnsi="Arial" w:cs="Arial"/>
                <w:color w:val="000000" w:themeColor="text1"/>
                <w:sz w:val="20"/>
                <w:szCs w:val="20"/>
              </w:rPr>
              <w:t>±0.33</w:t>
            </w:r>
          </w:p>
        </w:tc>
        <w:tc>
          <w:tcPr>
            <w:tcW w:w="1142" w:type="dxa"/>
          </w:tcPr>
          <w:p w14:paraId="6374F5CA"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2.72</w:t>
            </w:r>
            <w:r w:rsidRPr="007E45A9">
              <w:rPr>
                <w:rFonts w:ascii="Arial" w:eastAsia="Times New Roman" w:hAnsi="Arial" w:cs="Arial"/>
                <w:color w:val="000000" w:themeColor="text1"/>
                <w:sz w:val="20"/>
                <w:szCs w:val="20"/>
              </w:rPr>
              <w:t>±0.29</w:t>
            </w:r>
          </w:p>
        </w:tc>
        <w:tc>
          <w:tcPr>
            <w:tcW w:w="1212" w:type="dxa"/>
          </w:tcPr>
          <w:p w14:paraId="19062911"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2.72</w:t>
            </w:r>
            <w:r w:rsidRPr="007E45A9">
              <w:rPr>
                <w:rFonts w:ascii="Arial" w:eastAsia="Times New Roman" w:hAnsi="Arial" w:cs="Arial"/>
                <w:color w:val="000000" w:themeColor="text1"/>
                <w:sz w:val="20"/>
                <w:szCs w:val="20"/>
              </w:rPr>
              <w:t>±0.19</w:t>
            </w:r>
          </w:p>
        </w:tc>
        <w:tc>
          <w:tcPr>
            <w:tcW w:w="1142" w:type="dxa"/>
          </w:tcPr>
          <w:p w14:paraId="1C622D1F"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0.55</w:t>
            </w:r>
            <w:r w:rsidRPr="007E45A9">
              <w:rPr>
                <w:rFonts w:ascii="Arial" w:eastAsia="Times New Roman" w:hAnsi="Arial" w:cs="Arial"/>
                <w:color w:val="000000" w:themeColor="text1"/>
                <w:sz w:val="20"/>
                <w:szCs w:val="20"/>
              </w:rPr>
              <w:t>±0.23</w:t>
            </w:r>
          </w:p>
        </w:tc>
        <w:tc>
          <w:tcPr>
            <w:tcW w:w="1262" w:type="dxa"/>
          </w:tcPr>
          <w:p w14:paraId="7D69BDB9" w14:textId="77777777" w:rsidR="00E227AE" w:rsidRPr="007E45A9" w:rsidRDefault="00E227AE" w:rsidP="007E45A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13.05</w:t>
            </w:r>
            <w:r w:rsidRPr="007E45A9">
              <w:rPr>
                <w:rFonts w:ascii="Arial" w:eastAsia="Times New Roman" w:hAnsi="Arial" w:cs="Arial"/>
                <w:color w:val="000000" w:themeColor="text1"/>
                <w:sz w:val="20"/>
                <w:szCs w:val="20"/>
              </w:rPr>
              <w:t>±1.82</w:t>
            </w:r>
          </w:p>
        </w:tc>
      </w:tr>
      <w:tr w:rsidR="00FD1AF7" w:rsidRPr="007E45A9" w14:paraId="66944442" w14:textId="77777777" w:rsidTr="00030174">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128" w:type="dxa"/>
          </w:tcPr>
          <w:p w14:paraId="0F0ED1ED" w14:textId="77777777" w:rsidR="00E227AE" w:rsidRPr="007E45A9" w:rsidRDefault="00E227AE" w:rsidP="007E45A9">
            <w:pPr>
              <w:spacing w:line="240" w:lineRule="auto"/>
              <w:rPr>
                <w:rFonts w:ascii="Arial" w:hAnsi="Arial" w:cs="Arial"/>
                <w:color w:val="000000" w:themeColor="text1"/>
                <w:sz w:val="20"/>
                <w:szCs w:val="20"/>
              </w:rPr>
            </w:pPr>
            <w:proofErr w:type="spellStart"/>
            <w:r w:rsidRPr="007E45A9">
              <w:rPr>
                <w:rFonts w:ascii="Arial" w:hAnsi="Arial" w:cs="Arial"/>
                <w:color w:val="000000" w:themeColor="text1"/>
                <w:sz w:val="20"/>
                <w:szCs w:val="20"/>
              </w:rPr>
              <w:t>D</w:t>
            </w:r>
            <w:r w:rsidRPr="007E45A9">
              <w:rPr>
                <w:rFonts w:ascii="Arial" w:hAnsi="Arial" w:cs="Arial"/>
                <w:caps w:val="0"/>
                <w:color w:val="000000" w:themeColor="text1"/>
                <w:sz w:val="20"/>
                <w:szCs w:val="20"/>
              </w:rPr>
              <w:t>iab+Gliben</w:t>
            </w:r>
            <w:proofErr w:type="spellEnd"/>
          </w:p>
        </w:tc>
        <w:tc>
          <w:tcPr>
            <w:tcW w:w="1177" w:type="dxa"/>
          </w:tcPr>
          <w:p w14:paraId="46983C7A"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0.43</w:t>
            </w:r>
            <w:r w:rsidRPr="007E45A9">
              <w:rPr>
                <w:rFonts w:ascii="Arial" w:eastAsia="Times New Roman" w:hAnsi="Arial" w:cs="Arial"/>
                <w:color w:val="000000" w:themeColor="text1"/>
                <w:sz w:val="20"/>
                <w:szCs w:val="20"/>
              </w:rPr>
              <w:t>±0.23</w:t>
            </w:r>
          </w:p>
        </w:tc>
        <w:tc>
          <w:tcPr>
            <w:tcW w:w="1142" w:type="dxa"/>
          </w:tcPr>
          <w:p w14:paraId="5954E3D1"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bookmarkStart w:id="25" w:name="_Hlk19289983"/>
            <w:r w:rsidRPr="007E45A9">
              <w:rPr>
                <w:rFonts w:ascii="Arial" w:hAnsi="Arial" w:cs="Arial"/>
                <w:color w:val="000000" w:themeColor="text1"/>
                <w:sz w:val="20"/>
                <w:szCs w:val="20"/>
              </w:rPr>
              <w:t>1.19</w:t>
            </w:r>
            <w:r w:rsidRPr="007E45A9">
              <w:rPr>
                <w:rFonts w:ascii="Arial" w:eastAsia="Times New Roman" w:hAnsi="Arial" w:cs="Arial"/>
                <w:color w:val="000000" w:themeColor="text1"/>
                <w:sz w:val="20"/>
                <w:szCs w:val="20"/>
              </w:rPr>
              <w:t>±0.32</w:t>
            </w:r>
            <w:bookmarkEnd w:id="25"/>
          </w:p>
        </w:tc>
        <w:tc>
          <w:tcPr>
            <w:tcW w:w="1220" w:type="dxa"/>
          </w:tcPr>
          <w:p w14:paraId="28B4BE6A"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bookmarkStart w:id="26" w:name="_Hlk19290476"/>
            <w:r w:rsidRPr="007E45A9">
              <w:rPr>
                <w:rFonts w:ascii="Arial" w:hAnsi="Arial" w:cs="Arial"/>
                <w:b/>
                <w:bCs/>
                <w:color w:val="000000" w:themeColor="text1"/>
                <w:sz w:val="20"/>
                <w:szCs w:val="20"/>
              </w:rPr>
              <w:t>1.06</w:t>
            </w:r>
            <w:r w:rsidRPr="007E45A9">
              <w:rPr>
                <w:rFonts w:ascii="Arial" w:eastAsia="Times New Roman" w:hAnsi="Arial" w:cs="Arial"/>
                <w:b/>
                <w:bCs/>
                <w:color w:val="000000" w:themeColor="text1"/>
                <w:sz w:val="20"/>
                <w:szCs w:val="20"/>
              </w:rPr>
              <w:t>±0.24</w:t>
            </w:r>
            <w:bookmarkEnd w:id="26"/>
            <w:r w:rsidRPr="007E45A9">
              <w:rPr>
                <w:rFonts w:ascii="Arial" w:eastAsia="Times New Roman" w:hAnsi="Arial" w:cs="Arial"/>
                <w:b/>
                <w:bCs/>
                <w:color w:val="000000" w:themeColor="text1"/>
                <w:sz w:val="20"/>
                <w:szCs w:val="20"/>
                <w:vertAlign w:val="superscript"/>
              </w:rPr>
              <w:t>b</w:t>
            </w:r>
          </w:p>
        </w:tc>
        <w:tc>
          <w:tcPr>
            <w:tcW w:w="1177" w:type="dxa"/>
          </w:tcPr>
          <w:p w14:paraId="38F9BB28"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2.37</w:t>
            </w:r>
            <w:r w:rsidRPr="007E45A9">
              <w:rPr>
                <w:rFonts w:ascii="Arial" w:eastAsia="Times New Roman" w:hAnsi="Arial" w:cs="Arial"/>
                <w:color w:val="000000" w:themeColor="text1"/>
                <w:sz w:val="20"/>
                <w:szCs w:val="20"/>
              </w:rPr>
              <w:t>±0.60</w:t>
            </w:r>
          </w:p>
        </w:tc>
        <w:tc>
          <w:tcPr>
            <w:tcW w:w="1212" w:type="dxa"/>
          </w:tcPr>
          <w:p w14:paraId="5F8DAE6B"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2.55</w:t>
            </w:r>
            <w:r w:rsidRPr="007E45A9">
              <w:rPr>
                <w:rFonts w:ascii="Arial" w:eastAsia="Times New Roman" w:hAnsi="Arial" w:cs="Arial"/>
                <w:color w:val="000000" w:themeColor="text1"/>
                <w:sz w:val="20"/>
                <w:szCs w:val="20"/>
              </w:rPr>
              <w:t>±0.32</w:t>
            </w:r>
          </w:p>
        </w:tc>
        <w:tc>
          <w:tcPr>
            <w:tcW w:w="1142" w:type="dxa"/>
          </w:tcPr>
          <w:p w14:paraId="5969243F"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2.61</w:t>
            </w:r>
            <w:r w:rsidRPr="007E45A9">
              <w:rPr>
                <w:rFonts w:ascii="Arial" w:eastAsia="Times New Roman" w:hAnsi="Arial" w:cs="Arial"/>
                <w:color w:val="000000" w:themeColor="text1"/>
                <w:sz w:val="20"/>
                <w:szCs w:val="20"/>
              </w:rPr>
              <w:t>±0.15</w:t>
            </w:r>
          </w:p>
        </w:tc>
        <w:tc>
          <w:tcPr>
            <w:tcW w:w="1212" w:type="dxa"/>
          </w:tcPr>
          <w:p w14:paraId="31A07BE0"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2.49</w:t>
            </w:r>
            <w:r w:rsidRPr="007E45A9">
              <w:rPr>
                <w:rFonts w:ascii="Arial" w:eastAsia="Times New Roman" w:hAnsi="Arial" w:cs="Arial"/>
                <w:color w:val="000000" w:themeColor="text1"/>
                <w:sz w:val="20"/>
                <w:szCs w:val="20"/>
              </w:rPr>
              <w:t>±0.21</w:t>
            </w:r>
          </w:p>
        </w:tc>
        <w:tc>
          <w:tcPr>
            <w:tcW w:w="1142" w:type="dxa"/>
          </w:tcPr>
          <w:p w14:paraId="74BD04EE"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0.43</w:t>
            </w:r>
            <w:r w:rsidRPr="007E45A9">
              <w:rPr>
                <w:rFonts w:ascii="Arial" w:eastAsia="Times New Roman" w:hAnsi="Arial" w:cs="Arial"/>
                <w:color w:val="000000" w:themeColor="text1"/>
                <w:sz w:val="20"/>
                <w:szCs w:val="20"/>
              </w:rPr>
              <w:t>±0.24</w:t>
            </w:r>
          </w:p>
        </w:tc>
        <w:tc>
          <w:tcPr>
            <w:tcW w:w="1262" w:type="dxa"/>
          </w:tcPr>
          <w:p w14:paraId="12732662" w14:textId="77777777" w:rsidR="00E227AE" w:rsidRPr="007E45A9" w:rsidRDefault="00E227AE" w:rsidP="007E45A9">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E45A9">
              <w:rPr>
                <w:rFonts w:ascii="Arial" w:hAnsi="Arial" w:cs="Arial"/>
                <w:color w:val="000000" w:themeColor="text1"/>
                <w:sz w:val="20"/>
                <w:szCs w:val="20"/>
              </w:rPr>
              <w:t>13.50</w:t>
            </w:r>
            <w:r w:rsidRPr="007E45A9">
              <w:rPr>
                <w:rFonts w:ascii="Arial" w:eastAsia="Times New Roman" w:hAnsi="Arial" w:cs="Arial"/>
                <w:color w:val="000000" w:themeColor="text1"/>
                <w:sz w:val="20"/>
                <w:szCs w:val="20"/>
              </w:rPr>
              <w:t>±1.80</w:t>
            </w:r>
          </w:p>
        </w:tc>
      </w:tr>
    </w:tbl>
    <w:bookmarkEnd w:id="14"/>
    <w:p w14:paraId="610B7CD4" w14:textId="77777777" w:rsidR="00E227AE" w:rsidRPr="007E45A9" w:rsidRDefault="00E227AE" w:rsidP="007E45A9">
      <w:pPr>
        <w:spacing w:line="240" w:lineRule="auto"/>
        <w:rPr>
          <w:rFonts w:ascii="Arial" w:hAnsi="Arial" w:cs="Arial"/>
          <w:color w:val="000000" w:themeColor="text1"/>
          <w:sz w:val="20"/>
          <w:szCs w:val="20"/>
        </w:rPr>
      </w:pPr>
      <w:r w:rsidRPr="007E45A9">
        <w:rPr>
          <w:rFonts w:ascii="Arial" w:hAnsi="Arial" w:cs="Arial"/>
          <w:color w:val="000000" w:themeColor="text1"/>
          <w:sz w:val="20"/>
          <w:szCs w:val="20"/>
        </w:rPr>
        <w:t>Data rep as Mean ±SD: n=5</w:t>
      </w:r>
    </w:p>
    <w:p w14:paraId="10C0BD97" w14:textId="5959187A" w:rsidR="00E227AE" w:rsidRPr="007E45A9" w:rsidRDefault="00E227AE" w:rsidP="007E45A9">
      <w:pPr>
        <w:spacing w:line="240" w:lineRule="auto"/>
        <w:rPr>
          <w:rFonts w:ascii="Arial" w:hAnsi="Arial" w:cs="Arial"/>
          <w:color w:val="000000" w:themeColor="text1"/>
          <w:sz w:val="20"/>
          <w:szCs w:val="20"/>
        </w:rPr>
        <w:sectPr w:rsidR="00E227AE" w:rsidRPr="007E45A9" w:rsidSect="00030174">
          <w:pgSz w:w="15840" w:h="12240" w:orient="landscape"/>
          <w:pgMar w:top="1440" w:right="1440" w:bottom="1440" w:left="1440" w:header="720" w:footer="720" w:gutter="0"/>
          <w:cols w:space="720"/>
          <w:docGrid w:linePitch="360"/>
        </w:sectPr>
      </w:pPr>
      <w:r w:rsidRPr="007E45A9">
        <w:rPr>
          <w:rFonts w:ascii="Arial" w:hAnsi="Arial" w:cs="Arial"/>
          <w:color w:val="000000" w:themeColor="text1"/>
          <w:sz w:val="20"/>
          <w:szCs w:val="20"/>
          <w:vertAlign w:val="superscript"/>
        </w:rPr>
        <w:t>a b c</w:t>
      </w:r>
      <w:r w:rsidRPr="007E45A9">
        <w:rPr>
          <w:rFonts w:ascii="Arial" w:hAnsi="Arial" w:cs="Arial"/>
          <w:color w:val="000000" w:themeColor="text1"/>
          <w:sz w:val="20"/>
          <w:szCs w:val="20"/>
        </w:rPr>
        <w:t xml:space="preserve"> Significant </w:t>
      </w:r>
      <w:r w:rsidRPr="007E45A9">
        <w:rPr>
          <w:rFonts w:ascii="Arial" w:hAnsi="Arial" w:cs="Arial"/>
          <w:color w:val="000000" w:themeColor="text1"/>
          <w:sz w:val="20"/>
          <w:szCs w:val="20"/>
          <w:vertAlign w:val="superscript"/>
        </w:rPr>
        <w:t>a</w:t>
      </w:r>
      <w:r w:rsidRPr="007E45A9">
        <w:rPr>
          <w:rFonts w:ascii="Arial" w:hAnsi="Arial" w:cs="Arial"/>
          <w:color w:val="000000" w:themeColor="text1"/>
          <w:sz w:val="20"/>
          <w:szCs w:val="20"/>
        </w:rPr>
        <w:t xml:space="preserve">P≤0.05 </w:t>
      </w:r>
      <w:r w:rsidRPr="007E45A9">
        <w:rPr>
          <w:rFonts w:ascii="Arial" w:hAnsi="Arial" w:cs="Arial"/>
          <w:color w:val="000000" w:themeColor="text1"/>
          <w:sz w:val="20"/>
          <w:szCs w:val="20"/>
          <w:vertAlign w:val="superscript"/>
        </w:rPr>
        <w:t>b</w:t>
      </w:r>
      <w:r w:rsidRPr="007E45A9">
        <w:rPr>
          <w:rFonts w:ascii="Arial" w:hAnsi="Arial" w:cs="Arial"/>
          <w:color w:val="000000" w:themeColor="text1"/>
          <w:sz w:val="20"/>
          <w:szCs w:val="20"/>
        </w:rPr>
        <w:t xml:space="preserve"> P≤0.01 </w:t>
      </w:r>
      <w:r w:rsidRPr="007E45A9">
        <w:rPr>
          <w:rFonts w:ascii="Arial" w:hAnsi="Arial" w:cs="Arial"/>
          <w:color w:val="000000" w:themeColor="text1"/>
          <w:sz w:val="20"/>
          <w:szCs w:val="20"/>
          <w:vertAlign w:val="superscript"/>
        </w:rPr>
        <w:t>c</w:t>
      </w:r>
      <w:r w:rsidRPr="007E45A9">
        <w:rPr>
          <w:rFonts w:ascii="Arial" w:hAnsi="Arial" w:cs="Arial"/>
          <w:color w:val="000000" w:themeColor="text1"/>
          <w:sz w:val="20"/>
          <w:szCs w:val="20"/>
        </w:rPr>
        <w:t>P≤0.0</w:t>
      </w:r>
    </w:p>
    <w:p w14:paraId="13C7E821" w14:textId="03CEA98E" w:rsidR="00D930DB" w:rsidRPr="00E1684E" w:rsidRDefault="007E45A9" w:rsidP="00F3077C">
      <w:pPr>
        <w:pStyle w:val="NoSpacing"/>
        <w:spacing w:line="360" w:lineRule="auto"/>
        <w:jc w:val="both"/>
        <w:rPr>
          <w:rFonts w:ascii="Arial" w:hAnsi="Arial" w:cs="Arial"/>
          <w:b/>
          <w:bCs/>
          <w:color w:val="000000" w:themeColor="text1"/>
          <w:sz w:val="24"/>
          <w:szCs w:val="24"/>
        </w:rPr>
      </w:pPr>
      <w:r>
        <w:rPr>
          <w:rStyle w:val="Heading3Char"/>
          <w:rFonts w:ascii="Arial" w:hAnsi="Arial" w:cs="Arial"/>
          <w:b/>
          <w:bCs/>
          <w:color w:val="000000" w:themeColor="text1"/>
        </w:rPr>
        <w:lastRenderedPageBreak/>
        <w:t xml:space="preserve">3.8 </w:t>
      </w:r>
      <w:r w:rsidR="00D930DB" w:rsidRPr="00E1684E">
        <w:rPr>
          <w:rStyle w:val="Heading3Char"/>
          <w:rFonts w:ascii="Arial" w:hAnsi="Arial" w:cs="Arial"/>
          <w:b/>
          <w:bCs/>
          <w:color w:val="000000" w:themeColor="text1"/>
        </w:rPr>
        <w:t>Histopathologic of testes</w:t>
      </w:r>
    </w:p>
    <w:p w14:paraId="7720E512" w14:textId="77777777" w:rsidR="00D930DB" w:rsidRPr="00E1684E" w:rsidRDefault="00D930DB" w:rsidP="00D930DB">
      <w:pPr>
        <w:pStyle w:val="NoSpacing"/>
        <w:spacing w:line="360" w:lineRule="auto"/>
        <w:jc w:val="both"/>
        <w:rPr>
          <w:rFonts w:ascii="Arial" w:hAnsi="Arial" w:cs="Arial"/>
          <w:b/>
          <w:bCs/>
          <w:color w:val="000000" w:themeColor="text1"/>
          <w:sz w:val="24"/>
          <w:szCs w:val="24"/>
        </w:rPr>
      </w:pPr>
    </w:p>
    <w:p w14:paraId="4400CE63" w14:textId="49B2BBFB" w:rsidR="00D930DB" w:rsidRPr="00E1684E" w:rsidRDefault="00D930DB" w:rsidP="00D930DB">
      <w:pPr>
        <w:spacing w:line="360" w:lineRule="auto"/>
        <w:jc w:val="both"/>
        <w:rPr>
          <w:rFonts w:ascii="Arial" w:hAnsi="Arial" w:cs="Arial"/>
          <w:color w:val="000000" w:themeColor="text1"/>
          <w:sz w:val="24"/>
          <w:szCs w:val="24"/>
        </w:rPr>
      </w:pPr>
      <w:r w:rsidRPr="00E1684E">
        <w:rPr>
          <w:rFonts w:ascii="Arial" w:hAnsi="Arial" w:cs="Arial"/>
          <w:noProof/>
          <w:color w:val="000000" w:themeColor="text1"/>
        </w:rPr>
        <w:drawing>
          <wp:inline distT="0" distB="0" distL="0" distR="0" wp14:anchorId="2A4FA875" wp14:editId="0C51955F">
            <wp:extent cx="2847975" cy="19526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952625"/>
                    </a:xfrm>
                    <a:prstGeom prst="rect">
                      <a:avLst/>
                    </a:prstGeom>
                    <a:noFill/>
                    <a:ln>
                      <a:noFill/>
                    </a:ln>
                  </pic:spPr>
                </pic:pic>
              </a:graphicData>
            </a:graphic>
          </wp:inline>
        </w:drawing>
      </w:r>
      <w:r w:rsidR="00A07952" w:rsidRPr="00E1684E">
        <w:rPr>
          <w:rFonts w:ascii="Arial" w:hAnsi="Arial" w:cs="Arial"/>
          <w:noProof/>
          <w:color w:val="000000" w:themeColor="text1"/>
        </w:rPr>
        <w:t xml:space="preserve">  </w:t>
      </w:r>
      <w:r w:rsidR="00A07952" w:rsidRPr="00E1684E">
        <w:rPr>
          <w:rFonts w:ascii="Arial" w:hAnsi="Arial" w:cs="Arial"/>
          <w:noProof/>
          <w:color w:val="000000" w:themeColor="text1"/>
        </w:rPr>
        <w:drawing>
          <wp:inline distT="0" distB="0" distL="0" distR="0" wp14:anchorId="072C1517" wp14:editId="094EC83A">
            <wp:extent cx="2867025" cy="1943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6DFA86B3" w14:textId="1A4E3945" w:rsidR="00D930DB" w:rsidRPr="00E1684E" w:rsidRDefault="001E7CB9" w:rsidP="007E45A9">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xxxv. </w:t>
      </w:r>
      <w:r>
        <w:rPr>
          <w:rFonts w:ascii="Arial" w:hAnsi="Arial" w:cs="Arial"/>
          <w:color w:val="000000" w:themeColor="text1"/>
          <w:sz w:val="24"/>
          <w:szCs w:val="24"/>
        </w:rPr>
        <w:t>T</w:t>
      </w:r>
      <w:r w:rsidR="00D930DB" w:rsidRPr="00E1684E">
        <w:rPr>
          <w:rFonts w:ascii="Arial" w:hAnsi="Arial" w:cs="Arial"/>
          <w:color w:val="000000" w:themeColor="text1"/>
          <w:sz w:val="24"/>
          <w:szCs w:val="24"/>
        </w:rPr>
        <w:t>estes in un-induced and untreated (H&amp;E) showing no visible lesion (NVL)</w:t>
      </w:r>
      <w:r>
        <w:rPr>
          <w:rFonts w:ascii="Arial" w:hAnsi="Arial" w:cs="Arial"/>
          <w:color w:val="000000" w:themeColor="text1"/>
          <w:sz w:val="24"/>
          <w:szCs w:val="24"/>
        </w:rPr>
        <w:t xml:space="preserve">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2C3B0B0D" w14:textId="11B14C97" w:rsidR="00D930DB" w:rsidRPr="00E1684E" w:rsidRDefault="001E7CB9" w:rsidP="007E45A9">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xxxvi. </w:t>
      </w:r>
      <w:r>
        <w:rPr>
          <w:rFonts w:ascii="Arial" w:hAnsi="Arial" w:cs="Arial"/>
          <w:color w:val="000000" w:themeColor="text1"/>
          <w:sz w:val="24"/>
          <w:szCs w:val="24"/>
        </w:rPr>
        <w:t>T</w:t>
      </w:r>
      <w:r w:rsidR="00D930DB" w:rsidRPr="00E1684E">
        <w:rPr>
          <w:rFonts w:ascii="Arial" w:hAnsi="Arial" w:cs="Arial"/>
          <w:color w:val="000000" w:themeColor="text1"/>
          <w:sz w:val="24"/>
          <w:szCs w:val="24"/>
        </w:rPr>
        <w:t>estes</w:t>
      </w:r>
      <w:r>
        <w:rPr>
          <w:rFonts w:ascii="Arial" w:hAnsi="Arial" w:cs="Arial"/>
          <w:color w:val="000000" w:themeColor="text1"/>
          <w:sz w:val="24"/>
          <w:szCs w:val="24"/>
        </w:rPr>
        <w:t xml:space="preserve"> </w:t>
      </w:r>
      <w:r w:rsidR="00D930DB" w:rsidRPr="00E1684E">
        <w:rPr>
          <w:rFonts w:ascii="Arial" w:hAnsi="Arial" w:cs="Arial"/>
          <w:color w:val="000000" w:themeColor="text1"/>
          <w:sz w:val="24"/>
          <w:szCs w:val="24"/>
        </w:rPr>
        <w:t xml:space="preserve">induced with STZ untreated </w:t>
      </w:r>
      <w:r>
        <w:rPr>
          <w:rFonts w:ascii="Arial" w:hAnsi="Arial" w:cs="Arial"/>
          <w:color w:val="000000" w:themeColor="text1"/>
          <w:sz w:val="24"/>
          <w:szCs w:val="24"/>
        </w:rPr>
        <w:t>show</w:t>
      </w:r>
      <w:r w:rsidR="00E97C80">
        <w:rPr>
          <w:rFonts w:ascii="Arial" w:hAnsi="Arial" w:cs="Arial"/>
          <w:color w:val="000000" w:themeColor="text1"/>
          <w:sz w:val="24"/>
          <w:szCs w:val="24"/>
        </w:rPr>
        <w:t xml:space="preserve">ed </w:t>
      </w:r>
      <w:r w:rsidR="00D930DB" w:rsidRPr="00E1684E">
        <w:rPr>
          <w:rFonts w:ascii="Arial" w:hAnsi="Arial" w:cs="Arial"/>
          <w:color w:val="000000" w:themeColor="text1"/>
          <w:sz w:val="24"/>
          <w:szCs w:val="24"/>
        </w:rPr>
        <w:t>degenerated seminiferous tubules</w:t>
      </w:r>
      <w:bookmarkStart w:id="27" w:name="_Hlk71060381"/>
      <w:r>
        <w:rPr>
          <w:rFonts w:ascii="Arial" w:hAnsi="Arial" w:cs="Arial"/>
          <w:color w:val="000000" w:themeColor="text1"/>
          <w:sz w:val="24"/>
          <w:szCs w:val="24"/>
        </w:rPr>
        <w:t xml:space="preserve"> </w:t>
      </w:r>
      <w:r w:rsidR="00E97C80">
        <w:rPr>
          <w:rFonts w:ascii="Arial" w:hAnsi="Arial" w:cs="Arial"/>
          <w:color w:val="000000" w:themeColor="text1"/>
          <w:sz w:val="24"/>
          <w:szCs w:val="24"/>
        </w:rPr>
        <w:t xml:space="preserve">with sloughing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269038A5" w14:textId="7F878296" w:rsidR="00D930DB" w:rsidRPr="00E1684E" w:rsidRDefault="00E97C80" w:rsidP="007E45A9">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xxxvii. </w:t>
      </w:r>
      <w:r>
        <w:rPr>
          <w:rFonts w:ascii="Arial" w:hAnsi="Arial" w:cs="Arial"/>
          <w:color w:val="000000" w:themeColor="text1"/>
          <w:sz w:val="24"/>
          <w:szCs w:val="24"/>
        </w:rPr>
        <w:t>T</w:t>
      </w:r>
      <w:r w:rsidR="00D930DB" w:rsidRPr="00E1684E">
        <w:rPr>
          <w:rFonts w:ascii="Arial" w:hAnsi="Arial" w:cs="Arial"/>
          <w:color w:val="000000" w:themeColor="text1"/>
          <w:sz w:val="24"/>
          <w:szCs w:val="24"/>
        </w:rPr>
        <w:t xml:space="preserve">estes induced with STZ and treated with 25mg/kg methanol extract of henna plant showing </w:t>
      </w:r>
      <w:r>
        <w:rPr>
          <w:rFonts w:ascii="Arial" w:hAnsi="Arial" w:cs="Arial"/>
          <w:color w:val="000000" w:themeColor="text1"/>
          <w:sz w:val="24"/>
          <w:szCs w:val="24"/>
        </w:rPr>
        <w:t xml:space="preserve">mild to moderate degree of testicular degeneration.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3B8162F4" w14:textId="4D8388C9" w:rsidR="00D930DB" w:rsidRPr="00E1684E" w:rsidRDefault="00E97C80" w:rsidP="007E45A9">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xxxviii. Section of testes induced with STZ and treated with 50mg/kg methanol extract of henna plant (H&amp;E) showing </w:t>
      </w:r>
      <w:r>
        <w:rPr>
          <w:rFonts w:ascii="Arial" w:hAnsi="Arial" w:cs="Arial"/>
          <w:color w:val="000000" w:themeColor="text1"/>
          <w:sz w:val="24"/>
          <w:szCs w:val="24"/>
        </w:rPr>
        <w:t xml:space="preserve">mild degree improvement </w:t>
      </w:r>
      <w:r w:rsidRPr="00E1684E">
        <w:rPr>
          <w:rFonts w:ascii="Arial" w:hAnsi="Arial" w:cs="Arial"/>
          <w:color w:val="000000" w:themeColor="text1"/>
          <w:sz w:val="24"/>
          <w:szCs w:val="24"/>
        </w:rPr>
        <w:t>H&amp;E</w:t>
      </w:r>
      <w:r>
        <w:rPr>
          <w:rFonts w:ascii="Arial" w:hAnsi="Arial" w:cs="Arial"/>
          <w:color w:val="000000" w:themeColor="text1"/>
          <w:sz w:val="24"/>
          <w:szCs w:val="24"/>
        </w:rPr>
        <w:t>.X40</w:t>
      </w:r>
      <w:r w:rsidRPr="00E1684E">
        <w:rPr>
          <w:rFonts w:ascii="Arial" w:hAnsi="Arial" w:cs="Arial"/>
          <w:color w:val="000000" w:themeColor="text1"/>
          <w:sz w:val="24"/>
          <w:szCs w:val="24"/>
        </w:rPr>
        <w:t xml:space="preserve"> </w:t>
      </w:r>
      <w:bookmarkEnd w:id="27"/>
    </w:p>
    <w:p w14:paraId="6DBE0FF1" w14:textId="2A4B52A7" w:rsidR="00D930DB" w:rsidRPr="00E1684E" w:rsidRDefault="00D930DB" w:rsidP="00D930DB">
      <w:pPr>
        <w:spacing w:line="360" w:lineRule="auto"/>
        <w:jc w:val="both"/>
        <w:rPr>
          <w:rFonts w:ascii="Arial" w:hAnsi="Arial" w:cs="Arial"/>
          <w:color w:val="000000" w:themeColor="text1"/>
          <w:sz w:val="24"/>
          <w:szCs w:val="24"/>
        </w:rPr>
      </w:pPr>
      <w:r w:rsidRPr="00E1684E">
        <w:rPr>
          <w:rFonts w:ascii="Arial" w:hAnsi="Arial" w:cs="Arial"/>
          <w:noProof/>
          <w:color w:val="000000" w:themeColor="text1"/>
        </w:rPr>
        <w:drawing>
          <wp:inline distT="0" distB="0" distL="0" distR="0" wp14:anchorId="5C6338E5" wp14:editId="2AB0F395">
            <wp:extent cx="3228975" cy="1647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1647825"/>
                    </a:xfrm>
                    <a:prstGeom prst="rect">
                      <a:avLst/>
                    </a:prstGeom>
                    <a:noFill/>
                    <a:ln>
                      <a:noFill/>
                    </a:ln>
                  </pic:spPr>
                </pic:pic>
              </a:graphicData>
            </a:graphic>
          </wp:inline>
        </w:drawing>
      </w:r>
      <w:r w:rsidR="00A07952" w:rsidRPr="00E1684E">
        <w:rPr>
          <w:rFonts w:ascii="Arial" w:hAnsi="Arial" w:cs="Arial"/>
          <w:noProof/>
          <w:color w:val="000000" w:themeColor="text1"/>
          <w:lang w:val="en-GB" w:eastAsia="en-GB"/>
        </w:rPr>
        <w:drawing>
          <wp:inline distT="0" distB="0" distL="0" distR="0" wp14:anchorId="3A5CA321" wp14:editId="558D3392">
            <wp:extent cx="2657475" cy="16287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p w14:paraId="394B33C1" w14:textId="36CBA36D" w:rsidR="00D930DB" w:rsidRPr="00E1684E" w:rsidRDefault="00E97C80" w:rsidP="00A07952">
      <w:pPr>
        <w:pStyle w:val="NoSpacing"/>
        <w:jc w:val="both"/>
        <w:rPr>
          <w:rFonts w:ascii="Arial" w:hAnsi="Arial" w:cs="Arial"/>
          <w:color w:val="000000" w:themeColor="text1"/>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xxxxii</w:t>
      </w:r>
      <w:proofErr w:type="spellEnd"/>
      <w:r w:rsidR="00D930DB" w:rsidRPr="00E1684E">
        <w:rPr>
          <w:rFonts w:ascii="Arial" w:hAnsi="Arial" w:cs="Arial"/>
          <w:color w:val="000000" w:themeColor="text1"/>
          <w:sz w:val="24"/>
          <w:szCs w:val="24"/>
        </w:rPr>
        <w:t xml:space="preserve">. Section of testes induced with STZ and treated with 100mg/kg N-hexane extract of henna plant showing </w:t>
      </w:r>
      <w:r w:rsidR="00D930DB" w:rsidRPr="00E1684E">
        <w:rPr>
          <w:rFonts w:ascii="Arial" w:hAnsi="Arial" w:cs="Arial"/>
          <w:color w:val="000000" w:themeColor="text1"/>
        </w:rPr>
        <w:t>no observable lesion</w:t>
      </w:r>
      <w:r>
        <w:rPr>
          <w:rFonts w:ascii="Arial" w:hAnsi="Arial" w:cs="Arial"/>
          <w:color w:val="000000" w:themeColor="text1"/>
        </w:rPr>
        <w:t xml:space="preserve">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442A4D68" w14:textId="7C0EEC19" w:rsidR="00D930DB" w:rsidRPr="00E1684E" w:rsidRDefault="00D21BCA" w:rsidP="00A07952">
      <w:pPr>
        <w:pStyle w:val="NoSpacing"/>
        <w:jc w:val="both"/>
        <w:rPr>
          <w:rFonts w:ascii="Arial" w:hAnsi="Arial" w:cs="Arial"/>
          <w:color w:val="000000" w:themeColor="text1"/>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xxxxiii</w:t>
      </w:r>
      <w:proofErr w:type="spellEnd"/>
      <w:r w:rsidR="00D930DB" w:rsidRPr="00E1684E">
        <w:rPr>
          <w:rFonts w:ascii="Arial" w:hAnsi="Arial" w:cs="Arial"/>
          <w:color w:val="000000" w:themeColor="text1"/>
          <w:sz w:val="24"/>
          <w:szCs w:val="24"/>
        </w:rPr>
        <w:t xml:space="preserve">. Section of testes induced with STZ and treated with 25mg/kg </w:t>
      </w:r>
      <w:proofErr w:type="spellStart"/>
      <w:r w:rsidR="00D930DB" w:rsidRPr="00E1684E">
        <w:rPr>
          <w:rFonts w:ascii="Arial" w:hAnsi="Arial" w:cs="Arial"/>
          <w:color w:val="000000" w:themeColor="text1"/>
          <w:sz w:val="24"/>
          <w:szCs w:val="24"/>
        </w:rPr>
        <w:t>ethyle</w:t>
      </w:r>
      <w:proofErr w:type="spellEnd"/>
      <w:r w:rsidR="00D930DB" w:rsidRPr="00E1684E">
        <w:rPr>
          <w:rFonts w:ascii="Arial" w:hAnsi="Arial" w:cs="Arial"/>
          <w:color w:val="000000" w:themeColor="text1"/>
          <w:sz w:val="24"/>
          <w:szCs w:val="24"/>
        </w:rPr>
        <w:t xml:space="preserve"> acetate extract of henna plant showing</w:t>
      </w:r>
      <w:r w:rsidR="00D930DB" w:rsidRPr="00E1684E">
        <w:rPr>
          <w:rFonts w:ascii="Arial" w:hAnsi="Arial" w:cs="Arial"/>
          <w:color w:val="000000" w:themeColor="text1"/>
        </w:rPr>
        <w:t xml:space="preserve"> </w:t>
      </w:r>
      <w:r>
        <w:rPr>
          <w:rFonts w:ascii="Arial" w:hAnsi="Arial" w:cs="Arial"/>
          <w:color w:val="000000" w:themeColor="text1"/>
        </w:rPr>
        <w:t xml:space="preserve">thickening and hyalinization of basement membrane of the ST.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25E877D5" w14:textId="2BA2C11E" w:rsidR="00D930DB" w:rsidRPr="00E1684E" w:rsidRDefault="00D21BCA" w:rsidP="00A07952">
      <w:pPr>
        <w:pStyle w:val="NoSpacing"/>
        <w:jc w:val="both"/>
        <w:rPr>
          <w:rFonts w:ascii="Arial" w:hAnsi="Arial" w:cs="Arial"/>
          <w:color w:val="000000" w:themeColor="text1"/>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xxxxix</w:t>
      </w:r>
      <w:proofErr w:type="spellEnd"/>
      <w:r w:rsidR="00D930DB" w:rsidRPr="00E1684E">
        <w:rPr>
          <w:rFonts w:ascii="Arial" w:hAnsi="Arial" w:cs="Arial"/>
          <w:color w:val="000000" w:themeColor="text1"/>
          <w:sz w:val="24"/>
          <w:szCs w:val="24"/>
        </w:rPr>
        <w:t xml:space="preserve">. Section of testes induced with STZ and treated with 50mg/kg </w:t>
      </w:r>
      <w:proofErr w:type="spellStart"/>
      <w:r w:rsidR="00D930DB" w:rsidRPr="00E1684E">
        <w:rPr>
          <w:rFonts w:ascii="Arial" w:hAnsi="Arial" w:cs="Arial"/>
          <w:color w:val="000000" w:themeColor="text1"/>
          <w:sz w:val="24"/>
          <w:szCs w:val="24"/>
        </w:rPr>
        <w:t>ethyle</w:t>
      </w:r>
      <w:proofErr w:type="spellEnd"/>
      <w:r w:rsidR="00D930DB" w:rsidRPr="00E1684E">
        <w:rPr>
          <w:rFonts w:ascii="Arial" w:hAnsi="Arial" w:cs="Arial"/>
          <w:color w:val="000000" w:themeColor="text1"/>
          <w:sz w:val="24"/>
          <w:szCs w:val="24"/>
        </w:rPr>
        <w:t xml:space="preserve"> acetate extract of henna plant showing</w:t>
      </w:r>
      <w:r w:rsidR="00D930DB" w:rsidRPr="00E1684E">
        <w:rPr>
          <w:rFonts w:ascii="Arial" w:hAnsi="Arial" w:cs="Arial"/>
          <w:color w:val="000000" w:themeColor="text1"/>
        </w:rPr>
        <w:t xml:space="preserve"> no observable lesion</w:t>
      </w:r>
      <w:r>
        <w:rPr>
          <w:rFonts w:ascii="Arial" w:hAnsi="Arial" w:cs="Arial"/>
          <w:color w:val="000000" w:themeColor="text1"/>
        </w:rPr>
        <w:t xml:space="preserve"> </w:t>
      </w:r>
      <w:r w:rsidRPr="00E1684E">
        <w:rPr>
          <w:rFonts w:ascii="Arial" w:hAnsi="Arial" w:cs="Arial"/>
          <w:color w:val="000000" w:themeColor="text1"/>
          <w:sz w:val="24"/>
          <w:szCs w:val="24"/>
        </w:rPr>
        <w:t>H&amp;E</w:t>
      </w:r>
      <w:r>
        <w:rPr>
          <w:rFonts w:ascii="Arial" w:hAnsi="Arial" w:cs="Arial"/>
          <w:color w:val="000000" w:themeColor="text1"/>
          <w:sz w:val="24"/>
          <w:szCs w:val="24"/>
        </w:rPr>
        <w:t>.X40</w:t>
      </w:r>
    </w:p>
    <w:p w14:paraId="4849B032" w14:textId="77777777" w:rsidR="00D930DB" w:rsidRPr="00E1684E" w:rsidRDefault="00D930DB" w:rsidP="00D930DB">
      <w:pPr>
        <w:pStyle w:val="NoSpacing"/>
        <w:tabs>
          <w:tab w:val="left" w:pos="3525"/>
        </w:tabs>
        <w:spacing w:line="360" w:lineRule="auto"/>
        <w:jc w:val="both"/>
        <w:rPr>
          <w:rFonts w:ascii="Arial" w:hAnsi="Arial" w:cs="Arial"/>
          <w:color w:val="000000" w:themeColor="text1"/>
        </w:rPr>
      </w:pPr>
    </w:p>
    <w:p w14:paraId="4DF94B39" w14:textId="1A5FD7B3" w:rsidR="00D930DB" w:rsidRPr="00E1684E" w:rsidRDefault="00D930DB" w:rsidP="00D930DB">
      <w:pPr>
        <w:pStyle w:val="NoSpacing"/>
        <w:spacing w:line="360" w:lineRule="auto"/>
        <w:jc w:val="both"/>
        <w:rPr>
          <w:rFonts w:ascii="Arial" w:hAnsi="Arial" w:cs="Arial"/>
          <w:color w:val="000000" w:themeColor="text1"/>
          <w:sz w:val="24"/>
          <w:szCs w:val="24"/>
        </w:rPr>
      </w:pPr>
      <w:r w:rsidRPr="00E1684E">
        <w:rPr>
          <w:rFonts w:ascii="Arial" w:hAnsi="Arial" w:cs="Arial"/>
          <w:noProof/>
          <w:color w:val="000000" w:themeColor="text1"/>
          <w:lang w:val="en-GB" w:eastAsia="en-GB"/>
        </w:rPr>
        <w:lastRenderedPageBreak/>
        <w:drawing>
          <wp:inline distT="0" distB="0" distL="0" distR="0" wp14:anchorId="04787942" wp14:editId="046D0FEC">
            <wp:extent cx="3390900" cy="16719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1671955"/>
                    </a:xfrm>
                    <a:prstGeom prst="rect">
                      <a:avLst/>
                    </a:prstGeom>
                    <a:noFill/>
                    <a:ln>
                      <a:noFill/>
                    </a:ln>
                  </pic:spPr>
                </pic:pic>
              </a:graphicData>
            </a:graphic>
          </wp:inline>
        </w:drawing>
      </w:r>
      <w:r w:rsidR="00A07952" w:rsidRPr="00E1684E">
        <w:rPr>
          <w:rFonts w:ascii="Arial" w:hAnsi="Arial" w:cs="Arial"/>
          <w:color w:val="000000" w:themeColor="text1"/>
          <w:sz w:val="24"/>
          <w:szCs w:val="24"/>
        </w:rPr>
        <w:t xml:space="preserve"> </w:t>
      </w:r>
      <w:r w:rsidR="00A07952" w:rsidRPr="00E1684E">
        <w:rPr>
          <w:rFonts w:ascii="Arial" w:hAnsi="Arial" w:cs="Arial"/>
          <w:noProof/>
          <w:color w:val="000000" w:themeColor="text1"/>
          <w:lang w:val="en-GB" w:eastAsia="en-GB"/>
        </w:rPr>
        <w:drawing>
          <wp:inline distT="0" distB="0" distL="0" distR="0" wp14:anchorId="69E2B4C2" wp14:editId="50C50B11">
            <wp:extent cx="2124075" cy="1675765"/>
            <wp:effectExtent l="0" t="0" r="952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675765"/>
                    </a:xfrm>
                    <a:prstGeom prst="rect">
                      <a:avLst/>
                    </a:prstGeom>
                    <a:noFill/>
                    <a:ln>
                      <a:noFill/>
                    </a:ln>
                  </pic:spPr>
                </pic:pic>
              </a:graphicData>
            </a:graphic>
          </wp:inline>
        </w:drawing>
      </w:r>
    </w:p>
    <w:p w14:paraId="5D1111F5" w14:textId="43A59377" w:rsidR="00D21BCA" w:rsidRDefault="00D21BCA" w:rsidP="00A07952">
      <w:pPr>
        <w:pStyle w:val="NoSpacing"/>
        <w:jc w:val="both"/>
        <w:rPr>
          <w:rFonts w:ascii="Arial" w:hAnsi="Arial" w:cs="Arial"/>
          <w:color w:val="000000" w:themeColor="text1"/>
          <w:sz w:val="24"/>
          <w:szCs w:val="24"/>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xxxxv</w:t>
      </w:r>
      <w:proofErr w:type="spellEnd"/>
      <w:r w:rsidR="00D930DB" w:rsidRPr="00E1684E">
        <w:rPr>
          <w:rFonts w:ascii="Arial" w:hAnsi="Arial" w:cs="Arial"/>
          <w:color w:val="000000" w:themeColor="text1"/>
          <w:sz w:val="24"/>
          <w:szCs w:val="24"/>
        </w:rPr>
        <w:t>. Section of testes induced with STZ and treated with 100mg/kg ethyl acetate extract of henna plant</w:t>
      </w:r>
      <w:r>
        <w:rPr>
          <w:rFonts w:ascii="Arial" w:hAnsi="Arial" w:cs="Arial"/>
          <w:color w:val="000000" w:themeColor="text1"/>
          <w:sz w:val="24"/>
          <w:szCs w:val="24"/>
        </w:rPr>
        <w:t xml:space="preserve"> </w:t>
      </w:r>
      <w:r w:rsidR="00D930DB" w:rsidRPr="00E1684E">
        <w:rPr>
          <w:rFonts w:ascii="Arial" w:hAnsi="Arial" w:cs="Arial"/>
          <w:color w:val="000000" w:themeColor="text1"/>
          <w:sz w:val="24"/>
          <w:szCs w:val="24"/>
        </w:rPr>
        <w:t>showing</w:t>
      </w:r>
      <w:r w:rsidR="00D930DB" w:rsidRPr="00E1684E">
        <w:rPr>
          <w:rFonts w:ascii="Arial" w:hAnsi="Arial" w:cs="Arial"/>
          <w:color w:val="000000" w:themeColor="text1"/>
        </w:rPr>
        <w:t xml:space="preserve"> </w:t>
      </w:r>
      <w:r>
        <w:rPr>
          <w:rFonts w:ascii="Arial" w:hAnsi="Arial" w:cs="Arial"/>
          <w:color w:val="000000" w:themeColor="text1"/>
        </w:rPr>
        <w:t>interstitial edema and necrosis</w:t>
      </w:r>
      <w:r w:rsidRPr="00D21BCA">
        <w:rPr>
          <w:rFonts w:ascii="Arial" w:hAnsi="Arial" w:cs="Arial"/>
          <w:color w:val="000000" w:themeColor="text1"/>
          <w:sz w:val="24"/>
          <w:szCs w:val="24"/>
        </w:rPr>
        <w:t xml:space="preserve"> </w:t>
      </w:r>
      <w:r w:rsidRPr="00E1684E">
        <w:rPr>
          <w:rFonts w:ascii="Arial" w:hAnsi="Arial" w:cs="Arial"/>
          <w:color w:val="000000" w:themeColor="text1"/>
          <w:sz w:val="24"/>
          <w:szCs w:val="24"/>
        </w:rPr>
        <w:t>H&amp;E</w:t>
      </w:r>
      <w:r>
        <w:rPr>
          <w:rFonts w:ascii="Arial" w:hAnsi="Arial" w:cs="Arial"/>
          <w:color w:val="000000" w:themeColor="text1"/>
          <w:sz w:val="24"/>
          <w:szCs w:val="24"/>
        </w:rPr>
        <w:t>.X40</w:t>
      </w:r>
      <w:r w:rsidRPr="00E1684E">
        <w:rPr>
          <w:rFonts w:ascii="Arial" w:hAnsi="Arial" w:cs="Arial"/>
          <w:color w:val="000000" w:themeColor="text1"/>
          <w:sz w:val="24"/>
          <w:szCs w:val="24"/>
        </w:rPr>
        <w:t xml:space="preserve"> </w:t>
      </w:r>
    </w:p>
    <w:p w14:paraId="34AD26FC" w14:textId="433E2F33" w:rsidR="00D930DB" w:rsidRPr="00E1684E" w:rsidRDefault="00D21BCA" w:rsidP="00A07952">
      <w:pPr>
        <w:pStyle w:val="NoSpacing"/>
        <w:jc w:val="both"/>
        <w:rPr>
          <w:rFonts w:ascii="Arial" w:hAnsi="Arial" w:cs="Arial"/>
          <w:color w:val="000000" w:themeColor="text1"/>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xxxxvi</w:t>
      </w:r>
      <w:proofErr w:type="spellEnd"/>
      <w:r w:rsidR="00D930DB" w:rsidRPr="00E1684E">
        <w:rPr>
          <w:rFonts w:ascii="Arial" w:hAnsi="Arial" w:cs="Arial"/>
          <w:color w:val="000000" w:themeColor="text1"/>
          <w:sz w:val="24"/>
          <w:szCs w:val="24"/>
        </w:rPr>
        <w:t>. Section of testes induced with STZ and treated with metformin</w:t>
      </w:r>
      <w:r w:rsidR="00E77434">
        <w:rPr>
          <w:rFonts w:ascii="Arial" w:hAnsi="Arial" w:cs="Arial"/>
          <w:color w:val="000000" w:themeColor="text1"/>
          <w:sz w:val="24"/>
          <w:szCs w:val="24"/>
        </w:rPr>
        <w:t xml:space="preserve"> </w:t>
      </w:r>
      <w:r w:rsidR="00D930DB" w:rsidRPr="00E1684E">
        <w:rPr>
          <w:rFonts w:ascii="Arial" w:hAnsi="Arial" w:cs="Arial"/>
          <w:color w:val="000000" w:themeColor="text1"/>
          <w:sz w:val="24"/>
          <w:szCs w:val="24"/>
        </w:rPr>
        <w:t>showing</w:t>
      </w:r>
      <w:r w:rsidR="00D930DB" w:rsidRPr="00E1684E">
        <w:rPr>
          <w:rFonts w:ascii="Arial" w:hAnsi="Arial" w:cs="Arial"/>
          <w:color w:val="000000" w:themeColor="text1"/>
        </w:rPr>
        <w:t xml:space="preserve"> </w:t>
      </w:r>
      <w:r w:rsidR="00E77434">
        <w:rPr>
          <w:rFonts w:ascii="Arial" w:hAnsi="Arial" w:cs="Arial"/>
          <w:color w:val="000000" w:themeColor="text1"/>
        </w:rPr>
        <w:t>interstitial edema and congestion</w:t>
      </w:r>
      <w:r w:rsidR="00A07952" w:rsidRPr="00E1684E">
        <w:rPr>
          <w:rFonts w:ascii="Arial" w:hAnsi="Arial" w:cs="Arial"/>
          <w:color w:val="000000" w:themeColor="text1"/>
        </w:rPr>
        <w:t>.</w:t>
      </w:r>
      <w:r w:rsidR="00E77434">
        <w:rPr>
          <w:rFonts w:ascii="Arial" w:hAnsi="Arial" w:cs="Arial"/>
          <w:color w:val="000000" w:themeColor="text1"/>
        </w:rPr>
        <w:t xml:space="preserve"> </w:t>
      </w:r>
      <w:r w:rsidR="00E77434" w:rsidRPr="00E1684E">
        <w:rPr>
          <w:rFonts w:ascii="Arial" w:hAnsi="Arial" w:cs="Arial"/>
          <w:color w:val="000000" w:themeColor="text1"/>
          <w:sz w:val="24"/>
          <w:szCs w:val="24"/>
        </w:rPr>
        <w:t>H&amp;E</w:t>
      </w:r>
      <w:r w:rsidR="00E77434">
        <w:rPr>
          <w:rFonts w:ascii="Arial" w:hAnsi="Arial" w:cs="Arial"/>
          <w:color w:val="000000" w:themeColor="text1"/>
          <w:sz w:val="24"/>
          <w:szCs w:val="24"/>
        </w:rPr>
        <w:t>.X40</w:t>
      </w:r>
    </w:p>
    <w:p w14:paraId="1B4D6DC2" w14:textId="52EC0F06" w:rsidR="00D930DB" w:rsidRPr="00E1684E" w:rsidRDefault="00E77434" w:rsidP="00A07952">
      <w:pPr>
        <w:pStyle w:val="NoSpacing"/>
        <w:jc w:val="both"/>
        <w:rPr>
          <w:rFonts w:ascii="Arial" w:hAnsi="Arial" w:cs="Arial"/>
          <w:color w:val="000000" w:themeColor="text1"/>
        </w:rPr>
      </w:pPr>
      <w:r>
        <w:rPr>
          <w:rFonts w:ascii="Arial" w:hAnsi="Arial" w:cs="Arial"/>
          <w:color w:val="000000" w:themeColor="text1"/>
          <w:sz w:val="24"/>
          <w:szCs w:val="24"/>
        </w:rPr>
        <w:t>Figure</w:t>
      </w:r>
      <w:r w:rsidR="00D930DB" w:rsidRPr="00E1684E">
        <w:rPr>
          <w:rFonts w:ascii="Arial" w:hAnsi="Arial" w:cs="Arial"/>
          <w:color w:val="000000" w:themeColor="text1"/>
          <w:sz w:val="24"/>
          <w:szCs w:val="24"/>
        </w:rPr>
        <w:t xml:space="preserve"> </w:t>
      </w:r>
      <w:proofErr w:type="spellStart"/>
      <w:r w:rsidR="00D930DB" w:rsidRPr="00E1684E">
        <w:rPr>
          <w:rFonts w:ascii="Arial" w:hAnsi="Arial" w:cs="Arial"/>
          <w:color w:val="000000" w:themeColor="text1"/>
          <w:sz w:val="24"/>
          <w:szCs w:val="24"/>
        </w:rPr>
        <w:t>xxxxvii</w:t>
      </w:r>
      <w:proofErr w:type="spellEnd"/>
      <w:r w:rsidR="00D930DB" w:rsidRPr="00E1684E">
        <w:rPr>
          <w:rFonts w:ascii="Arial" w:hAnsi="Arial" w:cs="Arial"/>
          <w:color w:val="000000" w:themeColor="text1"/>
          <w:sz w:val="24"/>
          <w:szCs w:val="24"/>
        </w:rPr>
        <w:t>. Section of testes induced with STZ and treated with glibenclamide) (H&amp;E) showing</w:t>
      </w:r>
      <w:r w:rsidR="00D930DB" w:rsidRPr="00E1684E">
        <w:rPr>
          <w:rFonts w:ascii="Arial" w:hAnsi="Arial" w:cs="Arial"/>
          <w:color w:val="000000" w:themeColor="text1"/>
        </w:rPr>
        <w:t xml:space="preserve"> </w:t>
      </w:r>
      <w:r>
        <w:rPr>
          <w:rFonts w:ascii="Arial" w:hAnsi="Arial" w:cs="Arial"/>
          <w:color w:val="000000" w:themeColor="text1"/>
        </w:rPr>
        <w:t xml:space="preserve">thickening and hyalinization of basement tubules. </w:t>
      </w:r>
      <w:r w:rsidRPr="00E1684E">
        <w:rPr>
          <w:rFonts w:ascii="Arial" w:hAnsi="Arial" w:cs="Arial"/>
          <w:color w:val="000000" w:themeColor="text1"/>
          <w:sz w:val="24"/>
          <w:szCs w:val="24"/>
        </w:rPr>
        <w:t>H&amp;E</w:t>
      </w:r>
      <w:r>
        <w:rPr>
          <w:rFonts w:ascii="Arial" w:hAnsi="Arial" w:cs="Arial"/>
          <w:color w:val="000000" w:themeColor="text1"/>
          <w:sz w:val="24"/>
          <w:szCs w:val="24"/>
        </w:rPr>
        <w:t>.X40</w:t>
      </w:r>
      <w:r w:rsidRPr="00E1684E">
        <w:rPr>
          <w:rFonts w:ascii="Arial" w:hAnsi="Arial" w:cs="Arial"/>
          <w:color w:val="000000" w:themeColor="text1"/>
          <w:sz w:val="24"/>
          <w:szCs w:val="24"/>
        </w:rPr>
        <w:t xml:space="preserve"> </w:t>
      </w:r>
    </w:p>
    <w:p w14:paraId="66A796D3" w14:textId="77777777" w:rsidR="00A07952" w:rsidRPr="00E1684E" w:rsidRDefault="00A07952" w:rsidP="00D930DB">
      <w:pPr>
        <w:rPr>
          <w:rFonts w:ascii="Arial" w:hAnsi="Arial" w:cs="Arial"/>
          <w:b/>
          <w:bCs/>
          <w:color w:val="000000" w:themeColor="text1"/>
          <w:sz w:val="24"/>
          <w:szCs w:val="24"/>
        </w:rPr>
      </w:pPr>
    </w:p>
    <w:p w14:paraId="549D4C96" w14:textId="77777777" w:rsidR="00A07952" w:rsidRPr="00E1684E" w:rsidRDefault="00A07952" w:rsidP="00D930DB">
      <w:pPr>
        <w:rPr>
          <w:rFonts w:ascii="Arial" w:hAnsi="Arial" w:cs="Arial"/>
          <w:b/>
          <w:bCs/>
          <w:color w:val="000000" w:themeColor="text1"/>
          <w:sz w:val="24"/>
          <w:szCs w:val="24"/>
        </w:rPr>
      </w:pPr>
    </w:p>
    <w:p w14:paraId="7C28C5D9" w14:textId="77777777" w:rsidR="00A07952" w:rsidRPr="00E1684E" w:rsidRDefault="00A07952" w:rsidP="00D930DB">
      <w:pPr>
        <w:rPr>
          <w:rFonts w:ascii="Arial" w:hAnsi="Arial" w:cs="Arial"/>
          <w:b/>
          <w:bCs/>
          <w:color w:val="000000" w:themeColor="text1"/>
          <w:sz w:val="24"/>
          <w:szCs w:val="24"/>
        </w:rPr>
      </w:pPr>
    </w:p>
    <w:p w14:paraId="49BE2BFD" w14:textId="77777777" w:rsidR="00A07952" w:rsidRPr="00E1684E" w:rsidRDefault="00A07952" w:rsidP="00D930DB">
      <w:pPr>
        <w:rPr>
          <w:rFonts w:ascii="Arial" w:hAnsi="Arial" w:cs="Arial"/>
          <w:b/>
          <w:bCs/>
          <w:color w:val="000000" w:themeColor="text1"/>
          <w:sz w:val="24"/>
          <w:szCs w:val="24"/>
        </w:rPr>
      </w:pPr>
    </w:p>
    <w:p w14:paraId="672DCAD3" w14:textId="77777777" w:rsidR="00A07952" w:rsidRPr="00E1684E" w:rsidRDefault="00A07952" w:rsidP="00D930DB">
      <w:pPr>
        <w:rPr>
          <w:rFonts w:ascii="Arial" w:hAnsi="Arial" w:cs="Arial"/>
          <w:b/>
          <w:bCs/>
          <w:color w:val="000000" w:themeColor="text1"/>
          <w:sz w:val="24"/>
          <w:szCs w:val="24"/>
        </w:rPr>
      </w:pPr>
    </w:p>
    <w:p w14:paraId="1E1B23B2" w14:textId="77777777" w:rsidR="00A07952" w:rsidRPr="00E1684E" w:rsidRDefault="00A07952" w:rsidP="00D930DB">
      <w:pPr>
        <w:rPr>
          <w:rFonts w:ascii="Arial" w:hAnsi="Arial" w:cs="Arial"/>
          <w:b/>
          <w:bCs/>
          <w:color w:val="000000" w:themeColor="text1"/>
          <w:sz w:val="24"/>
          <w:szCs w:val="24"/>
        </w:rPr>
      </w:pPr>
    </w:p>
    <w:p w14:paraId="197DB4FC" w14:textId="77777777" w:rsidR="00A07952" w:rsidRPr="00E1684E" w:rsidRDefault="00A07952" w:rsidP="00D930DB">
      <w:pPr>
        <w:rPr>
          <w:rFonts w:ascii="Arial" w:hAnsi="Arial" w:cs="Arial"/>
          <w:b/>
          <w:bCs/>
          <w:color w:val="000000" w:themeColor="text1"/>
          <w:sz w:val="24"/>
          <w:szCs w:val="24"/>
        </w:rPr>
      </w:pPr>
    </w:p>
    <w:p w14:paraId="1B82FA3D" w14:textId="77777777" w:rsidR="00A07952" w:rsidRPr="00E1684E" w:rsidRDefault="00A07952" w:rsidP="00D930DB">
      <w:pPr>
        <w:rPr>
          <w:rFonts w:ascii="Arial" w:hAnsi="Arial" w:cs="Arial"/>
          <w:b/>
          <w:bCs/>
          <w:color w:val="000000" w:themeColor="text1"/>
          <w:sz w:val="24"/>
          <w:szCs w:val="24"/>
        </w:rPr>
      </w:pPr>
    </w:p>
    <w:p w14:paraId="01FC48AD" w14:textId="77777777" w:rsidR="00A07952" w:rsidRPr="00E1684E" w:rsidRDefault="00A07952" w:rsidP="00D930DB">
      <w:pPr>
        <w:rPr>
          <w:rFonts w:ascii="Arial" w:hAnsi="Arial" w:cs="Arial"/>
          <w:b/>
          <w:bCs/>
          <w:color w:val="000000" w:themeColor="text1"/>
          <w:sz w:val="24"/>
          <w:szCs w:val="24"/>
        </w:rPr>
      </w:pPr>
    </w:p>
    <w:p w14:paraId="3BE74C49" w14:textId="77777777" w:rsidR="00A07952" w:rsidRPr="00E1684E" w:rsidRDefault="00A07952" w:rsidP="00D930DB">
      <w:pPr>
        <w:rPr>
          <w:rFonts w:ascii="Arial" w:hAnsi="Arial" w:cs="Arial"/>
          <w:b/>
          <w:bCs/>
          <w:color w:val="000000" w:themeColor="text1"/>
          <w:sz w:val="24"/>
          <w:szCs w:val="24"/>
        </w:rPr>
      </w:pPr>
    </w:p>
    <w:p w14:paraId="784F81AA" w14:textId="77777777" w:rsidR="00A07952" w:rsidRPr="00E1684E" w:rsidRDefault="00A07952" w:rsidP="00D930DB">
      <w:pPr>
        <w:rPr>
          <w:rFonts w:ascii="Arial" w:hAnsi="Arial" w:cs="Arial"/>
          <w:b/>
          <w:bCs/>
          <w:color w:val="000000" w:themeColor="text1"/>
          <w:sz w:val="24"/>
          <w:szCs w:val="24"/>
        </w:rPr>
      </w:pPr>
    </w:p>
    <w:p w14:paraId="125594F3" w14:textId="77777777" w:rsidR="00A07952" w:rsidRPr="00E1684E" w:rsidRDefault="00A07952" w:rsidP="00D930DB">
      <w:pPr>
        <w:rPr>
          <w:rFonts w:ascii="Arial" w:hAnsi="Arial" w:cs="Arial"/>
          <w:b/>
          <w:bCs/>
          <w:color w:val="000000" w:themeColor="text1"/>
          <w:sz w:val="24"/>
          <w:szCs w:val="24"/>
        </w:rPr>
      </w:pPr>
    </w:p>
    <w:p w14:paraId="473D09D8" w14:textId="77777777" w:rsidR="00A07952" w:rsidRPr="00E1684E" w:rsidRDefault="00A07952" w:rsidP="00D930DB">
      <w:pPr>
        <w:rPr>
          <w:rFonts w:ascii="Arial" w:hAnsi="Arial" w:cs="Arial"/>
          <w:b/>
          <w:bCs/>
          <w:color w:val="000000" w:themeColor="text1"/>
          <w:sz w:val="24"/>
          <w:szCs w:val="24"/>
        </w:rPr>
      </w:pPr>
    </w:p>
    <w:p w14:paraId="65EE56CD" w14:textId="77777777" w:rsidR="00A07952" w:rsidRPr="00E1684E" w:rsidRDefault="00A07952" w:rsidP="00D930DB">
      <w:pPr>
        <w:rPr>
          <w:rFonts w:ascii="Arial" w:hAnsi="Arial" w:cs="Arial"/>
          <w:b/>
          <w:bCs/>
          <w:color w:val="000000" w:themeColor="text1"/>
          <w:sz w:val="24"/>
          <w:szCs w:val="24"/>
        </w:rPr>
      </w:pPr>
    </w:p>
    <w:p w14:paraId="74EE771D" w14:textId="66AEC90B" w:rsidR="00A07952" w:rsidRPr="00E1684E" w:rsidRDefault="00A07952" w:rsidP="00D930DB">
      <w:pPr>
        <w:rPr>
          <w:rFonts w:ascii="Arial" w:hAnsi="Arial" w:cs="Arial"/>
          <w:b/>
          <w:bCs/>
          <w:color w:val="000000" w:themeColor="text1"/>
          <w:sz w:val="24"/>
          <w:szCs w:val="24"/>
        </w:rPr>
      </w:pPr>
    </w:p>
    <w:p w14:paraId="5A639458" w14:textId="77777777" w:rsidR="00D53C26" w:rsidRPr="00E1684E" w:rsidRDefault="00D53C26" w:rsidP="00D930DB">
      <w:pPr>
        <w:rPr>
          <w:rFonts w:ascii="Arial" w:hAnsi="Arial" w:cs="Arial"/>
          <w:b/>
          <w:bCs/>
          <w:color w:val="000000" w:themeColor="text1"/>
          <w:sz w:val="24"/>
          <w:szCs w:val="24"/>
        </w:rPr>
      </w:pPr>
    </w:p>
    <w:p w14:paraId="080AE536" w14:textId="630D94B5" w:rsidR="00A432BB" w:rsidRPr="00E1684E" w:rsidRDefault="007E45A9" w:rsidP="00D930DB">
      <w:pP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4.0 </w:t>
      </w:r>
      <w:r w:rsidR="00A432BB" w:rsidRPr="00E1684E">
        <w:rPr>
          <w:rFonts w:ascii="Arial" w:hAnsi="Arial" w:cs="Arial"/>
          <w:b/>
          <w:bCs/>
          <w:color w:val="000000" w:themeColor="text1"/>
          <w:sz w:val="24"/>
          <w:szCs w:val="24"/>
        </w:rPr>
        <w:t>Discussion</w:t>
      </w:r>
    </w:p>
    <w:p w14:paraId="7EA8163F" w14:textId="6D1B00AC" w:rsidR="00F3077C" w:rsidRPr="00E1684E" w:rsidRDefault="007E45A9" w:rsidP="007C4EC1">
      <w:pPr>
        <w:pStyle w:val="Default"/>
        <w:spacing w:line="480" w:lineRule="auto"/>
        <w:jc w:val="both"/>
        <w:rPr>
          <w:rFonts w:ascii="Arial" w:hAnsi="Arial" w:cs="Arial"/>
          <w:b/>
          <w:color w:val="000000" w:themeColor="text1"/>
        </w:rPr>
      </w:pPr>
      <w:r>
        <w:rPr>
          <w:rStyle w:val="Heading2Char"/>
          <w:rFonts w:ascii="Arial" w:hAnsi="Arial" w:cs="Arial"/>
          <w:b/>
          <w:bCs/>
          <w:color w:val="000000" w:themeColor="text1"/>
          <w:sz w:val="24"/>
          <w:szCs w:val="24"/>
        </w:rPr>
        <w:t xml:space="preserve">4.1 </w:t>
      </w:r>
      <w:r w:rsidR="00F3077C" w:rsidRPr="00E1684E">
        <w:rPr>
          <w:rStyle w:val="Heading2Char"/>
          <w:rFonts w:ascii="Arial" w:hAnsi="Arial" w:cs="Arial"/>
          <w:b/>
          <w:bCs/>
          <w:color w:val="000000" w:themeColor="text1"/>
          <w:sz w:val="24"/>
          <w:szCs w:val="24"/>
        </w:rPr>
        <w:t xml:space="preserve">Phytochemical analysis of </w:t>
      </w:r>
      <w:r w:rsidR="00F3077C" w:rsidRPr="00E1684E">
        <w:rPr>
          <w:rStyle w:val="Heading2Char"/>
          <w:rFonts w:ascii="Arial" w:hAnsi="Arial" w:cs="Arial"/>
          <w:b/>
          <w:bCs/>
          <w:i/>
          <w:iCs/>
          <w:color w:val="000000" w:themeColor="text1"/>
          <w:sz w:val="24"/>
          <w:szCs w:val="24"/>
        </w:rPr>
        <w:t xml:space="preserve">Lawsonia inermis </w:t>
      </w:r>
      <w:r w:rsidR="00F3077C" w:rsidRPr="00E1684E">
        <w:rPr>
          <w:rStyle w:val="Heading2Char"/>
          <w:rFonts w:ascii="Arial" w:hAnsi="Arial" w:cs="Arial"/>
          <w:b/>
          <w:bCs/>
          <w:color w:val="000000" w:themeColor="text1"/>
          <w:sz w:val="24"/>
          <w:szCs w:val="24"/>
        </w:rPr>
        <w:t>Linn. Leave</w:t>
      </w:r>
      <w:r w:rsidR="00F3077C" w:rsidRPr="00E1684E">
        <w:rPr>
          <w:rFonts w:ascii="Arial" w:hAnsi="Arial" w:cs="Arial"/>
          <w:b/>
          <w:color w:val="000000" w:themeColor="text1"/>
        </w:rPr>
        <w:t xml:space="preserve"> </w:t>
      </w:r>
    </w:p>
    <w:p w14:paraId="227F09CF" w14:textId="12D7F59C" w:rsidR="00F3077C" w:rsidRDefault="00F3077C"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Phytochemical analysis of crude methanolic extract of </w:t>
      </w:r>
      <w:r w:rsidRPr="00E1684E">
        <w:rPr>
          <w:rFonts w:ascii="Arial" w:hAnsi="Arial" w:cs="Arial"/>
          <w:i/>
          <w:iCs/>
          <w:color w:val="000000" w:themeColor="text1"/>
          <w:sz w:val="24"/>
          <w:szCs w:val="24"/>
        </w:rPr>
        <w:t>L</w:t>
      </w:r>
      <w:r w:rsidRPr="00E1684E">
        <w:rPr>
          <w:rFonts w:ascii="Arial" w:hAnsi="Arial" w:cs="Arial"/>
          <w:i/>
          <w:color w:val="000000" w:themeColor="text1"/>
          <w:sz w:val="24"/>
          <w:szCs w:val="24"/>
        </w:rPr>
        <w:t>awsonia inermis</w:t>
      </w:r>
      <w:r w:rsidRPr="00E1684E">
        <w:rPr>
          <w:rFonts w:ascii="Arial" w:hAnsi="Arial" w:cs="Arial"/>
          <w:iCs/>
          <w:color w:val="000000" w:themeColor="text1"/>
          <w:sz w:val="24"/>
          <w:szCs w:val="24"/>
        </w:rPr>
        <w:t xml:space="preserve"> Linn.</w:t>
      </w:r>
      <w:r w:rsidRPr="00E1684E">
        <w:rPr>
          <w:rFonts w:ascii="Arial" w:hAnsi="Arial" w:cs="Arial"/>
          <w:i/>
          <w:color w:val="000000" w:themeColor="text1"/>
          <w:sz w:val="24"/>
          <w:szCs w:val="24"/>
        </w:rPr>
        <w:t xml:space="preserve"> </w:t>
      </w:r>
      <w:r w:rsidRPr="00E1684E">
        <w:rPr>
          <w:rFonts w:ascii="Arial" w:hAnsi="Arial" w:cs="Arial"/>
          <w:iCs/>
          <w:color w:val="000000" w:themeColor="text1"/>
          <w:sz w:val="24"/>
          <w:szCs w:val="24"/>
        </w:rPr>
        <w:t>l</w:t>
      </w:r>
      <w:r w:rsidRPr="00E1684E">
        <w:rPr>
          <w:rFonts w:ascii="Arial" w:hAnsi="Arial" w:cs="Arial"/>
          <w:color w:val="000000" w:themeColor="text1"/>
          <w:sz w:val="24"/>
          <w:szCs w:val="24"/>
        </w:rPr>
        <w:t xml:space="preserve">eaves used for this present study </w:t>
      </w:r>
      <w:r w:rsidR="00E77434">
        <w:rPr>
          <w:rFonts w:ascii="Arial" w:hAnsi="Arial" w:cs="Arial"/>
          <w:color w:val="000000" w:themeColor="text1"/>
          <w:sz w:val="24"/>
          <w:szCs w:val="24"/>
        </w:rPr>
        <w:t xml:space="preserve">contained </w:t>
      </w:r>
      <w:r w:rsidRPr="00E1684E">
        <w:rPr>
          <w:rFonts w:ascii="Arial" w:hAnsi="Arial" w:cs="Arial"/>
          <w:color w:val="000000" w:themeColor="text1"/>
          <w:sz w:val="24"/>
          <w:szCs w:val="24"/>
        </w:rPr>
        <w:t xml:space="preserve">major constituents like Flavonoids, </w:t>
      </w:r>
      <w:r w:rsidR="00A07952" w:rsidRPr="00E1684E">
        <w:rPr>
          <w:rFonts w:ascii="Arial" w:hAnsi="Arial" w:cs="Arial"/>
          <w:color w:val="000000" w:themeColor="text1"/>
          <w:sz w:val="24"/>
          <w:szCs w:val="24"/>
        </w:rPr>
        <w:t>Anthraquinones</w:t>
      </w:r>
      <w:r w:rsidRPr="00E1684E">
        <w:rPr>
          <w:rFonts w:ascii="Arial" w:hAnsi="Arial" w:cs="Arial"/>
          <w:color w:val="000000" w:themeColor="text1"/>
          <w:sz w:val="24"/>
          <w:szCs w:val="24"/>
        </w:rPr>
        <w:t xml:space="preserve">, Alkaloid, Saponin, Tannins and Steroidal glycosides. These observed </w:t>
      </w:r>
      <w:r w:rsidR="00A07952" w:rsidRPr="00E1684E">
        <w:rPr>
          <w:rFonts w:ascii="Arial" w:hAnsi="Arial" w:cs="Arial"/>
          <w:color w:val="000000" w:themeColor="text1"/>
          <w:sz w:val="24"/>
          <w:szCs w:val="24"/>
        </w:rPr>
        <w:t>constituents</w:t>
      </w:r>
      <w:r w:rsidRPr="00E1684E">
        <w:rPr>
          <w:rFonts w:ascii="Arial" w:hAnsi="Arial" w:cs="Arial"/>
          <w:color w:val="000000" w:themeColor="text1"/>
          <w:sz w:val="24"/>
          <w:szCs w:val="24"/>
        </w:rPr>
        <w:t xml:space="preserve"> </w:t>
      </w:r>
      <w:r w:rsidR="00E77434">
        <w:rPr>
          <w:rFonts w:ascii="Arial" w:hAnsi="Arial" w:cs="Arial"/>
          <w:color w:val="000000" w:themeColor="text1"/>
          <w:sz w:val="24"/>
          <w:szCs w:val="24"/>
        </w:rPr>
        <w:t xml:space="preserve">are in </w:t>
      </w:r>
      <w:r w:rsidRPr="00E1684E">
        <w:rPr>
          <w:rFonts w:ascii="Arial" w:hAnsi="Arial" w:cs="Arial"/>
          <w:color w:val="000000" w:themeColor="text1"/>
          <w:sz w:val="24"/>
          <w:szCs w:val="24"/>
        </w:rPr>
        <w:t>agree</w:t>
      </w:r>
      <w:r w:rsidR="00E77434">
        <w:rPr>
          <w:rFonts w:ascii="Arial" w:hAnsi="Arial" w:cs="Arial"/>
          <w:color w:val="000000" w:themeColor="text1"/>
          <w:sz w:val="24"/>
          <w:szCs w:val="24"/>
        </w:rPr>
        <w:t>ment</w:t>
      </w:r>
      <w:r w:rsidRPr="00E1684E">
        <w:rPr>
          <w:rFonts w:ascii="Arial" w:hAnsi="Arial" w:cs="Arial"/>
          <w:color w:val="000000" w:themeColor="text1"/>
          <w:sz w:val="24"/>
          <w:szCs w:val="24"/>
        </w:rPr>
        <w:t xml:space="preserve"> with work </w:t>
      </w:r>
      <w:r w:rsidR="00E77434">
        <w:rPr>
          <w:rFonts w:ascii="Arial" w:hAnsi="Arial" w:cs="Arial"/>
          <w:color w:val="000000" w:themeColor="text1"/>
          <w:sz w:val="24"/>
          <w:szCs w:val="24"/>
        </w:rPr>
        <w:t xml:space="preserve">described by </w:t>
      </w:r>
      <w:r w:rsidRPr="00E1684E">
        <w:rPr>
          <w:rFonts w:ascii="Arial" w:hAnsi="Arial" w:cs="Arial"/>
          <w:color w:val="000000" w:themeColor="text1"/>
          <w:sz w:val="24"/>
          <w:szCs w:val="24"/>
        </w:rPr>
        <w:t xml:space="preserve">Khan and Nasreen, 2010 who confirms the phytochemical constituent of </w:t>
      </w:r>
      <w:r w:rsidRPr="00E1684E">
        <w:rPr>
          <w:rFonts w:ascii="Arial" w:hAnsi="Arial" w:cs="Arial"/>
          <w:i/>
          <w:iCs/>
          <w:color w:val="000000" w:themeColor="text1"/>
          <w:sz w:val="24"/>
          <w:szCs w:val="24"/>
        </w:rPr>
        <w:t xml:space="preserve">Lawsonia inermis </w:t>
      </w:r>
      <w:r w:rsidRPr="00E1684E">
        <w:rPr>
          <w:rFonts w:ascii="Arial" w:hAnsi="Arial" w:cs="Arial"/>
          <w:color w:val="000000" w:themeColor="text1"/>
          <w:sz w:val="24"/>
          <w:szCs w:val="24"/>
        </w:rPr>
        <w:t>Linn leaves (Khan and Nasreen, 2010).</w:t>
      </w:r>
    </w:p>
    <w:p w14:paraId="5255A560" w14:textId="46B43F45" w:rsidR="007E45A9" w:rsidRPr="007E45A9" w:rsidRDefault="007E45A9" w:rsidP="005862F1">
      <w:pPr>
        <w:spacing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4.2 </w:t>
      </w:r>
      <w:r w:rsidRPr="007E45A9">
        <w:rPr>
          <w:rFonts w:ascii="Arial" w:hAnsi="Arial" w:cs="Arial"/>
          <w:b/>
          <w:bCs/>
          <w:color w:val="000000" w:themeColor="text1"/>
          <w:sz w:val="24"/>
          <w:szCs w:val="24"/>
        </w:rPr>
        <w:t>Andrological parameters</w:t>
      </w:r>
    </w:p>
    <w:p w14:paraId="13D9FE5B" w14:textId="77777777" w:rsidR="00A432BB" w:rsidRPr="00E1684E"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Diabetes mellitus leads to reversible reduction in most sperm characteristics such as sperm volume, motility and morphology. This abnormality is mainly attributed to alteration of carbohydrate metabolism in the entire reproductive tract (Parveen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2003). The information available suggested that diabetes mellitus changes most sperm parameters as a result of induction of molecular changes that are necessary for sperm function and quality (Mallis </w:t>
      </w:r>
      <w:r w:rsidRPr="00E1684E">
        <w:rPr>
          <w:rFonts w:ascii="Arial" w:hAnsi="Arial" w:cs="Arial"/>
          <w:i/>
          <w:iCs/>
          <w:color w:val="000000" w:themeColor="text1"/>
          <w:sz w:val="24"/>
          <w:szCs w:val="24"/>
        </w:rPr>
        <w:t xml:space="preserve">et al., </w:t>
      </w:r>
      <w:r w:rsidRPr="00E1684E">
        <w:rPr>
          <w:rFonts w:ascii="Arial" w:hAnsi="Arial" w:cs="Arial"/>
          <w:color w:val="000000" w:themeColor="text1"/>
          <w:sz w:val="24"/>
          <w:szCs w:val="24"/>
        </w:rPr>
        <w:t>2011).</w:t>
      </w:r>
    </w:p>
    <w:p w14:paraId="2CFFA527" w14:textId="489FDEEB" w:rsidR="00A432BB" w:rsidRPr="00E1684E"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This present study noted that diabetic untreated hyperglycemic </w:t>
      </w:r>
      <w:r w:rsidR="006C7690" w:rsidRPr="00E1684E">
        <w:rPr>
          <w:rFonts w:ascii="Arial" w:hAnsi="Arial" w:cs="Arial"/>
          <w:color w:val="000000" w:themeColor="text1"/>
          <w:sz w:val="24"/>
          <w:szCs w:val="24"/>
        </w:rPr>
        <w:t>rats</w:t>
      </w:r>
      <w:r w:rsidRPr="00E1684E">
        <w:rPr>
          <w:rFonts w:ascii="Arial" w:hAnsi="Arial" w:cs="Arial"/>
          <w:color w:val="000000" w:themeColor="text1"/>
          <w:sz w:val="24"/>
          <w:szCs w:val="24"/>
        </w:rPr>
        <w:t xml:space="preserve"> had significant reduction in sperm characteristics showing a significant increase live/dead ratio. The treatments groups either with the extract or conventional hypoglycemic drugs showed a non-significant alteration in most of the sperm parameters.</w:t>
      </w:r>
    </w:p>
    <w:p w14:paraId="666F9691" w14:textId="2D3F6C67" w:rsidR="00A432BB" w:rsidRPr="00E1684E"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Primary sperm abnormality is usually observed in male subjects as result of aberrations to one or two pathways of spermatogenesis leading to immotile sperm cell lacking the primary function of fertilization (Saba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2009). Sperm cell abnormality observed in </w:t>
      </w:r>
      <w:r w:rsidRPr="00E1684E">
        <w:rPr>
          <w:rFonts w:ascii="Arial" w:hAnsi="Arial" w:cs="Arial"/>
          <w:color w:val="000000" w:themeColor="text1"/>
          <w:sz w:val="24"/>
          <w:szCs w:val="24"/>
        </w:rPr>
        <w:lastRenderedPageBreak/>
        <w:t xml:space="preserve">diabetic rats treated with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are of both primary and secondary abnormality. The presence of rudimentary tail sperm abnormality is usually t</w:t>
      </w:r>
      <w:r w:rsidR="00246B55" w:rsidRPr="00E1684E">
        <w:rPr>
          <w:rFonts w:ascii="Arial" w:hAnsi="Arial" w:cs="Arial"/>
          <w:color w:val="000000" w:themeColor="text1"/>
          <w:sz w:val="24"/>
          <w:szCs w:val="24"/>
        </w:rPr>
        <w:t>er</w:t>
      </w:r>
      <w:r w:rsidRPr="00E1684E">
        <w:rPr>
          <w:rFonts w:ascii="Arial" w:hAnsi="Arial" w:cs="Arial"/>
          <w:color w:val="000000" w:themeColor="text1"/>
          <w:sz w:val="24"/>
          <w:szCs w:val="24"/>
        </w:rPr>
        <w:t xml:space="preserve">med primary abnormality (Saba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2009). Occurrence of this abnormality in all the groups treated showed reduced abnormality when compared to hyperglycemic control. A similar result was noticed in most treatment groups upon comparism with normoglycemic group. Implication of this primary abnormalities is that, it will result to infertility which is usually seen in long time diabetic patient (</w:t>
      </w:r>
      <w:proofErr w:type="spellStart"/>
      <w:r w:rsidRPr="00E1684E">
        <w:rPr>
          <w:rFonts w:ascii="Arial" w:hAnsi="Arial" w:cs="Arial"/>
          <w:color w:val="000000" w:themeColor="text1"/>
          <w:sz w:val="24"/>
          <w:szCs w:val="24"/>
        </w:rPr>
        <w:t>Zamjanis</w:t>
      </w:r>
      <w:proofErr w:type="spellEnd"/>
      <w:r w:rsidRPr="00E1684E">
        <w:rPr>
          <w:rFonts w:ascii="Arial" w:hAnsi="Arial" w:cs="Arial"/>
          <w:color w:val="000000" w:themeColor="text1"/>
          <w:sz w:val="24"/>
          <w:szCs w:val="24"/>
        </w:rPr>
        <w:t xml:space="preserve">, 1997). The leaves of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Linn. reduced this effect as seen in various treated groups. This result was in conformation with assertion of Bala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(2015) who stated that more than 59% of the spermatozoa should possess normal size and shape so as to ensure fertilization (Bala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2015). </w:t>
      </w:r>
    </w:p>
    <w:p w14:paraId="61F02ADD" w14:textId="408137D8" w:rsidR="00A432BB" w:rsidRPr="00E1684E"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Secondary spermatozoa abnormalities usually result from fundamental problem associated with sperm maturation especially when they mature from pathologic seminiferous tubules (Thomas and Thomas, 2001). The result of this current diabetes study using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Liin leaves as treatment showed that hyperglycemic untreated rats have the highest secondary abnormalities in tailless head, headless tail, bent mid piece, looped tail and curved mid piece when compared to all treated groups and normoglycemic control. </w:t>
      </w:r>
      <w:r w:rsidRPr="00E1684E">
        <w:rPr>
          <w:rFonts w:ascii="Arial" w:hAnsi="Arial" w:cs="Arial"/>
          <w:bCs/>
          <w:color w:val="000000" w:themeColor="text1"/>
          <w:sz w:val="24"/>
          <w:szCs w:val="24"/>
        </w:rPr>
        <w:t>The percentage of headless tail spermatozoa decreases in most of the treatment groups even though significant reduction is observed in glibenclamide treatment.</w:t>
      </w:r>
      <w:r w:rsidRPr="00E1684E">
        <w:rPr>
          <w:rFonts w:ascii="Arial" w:hAnsi="Arial" w:cs="Arial"/>
          <w:color w:val="000000" w:themeColor="text1"/>
          <w:sz w:val="24"/>
          <w:szCs w:val="24"/>
        </w:rPr>
        <w:t xml:space="preserve"> </w:t>
      </w:r>
      <w:r w:rsidRPr="00E1684E">
        <w:rPr>
          <w:rFonts w:ascii="Arial" w:hAnsi="Arial" w:cs="Arial"/>
          <w:bCs/>
          <w:color w:val="000000" w:themeColor="text1"/>
          <w:sz w:val="24"/>
          <w:szCs w:val="24"/>
        </w:rPr>
        <w:t>Spermatozoa with bent tail abnormality reduced drastically in all treatment. Curved tail abnormality followed opposite trend as it decreases in methanol fraction treatment while that of hexane fraction increases significantl</w:t>
      </w:r>
      <w:r w:rsidR="00246B55" w:rsidRPr="00E1684E">
        <w:rPr>
          <w:rFonts w:ascii="Arial" w:hAnsi="Arial" w:cs="Arial"/>
          <w:bCs/>
          <w:color w:val="000000" w:themeColor="text1"/>
          <w:sz w:val="24"/>
          <w:szCs w:val="24"/>
        </w:rPr>
        <w:t>y</w:t>
      </w:r>
      <w:r w:rsidRPr="00E1684E">
        <w:rPr>
          <w:rFonts w:ascii="Arial" w:hAnsi="Arial" w:cs="Arial"/>
          <w:bCs/>
          <w:color w:val="000000" w:themeColor="text1"/>
          <w:sz w:val="24"/>
          <w:szCs w:val="24"/>
        </w:rPr>
        <w:t>. All the treatment groups presented increased curved mid-piece.</w:t>
      </w:r>
      <w:r w:rsidRPr="00E1684E">
        <w:rPr>
          <w:rFonts w:ascii="Arial" w:hAnsi="Arial" w:cs="Arial"/>
          <w:color w:val="000000" w:themeColor="text1"/>
          <w:sz w:val="24"/>
          <w:szCs w:val="24"/>
        </w:rPr>
        <w:t xml:space="preserve"> </w:t>
      </w:r>
      <w:r w:rsidRPr="00E1684E">
        <w:rPr>
          <w:rFonts w:ascii="Arial" w:hAnsi="Arial" w:cs="Arial"/>
          <w:bCs/>
          <w:color w:val="000000" w:themeColor="text1"/>
          <w:sz w:val="24"/>
          <w:szCs w:val="24"/>
        </w:rPr>
        <w:t xml:space="preserve">Looped tail sperm abnormality </w:t>
      </w:r>
      <w:r w:rsidRPr="00E1684E">
        <w:rPr>
          <w:rFonts w:ascii="Arial" w:hAnsi="Arial" w:cs="Arial"/>
          <w:bCs/>
          <w:color w:val="000000" w:themeColor="text1"/>
          <w:sz w:val="24"/>
          <w:szCs w:val="24"/>
        </w:rPr>
        <w:lastRenderedPageBreak/>
        <w:t xml:space="preserve">was observed to reduced N-hexane fraction of </w:t>
      </w:r>
      <w:r w:rsidRPr="00E1684E">
        <w:rPr>
          <w:rFonts w:ascii="Arial" w:hAnsi="Arial" w:cs="Arial"/>
          <w:bCs/>
          <w:i/>
          <w:iCs/>
          <w:color w:val="000000" w:themeColor="text1"/>
          <w:sz w:val="24"/>
          <w:szCs w:val="24"/>
        </w:rPr>
        <w:t>Lawsonia inermis</w:t>
      </w:r>
      <w:r w:rsidRPr="00E1684E">
        <w:rPr>
          <w:rFonts w:ascii="Arial" w:hAnsi="Arial" w:cs="Arial"/>
          <w:bCs/>
          <w:color w:val="000000" w:themeColor="text1"/>
          <w:sz w:val="24"/>
          <w:szCs w:val="24"/>
        </w:rPr>
        <w:t xml:space="preserve"> Linn at 25mg/kg. The tail and mid-piece abnormalities accounted for most reported reproductive deficiency and it is usually correlated with reduced sperm motility leading to infertility (Goyal </w:t>
      </w:r>
      <w:r w:rsidRPr="00E1684E">
        <w:rPr>
          <w:rFonts w:ascii="Arial" w:hAnsi="Arial" w:cs="Arial"/>
          <w:bCs/>
          <w:i/>
          <w:iCs/>
          <w:color w:val="000000" w:themeColor="text1"/>
          <w:sz w:val="24"/>
          <w:szCs w:val="24"/>
        </w:rPr>
        <w:t>et al.,</w:t>
      </w:r>
      <w:r w:rsidRPr="00E1684E">
        <w:rPr>
          <w:rFonts w:ascii="Arial" w:hAnsi="Arial" w:cs="Arial"/>
          <w:bCs/>
          <w:color w:val="000000" w:themeColor="text1"/>
          <w:sz w:val="24"/>
          <w:szCs w:val="24"/>
        </w:rPr>
        <w:t xml:space="preserve"> 2018)</w:t>
      </w:r>
    </w:p>
    <w:p w14:paraId="79C78855" w14:textId="77777777" w:rsidR="007E45A9"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Methanol fraction of </w:t>
      </w:r>
      <w:r w:rsidRPr="00E1684E">
        <w:rPr>
          <w:rFonts w:ascii="Arial" w:hAnsi="Arial" w:cs="Arial"/>
          <w:i/>
          <w:iCs/>
          <w:color w:val="000000" w:themeColor="text1"/>
          <w:sz w:val="24"/>
          <w:szCs w:val="24"/>
        </w:rPr>
        <w:t xml:space="preserve">Lawsonia inermis </w:t>
      </w:r>
      <w:r w:rsidRPr="00E1684E">
        <w:rPr>
          <w:rFonts w:ascii="Arial" w:hAnsi="Arial" w:cs="Arial"/>
          <w:color w:val="000000" w:themeColor="text1"/>
          <w:sz w:val="24"/>
          <w:szCs w:val="24"/>
        </w:rPr>
        <w:t>Linn leaves had the lowest percentage</w:t>
      </w:r>
      <w:r w:rsidR="00A96619" w:rsidRPr="00E1684E">
        <w:rPr>
          <w:rFonts w:ascii="Arial" w:hAnsi="Arial" w:cs="Arial"/>
          <w:color w:val="000000" w:themeColor="text1"/>
          <w:sz w:val="24"/>
          <w:szCs w:val="24"/>
        </w:rPr>
        <w:t xml:space="preserve"> </w:t>
      </w:r>
      <w:r w:rsidRPr="00E1684E">
        <w:rPr>
          <w:rFonts w:ascii="Arial" w:hAnsi="Arial" w:cs="Arial"/>
          <w:color w:val="000000" w:themeColor="text1"/>
          <w:sz w:val="24"/>
          <w:szCs w:val="24"/>
        </w:rPr>
        <w:t xml:space="preserve">total abnormalities in all the treatment groups and even lower than the normoglycemic control. This particular observation showed that </w:t>
      </w:r>
      <w:r w:rsidR="00A96619" w:rsidRPr="00E1684E">
        <w:rPr>
          <w:rFonts w:ascii="Arial" w:hAnsi="Arial" w:cs="Arial"/>
          <w:i/>
          <w:iCs/>
          <w:color w:val="000000" w:themeColor="text1"/>
          <w:sz w:val="24"/>
          <w:szCs w:val="24"/>
        </w:rPr>
        <w:t>L. inermis</w:t>
      </w:r>
      <w:r w:rsidRPr="00E1684E">
        <w:rPr>
          <w:rFonts w:ascii="Arial" w:hAnsi="Arial" w:cs="Arial"/>
          <w:color w:val="000000" w:themeColor="text1"/>
          <w:sz w:val="24"/>
          <w:szCs w:val="24"/>
        </w:rPr>
        <w:t xml:space="preserve"> decreased percentage abnormalities thereby making it a good treatment for preventing diabetes-induced infertility. This result contradicts the report of </w:t>
      </w:r>
      <w:proofErr w:type="spellStart"/>
      <w:r w:rsidRPr="00E1684E">
        <w:rPr>
          <w:rFonts w:ascii="Arial" w:hAnsi="Arial" w:cs="Arial"/>
          <w:color w:val="000000" w:themeColor="text1"/>
          <w:sz w:val="24"/>
          <w:szCs w:val="24"/>
        </w:rPr>
        <w:t>Tulsiani</w:t>
      </w:r>
      <w:proofErr w:type="spellEnd"/>
      <w:r w:rsidRPr="00E1684E">
        <w:rPr>
          <w:rFonts w:ascii="Arial" w:hAnsi="Arial" w:cs="Arial"/>
          <w:color w:val="000000" w:themeColor="text1"/>
          <w:sz w:val="24"/>
          <w:szCs w:val="24"/>
        </w:rPr>
        <w:t xml:space="preserve">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(1998) who stated that there is significant increase in abnormalities of spermatozoa when treated with medicinal plant and the majority of this abnormalities occurs during the process of sperm maturation (</w:t>
      </w:r>
      <w:proofErr w:type="spellStart"/>
      <w:r w:rsidRPr="00E1684E">
        <w:rPr>
          <w:rFonts w:ascii="Arial" w:hAnsi="Arial" w:cs="Arial"/>
          <w:color w:val="000000" w:themeColor="text1"/>
          <w:sz w:val="24"/>
          <w:szCs w:val="24"/>
        </w:rPr>
        <w:t>Tulsiani</w:t>
      </w:r>
      <w:proofErr w:type="spellEnd"/>
      <w:r w:rsidRPr="00E1684E">
        <w:rPr>
          <w:rFonts w:ascii="Arial" w:hAnsi="Arial" w:cs="Arial"/>
          <w:color w:val="000000" w:themeColor="text1"/>
          <w:sz w:val="24"/>
          <w:szCs w:val="24"/>
        </w:rPr>
        <w:t xml:space="preserve">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w:t>
      </w:r>
      <w:r w:rsidR="002C70B9" w:rsidRPr="00E1684E">
        <w:rPr>
          <w:rFonts w:ascii="Arial" w:hAnsi="Arial" w:cs="Arial"/>
          <w:color w:val="000000" w:themeColor="text1"/>
          <w:sz w:val="24"/>
          <w:szCs w:val="24"/>
        </w:rPr>
        <w:t>2007</w:t>
      </w:r>
      <w:r w:rsidRPr="00E1684E">
        <w:rPr>
          <w:rFonts w:ascii="Arial" w:hAnsi="Arial" w:cs="Arial"/>
          <w:color w:val="000000" w:themeColor="text1"/>
          <w:sz w:val="24"/>
          <w:szCs w:val="24"/>
        </w:rPr>
        <w:t>).</w:t>
      </w:r>
    </w:p>
    <w:p w14:paraId="71028A13" w14:textId="7DB6A7F0" w:rsidR="00A432BB" w:rsidRPr="007E45A9" w:rsidRDefault="007E45A9" w:rsidP="005862F1">
      <w:pPr>
        <w:spacing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4.3 </w:t>
      </w:r>
      <w:r w:rsidR="00E77434">
        <w:rPr>
          <w:rFonts w:ascii="Arial" w:hAnsi="Arial" w:cs="Arial"/>
          <w:b/>
          <w:bCs/>
          <w:color w:val="000000" w:themeColor="text1"/>
          <w:sz w:val="24"/>
          <w:szCs w:val="24"/>
        </w:rPr>
        <w:t>Results of h</w:t>
      </w:r>
      <w:r w:rsidRPr="007E45A9">
        <w:rPr>
          <w:rFonts w:ascii="Arial" w:hAnsi="Arial" w:cs="Arial"/>
          <w:b/>
          <w:bCs/>
          <w:color w:val="000000" w:themeColor="text1"/>
          <w:sz w:val="24"/>
          <w:szCs w:val="24"/>
        </w:rPr>
        <w:t>istopathology</w:t>
      </w:r>
      <w:r w:rsidR="00A432BB" w:rsidRPr="007E45A9">
        <w:rPr>
          <w:rFonts w:ascii="Arial" w:hAnsi="Arial" w:cs="Arial"/>
          <w:b/>
          <w:bCs/>
          <w:color w:val="000000" w:themeColor="text1"/>
          <w:sz w:val="24"/>
          <w:szCs w:val="24"/>
        </w:rPr>
        <w:t xml:space="preserve"> </w:t>
      </w:r>
    </w:p>
    <w:p w14:paraId="62E3DE03" w14:textId="0B78F7FE" w:rsidR="00727D8D" w:rsidRPr="00E1684E" w:rsidRDefault="00A432BB" w:rsidP="005862F1">
      <w:pPr>
        <w:spacing w:line="480" w:lineRule="auto"/>
        <w:jc w:val="both"/>
        <w:rPr>
          <w:rFonts w:ascii="Arial" w:hAnsi="Arial" w:cs="Arial"/>
          <w:color w:val="000000" w:themeColor="text1"/>
          <w:sz w:val="24"/>
          <w:szCs w:val="24"/>
        </w:rPr>
      </w:pPr>
      <w:r w:rsidRPr="00E1684E">
        <w:rPr>
          <w:rFonts w:ascii="Arial" w:hAnsi="Arial" w:cs="Arial"/>
          <w:color w:val="000000" w:themeColor="text1"/>
          <w:sz w:val="24"/>
          <w:szCs w:val="24"/>
        </w:rPr>
        <w:t xml:space="preserve">Diabetes mellitus have been directly linked to dysfunction of male reproductive system. Various report confirmed that diabetes mellitus can abnormally affects both spermatogenesis and steroidogenesis (Alvez, </w:t>
      </w:r>
      <w:r w:rsidRPr="00E1684E">
        <w:rPr>
          <w:rFonts w:ascii="Arial" w:hAnsi="Arial" w:cs="Arial"/>
          <w:i/>
          <w:iCs/>
          <w:color w:val="000000" w:themeColor="text1"/>
          <w:sz w:val="24"/>
          <w:szCs w:val="24"/>
        </w:rPr>
        <w:t xml:space="preserve">et al., </w:t>
      </w:r>
      <w:r w:rsidRPr="00E1684E">
        <w:rPr>
          <w:rFonts w:ascii="Arial" w:hAnsi="Arial" w:cs="Arial"/>
          <w:color w:val="000000" w:themeColor="text1"/>
          <w:sz w:val="24"/>
          <w:szCs w:val="24"/>
        </w:rPr>
        <w:t xml:space="preserve">2013). The histopathology result of the testes of diabetes untreated rats presents an abnormality in form of degenerated seminiferous tubules when compared to normoglycemic control. </w:t>
      </w:r>
      <w:r w:rsidRPr="00E1684E">
        <w:rPr>
          <w:rFonts w:ascii="Arial" w:hAnsi="Arial" w:cs="Arial"/>
          <w:i/>
          <w:iCs/>
          <w:color w:val="000000" w:themeColor="text1"/>
          <w:sz w:val="24"/>
          <w:szCs w:val="24"/>
        </w:rPr>
        <w:t>Lawsonia inermis</w:t>
      </w:r>
      <w:r w:rsidRPr="00E1684E">
        <w:rPr>
          <w:rFonts w:ascii="Arial" w:hAnsi="Arial" w:cs="Arial"/>
          <w:color w:val="000000" w:themeColor="text1"/>
          <w:sz w:val="24"/>
          <w:szCs w:val="24"/>
        </w:rPr>
        <w:t xml:space="preserve"> </w:t>
      </w:r>
      <w:r w:rsidR="00A96619" w:rsidRPr="00E1684E">
        <w:rPr>
          <w:rFonts w:ascii="Arial" w:hAnsi="Arial" w:cs="Arial"/>
          <w:color w:val="000000" w:themeColor="text1"/>
          <w:sz w:val="24"/>
          <w:szCs w:val="24"/>
        </w:rPr>
        <w:t xml:space="preserve">treated rats </w:t>
      </w:r>
      <w:r w:rsidRPr="00E1684E">
        <w:rPr>
          <w:rFonts w:ascii="Arial" w:hAnsi="Arial" w:cs="Arial"/>
          <w:color w:val="000000" w:themeColor="text1"/>
          <w:sz w:val="24"/>
          <w:szCs w:val="24"/>
        </w:rPr>
        <w:t xml:space="preserve">presents normal histoarchitectural properties like non-diabetic control without observable lesion. This result agrees with </w:t>
      </w:r>
      <w:proofErr w:type="spellStart"/>
      <w:r w:rsidRPr="00E1684E">
        <w:rPr>
          <w:rFonts w:ascii="Arial" w:hAnsi="Arial" w:cs="Arial"/>
          <w:color w:val="000000" w:themeColor="text1"/>
          <w:sz w:val="24"/>
          <w:szCs w:val="24"/>
        </w:rPr>
        <w:t>Khaidatul</w:t>
      </w:r>
      <w:proofErr w:type="spellEnd"/>
      <w:r w:rsidRPr="00E1684E">
        <w:rPr>
          <w:rFonts w:ascii="Arial" w:hAnsi="Arial" w:cs="Arial"/>
          <w:color w:val="000000" w:themeColor="text1"/>
          <w:sz w:val="24"/>
          <w:szCs w:val="24"/>
        </w:rPr>
        <w:t xml:space="preserve">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who concluded that </w:t>
      </w:r>
      <w:proofErr w:type="spellStart"/>
      <w:r w:rsidRPr="00E1684E">
        <w:rPr>
          <w:rFonts w:ascii="Arial" w:hAnsi="Arial" w:cs="Arial"/>
          <w:i/>
          <w:iCs/>
          <w:color w:val="000000" w:themeColor="text1"/>
          <w:sz w:val="24"/>
          <w:szCs w:val="24"/>
        </w:rPr>
        <w:t>Gynura</w:t>
      </w:r>
      <w:proofErr w:type="spellEnd"/>
      <w:r w:rsidRPr="00E1684E">
        <w:rPr>
          <w:rFonts w:ascii="Arial" w:hAnsi="Arial" w:cs="Arial"/>
          <w:i/>
          <w:iCs/>
          <w:color w:val="000000" w:themeColor="text1"/>
          <w:sz w:val="24"/>
          <w:szCs w:val="24"/>
        </w:rPr>
        <w:t xml:space="preserve"> procumbens </w:t>
      </w:r>
      <w:r w:rsidRPr="00E1684E">
        <w:rPr>
          <w:rFonts w:ascii="Arial" w:hAnsi="Arial" w:cs="Arial"/>
          <w:color w:val="000000" w:themeColor="text1"/>
          <w:sz w:val="24"/>
          <w:szCs w:val="24"/>
        </w:rPr>
        <w:t>improves the histological changes of testes in alloxan induced diabetic rats (</w:t>
      </w:r>
      <w:proofErr w:type="spellStart"/>
      <w:r w:rsidRPr="00E1684E">
        <w:rPr>
          <w:rFonts w:ascii="Arial" w:hAnsi="Arial" w:cs="Arial"/>
          <w:color w:val="000000" w:themeColor="text1"/>
          <w:sz w:val="24"/>
          <w:szCs w:val="24"/>
        </w:rPr>
        <w:t>Khaidatul</w:t>
      </w:r>
      <w:proofErr w:type="spellEnd"/>
      <w:r w:rsidRPr="00E1684E">
        <w:rPr>
          <w:rFonts w:ascii="Arial" w:hAnsi="Arial" w:cs="Arial"/>
          <w:color w:val="000000" w:themeColor="text1"/>
          <w:sz w:val="24"/>
          <w:szCs w:val="24"/>
        </w:rPr>
        <w:t xml:space="preserve"> </w:t>
      </w:r>
      <w:r w:rsidRPr="00E1684E">
        <w:rPr>
          <w:rFonts w:ascii="Arial" w:hAnsi="Arial" w:cs="Arial"/>
          <w:i/>
          <w:iCs/>
          <w:color w:val="000000" w:themeColor="text1"/>
          <w:sz w:val="24"/>
          <w:szCs w:val="24"/>
        </w:rPr>
        <w:t>et al.,</w:t>
      </w:r>
      <w:r w:rsidRPr="00E1684E">
        <w:rPr>
          <w:rFonts w:ascii="Arial" w:hAnsi="Arial" w:cs="Arial"/>
          <w:color w:val="000000" w:themeColor="text1"/>
          <w:sz w:val="24"/>
          <w:szCs w:val="24"/>
        </w:rPr>
        <w:t xml:space="preserve"> 2018)</w:t>
      </w:r>
      <w:r w:rsidR="003F2DC1">
        <w:rPr>
          <w:rFonts w:ascii="Arial" w:hAnsi="Arial" w:cs="Arial"/>
          <w:color w:val="000000" w:themeColor="text1"/>
          <w:sz w:val="24"/>
          <w:szCs w:val="24"/>
        </w:rPr>
        <w:t>.</w:t>
      </w:r>
    </w:p>
    <w:p w14:paraId="0AC0C6B6" w14:textId="77777777" w:rsidR="00727D8D" w:rsidRPr="00727D8D" w:rsidRDefault="00727D8D" w:rsidP="00A96619">
      <w:pPr>
        <w:spacing w:line="480" w:lineRule="auto"/>
        <w:jc w:val="both"/>
        <w:rPr>
          <w:rFonts w:ascii="Arial" w:hAnsi="Arial" w:cs="Arial"/>
          <w:b/>
          <w:bCs/>
          <w:sz w:val="24"/>
          <w:szCs w:val="24"/>
        </w:rPr>
      </w:pPr>
      <w:r w:rsidRPr="00727D8D">
        <w:rPr>
          <w:rFonts w:ascii="Arial" w:hAnsi="Arial" w:cs="Arial"/>
          <w:b/>
          <w:bCs/>
          <w:sz w:val="24"/>
          <w:szCs w:val="24"/>
        </w:rPr>
        <w:lastRenderedPageBreak/>
        <w:t>5.0 Conclusion</w:t>
      </w:r>
    </w:p>
    <w:p w14:paraId="45B76789" w14:textId="5AC90D4D" w:rsidR="00A432BB" w:rsidRDefault="00A96619" w:rsidP="00A96619">
      <w:pPr>
        <w:spacing w:line="480" w:lineRule="auto"/>
        <w:jc w:val="both"/>
        <w:rPr>
          <w:rFonts w:ascii="Arial" w:hAnsi="Arial" w:cs="Arial"/>
          <w:sz w:val="24"/>
          <w:szCs w:val="24"/>
        </w:rPr>
      </w:pPr>
      <w:r w:rsidRPr="00E1684E">
        <w:rPr>
          <w:rFonts w:ascii="Arial" w:hAnsi="Arial" w:cs="Arial"/>
          <w:sz w:val="24"/>
          <w:szCs w:val="24"/>
        </w:rPr>
        <w:t xml:space="preserve">Various results obtained from this study showed that </w:t>
      </w:r>
      <w:r w:rsidRPr="00E1684E">
        <w:rPr>
          <w:rFonts w:ascii="Arial" w:hAnsi="Arial" w:cs="Arial"/>
          <w:i/>
          <w:sz w:val="24"/>
          <w:szCs w:val="24"/>
        </w:rPr>
        <w:t>Lawsonia inermis</w:t>
      </w:r>
      <w:r w:rsidRPr="00E1684E">
        <w:rPr>
          <w:rFonts w:ascii="Arial" w:hAnsi="Arial" w:cs="Arial"/>
          <w:sz w:val="24"/>
          <w:szCs w:val="24"/>
        </w:rPr>
        <w:t xml:space="preserve"> has significant modulatory activity on various sperm abnormalities and testicular degeneration seen in diabetic complications thus can be employed in the management of diabetic induced infertility usually seen in male patients with chronic diabetes mellitus.</w:t>
      </w:r>
    </w:p>
    <w:p w14:paraId="6E10389C" w14:textId="27B72E43" w:rsidR="00727D8D" w:rsidRDefault="00727D8D" w:rsidP="00A96619">
      <w:pPr>
        <w:spacing w:line="480" w:lineRule="auto"/>
        <w:jc w:val="both"/>
        <w:rPr>
          <w:rFonts w:ascii="Arial" w:hAnsi="Arial" w:cs="Arial"/>
          <w:b/>
          <w:bCs/>
          <w:sz w:val="24"/>
          <w:szCs w:val="24"/>
        </w:rPr>
      </w:pPr>
      <w:r w:rsidRPr="00727D8D">
        <w:rPr>
          <w:rFonts w:ascii="Arial" w:hAnsi="Arial" w:cs="Arial"/>
          <w:b/>
          <w:bCs/>
          <w:sz w:val="24"/>
          <w:szCs w:val="24"/>
        </w:rPr>
        <w:t>6.0 Acknowledgement</w:t>
      </w:r>
    </w:p>
    <w:p w14:paraId="397678C3" w14:textId="498062A4" w:rsidR="00727D8D" w:rsidRPr="00727D8D" w:rsidRDefault="00727D8D" w:rsidP="00A96619">
      <w:pPr>
        <w:spacing w:line="480" w:lineRule="auto"/>
        <w:jc w:val="both"/>
        <w:rPr>
          <w:rFonts w:ascii="Arial" w:hAnsi="Arial" w:cs="Arial"/>
          <w:color w:val="000000" w:themeColor="text1"/>
          <w:sz w:val="24"/>
          <w:szCs w:val="24"/>
        </w:rPr>
      </w:pPr>
      <w:r>
        <w:rPr>
          <w:rFonts w:ascii="Arial" w:hAnsi="Arial" w:cs="Arial"/>
          <w:sz w:val="24"/>
          <w:szCs w:val="24"/>
        </w:rPr>
        <w:t xml:space="preserve">We wish to acknowledge the contribution of technologist named; </w:t>
      </w:r>
      <w:proofErr w:type="spellStart"/>
      <w:r>
        <w:rPr>
          <w:rFonts w:ascii="Arial" w:hAnsi="Arial" w:cs="Arial"/>
          <w:sz w:val="24"/>
          <w:szCs w:val="24"/>
        </w:rPr>
        <w:t>Mr</w:t>
      </w:r>
      <w:proofErr w:type="spellEnd"/>
      <w:r>
        <w:rPr>
          <w:rFonts w:ascii="Arial" w:hAnsi="Arial" w:cs="Arial"/>
          <w:sz w:val="24"/>
          <w:szCs w:val="24"/>
        </w:rPr>
        <w:t xml:space="preserve"> Moshood Bolaji and </w:t>
      </w:r>
      <w:proofErr w:type="spellStart"/>
      <w:r>
        <w:rPr>
          <w:rFonts w:ascii="Arial" w:hAnsi="Arial" w:cs="Arial"/>
          <w:sz w:val="24"/>
          <w:szCs w:val="24"/>
        </w:rPr>
        <w:t>Mr</w:t>
      </w:r>
      <w:proofErr w:type="spellEnd"/>
      <w:r>
        <w:rPr>
          <w:rFonts w:ascii="Arial" w:hAnsi="Arial" w:cs="Arial"/>
          <w:sz w:val="24"/>
          <w:szCs w:val="24"/>
        </w:rPr>
        <w:t xml:space="preserve"> Afolabi A. for various laboratory analysis and sectioning of histological slides</w:t>
      </w:r>
    </w:p>
    <w:p w14:paraId="3564B0BC" w14:textId="72DCFFA6" w:rsidR="00F55504" w:rsidRPr="00E1684E" w:rsidRDefault="00F55504" w:rsidP="005862F1">
      <w:pPr>
        <w:spacing w:line="480" w:lineRule="auto"/>
        <w:rPr>
          <w:rFonts w:ascii="Arial" w:hAnsi="Arial" w:cs="Arial"/>
          <w:b/>
          <w:bCs/>
          <w:color w:val="000000" w:themeColor="text1"/>
          <w:sz w:val="24"/>
          <w:szCs w:val="24"/>
        </w:rPr>
      </w:pPr>
    </w:p>
    <w:p w14:paraId="23487DF7" w14:textId="2F152D8B" w:rsidR="00F55504" w:rsidRPr="00E1684E" w:rsidRDefault="00F55504" w:rsidP="007C4EC1">
      <w:pPr>
        <w:spacing w:line="480" w:lineRule="auto"/>
        <w:rPr>
          <w:rFonts w:ascii="Arial" w:hAnsi="Arial" w:cs="Arial"/>
          <w:b/>
          <w:bCs/>
          <w:color w:val="000000" w:themeColor="text1"/>
          <w:sz w:val="24"/>
          <w:szCs w:val="24"/>
        </w:rPr>
      </w:pPr>
    </w:p>
    <w:p w14:paraId="1EFFCBD0" w14:textId="3BA37644" w:rsidR="00A96619" w:rsidRPr="00E1684E" w:rsidRDefault="00A96619" w:rsidP="007C4EC1">
      <w:pPr>
        <w:spacing w:line="480" w:lineRule="auto"/>
        <w:rPr>
          <w:rFonts w:ascii="Arial" w:hAnsi="Arial" w:cs="Arial"/>
          <w:b/>
          <w:bCs/>
          <w:color w:val="000000" w:themeColor="text1"/>
          <w:sz w:val="24"/>
          <w:szCs w:val="24"/>
        </w:rPr>
      </w:pPr>
    </w:p>
    <w:p w14:paraId="08FCDDC2" w14:textId="0E572D3C" w:rsidR="00D53C26" w:rsidRDefault="00D53C26" w:rsidP="007C4EC1">
      <w:pPr>
        <w:spacing w:line="480" w:lineRule="auto"/>
        <w:rPr>
          <w:rFonts w:ascii="Arial" w:hAnsi="Arial" w:cs="Arial"/>
          <w:b/>
          <w:bCs/>
          <w:color w:val="000000" w:themeColor="text1"/>
          <w:sz w:val="24"/>
          <w:szCs w:val="24"/>
        </w:rPr>
      </w:pPr>
    </w:p>
    <w:p w14:paraId="416F06FA" w14:textId="5B6B76CA" w:rsidR="00727D8D" w:rsidRDefault="00727D8D" w:rsidP="007C4EC1">
      <w:pPr>
        <w:spacing w:line="480" w:lineRule="auto"/>
        <w:rPr>
          <w:rFonts w:ascii="Arial" w:hAnsi="Arial" w:cs="Arial"/>
          <w:b/>
          <w:bCs/>
          <w:color w:val="000000" w:themeColor="text1"/>
          <w:sz w:val="24"/>
          <w:szCs w:val="24"/>
        </w:rPr>
      </w:pPr>
    </w:p>
    <w:p w14:paraId="44B918A5" w14:textId="0BF3560D" w:rsidR="00727D8D" w:rsidRDefault="00727D8D" w:rsidP="007C4EC1">
      <w:pPr>
        <w:spacing w:line="480" w:lineRule="auto"/>
        <w:rPr>
          <w:rFonts w:ascii="Arial" w:hAnsi="Arial" w:cs="Arial"/>
          <w:b/>
          <w:bCs/>
          <w:color w:val="000000" w:themeColor="text1"/>
          <w:sz w:val="24"/>
          <w:szCs w:val="24"/>
        </w:rPr>
      </w:pPr>
    </w:p>
    <w:p w14:paraId="1138D79D" w14:textId="4CB45FED" w:rsidR="00727D8D" w:rsidRDefault="00727D8D" w:rsidP="007C4EC1">
      <w:pPr>
        <w:spacing w:line="480" w:lineRule="auto"/>
        <w:rPr>
          <w:rFonts w:ascii="Arial" w:hAnsi="Arial" w:cs="Arial"/>
          <w:b/>
          <w:bCs/>
          <w:color w:val="000000" w:themeColor="text1"/>
          <w:sz w:val="24"/>
          <w:szCs w:val="24"/>
        </w:rPr>
      </w:pPr>
    </w:p>
    <w:p w14:paraId="3ED0E249" w14:textId="6E85E687" w:rsidR="00727D8D" w:rsidRDefault="00727D8D" w:rsidP="007C4EC1">
      <w:pPr>
        <w:spacing w:line="480" w:lineRule="auto"/>
        <w:rPr>
          <w:rFonts w:ascii="Arial" w:hAnsi="Arial" w:cs="Arial"/>
          <w:b/>
          <w:bCs/>
          <w:color w:val="000000" w:themeColor="text1"/>
          <w:sz w:val="24"/>
          <w:szCs w:val="24"/>
        </w:rPr>
      </w:pPr>
    </w:p>
    <w:p w14:paraId="21E9CB58" w14:textId="212AC404" w:rsidR="00727D8D" w:rsidRDefault="00727D8D" w:rsidP="007C4EC1">
      <w:pPr>
        <w:spacing w:line="480" w:lineRule="auto"/>
        <w:rPr>
          <w:rFonts w:ascii="Arial" w:hAnsi="Arial" w:cs="Arial"/>
          <w:b/>
          <w:bCs/>
          <w:color w:val="000000" w:themeColor="text1"/>
          <w:sz w:val="24"/>
          <w:szCs w:val="24"/>
        </w:rPr>
      </w:pPr>
    </w:p>
    <w:p w14:paraId="00AE8727" w14:textId="77777777" w:rsidR="00727D8D" w:rsidRPr="00E1684E" w:rsidRDefault="00727D8D" w:rsidP="007C4EC1">
      <w:pPr>
        <w:spacing w:line="480" w:lineRule="auto"/>
        <w:rPr>
          <w:rFonts w:ascii="Arial" w:hAnsi="Arial" w:cs="Arial"/>
          <w:b/>
          <w:bCs/>
          <w:color w:val="000000" w:themeColor="text1"/>
          <w:sz w:val="24"/>
          <w:szCs w:val="24"/>
        </w:rPr>
      </w:pPr>
    </w:p>
    <w:p w14:paraId="251656FA" w14:textId="24A94F62" w:rsidR="002C70B9" w:rsidRPr="00E1684E" w:rsidRDefault="00727D8D" w:rsidP="002C70B9">
      <w:pPr>
        <w:spacing w:line="480" w:lineRule="auto"/>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7.0 </w:t>
      </w:r>
      <w:r w:rsidR="00F55504" w:rsidRPr="00E1684E">
        <w:rPr>
          <w:rFonts w:ascii="Arial" w:hAnsi="Arial" w:cs="Arial"/>
          <w:b/>
          <w:bCs/>
          <w:color w:val="000000" w:themeColor="text1"/>
          <w:sz w:val="24"/>
          <w:szCs w:val="24"/>
        </w:rPr>
        <w:t>References</w:t>
      </w:r>
    </w:p>
    <w:p w14:paraId="65136D9D" w14:textId="22348123" w:rsidR="002C70B9" w:rsidRPr="00E1684E" w:rsidRDefault="002C70B9" w:rsidP="00951DF1">
      <w:pPr>
        <w:shd w:val="clear" w:color="auto" w:fill="FFFFFF"/>
        <w:spacing w:after="0" w:line="480" w:lineRule="auto"/>
        <w:jc w:val="both"/>
        <w:textAlignment w:val="baseline"/>
        <w:rPr>
          <w:rFonts w:ascii="Arial" w:eastAsia="Times New Roman" w:hAnsi="Arial" w:cs="Arial"/>
          <w:color w:val="2A2A2A"/>
          <w:sz w:val="24"/>
          <w:szCs w:val="24"/>
        </w:rPr>
      </w:pPr>
      <w:r w:rsidRPr="00E1684E">
        <w:rPr>
          <w:rFonts w:ascii="Arial" w:eastAsia="Times New Roman" w:hAnsi="Arial" w:cs="Arial"/>
          <w:color w:val="000000" w:themeColor="text1"/>
          <w:sz w:val="24"/>
          <w:szCs w:val="24"/>
        </w:rPr>
        <w:t>Alves, M.G.</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Martins, A.D.</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Vas, C.V.</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Correia, S.</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Moreira, P.I. Oliveira</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P.F. and Socorro</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S. 2013</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w:t>
      </w:r>
      <w:r w:rsidRPr="00E1684E">
        <w:rPr>
          <w:rFonts w:ascii="Arial" w:eastAsia="Times New Roman" w:hAnsi="Arial" w:cs="Arial"/>
          <w:color w:val="2A2A2A"/>
          <w:sz w:val="24"/>
          <w:szCs w:val="24"/>
        </w:rPr>
        <w:t xml:space="preserve">Molecular mechanisms beyond glucose transport in diabetes-related male infertility. </w:t>
      </w:r>
      <w:proofErr w:type="spellStart"/>
      <w:r w:rsidRPr="00E1684E">
        <w:rPr>
          <w:rFonts w:ascii="Arial" w:eastAsia="Times New Roman" w:hAnsi="Arial" w:cs="Arial"/>
          <w:i/>
          <w:iCs/>
          <w:color w:val="2A2A2A"/>
          <w:sz w:val="24"/>
          <w:szCs w:val="24"/>
        </w:rPr>
        <w:t>Biochim</w:t>
      </w:r>
      <w:proofErr w:type="spellEnd"/>
      <w:r w:rsidRPr="00E1684E">
        <w:rPr>
          <w:rFonts w:ascii="Arial" w:eastAsia="Times New Roman" w:hAnsi="Arial" w:cs="Arial"/>
          <w:i/>
          <w:iCs/>
          <w:color w:val="2A2A2A"/>
          <w:sz w:val="24"/>
          <w:szCs w:val="24"/>
        </w:rPr>
        <w:t xml:space="preserve"> </w:t>
      </w:r>
      <w:proofErr w:type="spellStart"/>
      <w:r w:rsidRPr="00E1684E">
        <w:rPr>
          <w:rFonts w:ascii="Arial" w:eastAsia="Times New Roman" w:hAnsi="Arial" w:cs="Arial"/>
          <w:i/>
          <w:iCs/>
          <w:color w:val="2A2A2A"/>
          <w:sz w:val="24"/>
          <w:szCs w:val="24"/>
        </w:rPr>
        <w:t>Biophys</w:t>
      </w:r>
      <w:proofErr w:type="spellEnd"/>
      <w:r w:rsidRPr="00E1684E">
        <w:rPr>
          <w:rFonts w:ascii="Arial" w:eastAsia="Times New Roman" w:hAnsi="Arial" w:cs="Arial"/>
          <w:i/>
          <w:iCs/>
          <w:color w:val="2A2A2A"/>
          <w:sz w:val="24"/>
          <w:szCs w:val="24"/>
        </w:rPr>
        <w:t xml:space="preserve"> Acta</w:t>
      </w:r>
      <w:r w:rsidRPr="00E1684E">
        <w:rPr>
          <w:rFonts w:ascii="Arial" w:eastAsia="Times New Roman" w:hAnsi="Arial" w:cs="Arial"/>
          <w:color w:val="000000" w:themeColor="text1"/>
          <w:sz w:val="24"/>
          <w:szCs w:val="24"/>
        </w:rPr>
        <w:t xml:space="preserve"> v.1832</w:t>
      </w:r>
      <w:r w:rsidR="00727D8D">
        <w:rPr>
          <w:rFonts w:ascii="Arial" w:eastAsia="Times New Roman" w:hAnsi="Arial" w:cs="Arial"/>
          <w:color w:val="000000" w:themeColor="text1"/>
          <w:sz w:val="24"/>
          <w:szCs w:val="24"/>
        </w:rPr>
        <w:t xml:space="preserve"> :</w:t>
      </w:r>
      <w:r w:rsidRPr="00E1684E">
        <w:rPr>
          <w:rFonts w:ascii="Arial" w:eastAsia="Times New Roman" w:hAnsi="Arial" w:cs="Arial"/>
          <w:color w:val="000000" w:themeColor="text1"/>
          <w:sz w:val="24"/>
          <w:szCs w:val="24"/>
        </w:rPr>
        <w:t>626</w:t>
      </w:r>
      <w:r w:rsidR="00727D8D">
        <w:rPr>
          <w:rFonts w:ascii="Arial" w:eastAsia="Times New Roman" w:hAnsi="Arial" w:cs="Arial"/>
          <w:color w:val="000000" w:themeColor="text1"/>
          <w:sz w:val="24"/>
          <w:szCs w:val="24"/>
        </w:rPr>
        <w:t xml:space="preserve"> :</w:t>
      </w:r>
      <w:r w:rsidRPr="00E1684E">
        <w:rPr>
          <w:rFonts w:ascii="Arial" w:eastAsia="Times New Roman" w:hAnsi="Arial" w:cs="Arial"/>
          <w:color w:val="000000" w:themeColor="text1"/>
          <w:sz w:val="24"/>
          <w:szCs w:val="24"/>
        </w:rPr>
        <w:t>626-635</w:t>
      </w:r>
    </w:p>
    <w:p w14:paraId="3561141A" w14:textId="67745000" w:rsidR="002C70B9" w:rsidRPr="00E1684E" w:rsidRDefault="002C70B9" w:rsidP="00951DF1">
      <w:pPr>
        <w:shd w:val="clear" w:color="auto" w:fill="FFFFFF"/>
        <w:spacing w:after="0" w:line="480" w:lineRule="auto"/>
        <w:jc w:val="both"/>
        <w:rPr>
          <w:rFonts w:ascii="Arial" w:eastAsia="Times New Roman" w:hAnsi="Arial" w:cs="Arial"/>
          <w:color w:val="000000" w:themeColor="text1"/>
          <w:sz w:val="24"/>
          <w:szCs w:val="24"/>
        </w:rPr>
      </w:pPr>
      <w:r w:rsidRPr="00E1684E">
        <w:rPr>
          <w:rFonts w:ascii="Arial" w:eastAsia="Times New Roman" w:hAnsi="Arial" w:cs="Arial"/>
          <w:color w:val="000000" w:themeColor="text1"/>
          <w:sz w:val="24"/>
          <w:szCs w:val="24"/>
        </w:rPr>
        <w:t>Alves, M.G.</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Martins, A.D.</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Vas, C.V.</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Correia, S.</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Moreira, P.I.</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Oliveira</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P.F. and Socorro</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S. 2014</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Metformin and male reproduction: effects on Sertoli cell metabolism. </w:t>
      </w:r>
      <w:r w:rsidRPr="00E1684E">
        <w:rPr>
          <w:rFonts w:ascii="Arial" w:eastAsia="Times New Roman" w:hAnsi="Arial" w:cs="Arial"/>
          <w:i/>
          <w:iCs/>
          <w:color w:val="000000" w:themeColor="text1"/>
          <w:sz w:val="24"/>
          <w:szCs w:val="24"/>
        </w:rPr>
        <w:t xml:space="preserve">Br. J. </w:t>
      </w:r>
      <w:proofErr w:type="spellStart"/>
      <w:r w:rsidRPr="00E1684E">
        <w:rPr>
          <w:rFonts w:ascii="Arial" w:eastAsia="Times New Roman" w:hAnsi="Arial" w:cs="Arial"/>
          <w:i/>
          <w:iCs/>
          <w:color w:val="000000" w:themeColor="text1"/>
          <w:sz w:val="24"/>
          <w:szCs w:val="24"/>
        </w:rPr>
        <w:t>Pharmacol</w:t>
      </w:r>
      <w:proofErr w:type="spellEnd"/>
      <w:r w:rsidRPr="00E1684E">
        <w:rPr>
          <w:rFonts w:ascii="Arial" w:eastAsia="Times New Roman" w:hAnsi="Arial" w:cs="Arial"/>
          <w:color w:val="000000" w:themeColor="text1"/>
          <w:sz w:val="24"/>
          <w:szCs w:val="24"/>
        </w:rPr>
        <w:t>, 171</w:t>
      </w:r>
      <w:r w:rsidR="00A81E50">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 xml:space="preserve"> 4</w:t>
      </w:r>
      <w:r w:rsidR="00727D8D">
        <w:rPr>
          <w:rFonts w:ascii="Arial" w:eastAsia="Times New Roman" w:hAnsi="Arial" w:cs="Arial"/>
          <w:color w:val="000000" w:themeColor="text1"/>
          <w:sz w:val="24"/>
          <w:szCs w:val="24"/>
        </w:rPr>
        <w:t>:</w:t>
      </w:r>
      <w:r w:rsidRPr="00E1684E">
        <w:rPr>
          <w:rFonts w:ascii="Arial" w:eastAsia="Times New Roman" w:hAnsi="Arial" w:cs="Arial"/>
          <w:color w:val="000000" w:themeColor="text1"/>
          <w:sz w:val="24"/>
          <w:szCs w:val="24"/>
        </w:rPr>
        <w:t>1033-1042.</w:t>
      </w:r>
    </w:p>
    <w:p w14:paraId="684CEAC8" w14:textId="46F7341B" w:rsidR="002C70B9" w:rsidRPr="00E1684E" w:rsidRDefault="002C70B9" w:rsidP="00951DF1">
      <w:pPr>
        <w:spacing w:line="480" w:lineRule="auto"/>
        <w:jc w:val="both"/>
        <w:rPr>
          <w:rFonts w:ascii="Arial" w:hAnsi="Arial" w:cs="Arial"/>
          <w:sz w:val="24"/>
          <w:szCs w:val="24"/>
        </w:rPr>
      </w:pPr>
      <w:r w:rsidRPr="00E1684E">
        <w:rPr>
          <w:rFonts w:ascii="Arial" w:hAnsi="Arial" w:cs="Arial"/>
          <w:sz w:val="24"/>
          <w:szCs w:val="24"/>
        </w:rPr>
        <w:t>Bala, R., Gupta, V.C., Kumar, V. 2015</w:t>
      </w:r>
      <w:r w:rsidR="00727D8D">
        <w:rPr>
          <w:rFonts w:ascii="Arial" w:hAnsi="Arial" w:cs="Arial"/>
          <w:sz w:val="24"/>
          <w:szCs w:val="24"/>
        </w:rPr>
        <w:t>.</w:t>
      </w:r>
      <w:r w:rsidRPr="00E1684E">
        <w:rPr>
          <w:rFonts w:ascii="Arial" w:hAnsi="Arial" w:cs="Arial"/>
          <w:sz w:val="24"/>
          <w:szCs w:val="24"/>
        </w:rPr>
        <w:t xml:space="preserve"> A Study to Evaluate Effect of </w:t>
      </w:r>
      <w:proofErr w:type="spellStart"/>
      <w:r w:rsidRPr="00E1684E">
        <w:rPr>
          <w:rFonts w:ascii="Arial" w:hAnsi="Arial" w:cs="Arial"/>
          <w:i/>
          <w:iCs/>
          <w:sz w:val="24"/>
          <w:szCs w:val="24"/>
        </w:rPr>
        <w:t>Yashad</w:t>
      </w:r>
      <w:proofErr w:type="spellEnd"/>
      <w:r w:rsidRPr="00E1684E">
        <w:rPr>
          <w:rFonts w:ascii="Arial" w:hAnsi="Arial" w:cs="Arial"/>
          <w:i/>
          <w:iCs/>
          <w:sz w:val="24"/>
          <w:szCs w:val="24"/>
        </w:rPr>
        <w:t xml:space="preserve"> </w:t>
      </w:r>
      <w:proofErr w:type="spellStart"/>
      <w:r w:rsidRPr="00E1684E">
        <w:rPr>
          <w:rFonts w:ascii="Arial" w:hAnsi="Arial" w:cs="Arial"/>
          <w:i/>
          <w:iCs/>
          <w:sz w:val="24"/>
          <w:szCs w:val="24"/>
        </w:rPr>
        <w:t>Bhasm</w:t>
      </w:r>
      <w:proofErr w:type="spellEnd"/>
      <w:r w:rsidRPr="00E1684E">
        <w:rPr>
          <w:rFonts w:ascii="Arial" w:hAnsi="Arial" w:cs="Arial"/>
          <w:i/>
          <w:iCs/>
          <w:sz w:val="24"/>
          <w:szCs w:val="24"/>
        </w:rPr>
        <w:t xml:space="preserve"> </w:t>
      </w:r>
      <w:r w:rsidRPr="00E1684E">
        <w:rPr>
          <w:rFonts w:ascii="Arial" w:hAnsi="Arial" w:cs="Arial"/>
          <w:sz w:val="24"/>
          <w:szCs w:val="24"/>
        </w:rPr>
        <w:t xml:space="preserve">in Oligospermia. </w:t>
      </w:r>
      <w:r w:rsidRPr="00E1684E">
        <w:rPr>
          <w:rFonts w:ascii="Arial" w:hAnsi="Arial" w:cs="Arial"/>
          <w:i/>
          <w:iCs/>
          <w:sz w:val="24"/>
          <w:szCs w:val="24"/>
        </w:rPr>
        <w:t>World J</w:t>
      </w:r>
      <w:r w:rsidR="00727D8D">
        <w:rPr>
          <w:rFonts w:ascii="Arial" w:hAnsi="Arial" w:cs="Arial"/>
          <w:i/>
          <w:iCs/>
          <w:sz w:val="24"/>
          <w:szCs w:val="24"/>
        </w:rPr>
        <w:t>o</w:t>
      </w:r>
      <w:r w:rsidRPr="00E1684E">
        <w:rPr>
          <w:rFonts w:ascii="Arial" w:hAnsi="Arial" w:cs="Arial"/>
          <w:i/>
          <w:iCs/>
          <w:sz w:val="24"/>
          <w:szCs w:val="24"/>
        </w:rPr>
        <w:t>l Pharm and Pharm Sci.</w:t>
      </w:r>
      <w:r w:rsidRPr="00E1684E">
        <w:rPr>
          <w:rFonts w:ascii="Arial" w:hAnsi="Arial" w:cs="Arial"/>
          <w:sz w:val="24"/>
          <w:szCs w:val="24"/>
        </w:rPr>
        <w:t xml:space="preserve"> 4(1): 516-520</w:t>
      </w:r>
    </w:p>
    <w:p w14:paraId="69D7E37B" w14:textId="0CD6B212" w:rsidR="002C70B9" w:rsidRPr="00E1684E" w:rsidRDefault="002C70B9" w:rsidP="00951DF1">
      <w:pPr>
        <w:spacing w:line="480" w:lineRule="auto"/>
        <w:rPr>
          <w:rFonts w:ascii="Arial" w:hAnsi="Arial" w:cs="Arial"/>
          <w:color w:val="000000" w:themeColor="text1"/>
          <w:spacing w:val="-6"/>
          <w:sz w:val="24"/>
          <w:szCs w:val="24"/>
        </w:rPr>
      </w:pPr>
      <w:bookmarkStart w:id="28" w:name="_Hlk86066482"/>
      <w:proofErr w:type="spellStart"/>
      <w:r w:rsidRPr="00E1684E">
        <w:rPr>
          <w:rFonts w:ascii="Arial" w:hAnsi="Arial" w:cs="Arial"/>
          <w:color w:val="000000" w:themeColor="text1"/>
          <w:sz w:val="24"/>
          <w:szCs w:val="24"/>
        </w:rPr>
        <w:t>Banihani</w:t>
      </w:r>
      <w:proofErr w:type="spellEnd"/>
      <w:r w:rsidR="00210BCB">
        <w:rPr>
          <w:rFonts w:ascii="Arial" w:hAnsi="Arial" w:cs="Arial"/>
          <w:color w:val="000000" w:themeColor="text1"/>
          <w:sz w:val="24"/>
          <w:szCs w:val="24"/>
        </w:rPr>
        <w:t>,</w:t>
      </w:r>
      <w:r w:rsidRPr="00E1684E">
        <w:rPr>
          <w:rFonts w:ascii="Arial" w:hAnsi="Arial" w:cs="Arial"/>
          <w:color w:val="000000" w:themeColor="text1"/>
          <w:sz w:val="24"/>
          <w:szCs w:val="24"/>
        </w:rPr>
        <w:t xml:space="preserve"> S. A</w:t>
      </w:r>
      <w:r w:rsidR="00210BCB">
        <w:rPr>
          <w:rFonts w:ascii="Arial" w:hAnsi="Arial" w:cs="Arial"/>
          <w:color w:val="000000" w:themeColor="text1"/>
          <w:sz w:val="24"/>
          <w:szCs w:val="24"/>
        </w:rPr>
        <w:t xml:space="preserve">. </w:t>
      </w:r>
      <w:r w:rsidRPr="00E1684E">
        <w:rPr>
          <w:rFonts w:ascii="Arial" w:hAnsi="Arial" w:cs="Arial"/>
          <w:color w:val="000000" w:themeColor="text1"/>
          <w:sz w:val="24"/>
          <w:szCs w:val="24"/>
        </w:rPr>
        <w:t>2016</w:t>
      </w:r>
      <w:r w:rsidR="00210BCB">
        <w:rPr>
          <w:rFonts w:ascii="Arial" w:hAnsi="Arial" w:cs="Arial"/>
          <w:color w:val="000000" w:themeColor="text1"/>
          <w:sz w:val="24"/>
          <w:szCs w:val="24"/>
        </w:rPr>
        <w:t>.</w:t>
      </w:r>
      <w:r w:rsidRPr="00E1684E">
        <w:rPr>
          <w:rFonts w:ascii="Arial" w:hAnsi="Arial" w:cs="Arial"/>
          <w:color w:val="000000" w:themeColor="text1"/>
          <w:sz w:val="24"/>
          <w:szCs w:val="24"/>
        </w:rPr>
        <w:t xml:space="preserve"> </w:t>
      </w:r>
      <w:r w:rsidRPr="00E1684E">
        <w:rPr>
          <w:rFonts w:ascii="Arial" w:hAnsi="Arial" w:cs="Arial"/>
          <w:color w:val="000000" w:themeColor="text1"/>
          <w:spacing w:val="-6"/>
          <w:sz w:val="24"/>
          <w:szCs w:val="24"/>
        </w:rPr>
        <w:t>Effect of metformin on semen quality</w:t>
      </w:r>
      <w:r w:rsidRPr="00E1684E">
        <w:rPr>
          <w:rFonts w:ascii="Arial" w:hAnsi="Arial" w:cs="Arial"/>
          <w:b/>
          <w:bCs/>
          <w:color w:val="000000" w:themeColor="text1"/>
          <w:spacing w:val="-6"/>
          <w:sz w:val="24"/>
          <w:szCs w:val="24"/>
        </w:rPr>
        <w:t xml:space="preserve">. </w:t>
      </w:r>
      <w:r w:rsidRPr="00E1684E">
        <w:rPr>
          <w:rFonts w:ascii="Arial" w:hAnsi="Arial" w:cs="Arial"/>
          <w:color w:val="000000" w:themeColor="text1"/>
          <w:spacing w:val="-6"/>
          <w:sz w:val="24"/>
          <w:szCs w:val="24"/>
        </w:rPr>
        <w:t xml:space="preserve">Review. </w:t>
      </w:r>
      <w:r w:rsidRPr="00E1684E">
        <w:rPr>
          <w:rFonts w:ascii="Arial" w:hAnsi="Arial" w:cs="Arial"/>
          <w:i/>
          <w:iCs/>
          <w:color w:val="000000" w:themeColor="text1"/>
          <w:spacing w:val="-6"/>
          <w:sz w:val="24"/>
          <w:szCs w:val="24"/>
        </w:rPr>
        <w:t>Braz J</w:t>
      </w:r>
      <w:r w:rsidR="00210BCB">
        <w:rPr>
          <w:rFonts w:ascii="Arial" w:hAnsi="Arial" w:cs="Arial"/>
          <w:i/>
          <w:iCs/>
          <w:color w:val="000000" w:themeColor="text1"/>
          <w:spacing w:val="-6"/>
          <w:sz w:val="24"/>
          <w:szCs w:val="24"/>
        </w:rPr>
        <w:t>.</w:t>
      </w:r>
      <w:r w:rsidRPr="00E1684E">
        <w:rPr>
          <w:rFonts w:ascii="Arial" w:hAnsi="Arial" w:cs="Arial"/>
          <w:i/>
          <w:iCs/>
          <w:color w:val="000000" w:themeColor="text1"/>
          <w:spacing w:val="-6"/>
          <w:sz w:val="24"/>
          <w:szCs w:val="24"/>
        </w:rPr>
        <w:t xml:space="preserve"> Pharm sci</w:t>
      </w:r>
      <w:r w:rsidRPr="00E1684E">
        <w:rPr>
          <w:rFonts w:ascii="Arial" w:hAnsi="Arial" w:cs="Arial"/>
          <w:color w:val="000000" w:themeColor="text1"/>
          <w:spacing w:val="-6"/>
          <w:sz w:val="24"/>
          <w:szCs w:val="24"/>
        </w:rPr>
        <w:t>. 52(4) 113.</w:t>
      </w:r>
    </w:p>
    <w:p w14:paraId="21B00181" w14:textId="77777777" w:rsidR="008D3405" w:rsidRPr="008E02F9" w:rsidRDefault="008D3405" w:rsidP="00951DF1">
      <w:pPr>
        <w:spacing w:line="480" w:lineRule="auto"/>
        <w:jc w:val="both"/>
        <w:rPr>
          <w:rFonts w:ascii="Arial" w:hAnsi="Arial" w:cs="Arial"/>
          <w:sz w:val="24"/>
          <w:szCs w:val="24"/>
        </w:rPr>
      </w:pPr>
      <w:proofErr w:type="spellStart"/>
      <w:r w:rsidRPr="008E02F9">
        <w:rPr>
          <w:rFonts w:ascii="Arial" w:hAnsi="Arial" w:cs="Arial"/>
          <w:sz w:val="24"/>
          <w:szCs w:val="24"/>
        </w:rPr>
        <w:t>Borade</w:t>
      </w:r>
      <w:proofErr w:type="spellEnd"/>
      <w:r w:rsidRPr="008E02F9">
        <w:rPr>
          <w:rFonts w:ascii="Arial" w:hAnsi="Arial" w:cs="Arial"/>
          <w:sz w:val="24"/>
          <w:szCs w:val="24"/>
        </w:rPr>
        <w:t xml:space="preserve">, A. S, Kale, B. N and Rajkumar V. (2011); A phytopharmacological review on </w:t>
      </w:r>
      <w:r w:rsidRPr="008E02F9">
        <w:rPr>
          <w:rFonts w:ascii="Arial" w:hAnsi="Arial" w:cs="Arial"/>
          <w:i/>
          <w:iCs/>
          <w:sz w:val="24"/>
          <w:szCs w:val="24"/>
        </w:rPr>
        <w:t>Lawsonia inermis</w:t>
      </w:r>
      <w:r w:rsidRPr="008E02F9">
        <w:rPr>
          <w:rFonts w:ascii="Arial" w:hAnsi="Arial" w:cs="Arial"/>
          <w:sz w:val="24"/>
          <w:szCs w:val="24"/>
        </w:rPr>
        <w:t xml:space="preserve"> (Linn.). </w:t>
      </w:r>
      <w:r w:rsidRPr="008E02F9">
        <w:rPr>
          <w:rFonts w:ascii="Arial" w:hAnsi="Arial" w:cs="Arial"/>
          <w:i/>
          <w:iCs/>
          <w:sz w:val="24"/>
          <w:szCs w:val="24"/>
        </w:rPr>
        <w:t>International journal of pharmacy and life sciences</w:t>
      </w:r>
      <w:r w:rsidRPr="008E02F9">
        <w:rPr>
          <w:rFonts w:ascii="Arial" w:hAnsi="Arial" w:cs="Arial"/>
          <w:sz w:val="24"/>
          <w:szCs w:val="24"/>
        </w:rPr>
        <w:t xml:space="preserve"> Vol. (2)1:</w:t>
      </w:r>
      <w:r>
        <w:rPr>
          <w:rFonts w:ascii="Arial" w:hAnsi="Arial" w:cs="Arial"/>
          <w:sz w:val="24"/>
          <w:szCs w:val="24"/>
        </w:rPr>
        <w:t xml:space="preserve"> </w:t>
      </w:r>
      <w:r w:rsidRPr="008E02F9">
        <w:rPr>
          <w:rFonts w:ascii="Arial" w:hAnsi="Arial" w:cs="Arial"/>
          <w:sz w:val="24"/>
          <w:szCs w:val="24"/>
        </w:rPr>
        <w:t>536-541</w:t>
      </w:r>
    </w:p>
    <w:p w14:paraId="1A3EC3F2" w14:textId="7F4D57C0" w:rsidR="002C70B9" w:rsidRPr="00E1684E" w:rsidRDefault="002C70B9" w:rsidP="00951DF1">
      <w:pPr>
        <w:spacing w:after="0" w:line="480" w:lineRule="auto"/>
        <w:rPr>
          <w:rFonts w:ascii="Arial" w:eastAsia="Times New Roman" w:hAnsi="Arial" w:cs="Arial"/>
          <w:color w:val="000000"/>
          <w:sz w:val="24"/>
          <w:szCs w:val="24"/>
        </w:rPr>
      </w:pPr>
      <w:r w:rsidRPr="00E1684E">
        <w:rPr>
          <w:rFonts w:ascii="Arial" w:eastAsia="Times New Roman" w:hAnsi="Arial" w:cs="Arial"/>
          <w:color w:val="000000"/>
          <w:sz w:val="24"/>
          <w:szCs w:val="24"/>
        </w:rPr>
        <w:t>Ceriello, A. 2002</w:t>
      </w:r>
      <w:r w:rsidR="00210BCB">
        <w:rPr>
          <w:rFonts w:ascii="Arial" w:eastAsia="Times New Roman" w:hAnsi="Arial" w:cs="Arial"/>
          <w:color w:val="000000"/>
          <w:sz w:val="24"/>
          <w:szCs w:val="24"/>
        </w:rPr>
        <w:t>.</w:t>
      </w:r>
      <w:r w:rsidRPr="00E1684E">
        <w:rPr>
          <w:rFonts w:ascii="Arial" w:eastAsia="Times New Roman" w:hAnsi="Arial" w:cs="Arial"/>
          <w:color w:val="000000"/>
          <w:sz w:val="24"/>
          <w:szCs w:val="24"/>
        </w:rPr>
        <w:t xml:space="preserve"> Oxidative stress and glycemic regulation. </w:t>
      </w:r>
      <w:proofErr w:type="spellStart"/>
      <w:proofErr w:type="gramStart"/>
      <w:r w:rsidR="00210BCB">
        <w:rPr>
          <w:rFonts w:ascii="Arial" w:eastAsia="Times New Roman" w:hAnsi="Arial" w:cs="Arial"/>
          <w:color w:val="000000"/>
          <w:sz w:val="24"/>
          <w:szCs w:val="24"/>
        </w:rPr>
        <w:t>J.</w:t>
      </w:r>
      <w:r w:rsidRPr="00E1684E">
        <w:rPr>
          <w:rFonts w:ascii="Arial" w:eastAsia="Times New Roman" w:hAnsi="Arial" w:cs="Arial"/>
          <w:i/>
          <w:iCs/>
          <w:color w:val="000000"/>
          <w:sz w:val="24"/>
          <w:szCs w:val="24"/>
        </w:rPr>
        <w:t>Met</w:t>
      </w:r>
      <w:proofErr w:type="spellEnd"/>
      <w:proofErr w:type="gramEnd"/>
      <w:r w:rsidRPr="00E1684E">
        <w:rPr>
          <w:rFonts w:ascii="Arial" w:eastAsia="Times New Roman" w:hAnsi="Arial" w:cs="Arial"/>
          <w:color w:val="000000"/>
          <w:sz w:val="24"/>
          <w:szCs w:val="24"/>
        </w:rPr>
        <w:t>. 49(2):27-29.</w:t>
      </w:r>
    </w:p>
    <w:bookmarkEnd w:id="28"/>
    <w:p w14:paraId="74EFE1B8" w14:textId="2A8FE8BA" w:rsidR="002C70B9" w:rsidRPr="00E1684E" w:rsidRDefault="002C70B9" w:rsidP="00951DF1">
      <w:pPr>
        <w:autoSpaceDE w:val="0"/>
        <w:autoSpaceDN w:val="0"/>
        <w:adjustRightInd w:val="0"/>
        <w:spacing w:after="0" w:line="480" w:lineRule="auto"/>
        <w:jc w:val="both"/>
        <w:rPr>
          <w:rFonts w:ascii="Arial" w:hAnsi="Arial" w:cs="Arial"/>
          <w:sz w:val="24"/>
          <w:szCs w:val="24"/>
        </w:rPr>
      </w:pPr>
      <w:proofErr w:type="spellStart"/>
      <w:r w:rsidRPr="00E1684E">
        <w:rPr>
          <w:rFonts w:ascii="Arial" w:hAnsi="Arial" w:cs="Arial"/>
          <w:sz w:val="24"/>
          <w:szCs w:val="24"/>
        </w:rPr>
        <w:t>Chengaiah</w:t>
      </w:r>
      <w:proofErr w:type="spellEnd"/>
      <w:r w:rsidRPr="00E1684E">
        <w:rPr>
          <w:rFonts w:ascii="Arial" w:hAnsi="Arial" w:cs="Arial"/>
          <w:sz w:val="24"/>
          <w:szCs w:val="24"/>
        </w:rPr>
        <w:t>, B., Rao,</w:t>
      </w:r>
      <w:r w:rsidR="00210BCB" w:rsidRPr="00210BCB">
        <w:rPr>
          <w:rFonts w:ascii="Arial" w:hAnsi="Arial" w:cs="Arial"/>
          <w:sz w:val="24"/>
          <w:szCs w:val="24"/>
        </w:rPr>
        <w:t xml:space="preserve"> </w:t>
      </w:r>
      <w:r w:rsidR="00210BCB" w:rsidRPr="00E1684E">
        <w:rPr>
          <w:rFonts w:ascii="Arial" w:hAnsi="Arial" w:cs="Arial"/>
          <w:sz w:val="24"/>
          <w:szCs w:val="24"/>
        </w:rPr>
        <w:t xml:space="preserve">K.M. </w:t>
      </w:r>
      <w:r w:rsidRPr="00E1684E">
        <w:rPr>
          <w:rFonts w:ascii="Arial" w:hAnsi="Arial" w:cs="Arial"/>
          <w:sz w:val="24"/>
          <w:szCs w:val="24"/>
        </w:rPr>
        <w:t xml:space="preserve"> Kumar,</w:t>
      </w:r>
      <w:r w:rsidR="00210BCB" w:rsidRPr="00210BCB">
        <w:rPr>
          <w:rFonts w:ascii="Arial" w:hAnsi="Arial" w:cs="Arial"/>
          <w:sz w:val="24"/>
          <w:szCs w:val="24"/>
        </w:rPr>
        <w:t xml:space="preserve"> </w:t>
      </w:r>
      <w:r w:rsidR="00210BCB" w:rsidRPr="00E1684E">
        <w:rPr>
          <w:rFonts w:ascii="Arial" w:hAnsi="Arial" w:cs="Arial"/>
          <w:sz w:val="24"/>
          <w:szCs w:val="24"/>
        </w:rPr>
        <w:t>K.M.</w:t>
      </w:r>
      <w:r w:rsidRPr="00E1684E">
        <w:rPr>
          <w:rFonts w:ascii="Arial" w:hAnsi="Arial" w:cs="Arial"/>
          <w:sz w:val="24"/>
          <w:szCs w:val="24"/>
        </w:rPr>
        <w:t xml:space="preserve"> </w:t>
      </w:r>
      <w:proofErr w:type="spellStart"/>
      <w:r w:rsidRPr="00E1684E">
        <w:rPr>
          <w:rFonts w:ascii="Arial" w:hAnsi="Arial" w:cs="Arial"/>
          <w:sz w:val="24"/>
          <w:szCs w:val="24"/>
        </w:rPr>
        <w:t>Alagusundaram</w:t>
      </w:r>
      <w:proofErr w:type="spellEnd"/>
      <w:r w:rsidRPr="00E1684E">
        <w:rPr>
          <w:rFonts w:ascii="Arial" w:hAnsi="Arial" w:cs="Arial"/>
          <w:sz w:val="24"/>
          <w:szCs w:val="24"/>
        </w:rPr>
        <w:t xml:space="preserve"> </w:t>
      </w:r>
      <w:r w:rsidR="00210BCB" w:rsidRPr="00E1684E">
        <w:rPr>
          <w:rFonts w:ascii="Arial" w:hAnsi="Arial" w:cs="Arial"/>
          <w:sz w:val="24"/>
          <w:szCs w:val="24"/>
        </w:rPr>
        <w:t>M.</w:t>
      </w:r>
      <w:r w:rsidR="00210BCB">
        <w:rPr>
          <w:rFonts w:ascii="Arial" w:hAnsi="Arial" w:cs="Arial"/>
          <w:sz w:val="24"/>
          <w:szCs w:val="24"/>
        </w:rPr>
        <w:t xml:space="preserve"> </w:t>
      </w:r>
      <w:r w:rsidRPr="00E1684E">
        <w:rPr>
          <w:rFonts w:ascii="Arial" w:hAnsi="Arial" w:cs="Arial"/>
          <w:sz w:val="24"/>
          <w:szCs w:val="24"/>
        </w:rPr>
        <w:t xml:space="preserve">and Chetty, </w:t>
      </w:r>
      <w:r w:rsidR="00210BCB" w:rsidRPr="00E1684E">
        <w:rPr>
          <w:rFonts w:ascii="Arial" w:hAnsi="Arial" w:cs="Arial"/>
          <w:sz w:val="24"/>
          <w:szCs w:val="24"/>
        </w:rPr>
        <w:t xml:space="preserve">C.M. </w:t>
      </w:r>
      <w:r w:rsidRPr="00E1684E">
        <w:rPr>
          <w:rFonts w:ascii="Arial" w:hAnsi="Arial" w:cs="Arial"/>
          <w:sz w:val="24"/>
          <w:szCs w:val="24"/>
        </w:rPr>
        <w:t>2010</w:t>
      </w:r>
      <w:r w:rsidR="00210BCB">
        <w:rPr>
          <w:rFonts w:ascii="Arial" w:hAnsi="Arial" w:cs="Arial"/>
          <w:sz w:val="24"/>
          <w:szCs w:val="24"/>
        </w:rPr>
        <w:t>.</w:t>
      </w:r>
      <w:r w:rsidRPr="00E1684E">
        <w:rPr>
          <w:rFonts w:ascii="Arial" w:hAnsi="Arial" w:cs="Arial"/>
          <w:sz w:val="24"/>
          <w:szCs w:val="24"/>
        </w:rPr>
        <w:t xml:space="preserve"> </w:t>
      </w:r>
      <w:bookmarkStart w:id="29" w:name="962556_ja"/>
      <w:bookmarkEnd w:id="29"/>
      <w:r w:rsidRPr="00E1684E">
        <w:rPr>
          <w:rFonts w:ascii="Arial" w:hAnsi="Arial" w:cs="Arial"/>
          <w:sz w:val="24"/>
          <w:szCs w:val="24"/>
        </w:rPr>
        <w:t xml:space="preserve">Medicinal importance of natural dyes: A review. </w:t>
      </w:r>
      <w:r w:rsidRPr="00E1684E">
        <w:rPr>
          <w:rFonts w:ascii="Arial" w:hAnsi="Arial" w:cs="Arial"/>
          <w:i/>
          <w:iCs/>
          <w:sz w:val="24"/>
          <w:szCs w:val="24"/>
        </w:rPr>
        <w:t>Inter</w:t>
      </w:r>
      <w:r w:rsidR="00210BCB">
        <w:rPr>
          <w:rFonts w:ascii="Arial" w:hAnsi="Arial" w:cs="Arial"/>
          <w:i/>
          <w:iCs/>
          <w:sz w:val="24"/>
          <w:szCs w:val="24"/>
        </w:rPr>
        <w:t>.</w:t>
      </w:r>
      <w:r w:rsidRPr="00E1684E">
        <w:rPr>
          <w:rFonts w:ascii="Arial" w:hAnsi="Arial" w:cs="Arial"/>
          <w:i/>
          <w:iCs/>
          <w:sz w:val="24"/>
          <w:szCs w:val="24"/>
        </w:rPr>
        <w:t xml:space="preserve"> </w:t>
      </w:r>
      <w:r w:rsidR="00210BCB" w:rsidRPr="00E1684E">
        <w:rPr>
          <w:rFonts w:ascii="Arial" w:hAnsi="Arial" w:cs="Arial"/>
          <w:i/>
          <w:iCs/>
          <w:sz w:val="24"/>
          <w:szCs w:val="24"/>
        </w:rPr>
        <w:t>J</w:t>
      </w:r>
      <w:r w:rsidR="00210BCB">
        <w:rPr>
          <w:rFonts w:ascii="Arial" w:hAnsi="Arial" w:cs="Arial"/>
          <w:i/>
          <w:iCs/>
          <w:sz w:val="24"/>
          <w:szCs w:val="24"/>
        </w:rPr>
        <w:t>.</w:t>
      </w:r>
      <w:r w:rsidRPr="00E1684E">
        <w:rPr>
          <w:rFonts w:ascii="Arial" w:hAnsi="Arial" w:cs="Arial"/>
          <w:i/>
          <w:iCs/>
          <w:sz w:val="24"/>
          <w:szCs w:val="24"/>
        </w:rPr>
        <w:t xml:space="preserve"> Pharm</w:t>
      </w:r>
      <w:r w:rsidR="00210BCB">
        <w:rPr>
          <w:rFonts w:ascii="Arial" w:hAnsi="Arial" w:cs="Arial"/>
          <w:i/>
          <w:iCs/>
          <w:sz w:val="24"/>
          <w:szCs w:val="24"/>
        </w:rPr>
        <w:t xml:space="preserve"> </w:t>
      </w:r>
      <w:r w:rsidRPr="00E1684E">
        <w:rPr>
          <w:rFonts w:ascii="Arial" w:hAnsi="Arial" w:cs="Arial"/>
          <w:i/>
          <w:iCs/>
          <w:sz w:val="24"/>
          <w:szCs w:val="24"/>
        </w:rPr>
        <w:t>Tech Res.</w:t>
      </w:r>
      <w:r w:rsidRPr="00E1684E">
        <w:rPr>
          <w:rFonts w:ascii="Arial" w:hAnsi="Arial" w:cs="Arial"/>
          <w:sz w:val="24"/>
          <w:szCs w:val="24"/>
        </w:rPr>
        <w:t xml:space="preserve"> 2: 144-154.</w:t>
      </w:r>
      <w:r w:rsidRPr="00E1684E">
        <w:rPr>
          <w:rFonts w:ascii="Arial" w:hAnsi="Arial" w:cs="Arial"/>
          <w:sz w:val="24"/>
          <w:szCs w:val="24"/>
        </w:rPr>
        <w:tab/>
      </w:r>
    </w:p>
    <w:p w14:paraId="31B342A3" w14:textId="01386953" w:rsidR="002C70B9" w:rsidRPr="00E1684E" w:rsidRDefault="002C70B9" w:rsidP="00951DF1">
      <w:pPr>
        <w:shd w:val="clear" w:color="auto" w:fill="FFFFFF"/>
        <w:spacing w:line="480" w:lineRule="auto"/>
        <w:jc w:val="both"/>
        <w:rPr>
          <w:rFonts w:ascii="Arial" w:eastAsia="Times New Roman" w:hAnsi="Arial" w:cs="Arial"/>
          <w:color w:val="000000" w:themeColor="text1"/>
          <w:sz w:val="24"/>
          <w:szCs w:val="24"/>
        </w:rPr>
      </w:pPr>
      <w:r w:rsidRPr="00E1684E">
        <w:rPr>
          <w:rFonts w:ascii="Arial" w:hAnsi="Arial" w:cs="Arial"/>
          <w:color w:val="000000" w:themeColor="text1"/>
          <w:sz w:val="24"/>
          <w:szCs w:val="24"/>
        </w:rPr>
        <w:t>Goyal, M. S., Iannotti, L. L. I. and Raichle, M. E</w:t>
      </w:r>
      <w:r w:rsidR="00210BCB">
        <w:rPr>
          <w:rFonts w:ascii="Arial" w:hAnsi="Arial" w:cs="Arial"/>
          <w:color w:val="000000" w:themeColor="text1"/>
          <w:sz w:val="24"/>
          <w:szCs w:val="24"/>
        </w:rPr>
        <w:t xml:space="preserve">. </w:t>
      </w:r>
      <w:r w:rsidRPr="00E1684E">
        <w:rPr>
          <w:rFonts w:ascii="Arial" w:hAnsi="Arial" w:cs="Arial"/>
          <w:color w:val="000000" w:themeColor="text1"/>
          <w:sz w:val="24"/>
          <w:szCs w:val="24"/>
        </w:rPr>
        <w:t>2018</w:t>
      </w:r>
      <w:r w:rsidR="00210BCB">
        <w:rPr>
          <w:rFonts w:ascii="Arial" w:hAnsi="Arial" w:cs="Arial"/>
          <w:color w:val="000000" w:themeColor="text1"/>
          <w:sz w:val="24"/>
          <w:szCs w:val="24"/>
        </w:rPr>
        <w:t>.</w:t>
      </w:r>
      <w:r w:rsidRPr="00E1684E">
        <w:rPr>
          <w:rFonts w:ascii="Arial" w:hAnsi="Arial" w:cs="Arial"/>
          <w:color w:val="000000" w:themeColor="text1"/>
          <w:sz w:val="24"/>
          <w:szCs w:val="24"/>
        </w:rPr>
        <w:t xml:space="preserve"> Brain nutrition; Life span approach (review). A</w:t>
      </w:r>
      <w:r w:rsidRPr="00E1684E">
        <w:rPr>
          <w:rFonts w:ascii="Arial" w:eastAsia="Times New Roman" w:hAnsi="Arial" w:cs="Arial"/>
          <w:color w:val="000000" w:themeColor="text1"/>
          <w:sz w:val="24"/>
          <w:szCs w:val="24"/>
        </w:rPr>
        <w:t xml:space="preserve">nnu Rev </w:t>
      </w:r>
      <w:proofErr w:type="spellStart"/>
      <w:r w:rsidRPr="00E1684E">
        <w:rPr>
          <w:rFonts w:ascii="Arial" w:eastAsia="Times New Roman" w:hAnsi="Arial" w:cs="Arial"/>
          <w:color w:val="000000" w:themeColor="text1"/>
          <w:sz w:val="24"/>
          <w:szCs w:val="24"/>
        </w:rPr>
        <w:t>Nutr</w:t>
      </w:r>
      <w:proofErr w:type="spellEnd"/>
      <w:r w:rsidRPr="00E1684E">
        <w:rPr>
          <w:rFonts w:ascii="Arial" w:eastAsia="Times New Roman" w:hAnsi="Arial" w:cs="Arial"/>
          <w:color w:val="000000" w:themeColor="text1"/>
          <w:sz w:val="24"/>
          <w:szCs w:val="24"/>
        </w:rPr>
        <w:t>.  21; 38: 381-399.</w:t>
      </w:r>
      <w:r w:rsidRPr="00E1684E">
        <w:rPr>
          <w:rFonts w:ascii="Arial" w:eastAsia="Times New Roman" w:hAnsi="Arial" w:cs="Arial"/>
          <w:color w:val="000000" w:themeColor="text1"/>
          <w:sz w:val="24"/>
          <w:szCs w:val="24"/>
          <w:shd w:val="clear" w:color="auto" w:fill="FFFFFF"/>
        </w:rPr>
        <w:t> </w:t>
      </w:r>
      <w:proofErr w:type="spellStart"/>
      <w:r w:rsidRPr="00E1684E">
        <w:rPr>
          <w:rFonts w:ascii="Arial" w:eastAsia="Times New Roman" w:hAnsi="Arial" w:cs="Arial"/>
          <w:color w:val="000000" w:themeColor="text1"/>
          <w:sz w:val="24"/>
          <w:szCs w:val="24"/>
          <w:shd w:val="clear" w:color="auto" w:fill="FFFFFF"/>
        </w:rPr>
        <w:t>doi</w:t>
      </w:r>
      <w:proofErr w:type="spellEnd"/>
      <w:r w:rsidRPr="00E1684E">
        <w:rPr>
          <w:rFonts w:ascii="Arial" w:eastAsia="Times New Roman" w:hAnsi="Arial" w:cs="Arial"/>
          <w:color w:val="000000" w:themeColor="text1"/>
          <w:sz w:val="24"/>
          <w:szCs w:val="24"/>
          <w:shd w:val="clear" w:color="auto" w:fill="FFFFFF"/>
        </w:rPr>
        <w:t>: 10.1146/</w:t>
      </w:r>
      <w:proofErr w:type="spellStart"/>
      <w:r w:rsidRPr="00E1684E">
        <w:rPr>
          <w:rFonts w:ascii="Arial" w:eastAsia="Times New Roman" w:hAnsi="Arial" w:cs="Arial"/>
          <w:i/>
          <w:iCs/>
          <w:color w:val="000000" w:themeColor="text1"/>
          <w:sz w:val="24"/>
          <w:szCs w:val="24"/>
          <w:shd w:val="clear" w:color="auto" w:fill="FFFFFF"/>
        </w:rPr>
        <w:t>annu</w:t>
      </w:r>
      <w:proofErr w:type="spellEnd"/>
      <w:r w:rsidRPr="00E1684E">
        <w:rPr>
          <w:rFonts w:ascii="Arial" w:eastAsia="Times New Roman" w:hAnsi="Arial" w:cs="Arial"/>
          <w:i/>
          <w:iCs/>
          <w:color w:val="000000" w:themeColor="text1"/>
          <w:sz w:val="24"/>
          <w:szCs w:val="24"/>
          <w:shd w:val="clear" w:color="auto" w:fill="FFFFFF"/>
        </w:rPr>
        <w:t xml:space="preserve"> rev-nutr</w:t>
      </w:r>
      <w:r w:rsidRPr="00E1684E">
        <w:rPr>
          <w:rFonts w:ascii="Arial" w:eastAsia="Times New Roman" w:hAnsi="Arial" w:cs="Arial"/>
          <w:color w:val="000000" w:themeColor="text1"/>
          <w:sz w:val="24"/>
          <w:szCs w:val="24"/>
          <w:shd w:val="clear" w:color="auto" w:fill="FFFFFF"/>
        </w:rPr>
        <w:t>-082117-051652</w:t>
      </w:r>
      <w:r w:rsidRPr="00E1684E">
        <w:rPr>
          <w:rFonts w:ascii="Arial" w:hAnsi="Arial" w:cs="Arial"/>
          <w:color w:val="000000" w:themeColor="text1"/>
          <w:sz w:val="24"/>
          <w:szCs w:val="24"/>
        </w:rPr>
        <w:t xml:space="preserve"> </w:t>
      </w:r>
    </w:p>
    <w:p w14:paraId="4EBE88EA" w14:textId="77777777" w:rsidR="00951DF1" w:rsidRPr="00671328" w:rsidRDefault="00951DF1" w:rsidP="00951DF1">
      <w:pPr>
        <w:spacing w:line="480" w:lineRule="auto"/>
        <w:rPr>
          <w:rFonts w:ascii="Arial" w:hAnsi="Arial" w:cs="Arial"/>
          <w:sz w:val="24"/>
          <w:szCs w:val="24"/>
        </w:rPr>
      </w:pPr>
      <w:r w:rsidRPr="00671328">
        <w:rPr>
          <w:rFonts w:ascii="Arial" w:hAnsi="Arial" w:cs="Arial"/>
          <w:color w:val="212529"/>
          <w:sz w:val="24"/>
          <w:szCs w:val="24"/>
          <w:shd w:val="clear" w:color="auto" w:fill="FFFFFF"/>
        </w:rPr>
        <w:t>Histology Guide © Faculty of Biological Sciences, University of Leeds </w:t>
      </w:r>
    </w:p>
    <w:p w14:paraId="4510252E" w14:textId="73E263CA" w:rsidR="002C70B9" w:rsidRPr="00E1684E" w:rsidRDefault="002C70B9" w:rsidP="00951DF1">
      <w:pPr>
        <w:spacing w:line="480" w:lineRule="auto"/>
        <w:jc w:val="both"/>
        <w:rPr>
          <w:rFonts w:ascii="Arial" w:hAnsi="Arial" w:cs="Arial"/>
          <w:color w:val="000000"/>
          <w:sz w:val="24"/>
          <w:szCs w:val="24"/>
          <w:shd w:val="clear" w:color="auto" w:fill="FFFFFF"/>
        </w:rPr>
      </w:pPr>
      <w:proofErr w:type="spellStart"/>
      <w:r w:rsidRPr="00E1684E">
        <w:rPr>
          <w:rFonts w:ascii="Arial" w:hAnsi="Arial" w:cs="Arial"/>
          <w:color w:val="000000"/>
          <w:sz w:val="24"/>
          <w:szCs w:val="24"/>
          <w:shd w:val="clear" w:color="auto" w:fill="FFFFFF"/>
        </w:rPr>
        <w:lastRenderedPageBreak/>
        <w:t>Kandror</w:t>
      </w:r>
      <w:proofErr w:type="spellEnd"/>
      <w:r w:rsidRPr="00E1684E">
        <w:rPr>
          <w:rFonts w:ascii="Arial" w:hAnsi="Arial" w:cs="Arial"/>
          <w:color w:val="000000"/>
          <w:sz w:val="24"/>
          <w:szCs w:val="24"/>
          <w:shd w:val="clear" w:color="auto" w:fill="FFFFFF"/>
        </w:rPr>
        <w:t>, K. V. and Pilch, P. F. 1996</w:t>
      </w:r>
      <w:r w:rsidR="00210BCB">
        <w:rPr>
          <w:rFonts w:ascii="Arial" w:hAnsi="Arial" w:cs="Arial"/>
          <w:color w:val="000000"/>
          <w:sz w:val="24"/>
          <w:szCs w:val="24"/>
          <w:shd w:val="clear" w:color="auto" w:fill="FFFFFF"/>
        </w:rPr>
        <w:t>.</w:t>
      </w:r>
      <w:r w:rsidRPr="00E1684E">
        <w:rPr>
          <w:rFonts w:ascii="Arial" w:hAnsi="Arial" w:cs="Arial"/>
          <w:color w:val="000000"/>
          <w:sz w:val="24"/>
          <w:szCs w:val="24"/>
          <w:shd w:val="clear" w:color="auto" w:fill="FFFFFF"/>
        </w:rPr>
        <w:t xml:space="preserve"> Compartmentalization of protein traffic in insulin-sensitive cells. </w:t>
      </w:r>
      <w:r w:rsidRPr="00E1684E">
        <w:rPr>
          <w:rFonts w:ascii="Arial" w:hAnsi="Arial" w:cs="Arial"/>
          <w:i/>
          <w:iCs/>
          <w:color w:val="000000"/>
          <w:sz w:val="24"/>
          <w:szCs w:val="24"/>
          <w:shd w:val="clear" w:color="auto" w:fill="FFFFFF"/>
        </w:rPr>
        <w:t>Ame j</w:t>
      </w:r>
      <w:r w:rsidR="00210BCB">
        <w:rPr>
          <w:rFonts w:ascii="Arial" w:hAnsi="Arial" w:cs="Arial"/>
          <w:i/>
          <w:iCs/>
          <w:color w:val="000000"/>
          <w:sz w:val="24"/>
          <w:szCs w:val="24"/>
          <w:shd w:val="clear" w:color="auto" w:fill="FFFFFF"/>
        </w:rPr>
        <w:t>.</w:t>
      </w:r>
      <w:r w:rsidRPr="00E1684E">
        <w:rPr>
          <w:rFonts w:ascii="Arial" w:hAnsi="Arial" w:cs="Arial"/>
          <w:i/>
          <w:iCs/>
          <w:color w:val="000000"/>
          <w:sz w:val="24"/>
          <w:szCs w:val="24"/>
          <w:shd w:val="clear" w:color="auto" w:fill="FFFFFF"/>
        </w:rPr>
        <w:t xml:space="preserve"> physi</w:t>
      </w:r>
      <w:r w:rsidR="00210BCB">
        <w:rPr>
          <w:rFonts w:ascii="Arial" w:hAnsi="Arial" w:cs="Arial"/>
          <w:i/>
          <w:iCs/>
          <w:color w:val="000000"/>
          <w:sz w:val="24"/>
          <w:szCs w:val="24"/>
          <w:shd w:val="clear" w:color="auto" w:fill="FFFFFF"/>
        </w:rPr>
        <w:t>o</w:t>
      </w:r>
      <w:r w:rsidRPr="00E1684E">
        <w:rPr>
          <w:rFonts w:ascii="Arial" w:hAnsi="Arial" w:cs="Arial"/>
          <w:i/>
          <w:iCs/>
          <w:color w:val="000000"/>
          <w:sz w:val="24"/>
          <w:szCs w:val="24"/>
          <w:shd w:val="clear" w:color="auto" w:fill="FFFFFF"/>
        </w:rPr>
        <w:t xml:space="preserve">. </w:t>
      </w:r>
      <w:r w:rsidRPr="00E1684E">
        <w:rPr>
          <w:rFonts w:ascii="Arial" w:hAnsi="Arial" w:cs="Arial"/>
          <w:color w:val="000000"/>
          <w:sz w:val="24"/>
          <w:szCs w:val="24"/>
          <w:shd w:val="clear" w:color="auto" w:fill="FFFFFF"/>
        </w:rPr>
        <w:t>96:271.  </w:t>
      </w:r>
    </w:p>
    <w:p w14:paraId="176F37DF" w14:textId="7DD706F8" w:rsidR="002C70B9" w:rsidRPr="00E1684E" w:rsidRDefault="002C70B9" w:rsidP="00951DF1">
      <w:pPr>
        <w:spacing w:line="480" w:lineRule="auto"/>
        <w:jc w:val="both"/>
        <w:rPr>
          <w:rFonts w:ascii="Arial" w:hAnsi="Arial" w:cs="Arial"/>
          <w:sz w:val="24"/>
          <w:szCs w:val="24"/>
        </w:rPr>
      </w:pPr>
      <w:proofErr w:type="spellStart"/>
      <w:r w:rsidRPr="00E1684E">
        <w:rPr>
          <w:rFonts w:ascii="Arial" w:hAnsi="Arial" w:cs="Arial"/>
          <w:sz w:val="24"/>
          <w:szCs w:val="24"/>
        </w:rPr>
        <w:t>Khaidatul</w:t>
      </w:r>
      <w:proofErr w:type="spellEnd"/>
      <w:r w:rsidRPr="00E1684E">
        <w:rPr>
          <w:rFonts w:ascii="Arial" w:hAnsi="Arial" w:cs="Arial"/>
          <w:sz w:val="24"/>
          <w:szCs w:val="24"/>
        </w:rPr>
        <w:t>, A., Kamaruzaman, W., Aizat M. and Mahanem, M. N. 2018</w:t>
      </w:r>
      <w:r w:rsidR="00210BCB">
        <w:rPr>
          <w:rFonts w:ascii="Arial" w:hAnsi="Arial" w:cs="Arial"/>
          <w:sz w:val="24"/>
          <w:szCs w:val="24"/>
        </w:rPr>
        <w:t>.</w:t>
      </w:r>
      <w:r w:rsidRPr="00E1684E">
        <w:rPr>
          <w:rFonts w:ascii="Arial" w:hAnsi="Arial" w:cs="Arial"/>
          <w:sz w:val="24"/>
          <w:szCs w:val="24"/>
        </w:rPr>
        <w:t xml:space="preserve"> </w:t>
      </w:r>
      <w:proofErr w:type="spellStart"/>
      <w:r w:rsidRPr="00E1684E">
        <w:rPr>
          <w:rFonts w:ascii="Arial" w:hAnsi="Arial" w:cs="Arial"/>
          <w:i/>
          <w:iCs/>
          <w:sz w:val="24"/>
          <w:szCs w:val="24"/>
        </w:rPr>
        <w:t>Gynura</w:t>
      </w:r>
      <w:proofErr w:type="spellEnd"/>
      <w:r w:rsidRPr="00E1684E">
        <w:rPr>
          <w:rFonts w:ascii="Arial" w:hAnsi="Arial" w:cs="Arial"/>
          <w:i/>
          <w:iCs/>
          <w:sz w:val="24"/>
          <w:szCs w:val="24"/>
        </w:rPr>
        <w:t xml:space="preserve"> procumbens</w:t>
      </w:r>
      <w:r w:rsidRPr="00E1684E">
        <w:rPr>
          <w:rFonts w:ascii="Arial" w:hAnsi="Arial" w:cs="Arial"/>
          <w:sz w:val="24"/>
          <w:szCs w:val="24"/>
        </w:rPr>
        <w:t xml:space="preserve"> improved fertility of diabetic rats: Preliminary study of sperm proteomic. </w:t>
      </w:r>
      <w:proofErr w:type="spellStart"/>
      <w:r w:rsidRPr="00E1684E">
        <w:rPr>
          <w:rFonts w:ascii="Arial" w:hAnsi="Arial" w:cs="Arial"/>
          <w:i/>
          <w:iCs/>
          <w:sz w:val="24"/>
          <w:szCs w:val="24"/>
        </w:rPr>
        <w:t>Hindawi</w:t>
      </w:r>
      <w:proofErr w:type="spellEnd"/>
      <w:r w:rsidRPr="00E1684E">
        <w:rPr>
          <w:rFonts w:ascii="Arial" w:hAnsi="Arial" w:cs="Arial"/>
          <w:i/>
          <w:iCs/>
          <w:sz w:val="24"/>
          <w:szCs w:val="24"/>
        </w:rPr>
        <w:t xml:space="preserve"> Evidence-Based Comp</w:t>
      </w:r>
      <w:r w:rsidR="00210BCB">
        <w:rPr>
          <w:rFonts w:ascii="Arial" w:hAnsi="Arial" w:cs="Arial"/>
          <w:i/>
          <w:iCs/>
          <w:sz w:val="24"/>
          <w:szCs w:val="24"/>
        </w:rPr>
        <w:t>.</w:t>
      </w:r>
      <w:r w:rsidRPr="00E1684E">
        <w:rPr>
          <w:rFonts w:ascii="Arial" w:hAnsi="Arial" w:cs="Arial"/>
          <w:i/>
          <w:iCs/>
          <w:sz w:val="24"/>
          <w:szCs w:val="24"/>
        </w:rPr>
        <w:t xml:space="preserve"> Alter Medi</w:t>
      </w:r>
      <w:r w:rsidR="00210BCB">
        <w:rPr>
          <w:rFonts w:ascii="Arial" w:hAnsi="Arial" w:cs="Arial"/>
          <w:i/>
          <w:iCs/>
          <w:sz w:val="24"/>
          <w:szCs w:val="24"/>
        </w:rPr>
        <w:t>.</w:t>
      </w:r>
      <w:r w:rsidRPr="00E1684E">
        <w:rPr>
          <w:rFonts w:ascii="Arial" w:hAnsi="Arial" w:cs="Arial"/>
          <w:sz w:val="24"/>
          <w:szCs w:val="24"/>
        </w:rPr>
        <w:t xml:space="preserve"> 92:1539.</w:t>
      </w:r>
    </w:p>
    <w:p w14:paraId="20BF178B" w14:textId="01654843" w:rsidR="002C70B9" w:rsidRPr="00E1684E" w:rsidRDefault="002C70B9" w:rsidP="00951DF1">
      <w:pPr>
        <w:autoSpaceDE w:val="0"/>
        <w:autoSpaceDN w:val="0"/>
        <w:adjustRightInd w:val="0"/>
        <w:spacing w:after="0" w:line="480" w:lineRule="auto"/>
        <w:jc w:val="both"/>
        <w:rPr>
          <w:rFonts w:ascii="Arial" w:hAnsi="Arial" w:cs="Arial"/>
          <w:sz w:val="24"/>
          <w:szCs w:val="24"/>
        </w:rPr>
      </w:pPr>
      <w:bookmarkStart w:id="30" w:name="_Hlk86065226"/>
      <w:r w:rsidRPr="00E1684E">
        <w:rPr>
          <w:rFonts w:ascii="Arial" w:hAnsi="Arial" w:cs="Arial"/>
          <w:sz w:val="24"/>
          <w:szCs w:val="24"/>
        </w:rPr>
        <w:t xml:space="preserve">Khan, Z.S. and Nasreen, S. (2010): </w:t>
      </w:r>
      <w:bookmarkStart w:id="31" w:name="962580_ja"/>
      <w:bookmarkEnd w:id="31"/>
      <w:r w:rsidRPr="00E1684E">
        <w:rPr>
          <w:rFonts w:ascii="Arial" w:hAnsi="Arial" w:cs="Arial"/>
          <w:sz w:val="24"/>
          <w:szCs w:val="24"/>
        </w:rPr>
        <w:t>Phytochemical analysis, antifungal activity and mode of action of methanol extracts from plants against pathogens.</w:t>
      </w:r>
      <w:r w:rsidRPr="00E1684E">
        <w:rPr>
          <w:rFonts w:ascii="Arial" w:hAnsi="Arial" w:cs="Arial"/>
          <w:i/>
          <w:sz w:val="24"/>
          <w:szCs w:val="24"/>
        </w:rPr>
        <w:t xml:space="preserve"> J</w:t>
      </w:r>
      <w:r w:rsidR="00210BCB">
        <w:rPr>
          <w:rFonts w:ascii="Arial" w:hAnsi="Arial" w:cs="Arial"/>
          <w:i/>
          <w:sz w:val="24"/>
          <w:szCs w:val="24"/>
        </w:rPr>
        <w:t>.</w:t>
      </w:r>
      <w:r w:rsidRPr="00E1684E">
        <w:rPr>
          <w:rFonts w:ascii="Arial" w:hAnsi="Arial" w:cs="Arial"/>
          <w:i/>
          <w:sz w:val="24"/>
          <w:szCs w:val="24"/>
        </w:rPr>
        <w:t xml:space="preserve"> Agri Tech.</w:t>
      </w:r>
      <w:r w:rsidRPr="00E1684E">
        <w:rPr>
          <w:rFonts w:ascii="Arial" w:hAnsi="Arial" w:cs="Arial"/>
          <w:sz w:val="24"/>
          <w:szCs w:val="24"/>
        </w:rPr>
        <w:t xml:space="preserve"> 6:793-805.</w:t>
      </w:r>
    </w:p>
    <w:bookmarkEnd w:id="30"/>
    <w:p w14:paraId="63CD17DC" w14:textId="7C440456" w:rsidR="002C70B9" w:rsidRPr="00E1684E" w:rsidRDefault="002C70B9" w:rsidP="00951DF1">
      <w:pPr>
        <w:spacing w:line="480" w:lineRule="auto"/>
        <w:jc w:val="both"/>
        <w:rPr>
          <w:rFonts w:ascii="Arial" w:hAnsi="Arial" w:cs="Arial"/>
          <w:sz w:val="24"/>
          <w:szCs w:val="24"/>
        </w:rPr>
      </w:pPr>
      <w:proofErr w:type="spellStart"/>
      <w:r w:rsidRPr="00E1684E">
        <w:rPr>
          <w:rFonts w:ascii="Arial" w:hAnsi="Arial" w:cs="Arial"/>
          <w:color w:val="000000"/>
          <w:sz w:val="24"/>
          <w:szCs w:val="24"/>
          <w:shd w:val="clear" w:color="auto" w:fill="FFFFFF"/>
        </w:rPr>
        <w:t>Mallidis</w:t>
      </w:r>
      <w:proofErr w:type="spellEnd"/>
      <w:r w:rsidRPr="00E1684E">
        <w:rPr>
          <w:rFonts w:ascii="Arial" w:hAnsi="Arial" w:cs="Arial"/>
          <w:color w:val="000000"/>
          <w:sz w:val="24"/>
          <w:szCs w:val="24"/>
          <w:shd w:val="clear" w:color="auto" w:fill="FFFFFF"/>
        </w:rPr>
        <w:t>, C., Agbaje, I., Rogers, D., Glenn, J., McCullough, S. and Atkinson, A. B. 2011</w:t>
      </w:r>
      <w:r w:rsidR="00210BCB">
        <w:rPr>
          <w:rFonts w:ascii="Arial" w:hAnsi="Arial" w:cs="Arial"/>
          <w:color w:val="000000"/>
          <w:sz w:val="24"/>
          <w:szCs w:val="24"/>
          <w:shd w:val="clear" w:color="auto" w:fill="FFFFFF"/>
        </w:rPr>
        <w:t>.</w:t>
      </w:r>
      <w:r w:rsidRPr="00E1684E">
        <w:rPr>
          <w:rFonts w:ascii="Arial" w:hAnsi="Arial" w:cs="Arial"/>
          <w:color w:val="000000"/>
          <w:sz w:val="24"/>
          <w:szCs w:val="24"/>
          <w:shd w:val="clear" w:color="auto" w:fill="FFFFFF"/>
        </w:rPr>
        <w:t xml:space="preserve"> Distribution of the receptor for advanced glycation end products in the human male reproductive tract: Prevalence in men with diabetes mellitus. </w:t>
      </w:r>
      <w:r w:rsidRPr="00210BCB">
        <w:rPr>
          <w:rFonts w:ascii="Arial" w:hAnsi="Arial" w:cs="Arial"/>
          <w:i/>
          <w:iCs/>
          <w:color w:val="000000"/>
          <w:sz w:val="24"/>
          <w:szCs w:val="24"/>
          <w:shd w:val="clear" w:color="auto" w:fill="FFFFFF"/>
        </w:rPr>
        <w:t>Human repro.</w:t>
      </w:r>
      <w:r w:rsidRPr="00E1684E">
        <w:rPr>
          <w:rFonts w:ascii="Arial" w:hAnsi="Arial" w:cs="Arial"/>
          <w:color w:val="000000"/>
          <w:sz w:val="24"/>
          <w:szCs w:val="24"/>
          <w:shd w:val="clear" w:color="auto" w:fill="FFFFFF"/>
        </w:rPr>
        <w:t xml:space="preserve"> 22(8):2169-2177</w:t>
      </w:r>
    </w:p>
    <w:p w14:paraId="4E193DC5" w14:textId="219E4640" w:rsidR="002C70B9" w:rsidRPr="00E1684E" w:rsidRDefault="002C70B9" w:rsidP="00951DF1">
      <w:pPr>
        <w:spacing w:line="480" w:lineRule="auto"/>
        <w:jc w:val="both"/>
        <w:rPr>
          <w:rFonts w:ascii="Arial" w:hAnsi="Arial" w:cs="Arial"/>
          <w:sz w:val="24"/>
          <w:szCs w:val="24"/>
        </w:rPr>
      </w:pPr>
      <w:proofErr w:type="spellStart"/>
      <w:r w:rsidRPr="00E1684E">
        <w:rPr>
          <w:rFonts w:ascii="Arial" w:hAnsi="Arial" w:cs="Arial"/>
          <w:color w:val="000000"/>
          <w:sz w:val="24"/>
          <w:szCs w:val="24"/>
          <w:shd w:val="clear" w:color="auto" w:fill="FFFFFF"/>
        </w:rPr>
        <w:t>Omolaoye</w:t>
      </w:r>
      <w:proofErr w:type="spellEnd"/>
      <w:r w:rsidRPr="00E1684E">
        <w:rPr>
          <w:rFonts w:ascii="Arial" w:hAnsi="Arial" w:cs="Arial"/>
          <w:color w:val="000000"/>
          <w:sz w:val="24"/>
          <w:szCs w:val="24"/>
          <w:shd w:val="clear" w:color="auto" w:fill="FFFFFF"/>
        </w:rPr>
        <w:t>, S. T. and Plessis, S. S. 2018</w:t>
      </w:r>
      <w:r w:rsidR="00210BCB">
        <w:rPr>
          <w:rFonts w:ascii="Arial" w:hAnsi="Arial" w:cs="Arial"/>
          <w:color w:val="000000"/>
          <w:sz w:val="24"/>
          <w:szCs w:val="24"/>
          <w:shd w:val="clear" w:color="auto" w:fill="FFFFFF"/>
        </w:rPr>
        <w:t>.</w:t>
      </w:r>
      <w:r w:rsidRPr="00E1684E">
        <w:rPr>
          <w:rFonts w:ascii="Arial" w:hAnsi="Arial" w:cs="Arial"/>
          <w:color w:val="000000"/>
          <w:sz w:val="24"/>
          <w:szCs w:val="24"/>
          <w:shd w:val="clear" w:color="auto" w:fill="FFFFFF"/>
        </w:rPr>
        <w:t xml:space="preserve"> Diabetes mellitus and male infertility; A review. </w:t>
      </w:r>
      <w:r w:rsidRPr="00E1684E">
        <w:rPr>
          <w:rFonts w:ascii="Arial" w:hAnsi="Arial" w:cs="Arial"/>
          <w:i/>
          <w:iCs/>
          <w:color w:val="000000"/>
          <w:sz w:val="24"/>
          <w:szCs w:val="24"/>
          <w:shd w:val="clear" w:color="auto" w:fill="FFFFFF"/>
        </w:rPr>
        <w:t>Asi Pac j</w:t>
      </w:r>
      <w:r w:rsidR="00210BCB">
        <w:rPr>
          <w:rFonts w:ascii="Arial" w:hAnsi="Arial" w:cs="Arial"/>
          <w:i/>
          <w:iCs/>
          <w:color w:val="000000"/>
          <w:sz w:val="24"/>
          <w:szCs w:val="24"/>
          <w:shd w:val="clear" w:color="auto" w:fill="FFFFFF"/>
        </w:rPr>
        <w:t>.</w:t>
      </w:r>
      <w:r w:rsidRPr="00E1684E">
        <w:rPr>
          <w:rFonts w:ascii="Arial" w:hAnsi="Arial" w:cs="Arial"/>
          <w:i/>
          <w:iCs/>
          <w:color w:val="000000"/>
          <w:sz w:val="24"/>
          <w:szCs w:val="24"/>
          <w:shd w:val="clear" w:color="auto" w:fill="FFFFFF"/>
        </w:rPr>
        <w:t xml:space="preserve"> repro.</w:t>
      </w:r>
      <w:r w:rsidRPr="00E1684E">
        <w:rPr>
          <w:rFonts w:ascii="Arial" w:hAnsi="Arial" w:cs="Arial"/>
          <w:color w:val="000000"/>
          <w:sz w:val="24"/>
          <w:szCs w:val="24"/>
          <w:shd w:val="clear" w:color="auto" w:fill="FFFFFF"/>
        </w:rPr>
        <w:t xml:space="preserve"> 7(1):6-14</w:t>
      </w:r>
    </w:p>
    <w:p w14:paraId="39638928" w14:textId="50712EF9" w:rsidR="002C70B9" w:rsidRPr="00E1684E" w:rsidRDefault="002C70B9" w:rsidP="00951DF1">
      <w:pPr>
        <w:spacing w:line="480" w:lineRule="auto"/>
        <w:jc w:val="both"/>
        <w:rPr>
          <w:rFonts w:ascii="Arial" w:hAnsi="Arial" w:cs="Arial"/>
          <w:sz w:val="24"/>
          <w:szCs w:val="24"/>
        </w:rPr>
      </w:pPr>
      <w:r w:rsidRPr="00E1684E">
        <w:rPr>
          <w:rFonts w:ascii="Arial" w:hAnsi="Arial" w:cs="Arial"/>
          <w:sz w:val="24"/>
          <w:szCs w:val="24"/>
        </w:rPr>
        <w:t xml:space="preserve">Parveen, S., Das, S., Kundra, C.P. and Pereira, B.M. 2003. A comprehensive evaluation of the reproductive toxicity of Quassia </w:t>
      </w:r>
      <w:proofErr w:type="spellStart"/>
      <w:r w:rsidRPr="00E1684E">
        <w:rPr>
          <w:rFonts w:ascii="Arial" w:hAnsi="Arial" w:cs="Arial"/>
          <w:sz w:val="24"/>
          <w:szCs w:val="24"/>
        </w:rPr>
        <w:t>amara</w:t>
      </w:r>
      <w:proofErr w:type="spellEnd"/>
      <w:r w:rsidRPr="00E1684E">
        <w:rPr>
          <w:rFonts w:ascii="Arial" w:hAnsi="Arial" w:cs="Arial"/>
          <w:sz w:val="24"/>
          <w:szCs w:val="24"/>
        </w:rPr>
        <w:t xml:space="preserve"> in male rats. </w:t>
      </w:r>
      <w:r w:rsidRPr="00E1684E">
        <w:rPr>
          <w:rFonts w:ascii="Arial" w:hAnsi="Arial" w:cs="Arial"/>
          <w:i/>
          <w:iCs/>
          <w:sz w:val="24"/>
          <w:szCs w:val="24"/>
        </w:rPr>
        <w:t>Repro Tox</w:t>
      </w:r>
      <w:r w:rsidRPr="00E1684E">
        <w:rPr>
          <w:rFonts w:ascii="Arial" w:hAnsi="Arial" w:cs="Arial"/>
          <w:sz w:val="24"/>
          <w:szCs w:val="24"/>
        </w:rPr>
        <w:t xml:space="preserve">. 17(1):45-50 </w:t>
      </w:r>
    </w:p>
    <w:p w14:paraId="3A918E29" w14:textId="4F5BD394" w:rsidR="002C70B9" w:rsidRPr="00E1684E" w:rsidRDefault="002C70B9" w:rsidP="00951DF1">
      <w:pPr>
        <w:spacing w:line="480" w:lineRule="auto"/>
        <w:jc w:val="both"/>
        <w:rPr>
          <w:rFonts w:ascii="Arial" w:hAnsi="Arial" w:cs="Arial"/>
          <w:sz w:val="24"/>
          <w:szCs w:val="24"/>
        </w:rPr>
      </w:pPr>
      <w:r w:rsidRPr="00E1684E">
        <w:rPr>
          <w:rFonts w:ascii="Arial" w:hAnsi="Arial" w:cs="Arial"/>
          <w:sz w:val="24"/>
          <w:szCs w:val="24"/>
        </w:rPr>
        <w:t>Saba, A.B., Oridupa, O.A., Oyeyemi, M.O.</w:t>
      </w:r>
      <w:r w:rsidR="00210BCB">
        <w:rPr>
          <w:rFonts w:ascii="Arial" w:hAnsi="Arial" w:cs="Arial"/>
          <w:sz w:val="24"/>
          <w:szCs w:val="24"/>
        </w:rPr>
        <w:t xml:space="preserve"> and</w:t>
      </w:r>
      <w:r w:rsidRPr="00E1684E">
        <w:rPr>
          <w:rFonts w:ascii="Arial" w:hAnsi="Arial" w:cs="Arial"/>
          <w:sz w:val="24"/>
          <w:szCs w:val="24"/>
        </w:rPr>
        <w:t xml:space="preserve"> </w:t>
      </w:r>
      <w:proofErr w:type="spellStart"/>
      <w:r w:rsidRPr="00E1684E">
        <w:rPr>
          <w:rFonts w:ascii="Arial" w:hAnsi="Arial" w:cs="Arial"/>
          <w:sz w:val="24"/>
          <w:szCs w:val="24"/>
        </w:rPr>
        <w:t>Osanyigbe</w:t>
      </w:r>
      <w:proofErr w:type="spellEnd"/>
      <w:r w:rsidRPr="00E1684E">
        <w:rPr>
          <w:rFonts w:ascii="Arial" w:hAnsi="Arial" w:cs="Arial"/>
          <w:sz w:val="24"/>
          <w:szCs w:val="24"/>
        </w:rPr>
        <w:t>, O.D. 2009</w:t>
      </w:r>
      <w:r w:rsidR="00210BCB">
        <w:rPr>
          <w:rFonts w:ascii="Arial" w:hAnsi="Arial" w:cs="Arial"/>
          <w:sz w:val="24"/>
          <w:szCs w:val="24"/>
        </w:rPr>
        <w:t>.</w:t>
      </w:r>
      <w:r w:rsidRPr="00E1684E">
        <w:rPr>
          <w:rFonts w:ascii="Arial" w:hAnsi="Arial" w:cs="Arial"/>
          <w:sz w:val="24"/>
          <w:szCs w:val="24"/>
        </w:rPr>
        <w:t xml:space="preserve"> Spermatozoa morphology and characteristics of male </w:t>
      </w:r>
      <w:r w:rsidR="00210BCB">
        <w:rPr>
          <w:rFonts w:ascii="Arial" w:hAnsi="Arial" w:cs="Arial"/>
          <w:sz w:val="24"/>
          <w:szCs w:val="24"/>
        </w:rPr>
        <w:t>W</w:t>
      </w:r>
      <w:r w:rsidRPr="00E1684E">
        <w:rPr>
          <w:rFonts w:ascii="Arial" w:hAnsi="Arial" w:cs="Arial"/>
          <w:sz w:val="24"/>
          <w:szCs w:val="24"/>
        </w:rPr>
        <w:t xml:space="preserve">istar rats administered with ethanolic extract of </w:t>
      </w:r>
      <w:r w:rsidRPr="00E1684E">
        <w:rPr>
          <w:rFonts w:ascii="Arial" w:hAnsi="Arial" w:cs="Arial"/>
          <w:i/>
          <w:iCs/>
          <w:sz w:val="24"/>
          <w:szCs w:val="24"/>
        </w:rPr>
        <w:t xml:space="preserve">Lagenaria </w:t>
      </w:r>
      <w:proofErr w:type="spellStart"/>
      <w:r w:rsidRPr="00E1684E">
        <w:rPr>
          <w:rFonts w:ascii="Arial" w:hAnsi="Arial" w:cs="Arial"/>
          <w:i/>
          <w:iCs/>
          <w:sz w:val="24"/>
          <w:szCs w:val="24"/>
        </w:rPr>
        <w:t>breviflora</w:t>
      </w:r>
      <w:proofErr w:type="spellEnd"/>
      <w:r w:rsidRPr="00E1684E">
        <w:rPr>
          <w:rFonts w:ascii="Arial" w:hAnsi="Arial" w:cs="Arial"/>
          <w:i/>
          <w:iCs/>
          <w:sz w:val="24"/>
          <w:szCs w:val="24"/>
        </w:rPr>
        <w:t xml:space="preserve"> </w:t>
      </w:r>
      <w:r w:rsidRPr="00E1684E">
        <w:rPr>
          <w:rFonts w:ascii="Arial" w:hAnsi="Arial" w:cs="Arial"/>
          <w:sz w:val="24"/>
          <w:szCs w:val="24"/>
        </w:rPr>
        <w:t xml:space="preserve">Robert. </w:t>
      </w:r>
      <w:proofErr w:type="spellStart"/>
      <w:r w:rsidRPr="00E1684E">
        <w:rPr>
          <w:rFonts w:ascii="Arial" w:hAnsi="Arial" w:cs="Arial"/>
          <w:i/>
          <w:iCs/>
          <w:sz w:val="24"/>
          <w:szCs w:val="24"/>
        </w:rPr>
        <w:t>Afr</w:t>
      </w:r>
      <w:proofErr w:type="spellEnd"/>
      <w:r w:rsidRPr="00E1684E">
        <w:rPr>
          <w:rFonts w:ascii="Arial" w:hAnsi="Arial" w:cs="Arial"/>
          <w:i/>
          <w:iCs/>
          <w:sz w:val="24"/>
          <w:szCs w:val="24"/>
        </w:rPr>
        <w:t xml:space="preserve"> J</w:t>
      </w:r>
      <w:r w:rsidR="00210BCB">
        <w:rPr>
          <w:rFonts w:ascii="Arial" w:hAnsi="Arial" w:cs="Arial"/>
          <w:i/>
          <w:iCs/>
          <w:sz w:val="24"/>
          <w:szCs w:val="24"/>
        </w:rPr>
        <w:t>.</w:t>
      </w:r>
      <w:r w:rsidRPr="00E1684E">
        <w:rPr>
          <w:rFonts w:ascii="Arial" w:hAnsi="Arial" w:cs="Arial"/>
          <w:i/>
          <w:iCs/>
          <w:sz w:val="24"/>
          <w:szCs w:val="24"/>
        </w:rPr>
        <w:t xml:space="preserve"> </w:t>
      </w:r>
      <w:proofErr w:type="spellStart"/>
      <w:r w:rsidRPr="00E1684E">
        <w:rPr>
          <w:rFonts w:ascii="Arial" w:hAnsi="Arial" w:cs="Arial"/>
          <w:i/>
          <w:iCs/>
          <w:sz w:val="24"/>
          <w:szCs w:val="24"/>
        </w:rPr>
        <w:t>Biotec</w:t>
      </w:r>
      <w:proofErr w:type="spellEnd"/>
      <w:r w:rsidRPr="00E1684E">
        <w:rPr>
          <w:rFonts w:ascii="Arial" w:hAnsi="Arial" w:cs="Arial"/>
          <w:i/>
          <w:iCs/>
          <w:sz w:val="24"/>
          <w:szCs w:val="24"/>
        </w:rPr>
        <w:t>.</w:t>
      </w:r>
      <w:r w:rsidRPr="00E1684E">
        <w:rPr>
          <w:rFonts w:ascii="Arial" w:hAnsi="Arial" w:cs="Arial"/>
          <w:sz w:val="24"/>
          <w:szCs w:val="24"/>
        </w:rPr>
        <w:t xml:space="preserve"> 8(7):1170- 1175</w:t>
      </w:r>
    </w:p>
    <w:p w14:paraId="67CFEA29" w14:textId="77777777" w:rsidR="0086057D" w:rsidRPr="009336EC" w:rsidRDefault="0086057D" w:rsidP="00951DF1">
      <w:pPr>
        <w:spacing w:line="480" w:lineRule="auto"/>
        <w:jc w:val="both"/>
        <w:rPr>
          <w:rFonts w:ascii="Arial" w:hAnsi="Arial" w:cs="Arial"/>
          <w:color w:val="000000"/>
          <w:sz w:val="24"/>
          <w:szCs w:val="24"/>
          <w:shd w:val="clear" w:color="auto" w:fill="FFFFFF"/>
          <w:vertAlign w:val="superscript"/>
        </w:rPr>
      </w:pPr>
      <w:proofErr w:type="spellStart"/>
      <w:r w:rsidRPr="009336EC">
        <w:rPr>
          <w:rFonts w:ascii="Arial" w:hAnsi="Arial" w:cs="Arial"/>
          <w:sz w:val="24"/>
          <w:szCs w:val="24"/>
        </w:rPr>
        <w:lastRenderedPageBreak/>
        <w:t>Sofowora</w:t>
      </w:r>
      <w:proofErr w:type="spellEnd"/>
      <w:r w:rsidRPr="009336EC">
        <w:rPr>
          <w:rFonts w:ascii="Arial" w:hAnsi="Arial" w:cs="Arial"/>
          <w:sz w:val="24"/>
          <w:szCs w:val="24"/>
        </w:rPr>
        <w:t xml:space="preserve"> A. </w:t>
      </w:r>
      <w:proofErr w:type="spellStart"/>
      <w:r w:rsidRPr="009336EC">
        <w:rPr>
          <w:rFonts w:ascii="Arial" w:hAnsi="Arial" w:cs="Arial"/>
          <w:sz w:val="24"/>
          <w:szCs w:val="24"/>
        </w:rPr>
        <w:t>Ogunbodede</w:t>
      </w:r>
      <w:proofErr w:type="spellEnd"/>
      <w:r w:rsidRPr="009336EC">
        <w:rPr>
          <w:rFonts w:ascii="Arial" w:hAnsi="Arial" w:cs="Arial"/>
          <w:sz w:val="24"/>
          <w:szCs w:val="24"/>
        </w:rPr>
        <w:t xml:space="preserve"> E and </w:t>
      </w:r>
      <w:proofErr w:type="spellStart"/>
      <w:r w:rsidRPr="009336EC">
        <w:rPr>
          <w:rFonts w:ascii="Arial" w:hAnsi="Arial" w:cs="Arial"/>
          <w:sz w:val="24"/>
          <w:szCs w:val="24"/>
        </w:rPr>
        <w:t>Onayade</w:t>
      </w:r>
      <w:proofErr w:type="spellEnd"/>
      <w:r w:rsidRPr="009336EC">
        <w:rPr>
          <w:rFonts w:ascii="Arial" w:hAnsi="Arial" w:cs="Arial"/>
          <w:sz w:val="24"/>
          <w:szCs w:val="24"/>
        </w:rPr>
        <w:t xml:space="preserve"> A. (2013): The role and place of medicinal plant in the strategies for diseases prevention</w:t>
      </w:r>
      <w:r>
        <w:rPr>
          <w:rFonts w:ascii="Arial" w:hAnsi="Arial" w:cs="Arial"/>
          <w:sz w:val="24"/>
          <w:szCs w:val="24"/>
        </w:rPr>
        <w:t xml:space="preserve">. </w:t>
      </w:r>
      <w:r w:rsidRPr="009336EC">
        <w:rPr>
          <w:rFonts w:ascii="Arial" w:hAnsi="Arial" w:cs="Arial"/>
          <w:i/>
          <w:iCs/>
          <w:sz w:val="24"/>
          <w:szCs w:val="24"/>
        </w:rPr>
        <w:t>African journal of traditional complementary and alternatives medicine</w:t>
      </w:r>
      <w:r>
        <w:rPr>
          <w:rFonts w:ascii="Arial" w:hAnsi="Arial" w:cs="Arial"/>
          <w:sz w:val="24"/>
          <w:szCs w:val="24"/>
        </w:rPr>
        <w:t xml:space="preserve"> 10(5): 210-229</w:t>
      </w:r>
    </w:p>
    <w:p w14:paraId="3F405F17" w14:textId="77777777" w:rsidR="005C5949" w:rsidRDefault="005C5949" w:rsidP="00951DF1">
      <w:pPr>
        <w:spacing w:line="480" w:lineRule="auto"/>
        <w:jc w:val="both"/>
        <w:rPr>
          <w:rFonts w:ascii="Arial" w:hAnsi="Arial" w:cs="Arial"/>
          <w:sz w:val="24"/>
          <w:szCs w:val="24"/>
        </w:rPr>
      </w:pPr>
      <w:proofErr w:type="spellStart"/>
      <w:r w:rsidRPr="002D24FA">
        <w:rPr>
          <w:rFonts w:ascii="Arial" w:hAnsi="Arial" w:cs="Arial"/>
          <w:sz w:val="24"/>
          <w:szCs w:val="24"/>
        </w:rPr>
        <w:t>Sofowora</w:t>
      </w:r>
      <w:proofErr w:type="spellEnd"/>
      <w:r w:rsidRPr="002D24FA">
        <w:rPr>
          <w:rFonts w:ascii="Arial" w:hAnsi="Arial" w:cs="Arial"/>
          <w:sz w:val="24"/>
          <w:szCs w:val="24"/>
        </w:rPr>
        <w:t>, A. (1993): Phytochemical Screening of Medicinal Plants and Traditional Medicine I Africa, Spectrum Books Ltd, Ibadan, Nigeria.</w:t>
      </w:r>
    </w:p>
    <w:p w14:paraId="7D07916F" w14:textId="2997D16A" w:rsidR="002C70B9" w:rsidRPr="00E1684E" w:rsidRDefault="002C70B9" w:rsidP="00951DF1">
      <w:pPr>
        <w:spacing w:line="480" w:lineRule="auto"/>
        <w:jc w:val="both"/>
        <w:rPr>
          <w:rFonts w:ascii="Arial" w:hAnsi="Arial" w:cs="Arial"/>
          <w:sz w:val="24"/>
          <w:szCs w:val="24"/>
        </w:rPr>
      </w:pPr>
      <w:r w:rsidRPr="00E1684E">
        <w:rPr>
          <w:rFonts w:ascii="Arial" w:hAnsi="Arial" w:cs="Arial"/>
          <w:sz w:val="24"/>
          <w:szCs w:val="24"/>
        </w:rPr>
        <w:t xml:space="preserve">Thomas, MJ. and Thomas, JA. Toxic responses of the reproductive system. In: </w:t>
      </w:r>
      <w:proofErr w:type="spellStart"/>
      <w:r w:rsidRPr="00E1684E">
        <w:rPr>
          <w:rFonts w:ascii="Arial" w:hAnsi="Arial" w:cs="Arial"/>
          <w:sz w:val="24"/>
          <w:szCs w:val="24"/>
        </w:rPr>
        <w:t>Casarett</w:t>
      </w:r>
      <w:proofErr w:type="spellEnd"/>
      <w:r w:rsidRPr="00E1684E">
        <w:rPr>
          <w:rFonts w:ascii="Arial" w:hAnsi="Arial" w:cs="Arial"/>
          <w:sz w:val="24"/>
          <w:szCs w:val="24"/>
        </w:rPr>
        <w:t xml:space="preserve"> &amp; Doull’s Toxicology- The basic science of poisons (6th ed), McGraw-Hill Medical Publishing Division, New York. </w:t>
      </w:r>
      <w:r w:rsidR="00A81E50" w:rsidRPr="00E1684E">
        <w:rPr>
          <w:rFonts w:ascii="Arial" w:hAnsi="Arial" w:cs="Arial"/>
          <w:sz w:val="24"/>
          <w:szCs w:val="24"/>
        </w:rPr>
        <w:t>2001</w:t>
      </w:r>
      <w:r w:rsidR="00A81E50">
        <w:rPr>
          <w:rFonts w:ascii="Arial" w:hAnsi="Arial" w:cs="Arial"/>
          <w:sz w:val="24"/>
          <w:szCs w:val="24"/>
        </w:rPr>
        <w:t>.</w:t>
      </w:r>
      <w:r w:rsidR="00A81E50" w:rsidRPr="00E1684E">
        <w:rPr>
          <w:rFonts w:ascii="Arial" w:hAnsi="Arial" w:cs="Arial"/>
          <w:sz w:val="24"/>
          <w:szCs w:val="24"/>
        </w:rPr>
        <w:t xml:space="preserve"> </w:t>
      </w:r>
      <w:r w:rsidRPr="00E1684E">
        <w:rPr>
          <w:rFonts w:ascii="Arial" w:hAnsi="Arial" w:cs="Arial"/>
          <w:sz w:val="24"/>
          <w:szCs w:val="24"/>
        </w:rPr>
        <w:t>677-681</w:t>
      </w:r>
    </w:p>
    <w:p w14:paraId="266347A9" w14:textId="579039FF" w:rsidR="002C70B9" w:rsidRPr="00E1684E" w:rsidRDefault="002C70B9" w:rsidP="00951DF1">
      <w:pPr>
        <w:shd w:val="clear" w:color="auto" w:fill="FFFFFF"/>
        <w:spacing w:before="100" w:beforeAutospacing="1" w:after="180" w:line="480" w:lineRule="auto"/>
        <w:jc w:val="both"/>
        <w:rPr>
          <w:rFonts w:ascii="Arial" w:hAnsi="Arial" w:cs="Arial"/>
          <w:sz w:val="24"/>
          <w:szCs w:val="24"/>
        </w:rPr>
      </w:pPr>
      <w:r w:rsidRPr="00E1684E">
        <w:rPr>
          <w:rFonts w:ascii="Arial" w:hAnsi="Arial" w:cs="Arial"/>
          <w:sz w:val="24"/>
          <w:szCs w:val="24"/>
        </w:rPr>
        <w:t>Tomlinson, K.C., Gardiner, S.M., Hebden, R.A. and Bennett, T. 1992</w:t>
      </w:r>
      <w:r w:rsidR="00A81E50">
        <w:rPr>
          <w:rFonts w:ascii="Arial" w:hAnsi="Arial" w:cs="Arial"/>
          <w:sz w:val="24"/>
          <w:szCs w:val="24"/>
        </w:rPr>
        <w:t>.</w:t>
      </w:r>
      <w:r w:rsidRPr="00E1684E">
        <w:rPr>
          <w:rFonts w:ascii="Arial" w:hAnsi="Arial" w:cs="Arial"/>
          <w:sz w:val="24"/>
          <w:szCs w:val="24"/>
        </w:rPr>
        <w:t xml:space="preserve"> Functional consequences of streptozotocin-induced diabetes mellitus, with particular reference to the cardiovascular system. </w:t>
      </w:r>
      <w:r w:rsidRPr="00E1684E">
        <w:rPr>
          <w:rFonts w:ascii="Arial" w:hAnsi="Arial" w:cs="Arial"/>
          <w:i/>
          <w:sz w:val="24"/>
          <w:szCs w:val="24"/>
        </w:rPr>
        <w:t>Phar</w:t>
      </w:r>
      <w:r w:rsidR="00A81E50">
        <w:rPr>
          <w:rFonts w:ascii="Arial" w:hAnsi="Arial" w:cs="Arial"/>
          <w:i/>
          <w:sz w:val="24"/>
          <w:szCs w:val="24"/>
        </w:rPr>
        <w:t>m</w:t>
      </w:r>
      <w:r w:rsidRPr="00E1684E">
        <w:rPr>
          <w:rFonts w:ascii="Arial" w:hAnsi="Arial" w:cs="Arial"/>
          <w:i/>
          <w:sz w:val="24"/>
          <w:szCs w:val="24"/>
        </w:rPr>
        <w:t xml:space="preserve"> Res.</w:t>
      </w:r>
      <w:r w:rsidRPr="00E1684E">
        <w:rPr>
          <w:rFonts w:ascii="Arial" w:hAnsi="Arial" w:cs="Arial"/>
          <w:sz w:val="24"/>
          <w:szCs w:val="24"/>
        </w:rPr>
        <w:t xml:space="preserve"> 44:103-50.</w:t>
      </w:r>
    </w:p>
    <w:p w14:paraId="5A4BFB87" w14:textId="23AEB4EE" w:rsidR="00684A35" w:rsidRPr="00684A35" w:rsidRDefault="002C70B9" w:rsidP="00951DF1">
      <w:pPr>
        <w:shd w:val="clear" w:color="auto" w:fill="FFFFFF"/>
        <w:spacing w:before="100" w:beforeAutospacing="1" w:after="120" w:line="480" w:lineRule="auto"/>
        <w:jc w:val="both"/>
        <w:rPr>
          <w:rFonts w:ascii="Arial" w:eastAsia="Times New Roman" w:hAnsi="Arial" w:cs="Arial"/>
          <w:color w:val="000000" w:themeColor="text1"/>
          <w:sz w:val="24"/>
          <w:szCs w:val="24"/>
        </w:rPr>
      </w:pPr>
      <w:proofErr w:type="spellStart"/>
      <w:r w:rsidRPr="00E1684E">
        <w:rPr>
          <w:rFonts w:ascii="Arial" w:hAnsi="Arial" w:cs="Arial"/>
          <w:color w:val="000000" w:themeColor="text1"/>
          <w:sz w:val="24"/>
          <w:szCs w:val="24"/>
        </w:rPr>
        <w:t>Tulsiani</w:t>
      </w:r>
      <w:proofErr w:type="spellEnd"/>
      <w:r w:rsidRPr="00E1684E">
        <w:rPr>
          <w:rFonts w:ascii="Arial" w:hAnsi="Arial" w:cs="Arial"/>
          <w:color w:val="000000" w:themeColor="text1"/>
          <w:sz w:val="24"/>
          <w:szCs w:val="24"/>
        </w:rPr>
        <w:t>, D. R. P., Zeng, H. and Abou-Haila 2007</w:t>
      </w:r>
      <w:r w:rsidR="00A81E50">
        <w:rPr>
          <w:rFonts w:ascii="Arial" w:hAnsi="Arial" w:cs="Arial"/>
          <w:color w:val="000000" w:themeColor="text1"/>
          <w:sz w:val="24"/>
          <w:szCs w:val="24"/>
        </w:rPr>
        <w:t>.</w:t>
      </w:r>
      <w:r w:rsidRPr="00E1684E">
        <w:rPr>
          <w:rFonts w:ascii="Arial" w:hAnsi="Arial" w:cs="Arial"/>
          <w:color w:val="000000" w:themeColor="text1"/>
          <w:sz w:val="24"/>
          <w:szCs w:val="24"/>
        </w:rPr>
        <w:t xml:space="preserve"> </w:t>
      </w:r>
      <w:r w:rsidRPr="00E1684E">
        <w:rPr>
          <w:rFonts w:ascii="Arial" w:eastAsia="Times New Roman" w:hAnsi="Arial" w:cs="Arial"/>
          <w:color w:val="000000" w:themeColor="text1"/>
          <w:sz w:val="24"/>
          <w:szCs w:val="24"/>
        </w:rPr>
        <w:t xml:space="preserve">Biology of sperm capacitation: evidence for multiple signaling pathways. </w:t>
      </w:r>
      <w:r w:rsidRPr="00E1684E">
        <w:rPr>
          <w:rFonts w:ascii="Arial" w:eastAsia="Times New Roman" w:hAnsi="Arial" w:cs="Arial"/>
          <w:i/>
          <w:iCs/>
          <w:color w:val="000000" w:themeColor="text1"/>
          <w:sz w:val="24"/>
          <w:szCs w:val="24"/>
        </w:rPr>
        <w:t>Soc</w:t>
      </w:r>
      <w:r w:rsidR="00A81E50">
        <w:rPr>
          <w:rFonts w:ascii="Arial" w:eastAsia="Times New Roman" w:hAnsi="Arial" w:cs="Arial"/>
          <w:i/>
          <w:iCs/>
          <w:color w:val="000000" w:themeColor="text1"/>
          <w:sz w:val="24"/>
          <w:szCs w:val="24"/>
        </w:rPr>
        <w:t xml:space="preserve"> </w:t>
      </w:r>
      <w:r w:rsidRPr="00E1684E">
        <w:rPr>
          <w:rFonts w:ascii="Arial" w:eastAsia="Times New Roman" w:hAnsi="Arial" w:cs="Arial"/>
          <w:i/>
          <w:iCs/>
          <w:color w:val="000000" w:themeColor="text1"/>
          <w:sz w:val="24"/>
          <w:szCs w:val="24"/>
        </w:rPr>
        <w:t>Repro</w:t>
      </w:r>
      <w:r w:rsidR="00A81E50">
        <w:rPr>
          <w:rFonts w:ascii="Arial" w:eastAsia="Times New Roman" w:hAnsi="Arial" w:cs="Arial"/>
          <w:i/>
          <w:iCs/>
          <w:color w:val="000000" w:themeColor="text1"/>
          <w:sz w:val="24"/>
          <w:szCs w:val="24"/>
        </w:rPr>
        <w:t>.</w:t>
      </w:r>
      <w:r w:rsidRPr="00E1684E">
        <w:rPr>
          <w:rFonts w:ascii="Arial" w:eastAsia="Times New Roman" w:hAnsi="Arial" w:cs="Arial"/>
          <w:i/>
          <w:iCs/>
          <w:color w:val="000000" w:themeColor="text1"/>
          <w:sz w:val="24"/>
          <w:szCs w:val="24"/>
        </w:rPr>
        <w:t xml:space="preserve"> Fert suppl</w:t>
      </w:r>
      <w:r w:rsidR="00A81E50">
        <w:rPr>
          <w:rFonts w:ascii="Arial" w:eastAsia="Times New Roman" w:hAnsi="Arial" w:cs="Arial"/>
          <w:i/>
          <w:iCs/>
          <w:color w:val="000000" w:themeColor="text1"/>
          <w:sz w:val="24"/>
          <w:szCs w:val="24"/>
        </w:rPr>
        <w:t>e</w:t>
      </w:r>
      <w:r w:rsidRPr="00E1684E">
        <w:rPr>
          <w:rFonts w:ascii="Arial" w:eastAsia="Times New Roman" w:hAnsi="Arial" w:cs="Arial"/>
          <w:i/>
          <w:iCs/>
          <w:color w:val="000000" w:themeColor="text1"/>
          <w:sz w:val="24"/>
          <w:szCs w:val="24"/>
        </w:rPr>
        <w:t> </w:t>
      </w:r>
      <w:r w:rsidRPr="00E1684E">
        <w:rPr>
          <w:rFonts w:ascii="Arial" w:eastAsia="Times New Roman" w:hAnsi="Arial" w:cs="Arial"/>
          <w:color w:val="000000" w:themeColor="text1"/>
          <w:sz w:val="24"/>
          <w:szCs w:val="24"/>
        </w:rPr>
        <w:t>63:257-72</w:t>
      </w:r>
    </w:p>
    <w:p w14:paraId="2FFD4E39" w14:textId="77777777" w:rsidR="00684A35" w:rsidRPr="00FE4B7D" w:rsidRDefault="00684A35" w:rsidP="00951DF1">
      <w:pPr>
        <w:spacing w:line="480" w:lineRule="auto"/>
        <w:jc w:val="both"/>
        <w:rPr>
          <w:rFonts w:ascii="Arial" w:hAnsi="Arial" w:cs="Arial"/>
          <w:sz w:val="24"/>
          <w:szCs w:val="24"/>
        </w:rPr>
      </w:pPr>
      <w:proofErr w:type="spellStart"/>
      <w:r w:rsidRPr="00FE4B7D">
        <w:rPr>
          <w:rFonts w:ascii="Arial" w:hAnsi="Arial" w:cs="Arial"/>
          <w:sz w:val="24"/>
          <w:szCs w:val="24"/>
        </w:rPr>
        <w:t>Vongsak</w:t>
      </w:r>
      <w:proofErr w:type="spellEnd"/>
      <w:r w:rsidRPr="00FE4B7D">
        <w:rPr>
          <w:rFonts w:ascii="Arial" w:hAnsi="Arial" w:cs="Arial"/>
          <w:sz w:val="24"/>
          <w:szCs w:val="24"/>
        </w:rPr>
        <w:t xml:space="preserve">, B., </w:t>
      </w:r>
      <w:proofErr w:type="spellStart"/>
      <w:r w:rsidRPr="00FE4B7D">
        <w:rPr>
          <w:rFonts w:ascii="Arial" w:hAnsi="Arial" w:cs="Arial"/>
          <w:sz w:val="24"/>
          <w:szCs w:val="24"/>
        </w:rPr>
        <w:t>Sithisarn</w:t>
      </w:r>
      <w:proofErr w:type="spellEnd"/>
      <w:r w:rsidRPr="00FE4B7D">
        <w:rPr>
          <w:rFonts w:ascii="Arial" w:hAnsi="Arial" w:cs="Arial"/>
          <w:sz w:val="24"/>
          <w:szCs w:val="24"/>
        </w:rPr>
        <w:t xml:space="preserve">, P., </w:t>
      </w:r>
      <w:proofErr w:type="spellStart"/>
      <w:r w:rsidRPr="00FE4B7D">
        <w:rPr>
          <w:rFonts w:ascii="Arial" w:hAnsi="Arial" w:cs="Arial"/>
          <w:sz w:val="24"/>
          <w:szCs w:val="24"/>
        </w:rPr>
        <w:t>Mangmool</w:t>
      </w:r>
      <w:proofErr w:type="spellEnd"/>
      <w:r w:rsidRPr="00FE4B7D">
        <w:rPr>
          <w:rFonts w:ascii="Arial" w:hAnsi="Arial" w:cs="Arial"/>
          <w:sz w:val="24"/>
          <w:szCs w:val="24"/>
        </w:rPr>
        <w:t xml:space="preserve">, S., </w:t>
      </w:r>
      <w:proofErr w:type="spellStart"/>
      <w:r w:rsidRPr="00FE4B7D">
        <w:rPr>
          <w:rFonts w:ascii="Arial" w:hAnsi="Arial" w:cs="Arial"/>
          <w:sz w:val="24"/>
          <w:szCs w:val="24"/>
        </w:rPr>
        <w:t>Thongpraditchote</w:t>
      </w:r>
      <w:proofErr w:type="spellEnd"/>
      <w:r w:rsidRPr="00FE4B7D">
        <w:rPr>
          <w:rFonts w:ascii="Arial" w:hAnsi="Arial" w:cs="Arial"/>
          <w:sz w:val="24"/>
          <w:szCs w:val="24"/>
        </w:rPr>
        <w:t xml:space="preserve">, S., </w:t>
      </w:r>
      <w:proofErr w:type="spellStart"/>
      <w:r w:rsidRPr="00FE4B7D">
        <w:rPr>
          <w:rFonts w:ascii="Arial" w:hAnsi="Arial" w:cs="Arial"/>
          <w:sz w:val="24"/>
          <w:szCs w:val="24"/>
        </w:rPr>
        <w:t>Wongkrajang</w:t>
      </w:r>
      <w:proofErr w:type="spellEnd"/>
      <w:r w:rsidRPr="00FE4B7D">
        <w:rPr>
          <w:rFonts w:ascii="Arial" w:hAnsi="Arial" w:cs="Arial"/>
          <w:sz w:val="24"/>
          <w:szCs w:val="24"/>
        </w:rPr>
        <w:t>, Y.</w:t>
      </w:r>
      <w:r>
        <w:rPr>
          <w:rFonts w:ascii="Arial" w:hAnsi="Arial" w:cs="Arial"/>
          <w:sz w:val="24"/>
          <w:szCs w:val="24"/>
        </w:rPr>
        <w:t xml:space="preserve"> and </w:t>
      </w:r>
      <w:proofErr w:type="spellStart"/>
      <w:r w:rsidRPr="00FE4B7D">
        <w:rPr>
          <w:rFonts w:ascii="Arial" w:hAnsi="Arial" w:cs="Arial"/>
          <w:sz w:val="24"/>
          <w:szCs w:val="24"/>
        </w:rPr>
        <w:t>Gritsanapan</w:t>
      </w:r>
      <w:proofErr w:type="spellEnd"/>
      <w:r w:rsidRPr="00FE4B7D">
        <w:rPr>
          <w:rFonts w:ascii="Arial" w:hAnsi="Arial" w:cs="Arial"/>
          <w:sz w:val="24"/>
          <w:szCs w:val="24"/>
        </w:rPr>
        <w:t>, W. (2013)</w:t>
      </w:r>
      <w:r>
        <w:rPr>
          <w:rFonts w:ascii="Arial" w:hAnsi="Arial" w:cs="Arial"/>
          <w:sz w:val="24"/>
          <w:szCs w:val="24"/>
        </w:rPr>
        <w:t>:</w:t>
      </w:r>
      <w:r w:rsidRPr="00FE4B7D">
        <w:rPr>
          <w:rFonts w:ascii="Arial" w:hAnsi="Arial" w:cs="Arial"/>
          <w:sz w:val="24"/>
          <w:szCs w:val="24"/>
        </w:rPr>
        <w:t xml:space="preserve"> “Maximizing Total Phenolics, Total Flavonoids Contents and Antioxidant Activity of </w:t>
      </w:r>
      <w:r w:rsidRPr="00684A35">
        <w:rPr>
          <w:rFonts w:ascii="Arial" w:hAnsi="Arial" w:cs="Arial"/>
          <w:i/>
          <w:iCs/>
          <w:sz w:val="24"/>
          <w:szCs w:val="24"/>
        </w:rPr>
        <w:t>Moringa Oleifera</w:t>
      </w:r>
      <w:r w:rsidRPr="00FE4B7D">
        <w:rPr>
          <w:rFonts w:ascii="Arial" w:hAnsi="Arial" w:cs="Arial"/>
          <w:sz w:val="24"/>
          <w:szCs w:val="24"/>
        </w:rPr>
        <w:t xml:space="preserve"> Leaf Extract by the Appropriate Extraction Method” in Industrial Crops and Products, Vol. 44. pp. 566-571.</w:t>
      </w:r>
    </w:p>
    <w:p w14:paraId="0961FA18" w14:textId="77777777" w:rsidR="002C70B9" w:rsidRPr="00E1684E" w:rsidRDefault="002C70B9" w:rsidP="00951DF1">
      <w:pPr>
        <w:autoSpaceDE w:val="0"/>
        <w:autoSpaceDN w:val="0"/>
        <w:adjustRightInd w:val="0"/>
        <w:spacing w:after="0" w:line="480" w:lineRule="auto"/>
        <w:jc w:val="both"/>
        <w:rPr>
          <w:rFonts w:ascii="Arial" w:hAnsi="Arial" w:cs="Arial"/>
          <w:sz w:val="24"/>
          <w:szCs w:val="24"/>
        </w:rPr>
      </w:pPr>
      <w:r w:rsidRPr="00E1684E">
        <w:rPr>
          <w:rFonts w:ascii="Arial" w:hAnsi="Arial" w:cs="Arial"/>
          <w:sz w:val="24"/>
          <w:szCs w:val="24"/>
        </w:rPr>
        <w:t>World Health Organization (WHO) (2016): Diabetic fact sheet No. 312</w:t>
      </w:r>
    </w:p>
    <w:p w14:paraId="0EC42FBB" w14:textId="0F99A709" w:rsidR="002C70B9" w:rsidRPr="00E1684E" w:rsidRDefault="002C70B9" w:rsidP="00951DF1">
      <w:pPr>
        <w:spacing w:line="480" w:lineRule="auto"/>
        <w:jc w:val="both"/>
        <w:rPr>
          <w:rFonts w:ascii="Arial" w:hAnsi="Arial" w:cs="Arial"/>
          <w:sz w:val="24"/>
          <w:szCs w:val="24"/>
        </w:rPr>
      </w:pPr>
      <w:r w:rsidRPr="00E1684E">
        <w:rPr>
          <w:rFonts w:ascii="Arial" w:hAnsi="Arial" w:cs="Arial"/>
          <w:sz w:val="24"/>
          <w:szCs w:val="24"/>
        </w:rPr>
        <w:t xml:space="preserve">Zemjanis, R. Collection and evaluation of semen. In: Diagnostic. and Therapeutic Techniques in Animal Reproduction. William and Wilkins company, Baltimore, USA, </w:t>
      </w:r>
      <w:r w:rsidR="00A81E50" w:rsidRPr="00E1684E">
        <w:rPr>
          <w:rFonts w:ascii="Arial" w:hAnsi="Arial" w:cs="Arial"/>
          <w:sz w:val="24"/>
          <w:szCs w:val="24"/>
        </w:rPr>
        <w:t>1977</w:t>
      </w:r>
      <w:r w:rsidR="00A81E50">
        <w:rPr>
          <w:rFonts w:ascii="Arial" w:hAnsi="Arial" w:cs="Arial"/>
          <w:sz w:val="24"/>
          <w:szCs w:val="24"/>
        </w:rPr>
        <w:t xml:space="preserve"> </w:t>
      </w:r>
      <w:r w:rsidRPr="00E1684E">
        <w:rPr>
          <w:rFonts w:ascii="Arial" w:hAnsi="Arial" w:cs="Arial"/>
          <w:sz w:val="24"/>
          <w:szCs w:val="24"/>
        </w:rPr>
        <w:t xml:space="preserve">p. 242 </w:t>
      </w:r>
    </w:p>
    <w:p w14:paraId="66A24D56" w14:textId="77777777" w:rsidR="0039121C" w:rsidRPr="00E1684E" w:rsidRDefault="0039121C" w:rsidP="0039121C">
      <w:pPr>
        <w:spacing w:line="360" w:lineRule="auto"/>
        <w:ind w:left="720" w:hanging="720"/>
        <w:jc w:val="both"/>
        <w:rPr>
          <w:rFonts w:ascii="Arial" w:hAnsi="Arial" w:cs="Arial"/>
          <w:sz w:val="24"/>
          <w:szCs w:val="24"/>
        </w:rPr>
      </w:pPr>
    </w:p>
    <w:p w14:paraId="04ADAA94" w14:textId="77777777" w:rsidR="00F55504" w:rsidRPr="00E1684E" w:rsidRDefault="00F55504" w:rsidP="007C4EC1">
      <w:pPr>
        <w:spacing w:line="480" w:lineRule="auto"/>
        <w:rPr>
          <w:rFonts w:ascii="Arial" w:hAnsi="Arial" w:cs="Arial"/>
          <w:b/>
          <w:bCs/>
          <w:color w:val="000000" w:themeColor="text1"/>
          <w:sz w:val="24"/>
          <w:szCs w:val="24"/>
        </w:rPr>
      </w:pPr>
    </w:p>
    <w:p w14:paraId="485CBDA3" w14:textId="77777777" w:rsidR="00F55504" w:rsidRPr="00E1684E" w:rsidRDefault="00F55504" w:rsidP="007C4EC1">
      <w:pPr>
        <w:spacing w:line="480" w:lineRule="auto"/>
        <w:rPr>
          <w:rFonts w:ascii="Arial" w:hAnsi="Arial" w:cs="Arial"/>
          <w:b/>
          <w:bCs/>
          <w:color w:val="000000" w:themeColor="text1"/>
          <w:sz w:val="24"/>
          <w:szCs w:val="24"/>
        </w:rPr>
      </w:pPr>
    </w:p>
    <w:sectPr w:rsidR="00F55504" w:rsidRPr="00E168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F7E4A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0000004"/>
    <w:multiLevelType w:val="multilevel"/>
    <w:tmpl w:val="EC7252F8"/>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6"/>
    <w:multiLevelType w:val="multilevel"/>
    <w:tmpl w:val="6C04678E"/>
    <w:lvl w:ilvl="0">
      <w:start w:val="1"/>
      <w:numFmt w:val="decimal"/>
      <w:lvlText w:val="%1."/>
      <w:lvlJc w:val="left"/>
      <w:pPr>
        <w:ind w:left="720" w:hanging="360"/>
      </w:pPr>
    </w:lvl>
    <w:lvl w:ilvl="1">
      <w:start w:val="4"/>
      <w:numFmt w:val="decimal"/>
      <w:isLgl/>
      <w:lvlText w:val="%1.%2"/>
      <w:lvlJc w:val="left"/>
      <w:pPr>
        <w:ind w:left="960" w:hanging="600"/>
      </w:pPr>
    </w:lvl>
    <w:lvl w:ilvl="2">
      <w:start w:val="2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0000007"/>
    <w:multiLevelType w:val="multilevel"/>
    <w:tmpl w:val="51C8E292"/>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0B"/>
    <w:multiLevelType w:val="hybridMultilevel"/>
    <w:tmpl w:val="B2421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D"/>
    <w:multiLevelType w:val="hybridMultilevel"/>
    <w:tmpl w:val="9A74F09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E"/>
    <w:multiLevelType w:val="multilevel"/>
    <w:tmpl w:val="55004374"/>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5A7F6E"/>
    <w:multiLevelType w:val="hybridMultilevel"/>
    <w:tmpl w:val="4030F50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3BB7D3D"/>
    <w:multiLevelType w:val="hybridMultilevel"/>
    <w:tmpl w:val="A36AC6C8"/>
    <w:lvl w:ilvl="0" w:tplc="8AC40848">
      <w:start w:val="1"/>
      <w:numFmt w:val="bullet"/>
      <w:lvlText w:val=""/>
      <w:lvlJc w:val="left"/>
      <w:pPr>
        <w:tabs>
          <w:tab w:val="num" w:pos="720"/>
        </w:tabs>
        <w:ind w:left="720" w:hanging="360"/>
      </w:pPr>
      <w:rPr>
        <w:rFonts w:ascii="Wingdings" w:hAnsi="Wingdings" w:hint="default"/>
      </w:rPr>
    </w:lvl>
    <w:lvl w:ilvl="1" w:tplc="2F4E4BC2" w:tentative="1">
      <w:start w:val="1"/>
      <w:numFmt w:val="bullet"/>
      <w:lvlText w:val=""/>
      <w:lvlJc w:val="left"/>
      <w:pPr>
        <w:tabs>
          <w:tab w:val="num" w:pos="1440"/>
        </w:tabs>
        <w:ind w:left="1440" w:hanging="360"/>
      </w:pPr>
      <w:rPr>
        <w:rFonts w:ascii="Wingdings" w:hAnsi="Wingdings" w:hint="default"/>
      </w:rPr>
    </w:lvl>
    <w:lvl w:ilvl="2" w:tplc="E272D90C" w:tentative="1">
      <w:start w:val="1"/>
      <w:numFmt w:val="bullet"/>
      <w:lvlText w:val=""/>
      <w:lvlJc w:val="left"/>
      <w:pPr>
        <w:tabs>
          <w:tab w:val="num" w:pos="2160"/>
        </w:tabs>
        <w:ind w:left="2160" w:hanging="360"/>
      </w:pPr>
      <w:rPr>
        <w:rFonts w:ascii="Wingdings" w:hAnsi="Wingdings" w:hint="default"/>
      </w:rPr>
    </w:lvl>
    <w:lvl w:ilvl="3" w:tplc="3E0E1186" w:tentative="1">
      <w:start w:val="1"/>
      <w:numFmt w:val="bullet"/>
      <w:lvlText w:val=""/>
      <w:lvlJc w:val="left"/>
      <w:pPr>
        <w:tabs>
          <w:tab w:val="num" w:pos="2880"/>
        </w:tabs>
        <w:ind w:left="2880" w:hanging="360"/>
      </w:pPr>
      <w:rPr>
        <w:rFonts w:ascii="Wingdings" w:hAnsi="Wingdings" w:hint="default"/>
      </w:rPr>
    </w:lvl>
    <w:lvl w:ilvl="4" w:tplc="9D02F842" w:tentative="1">
      <w:start w:val="1"/>
      <w:numFmt w:val="bullet"/>
      <w:lvlText w:val=""/>
      <w:lvlJc w:val="left"/>
      <w:pPr>
        <w:tabs>
          <w:tab w:val="num" w:pos="3600"/>
        </w:tabs>
        <w:ind w:left="3600" w:hanging="360"/>
      </w:pPr>
      <w:rPr>
        <w:rFonts w:ascii="Wingdings" w:hAnsi="Wingdings" w:hint="default"/>
      </w:rPr>
    </w:lvl>
    <w:lvl w:ilvl="5" w:tplc="C6345D96" w:tentative="1">
      <w:start w:val="1"/>
      <w:numFmt w:val="bullet"/>
      <w:lvlText w:val=""/>
      <w:lvlJc w:val="left"/>
      <w:pPr>
        <w:tabs>
          <w:tab w:val="num" w:pos="4320"/>
        </w:tabs>
        <w:ind w:left="4320" w:hanging="360"/>
      </w:pPr>
      <w:rPr>
        <w:rFonts w:ascii="Wingdings" w:hAnsi="Wingdings" w:hint="default"/>
      </w:rPr>
    </w:lvl>
    <w:lvl w:ilvl="6" w:tplc="D02E1BFE" w:tentative="1">
      <w:start w:val="1"/>
      <w:numFmt w:val="bullet"/>
      <w:lvlText w:val=""/>
      <w:lvlJc w:val="left"/>
      <w:pPr>
        <w:tabs>
          <w:tab w:val="num" w:pos="5040"/>
        </w:tabs>
        <w:ind w:left="5040" w:hanging="360"/>
      </w:pPr>
      <w:rPr>
        <w:rFonts w:ascii="Wingdings" w:hAnsi="Wingdings" w:hint="default"/>
      </w:rPr>
    </w:lvl>
    <w:lvl w:ilvl="7" w:tplc="3AA2DE02" w:tentative="1">
      <w:start w:val="1"/>
      <w:numFmt w:val="bullet"/>
      <w:lvlText w:val=""/>
      <w:lvlJc w:val="left"/>
      <w:pPr>
        <w:tabs>
          <w:tab w:val="num" w:pos="5760"/>
        </w:tabs>
        <w:ind w:left="5760" w:hanging="360"/>
      </w:pPr>
      <w:rPr>
        <w:rFonts w:ascii="Wingdings" w:hAnsi="Wingdings" w:hint="default"/>
      </w:rPr>
    </w:lvl>
    <w:lvl w:ilvl="8" w:tplc="70C49D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940DBD"/>
    <w:multiLevelType w:val="hybridMultilevel"/>
    <w:tmpl w:val="8DF8D950"/>
    <w:lvl w:ilvl="0" w:tplc="F668BF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23889"/>
    <w:multiLevelType w:val="hybridMultilevel"/>
    <w:tmpl w:val="4A9A742C"/>
    <w:lvl w:ilvl="0" w:tplc="1B9C98C8">
      <w:start w:val="1"/>
      <w:numFmt w:val="decimal"/>
      <w:lvlText w:val="%1."/>
      <w:lvlJc w:val="left"/>
      <w:pPr>
        <w:tabs>
          <w:tab w:val="num" w:pos="720"/>
        </w:tabs>
        <w:ind w:left="720" w:hanging="360"/>
      </w:pPr>
    </w:lvl>
    <w:lvl w:ilvl="1" w:tplc="CA80376C" w:tentative="1">
      <w:start w:val="1"/>
      <w:numFmt w:val="decimal"/>
      <w:lvlText w:val="%2."/>
      <w:lvlJc w:val="left"/>
      <w:pPr>
        <w:tabs>
          <w:tab w:val="num" w:pos="1440"/>
        </w:tabs>
        <w:ind w:left="1440" w:hanging="360"/>
      </w:pPr>
    </w:lvl>
    <w:lvl w:ilvl="2" w:tplc="89F647F0" w:tentative="1">
      <w:start w:val="1"/>
      <w:numFmt w:val="decimal"/>
      <w:lvlText w:val="%3."/>
      <w:lvlJc w:val="left"/>
      <w:pPr>
        <w:tabs>
          <w:tab w:val="num" w:pos="2160"/>
        </w:tabs>
        <w:ind w:left="2160" w:hanging="360"/>
      </w:pPr>
    </w:lvl>
    <w:lvl w:ilvl="3" w:tplc="452C2C58" w:tentative="1">
      <w:start w:val="1"/>
      <w:numFmt w:val="decimal"/>
      <w:lvlText w:val="%4."/>
      <w:lvlJc w:val="left"/>
      <w:pPr>
        <w:tabs>
          <w:tab w:val="num" w:pos="2880"/>
        </w:tabs>
        <w:ind w:left="2880" w:hanging="360"/>
      </w:pPr>
    </w:lvl>
    <w:lvl w:ilvl="4" w:tplc="B6D49C90" w:tentative="1">
      <w:start w:val="1"/>
      <w:numFmt w:val="decimal"/>
      <w:lvlText w:val="%5."/>
      <w:lvlJc w:val="left"/>
      <w:pPr>
        <w:tabs>
          <w:tab w:val="num" w:pos="3600"/>
        </w:tabs>
        <w:ind w:left="3600" w:hanging="360"/>
      </w:pPr>
    </w:lvl>
    <w:lvl w:ilvl="5" w:tplc="B64AD8A8" w:tentative="1">
      <w:start w:val="1"/>
      <w:numFmt w:val="decimal"/>
      <w:lvlText w:val="%6."/>
      <w:lvlJc w:val="left"/>
      <w:pPr>
        <w:tabs>
          <w:tab w:val="num" w:pos="4320"/>
        </w:tabs>
        <w:ind w:left="4320" w:hanging="360"/>
      </w:pPr>
    </w:lvl>
    <w:lvl w:ilvl="6" w:tplc="5A52869C" w:tentative="1">
      <w:start w:val="1"/>
      <w:numFmt w:val="decimal"/>
      <w:lvlText w:val="%7."/>
      <w:lvlJc w:val="left"/>
      <w:pPr>
        <w:tabs>
          <w:tab w:val="num" w:pos="5040"/>
        </w:tabs>
        <w:ind w:left="5040" w:hanging="360"/>
      </w:pPr>
    </w:lvl>
    <w:lvl w:ilvl="7" w:tplc="B81ECC46" w:tentative="1">
      <w:start w:val="1"/>
      <w:numFmt w:val="decimal"/>
      <w:lvlText w:val="%8."/>
      <w:lvlJc w:val="left"/>
      <w:pPr>
        <w:tabs>
          <w:tab w:val="num" w:pos="5760"/>
        </w:tabs>
        <w:ind w:left="5760" w:hanging="360"/>
      </w:pPr>
    </w:lvl>
    <w:lvl w:ilvl="8" w:tplc="5372C3C6" w:tentative="1">
      <w:start w:val="1"/>
      <w:numFmt w:val="decimal"/>
      <w:lvlText w:val="%9."/>
      <w:lvlJc w:val="left"/>
      <w:pPr>
        <w:tabs>
          <w:tab w:val="num" w:pos="6480"/>
        </w:tabs>
        <w:ind w:left="6480" w:hanging="360"/>
      </w:pPr>
    </w:lvl>
  </w:abstractNum>
  <w:abstractNum w:abstractNumId="11" w15:restartNumberingAfterBreak="0">
    <w:nsid w:val="423C4ADA"/>
    <w:multiLevelType w:val="hybridMultilevel"/>
    <w:tmpl w:val="8FC858EE"/>
    <w:lvl w:ilvl="0" w:tplc="3EDE5D62">
      <w:start w:val="1"/>
      <w:numFmt w:val="bullet"/>
      <w:lvlText w:val=""/>
      <w:lvlJc w:val="left"/>
      <w:pPr>
        <w:tabs>
          <w:tab w:val="num" w:pos="720"/>
        </w:tabs>
        <w:ind w:left="720" w:hanging="360"/>
      </w:pPr>
      <w:rPr>
        <w:rFonts w:ascii="Wingdings" w:hAnsi="Wingdings" w:hint="default"/>
      </w:rPr>
    </w:lvl>
    <w:lvl w:ilvl="1" w:tplc="DE4A42D6" w:tentative="1">
      <w:start w:val="1"/>
      <w:numFmt w:val="bullet"/>
      <w:lvlText w:val=""/>
      <w:lvlJc w:val="left"/>
      <w:pPr>
        <w:tabs>
          <w:tab w:val="num" w:pos="1440"/>
        </w:tabs>
        <w:ind w:left="1440" w:hanging="360"/>
      </w:pPr>
      <w:rPr>
        <w:rFonts w:ascii="Wingdings" w:hAnsi="Wingdings" w:hint="default"/>
      </w:rPr>
    </w:lvl>
    <w:lvl w:ilvl="2" w:tplc="6A6E67F8" w:tentative="1">
      <w:start w:val="1"/>
      <w:numFmt w:val="bullet"/>
      <w:lvlText w:val=""/>
      <w:lvlJc w:val="left"/>
      <w:pPr>
        <w:tabs>
          <w:tab w:val="num" w:pos="2160"/>
        </w:tabs>
        <w:ind w:left="2160" w:hanging="360"/>
      </w:pPr>
      <w:rPr>
        <w:rFonts w:ascii="Wingdings" w:hAnsi="Wingdings" w:hint="default"/>
      </w:rPr>
    </w:lvl>
    <w:lvl w:ilvl="3" w:tplc="368E59D0" w:tentative="1">
      <w:start w:val="1"/>
      <w:numFmt w:val="bullet"/>
      <w:lvlText w:val=""/>
      <w:lvlJc w:val="left"/>
      <w:pPr>
        <w:tabs>
          <w:tab w:val="num" w:pos="2880"/>
        </w:tabs>
        <w:ind w:left="2880" w:hanging="360"/>
      </w:pPr>
      <w:rPr>
        <w:rFonts w:ascii="Wingdings" w:hAnsi="Wingdings" w:hint="default"/>
      </w:rPr>
    </w:lvl>
    <w:lvl w:ilvl="4" w:tplc="F6EA38FE" w:tentative="1">
      <w:start w:val="1"/>
      <w:numFmt w:val="bullet"/>
      <w:lvlText w:val=""/>
      <w:lvlJc w:val="left"/>
      <w:pPr>
        <w:tabs>
          <w:tab w:val="num" w:pos="3600"/>
        </w:tabs>
        <w:ind w:left="3600" w:hanging="360"/>
      </w:pPr>
      <w:rPr>
        <w:rFonts w:ascii="Wingdings" w:hAnsi="Wingdings" w:hint="default"/>
      </w:rPr>
    </w:lvl>
    <w:lvl w:ilvl="5" w:tplc="D41E38A8" w:tentative="1">
      <w:start w:val="1"/>
      <w:numFmt w:val="bullet"/>
      <w:lvlText w:val=""/>
      <w:lvlJc w:val="left"/>
      <w:pPr>
        <w:tabs>
          <w:tab w:val="num" w:pos="4320"/>
        </w:tabs>
        <w:ind w:left="4320" w:hanging="360"/>
      </w:pPr>
      <w:rPr>
        <w:rFonts w:ascii="Wingdings" w:hAnsi="Wingdings" w:hint="default"/>
      </w:rPr>
    </w:lvl>
    <w:lvl w:ilvl="6" w:tplc="1100B316" w:tentative="1">
      <w:start w:val="1"/>
      <w:numFmt w:val="bullet"/>
      <w:lvlText w:val=""/>
      <w:lvlJc w:val="left"/>
      <w:pPr>
        <w:tabs>
          <w:tab w:val="num" w:pos="5040"/>
        </w:tabs>
        <w:ind w:left="5040" w:hanging="360"/>
      </w:pPr>
      <w:rPr>
        <w:rFonts w:ascii="Wingdings" w:hAnsi="Wingdings" w:hint="default"/>
      </w:rPr>
    </w:lvl>
    <w:lvl w:ilvl="7" w:tplc="0798CD84" w:tentative="1">
      <w:start w:val="1"/>
      <w:numFmt w:val="bullet"/>
      <w:lvlText w:val=""/>
      <w:lvlJc w:val="left"/>
      <w:pPr>
        <w:tabs>
          <w:tab w:val="num" w:pos="5760"/>
        </w:tabs>
        <w:ind w:left="5760" w:hanging="360"/>
      </w:pPr>
      <w:rPr>
        <w:rFonts w:ascii="Wingdings" w:hAnsi="Wingdings" w:hint="default"/>
      </w:rPr>
    </w:lvl>
    <w:lvl w:ilvl="8" w:tplc="FC8AC4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BF23FA"/>
    <w:multiLevelType w:val="hybridMultilevel"/>
    <w:tmpl w:val="E61AFFEE"/>
    <w:lvl w:ilvl="0" w:tplc="F668BF6E">
      <w:start w:val="1"/>
      <w:numFmt w:val="bullet"/>
      <w:lvlText w:val=""/>
      <w:lvlJc w:val="left"/>
      <w:pPr>
        <w:tabs>
          <w:tab w:val="num" w:pos="720"/>
        </w:tabs>
        <w:ind w:left="720" w:hanging="360"/>
      </w:pPr>
      <w:rPr>
        <w:rFonts w:ascii="Wingdings" w:hAnsi="Wingdings" w:hint="default"/>
      </w:rPr>
    </w:lvl>
    <w:lvl w:ilvl="1" w:tplc="57A48088" w:tentative="1">
      <w:start w:val="1"/>
      <w:numFmt w:val="bullet"/>
      <w:lvlText w:val=""/>
      <w:lvlJc w:val="left"/>
      <w:pPr>
        <w:tabs>
          <w:tab w:val="num" w:pos="1440"/>
        </w:tabs>
        <w:ind w:left="1440" w:hanging="360"/>
      </w:pPr>
      <w:rPr>
        <w:rFonts w:ascii="Wingdings" w:hAnsi="Wingdings" w:hint="default"/>
      </w:rPr>
    </w:lvl>
    <w:lvl w:ilvl="2" w:tplc="553402BA" w:tentative="1">
      <w:start w:val="1"/>
      <w:numFmt w:val="bullet"/>
      <w:lvlText w:val=""/>
      <w:lvlJc w:val="left"/>
      <w:pPr>
        <w:tabs>
          <w:tab w:val="num" w:pos="2160"/>
        </w:tabs>
        <w:ind w:left="2160" w:hanging="360"/>
      </w:pPr>
      <w:rPr>
        <w:rFonts w:ascii="Wingdings" w:hAnsi="Wingdings" w:hint="default"/>
      </w:rPr>
    </w:lvl>
    <w:lvl w:ilvl="3" w:tplc="DE5ACAE2" w:tentative="1">
      <w:start w:val="1"/>
      <w:numFmt w:val="bullet"/>
      <w:lvlText w:val=""/>
      <w:lvlJc w:val="left"/>
      <w:pPr>
        <w:tabs>
          <w:tab w:val="num" w:pos="2880"/>
        </w:tabs>
        <w:ind w:left="2880" w:hanging="360"/>
      </w:pPr>
      <w:rPr>
        <w:rFonts w:ascii="Wingdings" w:hAnsi="Wingdings" w:hint="default"/>
      </w:rPr>
    </w:lvl>
    <w:lvl w:ilvl="4" w:tplc="CE84143E" w:tentative="1">
      <w:start w:val="1"/>
      <w:numFmt w:val="bullet"/>
      <w:lvlText w:val=""/>
      <w:lvlJc w:val="left"/>
      <w:pPr>
        <w:tabs>
          <w:tab w:val="num" w:pos="3600"/>
        </w:tabs>
        <w:ind w:left="3600" w:hanging="360"/>
      </w:pPr>
      <w:rPr>
        <w:rFonts w:ascii="Wingdings" w:hAnsi="Wingdings" w:hint="default"/>
      </w:rPr>
    </w:lvl>
    <w:lvl w:ilvl="5" w:tplc="D92ADC78" w:tentative="1">
      <w:start w:val="1"/>
      <w:numFmt w:val="bullet"/>
      <w:lvlText w:val=""/>
      <w:lvlJc w:val="left"/>
      <w:pPr>
        <w:tabs>
          <w:tab w:val="num" w:pos="4320"/>
        </w:tabs>
        <w:ind w:left="4320" w:hanging="360"/>
      </w:pPr>
      <w:rPr>
        <w:rFonts w:ascii="Wingdings" w:hAnsi="Wingdings" w:hint="default"/>
      </w:rPr>
    </w:lvl>
    <w:lvl w:ilvl="6" w:tplc="8D428FEC" w:tentative="1">
      <w:start w:val="1"/>
      <w:numFmt w:val="bullet"/>
      <w:lvlText w:val=""/>
      <w:lvlJc w:val="left"/>
      <w:pPr>
        <w:tabs>
          <w:tab w:val="num" w:pos="5040"/>
        </w:tabs>
        <w:ind w:left="5040" w:hanging="360"/>
      </w:pPr>
      <w:rPr>
        <w:rFonts w:ascii="Wingdings" w:hAnsi="Wingdings" w:hint="default"/>
      </w:rPr>
    </w:lvl>
    <w:lvl w:ilvl="7" w:tplc="D5F23D56" w:tentative="1">
      <w:start w:val="1"/>
      <w:numFmt w:val="bullet"/>
      <w:lvlText w:val=""/>
      <w:lvlJc w:val="left"/>
      <w:pPr>
        <w:tabs>
          <w:tab w:val="num" w:pos="5760"/>
        </w:tabs>
        <w:ind w:left="5760" w:hanging="360"/>
      </w:pPr>
      <w:rPr>
        <w:rFonts w:ascii="Wingdings" w:hAnsi="Wingdings" w:hint="default"/>
      </w:rPr>
    </w:lvl>
    <w:lvl w:ilvl="8" w:tplc="96887AA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A77400"/>
    <w:multiLevelType w:val="hybridMultilevel"/>
    <w:tmpl w:val="2A406748"/>
    <w:lvl w:ilvl="0" w:tplc="B8EA9050">
      <w:start w:val="1"/>
      <w:numFmt w:val="bullet"/>
      <w:lvlText w:val=""/>
      <w:lvlJc w:val="left"/>
      <w:pPr>
        <w:tabs>
          <w:tab w:val="num" w:pos="720"/>
        </w:tabs>
        <w:ind w:left="720" w:hanging="360"/>
      </w:pPr>
      <w:rPr>
        <w:rFonts w:ascii="Wingdings" w:hAnsi="Wingdings" w:hint="default"/>
      </w:rPr>
    </w:lvl>
    <w:lvl w:ilvl="1" w:tplc="B6CC4858" w:tentative="1">
      <w:start w:val="1"/>
      <w:numFmt w:val="bullet"/>
      <w:lvlText w:val=""/>
      <w:lvlJc w:val="left"/>
      <w:pPr>
        <w:tabs>
          <w:tab w:val="num" w:pos="1440"/>
        </w:tabs>
        <w:ind w:left="1440" w:hanging="360"/>
      </w:pPr>
      <w:rPr>
        <w:rFonts w:ascii="Wingdings" w:hAnsi="Wingdings" w:hint="default"/>
      </w:rPr>
    </w:lvl>
    <w:lvl w:ilvl="2" w:tplc="AED80F7E" w:tentative="1">
      <w:start w:val="1"/>
      <w:numFmt w:val="bullet"/>
      <w:lvlText w:val=""/>
      <w:lvlJc w:val="left"/>
      <w:pPr>
        <w:tabs>
          <w:tab w:val="num" w:pos="2160"/>
        </w:tabs>
        <w:ind w:left="2160" w:hanging="360"/>
      </w:pPr>
      <w:rPr>
        <w:rFonts w:ascii="Wingdings" w:hAnsi="Wingdings" w:hint="default"/>
      </w:rPr>
    </w:lvl>
    <w:lvl w:ilvl="3" w:tplc="A8902F92" w:tentative="1">
      <w:start w:val="1"/>
      <w:numFmt w:val="bullet"/>
      <w:lvlText w:val=""/>
      <w:lvlJc w:val="left"/>
      <w:pPr>
        <w:tabs>
          <w:tab w:val="num" w:pos="2880"/>
        </w:tabs>
        <w:ind w:left="2880" w:hanging="360"/>
      </w:pPr>
      <w:rPr>
        <w:rFonts w:ascii="Wingdings" w:hAnsi="Wingdings" w:hint="default"/>
      </w:rPr>
    </w:lvl>
    <w:lvl w:ilvl="4" w:tplc="45C2A440" w:tentative="1">
      <w:start w:val="1"/>
      <w:numFmt w:val="bullet"/>
      <w:lvlText w:val=""/>
      <w:lvlJc w:val="left"/>
      <w:pPr>
        <w:tabs>
          <w:tab w:val="num" w:pos="3600"/>
        </w:tabs>
        <w:ind w:left="3600" w:hanging="360"/>
      </w:pPr>
      <w:rPr>
        <w:rFonts w:ascii="Wingdings" w:hAnsi="Wingdings" w:hint="default"/>
      </w:rPr>
    </w:lvl>
    <w:lvl w:ilvl="5" w:tplc="A782CD32" w:tentative="1">
      <w:start w:val="1"/>
      <w:numFmt w:val="bullet"/>
      <w:lvlText w:val=""/>
      <w:lvlJc w:val="left"/>
      <w:pPr>
        <w:tabs>
          <w:tab w:val="num" w:pos="4320"/>
        </w:tabs>
        <w:ind w:left="4320" w:hanging="360"/>
      </w:pPr>
      <w:rPr>
        <w:rFonts w:ascii="Wingdings" w:hAnsi="Wingdings" w:hint="default"/>
      </w:rPr>
    </w:lvl>
    <w:lvl w:ilvl="6" w:tplc="B4583328" w:tentative="1">
      <w:start w:val="1"/>
      <w:numFmt w:val="bullet"/>
      <w:lvlText w:val=""/>
      <w:lvlJc w:val="left"/>
      <w:pPr>
        <w:tabs>
          <w:tab w:val="num" w:pos="5040"/>
        </w:tabs>
        <w:ind w:left="5040" w:hanging="360"/>
      </w:pPr>
      <w:rPr>
        <w:rFonts w:ascii="Wingdings" w:hAnsi="Wingdings" w:hint="default"/>
      </w:rPr>
    </w:lvl>
    <w:lvl w:ilvl="7" w:tplc="EEA24788" w:tentative="1">
      <w:start w:val="1"/>
      <w:numFmt w:val="bullet"/>
      <w:lvlText w:val=""/>
      <w:lvlJc w:val="left"/>
      <w:pPr>
        <w:tabs>
          <w:tab w:val="num" w:pos="5760"/>
        </w:tabs>
        <w:ind w:left="5760" w:hanging="360"/>
      </w:pPr>
      <w:rPr>
        <w:rFonts w:ascii="Wingdings" w:hAnsi="Wingdings" w:hint="default"/>
      </w:rPr>
    </w:lvl>
    <w:lvl w:ilvl="8" w:tplc="B21EA7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3609A4"/>
    <w:multiLevelType w:val="hybridMultilevel"/>
    <w:tmpl w:val="F8602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706A31"/>
    <w:multiLevelType w:val="hybridMultilevel"/>
    <w:tmpl w:val="BC10454A"/>
    <w:lvl w:ilvl="0" w:tplc="0FE2D1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096F0E"/>
    <w:multiLevelType w:val="hybridMultilevel"/>
    <w:tmpl w:val="7F124C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C717546"/>
    <w:multiLevelType w:val="hybridMultilevel"/>
    <w:tmpl w:val="93DA99EC"/>
    <w:lvl w:ilvl="0" w:tplc="F668BF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1128A"/>
    <w:multiLevelType w:val="multilevel"/>
    <w:tmpl w:val="B9BE20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615253"/>
    <w:multiLevelType w:val="multilevel"/>
    <w:tmpl w:val="FE606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0"/>
  </w:num>
  <w:num w:numId="3">
    <w:abstractNumId w:val="4"/>
  </w:num>
  <w:num w:numId="4">
    <w:abstractNumId w:val="2"/>
  </w:num>
  <w:num w:numId="5">
    <w:abstractNumId w:val="5"/>
  </w:num>
  <w:num w:numId="6">
    <w:abstractNumId w:val="6"/>
  </w:num>
  <w:num w:numId="7">
    <w:abstractNumId w:val="1"/>
  </w:num>
  <w:num w:numId="8">
    <w:abstractNumId w:val="3"/>
  </w:num>
  <w:num w:numId="9">
    <w:abstractNumId w:val="15"/>
  </w:num>
  <w:num w:numId="10">
    <w:abstractNumId w:val="12"/>
  </w:num>
  <w:num w:numId="11">
    <w:abstractNumId w:val="13"/>
  </w:num>
  <w:num w:numId="12">
    <w:abstractNumId w:val="11"/>
  </w:num>
  <w:num w:numId="13">
    <w:abstractNumId w:val="8"/>
  </w:num>
  <w:num w:numId="14">
    <w:abstractNumId w:val="9"/>
  </w:num>
  <w:num w:numId="15">
    <w:abstractNumId w:val="17"/>
  </w:num>
  <w:num w:numId="16">
    <w:abstractNumId w:val="10"/>
  </w:num>
  <w:num w:numId="17">
    <w:abstractNumId w:val="14"/>
  </w:num>
  <w:num w:numId="18">
    <w:abstractNumId w:val="16"/>
  </w:num>
  <w:num w:numId="19">
    <w:abstractNumId w:val="1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B668D"/>
    <w:rsid w:val="000076A1"/>
    <w:rsid w:val="00030174"/>
    <w:rsid w:val="00037CB5"/>
    <w:rsid w:val="00052A8B"/>
    <w:rsid w:val="0007593D"/>
    <w:rsid w:val="001149B0"/>
    <w:rsid w:val="0011696A"/>
    <w:rsid w:val="00147431"/>
    <w:rsid w:val="00183304"/>
    <w:rsid w:val="001E7CB9"/>
    <w:rsid w:val="00202FDC"/>
    <w:rsid w:val="00210BCB"/>
    <w:rsid w:val="00213BB7"/>
    <w:rsid w:val="0024333F"/>
    <w:rsid w:val="00246B55"/>
    <w:rsid w:val="002478B8"/>
    <w:rsid w:val="002C70B9"/>
    <w:rsid w:val="0030465A"/>
    <w:rsid w:val="003622B4"/>
    <w:rsid w:val="0039121C"/>
    <w:rsid w:val="00395786"/>
    <w:rsid w:val="00397AE8"/>
    <w:rsid w:val="003B668D"/>
    <w:rsid w:val="003E7757"/>
    <w:rsid w:val="003F2DC1"/>
    <w:rsid w:val="0040787D"/>
    <w:rsid w:val="00423E15"/>
    <w:rsid w:val="004B4C0D"/>
    <w:rsid w:val="004E0F57"/>
    <w:rsid w:val="004F4352"/>
    <w:rsid w:val="005052EF"/>
    <w:rsid w:val="00512196"/>
    <w:rsid w:val="0053634D"/>
    <w:rsid w:val="005442DC"/>
    <w:rsid w:val="00574AF8"/>
    <w:rsid w:val="005862F1"/>
    <w:rsid w:val="005C5949"/>
    <w:rsid w:val="00676C11"/>
    <w:rsid w:val="00676D86"/>
    <w:rsid w:val="00677655"/>
    <w:rsid w:val="00684A35"/>
    <w:rsid w:val="006907E1"/>
    <w:rsid w:val="006C7690"/>
    <w:rsid w:val="006D0639"/>
    <w:rsid w:val="00727D8D"/>
    <w:rsid w:val="007479F0"/>
    <w:rsid w:val="007C4EC1"/>
    <w:rsid w:val="007E45A9"/>
    <w:rsid w:val="00833031"/>
    <w:rsid w:val="00836313"/>
    <w:rsid w:val="0086057D"/>
    <w:rsid w:val="008A76F1"/>
    <w:rsid w:val="008D3405"/>
    <w:rsid w:val="0090303C"/>
    <w:rsid w:val="00923D09"/>
    <w:rsid w:val="00930CBD"/>
    <w:rsid w:val="00951DF1"/>
    <w:rsid w:val="00995C45"/>
    <w:rsid w:val="009C7360"/>
    <w:rsid w:val="00A07952"/>
    <w:rsid w:val="00A432BB"/>
    <w:rsid w:val="00A46BEA"/>
    <w:rsid w:val="00A62C73"/>
    <w:rsid w:val="00A81E50"/>
    <w:rsid w:val="00A92A1A"/>
    <w:rsid w:val="00A96619"/>
    <w:rsid w:val="00AB6FE4"/>
    <w:rsid w:val="00AD1A67"/>
    <w:rsid w:val="00AD4699"/>
    <w:rsid w:val="00AE4A83"/>
    <w:rsid w:val="00B261CF"/>
    <w:rsid w:val="00B65FEA"/>
    <w:rsid w:val="00B75DEE"/>
    <w:rsid w:val="00BB2CBE"/>
    <w:rsid w:val="00BD4A0E"/>
    <w:rsid w:val="00C80502"/>
    <w:rsid w:val="00CB4B06"/>
    <w:rsid w:val="00CD042C"/>
    <w:rsid w:val="00D11C20"/>
    <w:rsid w:val="00D21BCA"/>
    <w:rsid w:val="00D436B3"/>
    <w:rsid w:val="00D51514"/>
    <w:rsid w:val="00D53C26"/>
    <w:rsid w:val="00D930DB"/>
    <w:rsid w:val="00D93D18"/>
    <w:rsid w:val="00D976C1"/>
    <w:rsid w:val="00DE34D2"/>
    <w:rsid w:val="00E07916"/>
    <w:rsid w:val="00E1684E"/>
    <w:rsid w:val="00E227AE"/>
    <w:rsid w:val="00E363AA"/>
    <w:rsid w:val="00E40294"/>
    <w:rsid w:val="00E51C4D"/>
    <w:rsid w:val="00E77434"/>
    <w:rsid w:val="00E973E3"/>
    <w:rsid w:val="00E97C80"/>
    <w:rsid w:val="00EA7315"/>
    <w:rsid w:val="00ED62A6"/>
    <w:rsid w:val="00F10997"/>
    <w:rsid w:val="00F22985"/>
    <w:rsid w:val="00F3077C"/>
    <w:rsid w:val="00F43AC1"/>
    <w:rsid w:val="00F457C9"/>
    <w:rsid w:val="00F55504"/>
    <w:rsid w:val="00F65466"/>
    <w:rsid w:val="00F905E5"/>
    <w:rsid w:val="00FA3226"/>
    <w:rsid w:val="00FD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7307"/>
  <w15:docId w15:val="{17F01F65-34DF-4CE4-AD05-162868B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68D"/>
    <w:pPr>
      <w:spacing w:after="200" w:line="276" w:lineRule="auto"/>
    </w:pPr>
  </w:style>
  <w:style w:type="paragraph" w:styleId="Heading1">
    <w:name w:val="heading 1"/>
    <w:basedOn w:val="Normal"/>
    <w:next w:val="Normal"/>
    <w:link w:val="Heading1Char"/>
    <w:uiPriority w:val="9"/>
    <w:qFormat/>
    <w:rsid w:val="00E227AE"/>
    <w:pPr>
      <w:keepNext/>
      <w:keepLines/>
      <w:spacing w:before="240" w:after="0"/>
      <w:outlineLvl w:val="0"/>
    </w:pPr>
    <w:rPr>
      <w:rFonts w:asciiTheme="majorHAnsi" w:eastAsiaTheme="majorEastAsia" w:hAnsiTheme="majorHAnsi" w:cstheme="majorBidi"/>
      <w:color w:val="365F91"/>
      <w:sz w:val="32"/>
      <w:szCs w:val="32"/>
    </w:rPr>
  </w:style>
  <w:style w:type="paragraph" w:styleId="Heading2">
    <w:name w:val="heading 2"/>
    <w:basedOn w:val="Normal"/>
    <w:next w:val="Normal"/>
    <w:link w:val="Heading2Char"/>
    <w:uiPriority w:val="9"/>
    <w:unhideWhenUsed/>
    <w:qFormat/>
    <w:rsid w:val="00A43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3B668D"/>
    <w:pPr>
      <w:keepNext/>
      <w:keepLines/>
      <w:spacing w:before="40" w:after="0" w:line="259" w:lineRule="auto"/>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003B66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227A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668D"/>
    <w:rPr>
      <w:rFonts w:asciiTheme="majorHAnsi" w:eastAsiaTheme="majorEastAsia" w:hAnsiTheme="majorHAnsi" w:cstheme="majorBidi"/>
      <w:color w:val="243F60"/>
      <w:sz w:val="24"/>
      <w:szCs w:val="24"/>
    </w:rPr>
  </w:style>
  <w:style w:type="character" w:customStyle="1" w:styleId="Heading4Char">
    <w:name w:val="Heading 4 Char"/>
    <w:basedOn w:val="DefaultParagraphFont"/>
    <w:link w:val="Heading4"/>
    <w:uiPriority w:val="9"/>
    <w:rsid w:val="003B668D"/>
    <w:rPr>
      <w:rFonts w:asciiTheme="majorHAnsi" w:eastAsiaTheme="majorEastAsia" w:hAnsiTheme="majorHAnsi" w:cstheme="majorBidi"/>
      <w:i/>
      <w:iCs/>
      <w:color w:val="2F5496" w:themeColor="accent1" w:themeShade="BF"/>
    </w:rPr>
  </w:style>
  <w:style w:type="paragraph" w:customStyle="1" w:styleId="Default">
    <w:name w:val="Default"/>
    <w:rsid w:val="00A432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lement-citation">
    <w:name w:val="element-citation"/>
    <w:basedOn w:val="DefaultParagraphFont"/>
    <w:rsid w:val="00A432BB"/>
  </w:style>
  <w:style w:type="character" w:customStyle="1" w:styleId="Heading2Char">
    <w:name w:val="Heading 2 Char"/>
    <w:basedOn w:val="DefaultParagraphFont"/>
    <w:link w:val="Heading2"/>
    <w:uiPriority w:val="9"/>
    <w:rsid w:val="00A432BB"/>
    <w:rPr>
      <w:rFonts w:asciiTheme="majorHAnsi" w:eastAsiaTheme="majorEastAsia" w:hAnsiTheme="majorHAnsi" w:cstheme="majorBidi"/>
      <w:color w:val="2F5496" w:themeColor="accent1" w:themeShade="BF"/>
      <w:sz w:val="26"/>
      <w:szCs w:val="26"/>
    </w:rPr>
  </w:style>
  <w:style w:type="character" w:customStyle="1" w:styleId="st1">
    <w:name w:val="st1"/>
    <w:basedOn w:val="DefaultParagraphFont"/>
    <w:rsid w:val="00A432BB"/>
  </w:style>
  <w:style w:type="character" w:customStyle="1" w:styleId="Heading1Char">
    <w:name w:val="Heading 1 Char"/>
    <w:basedOn w:val="DefaultParagraphFont"/>
    <w:link w:val="Heading1"/>
    <w:uiPriority w:val="9"/>
    <w:rsid w:val="00E227AE"/>
    <w:rPr>
      <w:rFonts w:asciiTheme="majorHAnsi" w:eastAsiaTheme="majorEastAsia" w:hAnsiTheme="majorHAnsi" w:cstheme="majorBidi"/>
      <w:color w:val="365F91"/>
      <w:sz w:val="32"/>
      <w:szCs w:val="32"/>
    </w:rPr>
  </w:style>
  <w:style w:type="character" w:customStyle="1" w:styleId="Heading5Char">
    <w:name w:val="Heading 5 Char"/>
    <w:basedOn w:val="DefaultParagraphFont"/>
    <w:link w:val="Heading5"/>
    <w:uiPriority w:val="9"/>
    <w:rsid w:val="00E227AE"/>
    <w:rPr>
      <w:rFonts w:asciiTheme="majorHAnsi" w:eastAsiaTheme="majorEastAsia" w:hAnsiTheme="majorHAnsi" w:cstheme="majorBidi"/>
      <w:color w:val="2F5496" w:themeColor="accent1" w:themeShade="BF"/>
    </w:rPr>
  </w:style>
  <w:style w:type="table" w:styleId="LightShading-Accent4">
    <w:name w:val="Light Shading Accent 4"/>
    <w:basedOn w:val="TableNormal"/>
    <w:uiPriority w:val="60"/>
    <w:rsid w:val="00E227A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3">
    <w:name w:val="Light Shading Accent 3"/>
    <w:basedOn w:val="TableNormal"/>
    <w:uiPriority w:val="60"/>
    <w:rsid w:val="00E227A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eGrid">
    <w:name w:val="Table Grid"/>
    <w:basedOn w:val="TableNormal"/>
    <w:uiPriority w:val="39"/>
    <w:rsid w:val="00E2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227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22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AE"/>
    <w:rPr>
      <w:rFonts w:ascii="Tahoma" w:hAnsi="Tahoma" w:cs="Tahoma"/>
      <w:sz w:val="16"/>
      <w:szCs w:val="16"/>
    </w:rPr>
  </w:style>
  <w:style w:type="character" w:styleId="Emphasis">
    <w:name w:val="Emphasis"/>
    <w:basedOn w:val="DefaultParagraphFont"/>
    <w:uiPriority w:val="20"/>
    <w:qFormat/>
    <w:rsid w:val="00E227AE"/>
    <w:rPr>
      <w:i/>
      <w:iCs/>
    </w:rPr>
  </w:style>
  <w:style w:type="paragraph" w:styleId="NormalWeb">
    <w:name w:val="Normal (Web)"/>
    <w:basedOn w:val="Normal"/>
    <w:uiPriority w:val="99"/>
    <w:unhideWhenUsed/>
    <w:rsid w:val="00E227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E227AE"/>
    <w:rPr>
      <w:rFonts w:ascii="Cambria" w:hAnsi="Cambria" w:cs="Cambria" w:hint="default"/>
      <w:color w:val="000000"/>
      <w:sz w:val="16"/>
      <w:szCs w:val="16"/>
    </w:rPr>
  </w:style>
  <w:style w:type="paragraph" w:styleId="Header">
    <w:name w:val="header"/>
    <w:basedOn w:val="Normal"/>
    <w:link w:val="HeaderChar"/>
    <w:uiPriority w:val="99"/>
    <w:unhideWhenUsed/>
    <w:rsid w:val="00E22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7AE"/>
  </w:style>
  <w:style w:type="paragraph" w:styleId="Footer">
    <w:name w:val="footer"/>
    <w:basedOn w:val="Normal"/>
    <w:link w:val="FooterChar"/>
    <w:uiPriority w:val="99"/>
    <w:unhideWhenUsed/>
    <w:rsid w:val="00E22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7AE"/>
  </w:style>
  <w:style w:type="paragraph" w:styleId="NoSpacing">
    <w:name w:val="No Spacing"/>
    <w:link w:val="NoSpacingChar"/>
    <w:uiPriority w:val="1"/>
    <w:qFormat/>
    <w:rsid w:val="00E227AE"/>
    <w:pPr>
      <w:spacing w:after="0" w:line="240" w:lineRule="auto"/>
    </w:pPr>
    <w:rPr>
      <w:rFonts w:ascii="Calibri" w:eastAsia="Calibri" w:hAnsi="Calibri" w:cs="Times New Roman"/>
    </w:rPr>
  </w:style>
  <w:style w:type="paragraph" w:styleId="ListParagraph">
    <w:name w:val="List Paragraph"/>
    <w:basedOn w:val="Normal"/>
    <w:uiPriority w:val="34"/>
    <w:qFormat/>
    <w:rsid w:val="00E227AE"/>
    <w:pPr>
      <w:ind w:left="720"/>
      <w:contextualSpacing/>
    </w:pPr>
    <w:rPr>
      <w:lang w:val="fr-FR"/>
    </w:rPr>
  </w:style>
  <w:style w:type="table" w:styleId="PlainTable1">
    <w:name w:val="Plain Table 1"/>
    <w:basedOn w:val="TableNormal"/>
    <w:uiPriority w:val="41"/>
    <w:rsid w:val="00E227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4">
    <w:name w:val="Grid Table 2 Accent 4"/>
    <w:basedOn w:val="TableNormal"/>
    <w:uiPriority w:val="47"/>
    <w:rsid w:val="00E227A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E227A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E227AE"/>
    <w:rPr>
      <w:color w:val="0000FF"/>
      <w:u w:val="single"/>
    </w:rPr>
  </w:style>
  <w:style w:type="table" w:styleId="PlainTable2">
    <w:name w:val="Plain Table 2"/>
    <w:basedOn w:val="TableNormal"/>
    <w:uiPriority w:val="42"/>
    <w:rsid w:val="00E227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227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E227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E227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E227A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E227A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E227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ef-journal">
    <w:name w:val="ref-journal"/>
    <w:basedOn w:val="DefaultParagraphFont"/>
    <w:rsid w:val="00E227AE"/>
  </w:style>
  <w:style w:type="character" w:customStyle="1" w:styleId="nowrap">
    <w:name w:val="nowrap"/>
    <w:basedOn w:val="DefaultParagraphFont"/>
    <w:rsid w:val="00E227AE"/>
  </w:style>
  <w:style w:type="character" w:customStyle="1" w:styleId="ref-vol">
    <w:name w:val="ref-vol"/>
    <w:basedOn w:val="DefaultParagraphFont"/>
    <w:rsid w:val="00E227AE"/>
  </w:style>
  <w:style w:type="character" w:customStyle="1" w:styleId="nlmgiven-names">
    <w:name w:val="nlm_given-names"/>
    <w:basedOn w:val="DefaultParagraphFont"/>
    <w:rsid w:val="00E227AE"/>
  </w:style>
  <w:style w:type="character" w:customStyle="1" w:styleId="hlfld-contribauthor">
    <w:name w:val="hlfld-contribauthor"/>
    <w:basedOn w:val="DefaultParagraphFont"/>
    <w:rsid w:val="00E227AE"/>
  </w:style>
  <w:style w:type="character" w:customStyle="1" w:styleId="nlmyear">
    <w:name w:val="nlm_year"/>
    <w:basedOn w:val="DefaultParagraphFont"/>
    <w:rsid w:val="00E227AE"/>
  </w:style>
  <w:style w:type="character" w:customStyle="1" w:styleId="nlmarticle-title">
    <w:name w:val="nlm_article-title"/>
    <w:basedOn w:val="DefaultParagraphFont"/>
    <w:rsid w:val="00E227AE"/>
  </w:style>
  <w:style w:type="character" w:customStyle="1" w:styleId="nlmfpage">
    <w:name w:val="nlm_fpage"/>
    <w:basedOn w:val="DefaultParagraphFont"/>
    <w:rsid w:val="00E227AE"/>
  </w:style>
  <w:style w:type="character" w:customStyle="1" w:styleId="nlmlpage">
    <w:name w:val="nlm_lpage"/>
    <w:basedOn w:val="DefaultParagraphFont"/>
    <w:rsid w:val="00E227AE"/>
  </w:style>
  <w:style w:type="character" w:customStyle="1" w:styleId="reflink-block">
    <w:name w:val="reflink-block"/>
    <w:basedOn w:val="DefaultParagraphFont"/>
    <w:rsid w:val="00E227AE"/>
  </w:style>
  <w:style w:type="character" w:customStyle="1" w:styleId="xlinks-container">
    <w:name w:val="xlinks-container"/>
    <w:basedOn w:val="DefaultParagraphFont"/>
    <w:rsid w:val="00E227AE"/>
  </w:style>
  <w:style w:type="character" w:customStyle="1" w:styleId="googlescholar-container">
    <w:name w:val="googlescholar-container"/>
    <w:basedOn w:val="DefaultParagraphFont"/>
    <w:rsid w:val="00E227AE"/>
  </w:style>
  <w:style w:type="character" w:customStyle="1" w:styleId="cit-source">
    <w:name w:val="cit-source"/>
    <w:basedOn w:val="DefaultParagraphFont"/>
    <w:rsid w:val="00E227AE"/>
  </w:style>
  <w:style w:type="character" w:customStyle="1" w:styleId="cit-vol">
    <w:name w:val="cit-vol"/>
    <w:basedOn w:val="DefaultParagraphFont"/>
    <w:rsid w:val="00E227AE"/>
  </w:style>
  <w:style w:type="character" w:customStyle="1" w:styleId="cit-fpage">
    <w:name w:val="cit-fpage"/>
    <w:basedOn w:val="DefaultParagraphFont"/>
    <w:rsid w:val="00E227AE"/>
  </w:style>
  <w:style w:type="character" w:customStyle="1" w:styleId="cit-pub-date">
    <w:name w:val="cit-pub-date"/>
    <w:basedOn w:val="DefaultParagraphFont"/>
    <w:rsid w:val="00E227AE"/>
  </w:style>
  <w:style w:type="character" w:customStyle="1" w:styleId="A3">
    <w:name w:val="A3"/>
    <w:uiPriority w:val="99"/>
    <w:rsid w:val="00E227AE"/>
    <w:rPr>
      <w:rFonts w:cs="Cambria"/>
      <w:b/>
      <w:bCs/>
      <w:color w:val="000000"/>
      <w:sz w:val="11"/>
      <w:szCs w:val="11"/>
    </w:rPr>
  </w:style>
  <w:style w:type="character" w:styleId="UnresolvedMention">
    <w:name w:val="Unresolved Mention"/>
    <w:basedOn w:val="DefaultParagraphFont"/>
    <w:uiPriority w:val="99"/>
    <w:semiHidden/>
    <w:unhideWhenUsed/>
    <w:rsid w:val="00E227AE"/>
    <w:rPr>
      <w:color w:val="605E5C"/>
      <w:shd w:val="clear" w:color="auto" w:fill="E1DFDD"/>
    </w:rPr>
  </w:style>
  <w:style w:type="paragraph" w:styleId="Title">
    <w:name w:val="Title"/>
    <w:basedOn w:val="Normal"/>
    <w:next w:val="Normal"/>
    <w:link w:val="TitleChar"/>
    <w:uiPriority w:val="10"/>
    <w:qFormat/>
    <w:rsid w:val="00E227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2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7AE"/>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227AE"/>
    <w:rPr>
      <w:rFonts w:eastAsiaTheme="minorEastAsia"/>
      <w:color w:val="5A5A5A" w:themeColor="text1" w:themeTint="A5"/>
      <w:spacing w:val="15"/>
    </w:rPr>
  </w:style>
  <w:style w:type="paragraph" w:customStyle="1" w:styleId="Pa6">
    <w:name w:val="Pa6"/>
    <w:basedOn w:val="Normal"/>
    <w:next w:val="Normal"/>
    <w:uiPriority w:val="99"/>
    <w:rsid w:val="00E227AE"/>
    <w:pPr>
      <w:autoSpaceDE w:val="0"/>
      <w:autoSpaceDN w:val="0"/>
      <w:adjustRightInd w:val="0"/>
      <w:spacing w:after="0" w:line="161" w:lineRule="atLeast"/>
    </w:pPr>
    <w:rPr>
      <w:rFonts w:ascii="Cambria" w:hAnsi="Cambria"/>
      <w:sz w:val="24"/>
      <w:szCs w:val="24"/>
    </w:rPr>
  </w:style>
  <w:style w:type="paragraph" w:customStyle="1" w:styleId="Pa12">
    <w:name w:val="Pa12"/>
    <w:basedOn w:val="Normal"/>
    <w:next w:val="Normal"/>
    <w:uiPriority w:val="99"/>
    <w:rsid w:val="00E227AE"/>
    <w:pPr>
      <w:autoSpaceDE w:val="0"/>
      <w:autoSpaceDN w:val="0"/>
      <w:adjustRightInd w:val="0"/>
      <w:spacing w:after="0" w:line="161" w:lineRule="atLeast"/>
    </w:pPr>
    <w:rPr>
      <w:rFonts w:ascii="Times New Roman" w:hAnsi="Times New Roman" w:cs="Times New Roman"/>
      <w:sz w:val="24"/>
      <w:szCs w:val="24"/>
    </w:rPr>
  </w:style>
  <w:style w:type="table" w:customStyle="1" w:styleId="LightShading1">
    <w:name w:val="Light Shading1"/>
    <w:basedOn w:val="TableNormal"/>
    <w:uiPriority w:val="60"/>
    <w:rsid w:val="00E227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E227AE"/>
    <w:pPr>
      <w:spacing w:line="259" w:lineRule="auto"/>
      <w:outlineLvl w:val="9"/>
    </w:pPr>
    <w:rPr>
      <w:color w:val="2F5496" w:themeColor="accent1" w:themeShade="BF"/>
    </w:rPr>
  </w:style>
  <w:style w:type="paragraph" w:styleId="TOC2">
    <w:name w:val="toc 2"/>
    <w:basedOn w:val="Normal"/>
    <w:next w:val="Normal"/>
    <w:autoRedefine/>
    <w:uiPriority w:val="39"/>
    <w:unhideWhenUsed/>
    <w:rsid w:val="00E227AE"/>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E227AE"/>
    <w:pPr>
      <w:spacing w:after="100" w:line="259" w:lineRule="auto"/>
    </w:pPr>
    <w:rPr>
      <w:rFonts w:eastAsiaTheme="minorEastAsia" w:cs="Times New Roman"/>
    </w:rPr>
  </w:style>
  <w:style w:type="paragraph" w:styleId="TOC3">
    <w:name w:val="toc 3"/>
    <w:basedOn w:val="Normal"/>
    <w:next w:val="Normal"/>
    <w:autoRedefine/>
    <w:uiPriority w:val="39"/>
    <w:unhideWhenUsed/>
    <w:rsid w:val="00E227AE"/>
    <w:pPr>
      <w:spacing w:after="100" w:line="259" w:lineRule="auto"/>
      <w:ind w:left="440"/>
    </w:pPr>
    <w:rPr>
      <w:rFonts w:eastAsiaTheme="minorEastAsia" w:cs="Times New Roman"/>
    </w:rPr>
  </w:style>
  <w:style w:type="paragraph" w:styleId="TOC4">
    <w:name w:val="toc 4"/>
    <w:basedOn w:val="Normal"/>
    <w:next w:val="Normal"/>
    <w:autoRedefine/>
    <w:uiPriority w:val="39"/>
    <w:unhideWhenUsed/>
    <w:rsid w:val="00E227AE"/>
    <w:pPr>
      <w:spacing w:after="100" w:line="259" w:lineRule="auto"/>
      <w:ind w:left="660"/>
    </w:pPr>
    <w:rPr>
      <w:rFonts w:eastAsiaTheme="minorEastAsia"/>
    </w:rPr>
  </w:style>
  <w:style w:type="paragraph" w:styleId="TOC5">
    <w:name w:val="toc 5"/>
    <w:basedOn w:val="Normal"/>
    <w:next w:val="Normal"/>
    <w:autoRedefine/>
    <w:uiPriority w:val="39"/>
    <w:unhideWhenUsed/>
    <w:rsid w:val="00E227AE"/>
    <w:pPr>
      <w:spacing w:after="100" w:line="259" w:lineRule="auto"/>
      <w:ind w:left="880"/>
    </w:pPr>
    <w:rPr>
      <w:rFonts w:eastAsiaTheme="minorEastAsia"/>
    </w:rPr>
  </w:style>
  <w:style w:type="paragraph" w:styleId="TOC6">
    <w:name w:val="toc 6"/>
    <w:basedOn w:val="Normal"/>
    <w:next w:val="Normal"/>
    <w:autoRedefine/>
    <w:uiPriority w:val="39"/>
    <w:unhideWhenUsed/>
    <w:rsid w:val="00E227AE"/>
    <w:pPr>
      <w:spacing w:after="100" w:line="259" w:lineRule="auto"/>
      <w:ind w:left="1100"/>
    </w:pPr>
    <w:rPr>
      <w:rFonts w:eastAsiaTheme="minorEastAsia"/>
    </w:rPr>
  </w:style>
  <w:style w:type="paragraph" w:styleId="TOC7">
    <w:name w:val="toc 7"/>
    <w:basedOn w:val="Normal"/>
    <w:next w:val="Normal"/>
    <w:autoRedefine/>
    <w:uiPriority w:val="39"/>
    <w:unhideWhenUsed/>
    <w:rsid w:val="00E227AE"/>
    <w:pPr>
      <w:spacing w:after="100" w:line="259" w:lineRule="auto"/>
      <w:ind w:left="1320"/>
    </w:pPr>
    <w:rPr>
      <w:rFonts w:eastAsiaTheme="minorEastAsia"/>
    </w:rPr>
  </w:style>
  <w:style w:type="paragraph" w:styleId="TOC8">
    <w:name w:val="toc 8"/>
    <w:basedOn w:val="Normal"/>
    <w:next w:val="Normal"/>
    <w:autoRedefine/>
    <w:uiPriority w:val="39"/>
    <w:unhideWhenUsed/>
    <w:rsid w:val="00E227AE"/>
    <w:pPr>
      <w:spacing w:after="100" w:line="259" w:lineRule="auto"/>
      <w:ind w:left="1540"/>
    </w:pPr>
    <w:rPr>
      <w:rFonts w:eastAsiaTheme="minorEastAsia"/>
    </w:rPr>
  </w:style>
  <w:style w:type="paragraph" w:styleId="TOC9">
    <w:name w:val="toc 9"/>
    <w:basedOn w:val="Normal"/>
    <w:next w:val="Normal"/>
    <w:autoRedefine/>
    <w:uiPriority w:val="39"/>
    <w:unhideWhenUsed/>
    <w:rsid w:val="00E227AE"/>
    <w:pPr>
      <w:spacing w:after="100" w:line="259" w:lineRule="auto"/>
      <w:ind w:left="1760"/>
    </w:pPr>
    <w:rPr>
      <w:rFonts w:eastAsiaTheme="minorEastAsia"/>
    </w:rPr>
  </w:style>
  <w:style w:type="character" w:customStyle="1" w:styleId="mw-headline">
    <w:name w:val="mw-headline"/>
    <w:basedOn w:val="DefaultParagraphFont"/>
    <w:rsid w:val="00E227AE"/>
  </w:style>
  <w:style w:type="character" w:styleId="HTMLCite">
    <w:name w:val="HTML Cite"/>
    <w:basedOn w:val="DefaultParagraphFont"/>
    <w:uiPriority w:val="99"/>
    <w:semiHidden/>
    <w:unhideWhenUsed/>
    <w:rsid w:val="00E227AE"/>
    <w:rPr>
      <w:i/>
      <w:iCs/>
    </w:rPr>
  </w:style>
  <w:style w:type="character" w:customStyle="1" w:styleId="reference-accessdate">
    <w:name w:val="reference-accessdate"/>
    <w:basedOn w:val="DefaultParagraphFont"/>
    <w:rsid w:val="00E227AE"/>
  </w:style>
  <w:style w:type="table" w:styleId="ListTable3-Accent2">
    <w:name w:val="List Table 3 Accent 2"/>
    <w:basedOn w:val="TableNormal"/>
    <w:uiPriority w:val="48"/>
    <w:rsid w:val="00E227A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
    <w:name w:val="List Table 3"/>
    <w:basedOn w:val="TableNormal"/>
    <w:uiPriority w:val="48"/>
    <w:rsid w:val="00E227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4">
    <w:name w:val="List Table 3 Accent 4"/>
    <w:basedOn w:val="TableNormal"/>
    <w:uiPriority w:val="48"/>
    <w:rsid w:val="00E227A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E227A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NoSpacingChar">
    <w:name w:val="No Spacing Char"/>
    <w:basedOn w:val="DefaultParagraphFont"/>
    <w:link w:val="NoSpacing"/>
    <w:uiPriority w:val="1"/>
    <w:rsid w:val="00E227AE"/>
    <w:rPr>
      <w:rFonts w:ascii="Calibri" w:eastAsia="Calibri" w:hAnsi="Calibri" w:cs="Times New Roman"/>
    </w:rPr>
  </w:style>
  <w:style w:type="character" w:customStyle="1" w:styleId="authors-list-item">
    <w:name w:val="authors-list-item"/>
    <w:basedOn w:val="DefaultParagraphFont"/>
    <w:rsid w:val="00BD4A0E"/>
  </w:style>
  <w:style w:type="character" w:styleId="CommentReference">
    <w:name w:val="annotation reference"/>
    <w:basedOn w:val="DefaultParagraphFont"/>
    <w:uiPriority w:val="99"/>
    <w:semiHidden/>
    <w:unhideWhenUsed/>
    <w:rsid w:val="0024333F"/>
    <w:rPr>
      <w:sz w:val="16"/>
      <w:szCs w:val="16"/>
    </w:rPr>
  </w:style>
  <w:style w:type="paragraph" w:styleId="CommentText">
    <w:name w:val="annotation text"/>
    <w:basedOn w:val="Normal"/>
    <w:link w:val="CommentTextChar"/>
    <w:uiPriority w:val="99"/>
    <w:semiHidden/>
    <w:unhideWhenUsed/>
    <w:rsid w:val="0024333F"/>
    <w:pPr>
      <w:spacing w:line="240" w:lineRule="auto"/>
    </w:pPr>
    <w:rPr>
      <w:sz w:val="20"/>
      <w:szCs w:val="20"/>
    </w:rPr>
  </w:style>
  <w:style w:type="character" w:customStyle="1" w:styleId="CommentTextChar">
    <w:name w:val="Comment Text Char"/>
    <w:basedOn w:val="DefaultParagraphFont"/>
    <w:link w:val="CommentText"/>
    <w:uiPriority w:val="99"/>
    <w:semiHidden/>
    <w:rsid w:val="0024333F"/>
    <w:rPr>
      <w:sz w:val="20"/>
      <w:szCs w:val="20"/>
    </w:rPr>
  </w:style>
  <w:style w:type="paragraph" w:styleId="CommentSubject">
    <w:name w:val="annotation subject"/>
    <w:basedOn w:val="CommentText"/>
    <w:next w:val="CommentText"/>
    <w:link w:val="CommentSubjectChar"/>
    <w:uiPriority w:val="99"/>
    <w:semiHidden/>
    <w:unhideWhenUsed/>
    <w:rsid w:val="0024333F"/>
    <w:rPr>
      <w:b/>
      <w:bCs/>
    </w:rPr>
  </w:style>
  <w:style w:type="character" w:customStyle="1" w:styleId="CommentSubjectChar">
    <w:name w:val="Comment Subject Char"/>
    <w:basedOn w:val="CommentTextChar"/>
    <w:link w:val="CommentSubject"/>
    <w:uiPriority w:val="99"/>
    <w:semiHidden/>
    <w:rsid w:val="002433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bal-supplement-resource.com/wp-content/uploads/2016/01/henna_benefits-img.jpg"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herbal-supplement-resource.com/wp-content/uploads/2016/04/henna-leaves-img-e1474265542553.jpg" TargetMode="External"/><Relationship Id="rId11" Type="http://schemas.openxmlformats.org/officeDocument/2006/relationships/image" Target="media/image4.png"/><Relationship Id="rId5" Type="http://schemas.openxmlformats.org/officeDocument/2006/relationships/hyperlink" Target="mailto:aremu.a@unilorin.edu.ng" TargetMode="Externa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5237</TotalTime>
  <Pages>1</Pages>
  <Words>5192</Words>
  <Characters>29597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 ABDULFATAI</dc:creator>
  <cp:keywords/>
  <dc:description/>
  <cp:lastModifiedBy>AREMU ABDULFATAI</cp:lastModifiedBy>
  <cp:revision>16</cp:revision>
  <dcterms:created xsi:type="dcterms:W3CDTF">2021-05-04T20:53:00Z</dcterms:created>
  <dcterms:modified xsi:type="dcterms:W3CDTF">2022-01-14T12:22:00Z</dcterms:modified>
</cp:coreProperties>
</file>