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DD" w:rsidRPr="00417A2C" w:rsidRDefault="0083297C" w:rsidP="00417A2C">
      <w:pPr>
        <w:autoSpaceDE w:val="0"/>
        <w:autoSpaceDN w:val="0"/>
        <w:bidi w:val="0"/>
        <w:adjustRightInd w:val="0"/>
        <w:spacing w:line="480" w:lineRule="auto"/>
        <w:jc w:val="center"/>
        <w:rPr>
          <w:rFonts w:eastAsia="Times New Roman"/>
          <w:b/>
          <w:bCs/>
        </w:rPr>
      </w:pPr>
      <w:bookmarkStart w:id="0" w:name="_GoBack"/>
      <w:r w:rsidRPr="00417A2C">
        <w:rPr>
          <w:rFonts w:eastAsia="Times New Roman"/>
          <w:b/>
          <w:bCs/>
        </w:rPr>
        <w:t xml:space="preserve">Comparative study between </w:t>
      </w:r>
      <w:r w:rsidR="00DC3DF6" w:rsidRPr="00417A2C">
        <w:rPr>
          <w:rFonts w:eastAsia="Times New Roman"/>
          <w:b/>
          <w:bCs/>
          <w:color w:val="0D0D0D" w:themeColor="text1" w:themeTint="F2"/>
        </w:rPr>
        <w:t xml:space="preserve">the sequencing of </w:t>
      </w:r>
      <w:r w:rsidRPr="00417A2C">
        <w:rPr>
          <w:rFonts w:eastAsia="Times New Roman"/>
          <w:b/>
          <w:bCs/>
        </w:rPr>
        <w:t xml:space="preserve">16sRNA </w:t>
      </w:r>
      <w:r w:rsidR="00DC3DF6" w:rsidRPr="00417A2C">
        <w:rPr>
          <w:rFonts w:eastAsia="Times New Roman"/>
          <w:b/>
          <w:bCs/>
        </w:rPr>
        <w:t xml:space="preserve">gene </w:t>
      </w:r>
      <w:r w:rsidRPr="00417A2C">
        <w:rPr>
          <w:rFonts w:eastAsia="Times New Roman"/>
          <w:b/>
          <w:bCs/>
        </w:rPr>
        <w:t xml:space="preserve">and </w:t>
      </w:r>
      <w:r w:rsidR="00DC3DF6" w:rsidRPr="00417A2C">
        <w:rPr>
          <w:rFonts w:eastAsia="Times New Roman"/>
          <w:b/>
          <w:bCs/>
        </w:rPr>
        <w:t>–traditional</w:t>
      </w:r>
      <w:r w:rsidR="00DC3DF6" w:rsidRPr="00417A2C">
        <w:rPr>
          <w:rFonts w:eastAsia="Times New Roman"/>
          <w:b/>
          <w:bCs/>
          <w:color w:val="0D0D0D" w:themeColor="text1" w:themeTint="F2"/>
        </w:rPr>
        <w:t xml:space="preserve"> identification methods of</w:t>
      </w:r>
      <w:r w:rsidR="0056343D" w:rsidRPr="00417A2C">
        <w:rPr>
          <w:rFonts w:eastAsia="Times New Roman"/>
          <w:b/>
          <w:bCs/>
        </w:rPr>
        <w:t xml:space="preserve"> some</w:t>
      </w:r>
      <w:r w:rsidRPr="00417A2C">
        <w:rPr>
          <w:rFonts w:eastAsia="Times New Roman"/>
          <w:b/>
          <w:bCs/>
        </w:rPr>
        <w:t xml:space="preserve"> </w:t>
      </w:r>
      <w:r w:rsidR="00DC3DF6" w:rsidRPr="00417A2C">
        <w:rPr>
          <w:rFonts w:eastAsia="Times New Roman"/>
          <w:b/>
          <w:bCs/>
          <w:color w:val="0D0D0D" w:themeColor="text1" w:themeTint="F2"/>
        </w:rPr>
        <w:t xml:space="preserve">bacterial Pathogens  </w:t>
      </w:r>
      <w:r w:rsidR="00DC3DF6" w:rsidRPr="00417A2C">
        <w:rPr>
          <w:rFonts w:eastAsia="Times New Roman"/>
          <w:b/>
          <w:bCs/>
        </w:rPr>
        <w:t xml:space="preserve"> </w:t>
      </w:r>
      <w:r w:rsidR="00783EB9" w:rsidRPr="00417A2C">
        <w:rPr>
          <w:rFonts w:eastAsia="Times New Roman"/>
          <w:b/>
          <w:bCs/>
        </w:rPr>
        <w:t xml:space="preserve"> </w:t>
      </w:r>
      <w:r w:rsidR="00DC3DF6" w:rsidRPr="00417A2C">
        <w:rPr>
          <w:rFonts w:eastAsia="Times New Roman"/>
          <w:b/>
          <w:bCs/>
          <w:color w:val="0D0D0D" w:themeColor="text1" w:themeTint="F2"/>
        </w:rPr>
        <w:t>associated with a systemic bacterial infection</w:t>
      </w:r>
    </w:p>
    <w:p w:rsidR="00DD01E0" w:rsidRPr="00417A2C" w:rsidRDefault="0083297C" w:rsidP="00417A2C">
      <w:pPr>
        <w:autoSpaceDE w:val="0"/>
        <w:autoSpaceDN w:val="0"/>
        <w:bidi w:val="0"/>
        <w:adjustRightInd w:val="0"/>
        <w:spacing w:line="480" w:lineRule="auto"/>
        <w:jc w:val="both"/>
      </w:pPr>
      <w:r w:rsidRPr="00417A2C">
        <w:t xml:space="preserve">Mona A. A. AbdelRahman </w:t>
      </w:r>
      <w:r w:rsidRPr="00417A2C">
        <w:rPr>
          <w:vertAlign w:val="superscript"/>
        </w:rPr>
        <w:t>1</w:t>
      </w:r>
      <w:r w:rsidRPr="00417A2C">
        <w:t xml:space="preserve"> Karim Selim</w:t>
      </w:r>
      <w:r w:rsidRPr="00417A2C">
        <w:rPr>
          <w:vertAlign w:val="superscript"/>
        </w:rPr>
        <w:t>1</w:t>
      </w:r>
      <w:r w:rsidRPr="00417A2C">
        <w:t>, Amany Adel</w:t>
      </w:r>
      <w:r w:rsidRPr="00417A2C">
        <w:rPr>
          <w:vertAlign w:val="superscript"/>
        </w:rPr>
        <w:t>1</w:t>
      </w:r>
    </w:p>
    <w:p w:rsidR="00B900DD" w:rsidRPr="00417A2C" w:rsidRDefault="0083297C" w:rsidP="00417A2C">
      <w:pPr>
        <w:autoSpaceDE w:val="0"/>
        <w:autoSpaceDN w:val="0"/>
        <w:bidi w:val="0"/>
        <w:adjustRightInd w:val="0"/>
        <w:spacing w:line="480" w:lineRule="auto"/>
      </w:pPr>
      <w:r w:rsidRPr="00417A2C">
        <w:rPr>
          <w:vertAlign w:val="superscript"/>
        </w:rPr>
        <w:t>1</w:t>
      </w:r>
      <w:r w:rsidRPr="00417A2C">
        <w:t xml:space="preserve"> Reference Laboratory for Veterinary Quality Control on Poultry Production, Animal Health Research Institute, Agricultural Research Center (ARC), Nadi El-Seid Street, Dokki P.O. Box 246, Giza 12618, Egypt  </w:t>
      </w:r>
    </w:p>
    <w:p w:rsidR="00DD01E0" w:rsidRPr="00417A2C" w:rsidRDefault="0083297C" w:rsidP="00417A2C">
      <w:pPr>
        <w:autoSpaceDE w:val="0"/>
        <w:autoSpaceDN w:val="0"/>
        <w:bidi w:val="0"/>
        <w:adjustRightInd w:val="0"/>
        <w:spacing w:line="480" w:lineRule="auto"/>
        <w:rPr>
          <w:rFonts w:eastAsia="Times New Roman"/>
          <w:b/>
          <w:bCs/>
        </w:rPr>
      </w:pPr>
      <w:r w:rsidRPr="00417A2C">
        <w:rPr>
          <w:rFonts w:eastAsia="Times New Roman"/>
          <w:b/>
          <w:bCs/>
        </w:rPr>
        <w:t xml:space="preserve">Corresponding Author: </w:t>
      </w:r>
      <w:hyperlink r:id="rId9" w:history="1">
        <w:r w:rsidRPr="00417A2C">
          <w:rPr>
            <w:rStyle w:val="Hyperlink"/>
            <w:rFonts w:eastAsia="Times New Roman"/>
            <w:b/>
            <w:bCs/>
            <w:color w:val="auto"/>
          </w:rPr>
          <w:t>drmonaali2000@yahoo.com</w:t>
        </w:r>
      </w:hyperlink>
    </w:p>
    <w:p w:rsidR="0066150F" w:rsidRPr="00417A2C" w:rsidRDefault="0066150F" w:rsidP="00417A2C">
      <w:pPr>
        <w:autoSpaceDE w:val="0"/>
        <w:autoSpaceDN w:val="0"/>
        <w:bidi w:val="0"/>
        <w:adjustRightInd w:val="0"/>
        <w:spacing w:line="480" w:lineRule="auto"/>
        <w:rPr>
          <w:rFonts w:eastAsia="Times New Roman"/>
          <w:b/>
          <w:bCs/>
        </w:rPr>
      </w:pPr>
    </w:p>
    <w:p w:rsidR="004A6004" w:rsidRPr="00417A2C" w:rsidRDefault="0083297C" w:rsidP="00417A2C">
      <w:pPr>
        <w:autoSpaceDE w:val="0"/>
        <w:autoSpaceDN w:val="0"/>
        <w:bidi w:val="0"/>
        <w:adjustRightInd w:val="0"/>
        <w:spacing w:line="480" w:lineRule="auto"/>
        <w:jc w:val="center"/>
        <w:rPr>
          <w:b/>
          <w:bCs/>
        </w:rPr>
      </w:pPr>
      <w:r w:rsidRPr="00417A2C">
        <w:rPr>
          <w:b/>
          <w:bCs/>
        </w:rPr>
        <w:t xml:space="preserve">Abstract  </w:t>
      </w:r>
    </w:p>
    <w:p w:rsidR="0042583F" w:rsidRPr="00417A2C" w:rsidRDefault="0083297C" w:rsidP="00417A2C">
      <w:pPr>
        <w:autoSpaceDE w:val="0"/>
        <w:autoSpaceDN w:val="0"/>
        <w:bidi w:val="0"/>
        <w:adjustRightInd w:val="0"/>
        <w:spacing w:line="480" w:lineRule="auto"/>
        <w:jc w:val="both"/>
      </w:pPr>
      <w:r w:rsidRPr="00417A2C">
        <w:t xml:space="preserve">Poultry health problems of chickens </w:t>
      </w:r>
      <w:r w:rsidR="0092047C" w:rsidRPr="00417A2C">
        <w:t xml:space="preserve">are </w:t>
      </w:r>
      <w:r w:rsidRPr="00417A2C">
        <w:t>usually accompanied by bacterial systemic infections causing severe losses in flocks, sick birds were systemically could be infected by several bacteria regardless</w:t>
      </w:r>
      <w:r w:rsidR="0092047C" w:rsidRPr="00417A2C">
        <w:t xml:space="preserve"> of</w:t>
      </w:r>
      <w:r w:rsidRPr="00417A2C">
        <w:t xml:space="preserve"> the clinical signs. 16s RNA sequence is a modern approach for the diagnosis of bacterial infection</w:t>
      </w:r>
      <w:r w:rsidR="0092047C" w:rsidRPr="00417A2C">
        <w:t>,</w:t>
      </w:r>
      <w:r w:rsidRPr="00417A2C">
        <w:t xml:space="preserve"> especially of multiple causative agents. Ten field cases suffering from systemic infections have been examined for bacterial causes, using conventional isolation and 16S rRNA sequencing, </w:t>
      </w:r>
      <w:r w:rsidRPr="00417A2C">
        <w:rPr>
          <w:lang w:bidi="ar-SA"/>
        </w:rPr>
        <w:t>The ten sequenced samples were compatibl</w:t>
      </w:r>
      <w:r w:rsidRPr="00417A2C">
        <w:t xml:space="preserve">e with the results of isolation; </w:t>
      </w:r>
      <w:r w:rsidRPr="00417A2C">
        <w:rPr>
          <w:lang w:bidi="ar-SA"/>
        </w:rPr>
        <w:t xml:space="preserve"> </w:t>
      </w:r>
      <w:r w:rsidRPr="00417A2C">
        <w:t xml:space="preserve"> </w:t>
      </w:r>
      <w:r w:rsidRPr="00417A2C">
        <w:rPr>
          <w:lang w:bidi="ar-SA"/>
        </w:rPr>
        <w:t xml:space="preserve"> six samples </w:t>
      </w:r>
      <w:r w:rsidRPr="00417A2C">
        <w:t xml:space="preserve">were </w:t>
      </w:r>
      <w:r w:rsidRPr="00417A2C">
        <w:rPr>
          <w:lang w:bidi="ar-SA"/>
        </w:rPr>
        <w:t xml:space="preserve">similar to </w:t>
      </w:r>
      <w:r w:rsidRPr="00417A2C">
        <w:rPr>
          <w:i/>
          <w:iCs/>
          <w:lang w:bidi="ar-SA"/>
        </w:rPr>
        <w:t>E.coli</w:t>
      </w:r>
      <w:r w:rsidRPr="00417A2C">
        <w:rPr>
          <w:lang w:bidi="ar-SA"/>
        </w:rPr>
        <w:t xml:space="preserve"> species with identity% = 97-99%, while </w:t>
      </w:r>
      <w:r w:rsidRPr="00417A2C">
        <w:t xml:space="preserve">it had </w:t>
      </w:r>
      <w:r w:rsidRPr="00417A2C">
        <w:rPr>
          <w:lang w:bidi="ar-SA"/>
        </w:rPr>
        <w:t xml:space="preserve">similarity% &lt; 96% with </w:t>
      </w:r>
      <w:r w:rsidRPr="00417A2C">
        <w:rPr>
          <w:i/>
          <w:iCs/>
          <w:lang w:bidi="ar-SA"/>
        </w:rPr>
        <w:t>Salmonella enterica</w:t>
      </w:r>
      <w:r w:rsidRPr="00417A2C">
        <w:rPr>
          <w:lang w:bidi="ar-SA"/>
        </w:rPr>
        <w:t xml:space="preserve">. </w:t>
      </w:r>
      <w:r w:rsidRPr="00417A2C">
        <w:t xml:space="preserve">While the other samples showed variable </w:t>
      </w:r>
      <w:r w:rsidRPr="00417A2C">
        <w:rPr>
          <w:lang w:bidi="ar-SA"/>
        </w:rPr>
        <w:t>identity</w:t>
      </w:r>
      <w:r w:rsidRPr="00417A2C">
        <w:t xml:space="preserve"> </w:t>
      </w:r>
      <w:r w:rsidR="0092047C" w:rsidRPr="00417A2C">
        <w:t>ranging</w:t>
      </w:r>
      <w:r w:rsidRPr="00417A2C">
        <w:t xml:space="preserve"> from </w:t>
      </w:r>
      <w:r w:rsidRPr="00417A2C">
        <w:rPr>
          <w:lang w:bidi="ar-SA"/>
        </w:rPr>
        <w:t>94-</w:t>
      </w:r>
      <w:r w:rsidRPr="00417A2C">
        <w:t xml:space="preserve">99% with </w:t>
      </w:r>
      <w:r w:rsidRPr="00417A2C">
        <w:rPr>
          <w:i/>
          <w:iCs/>
          <w:lang w:bidi="ar-SA"/>
        </w:rPr>
        <w:t>Salmonella enterica</w:t>
      </w:r>
      <w:r w:rsidRPr="00417A2C">
        <w:rPr>
          <w:i/>
          <w:iCs/>
        </w:rPr>
        <w:t>, E. coli,</w:t>
      </w:r>
      <w:r w:rsidRPr="00417A2C">
        <w:t xml:space="preserve"> Enterobacter spp and </w:t>
      </w:r>
      <w:r w:rsidR="0092047C" w:rsidRPr="00417A2C">
        <w:t xml:space="preserve"> </w:t>
      </w:r>
      <w:r w:rsidRPr="00417A2C">
        <w:t xml:space="preserve"> Klebsiella spp</w:t>
      </w:r>
    </w:p>
    <w:p w:rsidR="0042583F" w:rsidRPr="00417A2C" w:rsidRDefault="0083297C" w:rsidP="00417A2C">
      <w:pPr>
        <w:autoSpaceDE w:val="0"/>
        <w:autoSpaceDN w:val="0"/>
        <w:bidi w:val="0"/>
        <w:adjustRightInd w:val="0"/>
        <w:spacing w:line="480" w:lineRule="auto"/>
        <w:jc w:val="both"/>
      </w:pPr>
      <w:r w:rsidRPr="00417A2C">
        <w:t xml:space="preserve"> </w:t>
      </w:r>
      <w:r w:rsidR="00E019AA" w:rsidRPr="00417A2C">
        <w:t xml:space="preserve">In </w:t>
      </w:r>
      <w:r w:rsidR="00E019AA" w:rsidRPr="00417A2C">
        <w:rPr>
          <w:rFonts w:eastAsia="Times New Roman"/>
        </w:rPr>
        <w:t>c</w:t>
      </w:r>
      <w:r w:rsidRPr="00417A2C">
        <w:rPr>
          <w:rFonts w:eastAsia="Times New Roman"/>
        </w:rPr>
        <w:t>onclusion</w:t>
      </w:r>
      <w:r w:rsidR="00E019AA" w:rsidRPr="00417A2C">
        <w:rPr>
          <w:rFonts w:eastAsia="Times New Roman"/>
        </w:rPr>
        <w:t>, a</w:t>
      </w:r>
      <w:r w:rsidRPr="00417A2C">
        <w:t>lthough conventional isolation is the golden standard method for bacterial diagnosis, however</w:t>
      </w:r>
      <w:r w:rsidR="0092047C" w:rsidRPr="00417A2C">
        <w:t>,</w:t>
      </w:r>
      <w:r w:rsidRPr="00417A2C">
        <w:t xml:space="preserve"> the 16s RNA sequencing has elaborated excellence in diagnosis and identification of bacterial infection, concerning the time consuming, detection of multi-caused infections and sensitivity.</w:t>
      </w:r>
    </w:p>
    <w:p w:rsidR="005E4ECF" w:rsidRPr="00417A2C" w:rsidRDefault="005E4ECF" w:rsidP="00417A2C">
      <w:pPr>
        <w:autoSpaceDE w:val="0"/>
        <w:autoSpaceDN w:val="0"/>
        <w:bidi w:val="0"/>
        <w:adjustRightInd w:val="0"/>
        <w:spacing w:line="480" w:lineRule="auto"/>
        <w:jc w:val="both"/>
      </w:pPr>
    </w:p>
    <w:p w:rsidR="005E4ECF" w:rsidRPr="00417A2C" w:rsidRDefault="0083297C" w:rsidP="00417A2C">
      <w:pPr>
        <w:autoSpaceDE w:val="0"/>
        <w:autoSpaceDN w:val="0"/>
        <w:bidi w:val="0"/>
        <w:adjustRightInd w:val="0"/>
        <w:spacing w:line="480" w:lineRule="auto"/>
        <w:jc w:val="both"/>
      </w:pPr>
      <w:r w:rsidRPr="00417A2C">
        <w:t>Keywords: 16sRNA, sequencing, poultry.</w:t>
      </w:r>
    </w:p>
    <w:p w:rsidR="004A6004" w:rsidRPr="00417A2C" w:rsidRDefault="004A6004" w:rsidP="00417A2C">
      <w:pPr>
        <w:autoSpaceDE w:val="0"/>
        <w:autoSpaceDN w:val="0"/>
        <w:bidi w:val="0"/>
        <w:adjustRightInd w:val="0"/>
        <w:spacing w:line="480" w:lineRule="auto"/>
        <w:jc w:val="center"/>
      </w:pPr>
    </w:p>
    <w:p w:rsidR="00166934" w:rsidRPr="00417A2C" w:rsidRDefault="0083297C" w:rsidP="00417A2C">
      <w:pPr>
        <w:pStyle w:val="ListParagraph"/>
        <w:numPr>
          <w:ilvl w:val="0"/>
          <w:numId w:val="5"/>
        </w:numPr>
        <w:autoSpaceDE w:val="0"/>
        <w:autoSpaceDN w:val="0"/>
        <w:bidi w:val="0"/>
        <w:adjustRightInd w:val="0"/>
        <w:spacing w:line="480" w:lineRule="auto"/>
        <w:jc w:val="center"/>
        <w:rPr>
          <w:b/>
          <w:bCs/>
        </w:rPr>
      </w:pPr>
      <w:r w:rsidRPr="00417A2C">
        <w:rPr>
          <w:b/>
          <w:bCs/>
        </w:rPr>
        <w:t xml:space="preserve">Introduction </w:t>
      </w:r>
    </w:p>
    <w:p w:rsidR="002E58F4" w:rsidRPr="00417A2C" w:rsidRDefault="002E58F4" w:rsidP="00417A2C">
      <w:pPr>
        <w:autoSpaceDE w:val="0"/>
        <w:autoSpaceDN w:val="0"/>
        <w:bidi w:val="0"/>
        <w:adjustRightInd w:val="0"/>
        <w:spacing w:line="480" w:lineRule="auto"/>
        <w:jc w:val="both"/>
      </w:pPr>
    </w:p>
    <w:p w:rsidR="002F6CBC" w:rsidRPr="00417A2C" w:rsidRDefault="0083297C" w:rsidP="00417A2C">
      <w:pPr>
        <w:autoSpaceDE w:val="0"/>
        <w:autoSpaceDN w:val="0"/>
        <w:bidi w:val="0"/>
        <w:adjustRightInd w:val="0"/>
        <w:spacing w:line="480" w:lineRule="auto"/>
        <w:jc w:val="both"/>
      </w:pPr>
      <w:r w:rsidRPr="00417A2C">
        <w:t>Systemic bacterial infections are caused by several</w:t>
      </w:r>
      <w:r w:rsidR="00AB7110" w:rsidRPr="00417A2C">
        <w:t xml:space="preserve"> acute</w:t>
      </w:r>
      <w:r w:rsidRPr="00417A2C">
        <w:t xml:space="preserve"> bacterial pathogens such as Salmonella hens systemically infected with</w:t>
      </w:r>
      <w:r w:rsidR="00AB7110" w:rsidRPr="00417A2C">
        <w:t xml:space="preserve"> </w:t>
      </w:r>
      <w:r w:rsidRPr="00417A2C">
        <w:t>Salmonella</w:t>
      </w:r>
      <w:r w:rsidR="00AB7110" w:rsidRPr="00417A2C">
        <w:t xml:space="preserve"> </w:t>
      </w:r>
      <w:r w:rsidRPr="00417A2C">
        <w:t xml:space="preserve">Enteritidis </w:t>
      </w:r>
      <w:r w:rsidR="00AB7110" w:rsidRPr="00417A2C">
        <w:t>may lay</w:t>
      </w:r>
      <w:r w:rsidRPr="00417A2C">
        <w:t xml:space="preserve"> eggs contaminated with </w:t>
      </w:r>
      <w:r w:rsidRPr="00417A2C">
        <w:rPr>
          <w:i/>
          <w:iCs/>
        </w:rPr>
        <w:t>Salmonella Enteritidis</w:t>
      </w:r>
      <w:r w:rsidRPr="00417A2C">
        <w:t xml:space="preserve"> (</w:t>
      </w:r>
      <w:r w:rsidR="002B3620" w:rsidRPr="00417A2C">
        <w:rPr>
          <w:rFonts w:eastAsiaTheme="minorHAnsi"/>
          <w:lang w:bidi="ar-SA"/>
        </w:rPr>
        <w:t xml:space="preserve"> Gast</w:t>
      </w:r>
      <w:r w:rsidR="002B3620" w:rsidRPr="00417A2C">
        <w:rPr>
          <w:color w:val="0D0D0D" w:themeColor="text1" w:themeTint="F2"/>
        </w:rPr>
        <w:t xml:space="preserve"> 2013</w:t>
      </w:r>
      <w:r w:rsidR="005E4ECF" w:rsidRPr="00417A2C">
        <w:t>)</w:t>
      </w:r>
      <w:r w:rsidRPr="00417A2C">
        <w:t xml:space="preserve">, </w:t>
      </w:r>
      <w:r w:rsidRPr="00417A2C">
        <w:rPr>
          <w:i/>
          <w:iCs/>
        </w:rPr>
        <w:t>E coli</w:t>
      </w:r>
      <w:r w:rsidRPr="00417A2C">
        <w:t xml:space="preserve">  which produce more severe signs in systemic infections than localized forms and may also spread through yolk sac (</w:t>
      </w:r>
      <w:r w:rsidR="002B3620" w:rsidRPr="00417A2C">
        <w:rPr>
          <w:rFonts w:eastAsiaTheme="minorHAnsi"/>
          <w:i/>
          <w:iCs/>
          <w:lang w:bidi="ar-SA"/>
        </w:rPr>
        <w:t xml:space="preserve"> Nolan, et al.,</w:t>
      </w:r>
      <w:r w:rsidR="002B3620" w:rsidRPr="00417A2C">
        <w:rPr>
          <w:color w:val="0D0D0D" w:themeColor="text1" w:themeTint="F2"/>
        </w:rPr>
        <w:t xml:space="preserve"> 2013</w:t>
      </w:r>
      <w:r w:rsidRPr="00417A2C">
        <w:t>)</w:t>
      </w:r>
      <w:r w:rsidRPr="00417A2C">
        <w:rPr>
          <w:i/>
          <w:iCs/>
        </w:rPr>
        <w:t>, Pasteurella</w:t>
      </w:r>
      <w:r w:rsidRPr="00417A2C">
        <w:t xml:space="preserve"> (</w:t>
      </w:r>
      <w:r w:rsidR="002B3620" w:rsidRPr="00417A2C">
        <w:rPr>
          <w:rFonts w:eastAsiaTheme="minorHAnsi"/>
          <w:lang w:bidi="ar-SA"/>
        </w:rPr>
        <w:t xml:space="preserve"> Glisson, et al.,</w:t>
      </w:r>
      <w:r w:rsidR="002B3620" w:rsidRPr="00417A2C">
        <w:rPr>
          <w:color w:val="0D0D0D" w:themeColor="text1" w:themeTint="F2"/>
        </w:rPr>
        <w:t xml:space="preserve"> 2013</w:t>
      </w:r>
      <w:r w:rsidRPr="00417A2C">
        <w:t xml:space="preserve">) and </w:t>
      </w:r>
      <w:r w:rsidRPr="00417A2C">
        <w:rPr>
          <w:i/>
          <w:iCs/>
        </w:rPr>
        <w:t>Klebsiella</w:t>
      </w:r>
      <w:r w:rsidRPr="00417A2C">
        <w:t xml:space="preserve"> (</w:t>
      </w:r>
      <w:r w:rsidR="002B3620" w:rsidRPr="00417A2C">
        <w:rPr>
          <w:rFonts w:eastAsiaTheme="minorHAnsi"/>
          <w:lang w:bidi="ar-SA"/>
        </w:rPr>
        <w:t xml:space="preserve"> Abdul-Aziz &amp; Barnes </w:t>
      </w:r>
      <w:r w:rsidR="002B3620" w:rsidRPr="00417A2C">
        <w:rPr>
          <w:color w:val="0D0D0D" w:themeColor="text1" w:themeTint="F2"/>
        </w:rPr>
        <w:t xml:space="preserve"> 2013</w:t>
      </w:r>
      <w:r w:rsidR="00C375DD" w:rsidRPr="00417A2C">
        <w:t>)</w:t>
      </w:r>
    </w:p>
    <w:p w:rsidR="00AF1FF0" w:rsidRPr="00417A2C" w:rsidRDefault="00AF1FF0" w:rsidP="00417A2C">
      <w:pPr>
        <w:pStyle w:val="Default"/>
        <w:spacing w:line="480" w:lineRule="auto"/>
        <w:rPr>
          <w:color w:val="auto"/>
        </w:rPr>
      </w:pPr>
    </w:p>
    <w:p w:rsidR="0014661D" w:rsidRPr="00417A2C" w:rsidRDefault="0083297C" w:rsidP="00417A2C">
      <w:pPr>
        <w:autoSpaceDE w:val="0"/>
        <w:autoSpaceDN w:val="0"/>
        <w:bidi w:val="0"/>
        <w:adjustRightInd w:val="0"/>
        <w:spacing w:line="480" w:lineRule="auto"/>
        <w:jc w:val="both"/>
      </w:pPr>
      <w:r w:rsidRPr="00417A2C">
        <w:t>Rapid diagnosis of bacterial pathogens can facilitate early accurate identification of causative agents of field problems and help in the prevention of diseases dissemination</w:t>
      </w:r>
      <w:r w:rsidR="008362AF" w:rsidRPr="00417A2C">
        <w:t xml:space="preserve"> </w:t>
      </w:r>
      <w:r w:rsidR="00634BD3" w:rsidRPr="00417A2C">
        <w:t xml:space="preserve">and in screening of bacteria in surveys and outbreaks </w:t>
      </w:r>
      <w:r w:rsidR="00966642" w:rsidRPr="00417A2C">
        <w:fldChar w:fldCharType="begin" w:fldLock="1"/>
      </w:r>
      <w:r w:rsidR="00966642" w:rsidRPr="00417A2C">
        <w:instrText>ADDIN CSL_CITATION {"citationItems":[{"id":"ITEM-1","itemData":{"ISSN":"1462-2912","author":[{"dropping-particle":"","family":"Kysela","given":"David T","non-dropping-particle":"","parse-names":false,"suffix":""},{"dropping-particle":"","family":"Palacios","given":"Carmen","non-dropping-particle":"","parse-names":false,"suffix":""},{"dropping-particle":"","family":"Sogin","given":"Mitchell L","non-dropping-particle":"","parse-names":false,"suffix":""}],"container-title":"Environmental Microbiology","id":"ITEM-1","issue":"3","issued":{"date-parts":[["2005"]]},"page":"356-364","publisher":"Wiley Online Library","title":"Serial analysis of V6 ribosomal sequence tags (SARST‐V6): a method for efficient, high‐throughput analysis of microbial community composition","type":"article-journal","volume":"7"},"uris":["http://www.mendeley.com/documents/?uuid=4d8c880d-2185-4327-810c-876a1e1a9777"]},{"id":"ITEM-2","itemData":{"ISSN":"0893-8512","author":[{"dropping-particle":"","family":"Clarridge III","given":"Jill E","non-dropping-particle":"","parse-names":false,"suffix":""}],"container-title":"Clinical microbiology reviews","id":"ITEM-2","issue":"4","issued":{"date-parts":[["2004"]]},"page":"840-862","publisher":"Am Soc Microbiol","title":"Impact of 16S rRNA gene sequence analysis for identification of bacteria on clinical microbiology and infectious diseases","type":"article-journal","volume":"17"},"uris":["http://www.mendeley.com/documents/?uuid=a4c01c53-b5c6-4d16-8f57-91dcaa027639"]},{"id":"ITEM-3","itemData":{"ISSN":"1364-5072","author":[{"dropping-particle":"","family":"Watts","given":"G S","non-dropping-particle":"","parse-names":false,"suffix":""},{"dropping-particle":"","family":"Youens‐Clark","given":"K","non-dropping-particle":"","parse-names":false,"suffix":""},{"dropping-particle":"","family":"Slepian","given":"M J","non-dropping-particle":"","parse-names":false,"suffix":""},{"dropping-particle":"","family":"Wolk","given":"D M","non-dropping-particle":"","parse-names":false,"suffix":""},{"dropping-particle":"","family":"Oshiro","given":"M M","non-dropping-particle":"","parse-names":false,"suffix":""},{"dropping-particle":"","family":"Metzger","given":"G S","non-dropping-particle":"","parse-names":false,"suffix":""},{"dropping-particle":"","family":"Dhingra","given":"D","non-dropping-particle":"","parse-names":false,"suffix":""},{"dropping-particle":"","family":"Cranmer","given":"L D","non-dropping-particle":"","parse-names":false,"suffix":""},{"dropping-particle":"","family":"Hurwitz","given":"B L","non-dropping-particle":"","parse-names":false,"suffix":""}],"container-title":"Journal of applied microbiology","id":"ITEM-3","issue":"6","issued":{"date-parts":[["2017"]]},"page":"1584-1596","publisher":"Wiley Online Library","title":"16S rRNA gene sequencing on a benchtop sequencer: accuracy for identification of clinically important bacteria","type":"article-journal","volume":"123"},"uris":["http://www.mendeley.com/documents/?uuid=17c8f86a-a537-4fa1-a8ca-be5ea88aa21c"]}],"mendeley":{"formattedCitation":"(Kysela, Palacios, and Sogin 2005; Clarridge III 2004; Watts et al. 2017)","plainTextFormattedCitation":"(Kysela, Palacios, and Sogin 2005; Clarridge III 2004; Watts et al. 2017)","previouslyFormattedCitation":"(Kysela, Palacios, and Sogin 2005; Clarridge III 2004; Watts et al. 2017)"},"properties":{"noteIndex":0},"schema":"https://github.com/citation-style-language/schema/raw/master/csl-citation.json"}</w:instrText>
      </w:r>
      <w:r w:rsidR="00966642" w:rsidRPr="00417A2C">
        <w:fldChar w:fldCharType="separate"/>
      </w:r>
      <w:r w:rsidR="00966642" w:rsidRPr="00417A2C">
        <w:t>(</w:t>
      </w:r>
      <w:r w:rsidR="002B3620" w:rsidRPr="00417A2C">
        <w:rPr>
          <w:rFonts w:eastAsiaTheme="minorHAnsi"/>
          <w:bCs/>
          <w:noProof/>
          <w:color w:val="0D0D0D" w:themeColor="text1" w:themeTint="F2"/>
          <w:lang w:bidi="ar-SA"/>
        </w:rPr>
        <w:t xml:space="preserve">Kysela, et al .,2005; </w:t>
      </w:r>
      <w:r w:rsidR="003A127F" w:rsidRPr="00417A2C">
        <w:rPr>
          <w:rFonts w:eastAsiaTheme="minorHAnsi"/>
          <w:bCs/>
          <w:noProof/>
          <w:color w:val="0D0D0D" w:themeColor="text1" w:themeTint="F2"/>
          <w:lang w:bidi="ar-SA"/>
        </w:rPr>
        <w:t xml:space="preserve">  Clarridge III 2004; </w:t>
      </w:r>
      <w:r w:rsidR="002B3620" w:rsidRPr="00417A2C">
        <w:rPr>
          <w:rFonts w:eastAsiaTheme="minorHAnsi"/>
          <w:bCs/>
          <w:noProof/>
          <w:color w:val="0D0D0D" w:themeColor="text1" w:themeTint="F2"/>
          <w:lang w:bidi="ar-SA"/>
        </w:rPr>
        <w:t xml:space="preserve"> Watts et al. 2017</w:t>
      </w:r>
      <w:r w:rsidR="00966642" w:rsidRPr="00417A2C">
        <w:t>)</w:t>
      </w:r>
      <w:r w:rsidR="00966642" w:rsidRPr="00417A2C">
        <w:fldChar w:fldCharType="end"/>
      </w:r>
      <w:r w:rsidR="0076076F" w:rsidRPr="00417A2C">
        <w:t xml:space="preserve">, </w:t>
      </w:r>
      <w:r w:rsidR="0011667D" w:rsidRPr="00417A2C">
        <w:t xml:space="preserve">in addition, it may play a role in the detection of unique pathogenic microorganisms </w:t>
      </w:r>
      <w:r w:rsidR="00966642" w:rsidRPr="00417A2C">
        <w:fldChar w:fldCharType="begin" w:fldLock="1"/>
      </w:r>
      <w:r w:rsidR="00E32267" w:rsidRPr="00417A2C">
        <w:instrText>ADDIN CSL_CITATION {"citationItems":[{"id":"ITEM-1","itemData":{"author":[{"dropping-particle":"","family":"Nakamura","given":"Shota","non-dropping-particle":"","parse-names":false,"suffix":""},{"dropping-particle":"","family":"Maeda","given":"Norihiro","non-dropping-particle":"","parse-names":false,"suffix":""},{"dropping-particle":"","family":"Miron","given":"Ionut Mihai","non-dropping-particle":"","parse-names":false,"suffix":""},{"dropping-particle":"","family":"Yoh","given":"Myonsun","non-dropping-particle":"","parse-names":false,"suffix":""},{"dropping-particle":"","family":"Izutsu","given":"Kaori","non-dropping-particle":"","parse-names":false,"suffix":""},{"dropping-particle":"","family":"Kataoka","given":"Chidoh","non-dropping-particle":"","parse-names":false,"suffix":""},{"dropping-particle":"","family":"Honda","given":"Takeshi","non-dropping-particle":"","parse-names":false,"suffix":""},{"dropping-particle":"","family":"Yasunaga","given":"Teruo","non-dropping-particle":"","parse-names":false,"suffix":""},{"dropping-particle":"","family":"Nakaya","given":"Takaaki","non-dropping-particle":"","parse-names":false,"suffix":""},{"dropping-particle":"","family":"Kawai","given":"Jun","non-dropping-particle":"","parse-names":false,"suffix":""}],"container-title":"Emerging infectious diseases","id":"ITEM-1","issue":"11","issued":{"date-parts":[["2008"]]},"page":"1784","publisher":"Centers for Disease Control and Prevention","title":"Metagenomic diagnosis of bacterial infections","type":"article-journal","volume":"14"},"uris":["http://www.mendeley.com/documents/?uuid=8185fef7-f486-45bb-951f-fdc0f26039e2"]}],"mendeley":{"formattedCitation":"(Nakamura et al. 2008)","plainTextFormattedCitation":"(Nakamura et al. 2008)","previouslyFormattedCitation":"(Nakamura et al. 2008)"},"properties":{"noteIndex":0},"schema":"https://github.com/citation-style-language/schema/raw/master/csl-citation.json"}</w:instrText>
      </w:r>
      <w:r w:rsidR="00966642" w:rsidRPr="00417A2C">
        <w:fldChar w:fldCharType="separate"/>
      </w:r>
      <w:r w:rsidR="00966642" w:rsidRPr="00417A2C">
        <w:t>(</w:t>
      </w:r>
      <w:r w:rsidR="002B3620" w:rsidRPr="00417A2C">
        <w:rPr>
          <w:noProof/>
          <w:color w:val="0D0D0D" w:themeColor="text1" w:themeTint="F2"/>
        </w:rPr>
        <w:t xml:space="preserve"> Nakamura et al. 2008)</w:t>
      </w:r>
      <w:r w:rsidR="00966642" w:rsidRPr="00417A2C">
        <w:fldChar w:fldCharType="end"/>
      </w:r>
      <w:r w:rsidR="00966642" w:rsidRPr="00417A2C">
        <w:t xml:space="preserve">. </w:t>
      </w:r>
      <w:r w:rsidR="0076076F" w:rsidRPr="00417A2C">
        <w:t>furthermore,</w:t>
      </w:r>
      <w:r w:rsidRPr="00417A2C">
        <w:t xml:space="preserve"> </w:t>
      </w:r>
      <w:r w:rsidR="00113333" w:rsidRPr="00417A2C">
        <w:t xml:space="preserve">it </w:t>
      </w:r>
      <w:r w:rsidRPr="00417A2C">
        <w:t>is important in the case</w:t>
      </w:r>
      <w:r w:rsidR="00113333" w:rsidRPr="00417A2C">
        <w:t xml:space="preserve"> of</w:t>
      </w:r>
      <w:r w:rsidR="00E80966" w:rsidRPr="00417A2C">
        <w:t xml:space="preserve"> slow-growing or </w:t>
      </w:r>
      <w:r w:rsidRPr="00417A2C">
        <w:t xml:space="preserve"> fastidious bacteria </w:t>
      </w:r>
      <w:r w:rsidR="00113333" w:rsidRPr="00417A2C">
        <w:t>which can’t be easily</w:t>
      </w:r>
      <w:r w:rsidRPr="00417A2C">
        <w:t xml:space="preserve"> subcultured</w:t>
      </w:r>
    </w:p>
    <w:p w:rsidR="0014661D" w:rsidRPr="00417A2C" w:rsidRDefault="00E32267" w:rsidP="00417A2C">
      <w:pPr>
        <w:autoSpaceDE w:val="0"/>
        <w:autoSpaceDN w:val="0"/>
        <w:bidi w:val="0"/>
        <w:adjustRightInd w:val="0"/>
        <w:spacing w:line="480" w:lineRule="auto"/>
        <w:jc w:val="both"/>
      </w:pPr>
      <w:r w:rsidRPr="00417A2C">
        <w:rPr>
          <w:rFonts w:eastAsiaTheme="minorHAnsi"/>
          <w:lang w:bidi="ar-SA"/>
        </w:rPr>
        <w:fldChar w:fldCharType="begin" w:fldLock="1"/>
      </w:r>
      <w:r w:rsidRPr="00417A2C">
        <w:rPr>
          <w:rFonts w:eastAsiaTheme="minorHAnsi"/>
          <w:lang w:bidi="ar-SA"/>
        </w:rPr>
        <w:instrText>ADDIN CSL_CITATION {"citationItems":[{"id":"ITEM-1","itemData":{"ISSN":"1932-6203","author":[{"dropping-particle":"","family":"Srinivasan","given":"Ramya","non-dropping-particle":"","parse-names":false,"suffix":""},{"dropping-particle":"","family":"Karaoz","given":"Ulas","non-dropping-particle":"","parse-names":false,"suffix":""},{"dropping-particle":"","family":"Volegova","given":"Marina","non-dropping-particle":"","parse-names":false,"suffix":""},{"dropping-particle":"","family":"MacKichan","given":"Joanna","non-dropping-particle":"","parse-names":false,"suffix":""},{"dropping-particle":"","family":"Kato-Maeda","given":"Midori","non-dropping-particle":"","parse-names":false,"suffix":""},{"dropping-particle":"","family":"Miller","given":"Steve","non-dropping-particle":"","parse-names":false,"suffix":""},{"dropping-particle":"","family":"Nadarajan","given":"Rohan","non-dropping-particle":"","parse-names":false,"suffix":""},{"dropping-particle":"","family":"Brodie","given":"Eoin L","non-dropping-particle":"","parse-names":false,"suffix":""},{"dropping-particle":"V","family":"Lynch","given":"Susan","non-dropping-particle":"","parse-names":false,"suffix":""}],"container-title":"PloS one","id":"ITEM-1","issue":"2","issued":{"date-parts":[["2015"]]},"page":"e0117617","publisher":"Public Library of Science San Francisco, CA USA","title":"Use of 16S rRNA gene for identification of a broad range of clinically relevant bacterial pathogens","type":"article-journal","volume":"10"},"uris":["http://www.mendeley.com/documents/?uuid=0b962c7c-30ad-4c30-bef0-eb40e8582fc9"]},{"id":"ITEM-2","itemData":{"ISSN":"1364-5072","author":[{"dropping-particle":"","family":"Watts","given":"G S","non-dropping-particle":"","parse-names":false,"suffix":""},{"dropping-particle":"","family":"Youens‐Clark","given":"K","non-dropping-particle":"","parse-names":false,"suffix":""},{"dropping-particle":"","family":"Slepian","given":"M J","non-dropping-particle":"","parse-names":false,"suffix":""},{"dropping-particle":"","family":"Wolk","given":"D M","non-dropping-particle":"","parse-names":false,"suffix":""},{"dropping-particle":"","family":"Oshiro","given":"M M","non-dropping-particle":"","parse-names":false,"suffix":""},{"dropping-particle":"","family":"Metzger","given":"G S","non-dropping-particle":"","parse-names":false,"suffix":""},{"dropping-particle":"","family":"Dhingra","given":"D","non-dropping-particle":"","parse-names":false,"suffix":""},{"dropping-particle":"","family":"Cranmer","given":"L D","non-dropping-particle":"","parse-names":false,"suffix":""},{"dropping-particle":"","family":"Hurwitz","given":"B L","non-dropping-particle":"","parse-names":false,"suffix":""}],"container-title":"Journal of applied microbiology","id":"ITEM-2","issue":"6","issued":{"date-parts":[["2017"]]},"page":"1584-1596","publisher":"Wiley Online Library","title":"16S rRNA gene sequencing on a benchtop sequencer: accuracy for identification of clinically important bacteria","type":"article-journal","volume":"123"},"uris":["http://www.mendeley.com/documents/?uuid=17c8f86a-a537-4fa1-a8ca-be5ea88aa21c"]},{"id":"ITEM-3","itemData":{"ISSN":"1932-6203","author":[{"dropping-particle":"","family":"Salipante","given":"Stephen J","non-dropping-particle":"","parse-names":false,"suffix":""},{"dropping-particle":"","family":"Sengupta","given":"Dhruba J","non-dropping-particle":"","parse-names":false,"suffix":""},{"dropping-particle":"","family":"Rosenthal","given":"Christopher","non-dropping-particle":"","parse-names":false,"suffix":""},{"dropping-particle":"","family":"Costa","given":"Gina","non-dropping-particle":"","parse-names":false,"suffix":""},{"dropping-particle":"","family":"Spangler","given":"Jessica","non-dropping-particle":"","parse-names":false,"suffix":""},{"dropping-particle":"","family":"Sims","given":"Elizabeth H","non-dropping-particle":"","parse-names":false,"suffix":""},{"dropping-particle":"","family":"Jacobs","given":"Michael A","non-dropping-particle":"","parse-names":false,"suffix":""},{"dropping-particle":"","family":"Miller","given":"Samuel I","non-dropping-particle":"","parse-names":false,"suffix":""},{"dropping-particle":"","family":"Hoogestraat","given":"Daniel R","non-dropping-particle":"","parse-names":false,"suffix":""},{"dropping-particle":"","family":"Cookson","given":"Brad T","non-dropping-particle":"","parse-names":false,"suffix":""}],"container-title":"PloS one","id":"ITEM-3","issue":"5","issued":{"date-parts":[["2013"]]},"page":"e65226","publisher":"Public Library of Science San Francisco, USA","title":"Rapid 16S rRNA next-generation sequencing of polymicrobial clinical samples for diagnosis of complex bacterial infections","type":"article-journal","volume":"8"},"uris":["http://www.mendeley.com/documents/?uuid=45c7ca9e-a31e-45dc-b841-434bd04910ee"]}],"mendeley":{"formattedCitation":"(Srinivasan et al. 2015; Watts et al. 2017; Salipante et al. 2013)","plainTextFormattedCitation":"(Srinivasan et al. 2015; Watts et al. 2017; Salipante et al. 2013)","previouslyFormattedCitation":"(Srinivasan et al. 2015; Watts et al. 2017; Salipante et al. 2013)"},"properties":{"noteIndex":0},"schema":"https://github.com/citation-style-language/schema/raw/master/csl-citation.json"}</w:instrText>
      </w:r>
      <w:r w:rsidRPr="00417A2C">
        <w:rPr>
          <w:rFonts w:eastAsiaTheme="minorHAnsi"/>
          <w:lang w:bidi="ar-SA"/>
        </w:rPr>
        <w:fldChar w:fldCharType="separate"/>
      </w:r>
      <w:r w:rsidRPr="00417A2C">
        <w:rPr>
          <w:rFonts w:eastAsiaTheme="minorHAnsi"/>
          <w:noProof/>
          <w:lang w:bidi="ar-SA"/>
        </w:rPr>
        <w:t>(</w:t>
      </w:r>
      <w:r w:rsidR="002B3620" w:rsidRPr="00417A2C">
        <w:rPr>
          <w:rFonts w:eastAsiaTheme="minorHAnsi"/>
          <w:noProof/>
          <w:color w:val="0D0D0D" w:themeColor="text1" w:themeTint="F2"/>
          <w:lang w:bidi="ar-SA"/>
        </w:rPr>
        <w:t xml:space="preserve"> Srinivasan et al.</w:t>
      </w:r>
      <w:r w:rsidR="003A127F" w:rsidRPr="00417A2C">
        <w:rPr>
          <w:rFonts w:eastAsiaTheme="minorHAnsi"/>
          <w:noProof/>
          <w:color w:val="0D0D0D" w:themeColor="text1" w:themeTint="F2"/>
          <w:lang w:bidi="ar-SA"/>
        </w:rPr>
        <w:t xml:space="preserve"> 2015;   Watts et al. 2017; </w:t>
      </w:r>
      <w:r w:rsidR="002B3620" w:rsidRPr="00417A2C">
        <w:rPr>
          <w:rFonts w:eastAsiaTheme="minorHAnsi"/>
          <w:noProof/>
          <w:color w:val="0D0D0D" w:themeColor="text1" w:themeTint="F2"/>
          <w:lang w:bidi="ar-SA"/>
        </w:rPr>
        <w:t xml:space="preserve">Salipante et al. 2013 </w:t>
      </w:r>
      <w:r w:rsidRPr="00417A2C">
        <w:rPr>
          <w:rFonts w:eastAsiaTheme="minorHAnsi"/>
          <w:noProof/>
          <w:lang w:bidi="ar-SA"/>
        </w:rPr>
        <w:t>)</w:t>
      </w:r>
      <w:r w:rsidRPr="00417A2C">
        <w:rPr>
          <w:rFonts w:eastAsiaTheme="minorHAnsi"/>
          <w:lang w:bidi="ar-SA"/>
        </w:rPr>
        <w:fldChar w:fldCharType="end"/>
      </w:r>
      <w:r w:rsidR="00113333" w:rsidRPr="00417A2C">
        <w:t xml:space="preserve">, also </w:t>
      </w:r>
      <w:r w:rsidR="0083297C" w:rsidRPr="00417A2C">
        <w:t xml:space="preserve"> </w:t>
      </w:r>
      <w:r w:rsidR="00113333" w:rsidRPr="00417A2C">
        <w:t>Culturing bacteria consumes a longer time in comparison to advanced molecular techniques</w:t>
      </w:r>
      <w:r w:rsidR="0001631E" w:rsidRPr="00417A2C">
        <w:t>, all fore-mentioned</w:t>
      </w:r>
      <w:r w:rsidR="00113333" w:rsidRPr="00417A2C">
        <w:t xml:space="preserve"> </w:t>
      </w:r>
      <w:r w:rsidR="0001631E" w:rsidRPr="00417A2C">
        <w:t xml:space="preserve">reasons </w:t>
      </w:r>
      <w:r w:rsidR="0083297C" w:rsidRPr="00417A2C">
        <w:t>lead to empirical treatment</w:t>
      </w:r>
      <w:r w:rsidR="00B31100" w:rsidRPr="00417A2C">
        <w:t xml:space="preserve"> </w:t>
      </w:r>
      <w:r w:rsidR="003F104C" w:rsidRPr="00417A2C">
        <w:t xml:space="preserve"> </w:t>
      </w:r>
      <w:r w:rsidR="00B31100" w:rsidRPr="00417A2C">
        <w:t xml:space="preserve"> </w:t>
      </w:r>
      <w:r w:rsidRPr="00417A2C">
        <w:fldChar w:fldCharType="begin" w:fldLock="1"/>
      </w:r>
      <w:r w:rsidRPr="00417A2C">
        <w:instrText>ADDIN CSL_CITATION {"citationItems":[{"id":"ITEM-1","itemData":{"ISSN":"1432-1831","author":[{"dropping-particle":"","family":"Lehmann","given":"Lutz Eric","non-dropping-particle":"","parse-names":false,"suffix":""},{"dropping-particle":"","family":"Hunfeld","given":"Klaus-Peter","non-dropping-particle":"","parse-names":false,"suffix":""},{"dropping-particle":"","family":"Emrich","given":"Thomas","non-dropping-particle":"","parse-names":false,"suffix":""},{"dropping-particle":"","family":"Haberhausen","given":"Gerd","non-dropping-particle":"","parse-names":false,"suffix":""},{"dropping-particle":"","family":"Wissing","given":"Heimo","non-dropping-particle":"","parse-names":false,"suffix":""},{"dropping-particle":"","family":"Hoeft","given":"Andreas","non-dropping-particle":"","parse-names":false,"suffix":""},{"dropping-particle":"","family":"Stüber","given":"Frank","non-dropping-particle":"","parse-names":false,"suffix":""}],"container-title":"Medical microbiology and immunology","id":"ITEM-1","issue":"3","issued":{"date-parts":[["2008"]]},"page":"313-324","publisher":"Springer","title":"A multiplex real-time PCR assay for rapid detection and differentiation of 25 bacterial and fungal pathogens from whole blood samples","type":"article-journal","volume":"197"},"uris":["http://www.mendeley.com/documents/?uuid=65720634-85a4-4ca1-bd3e-a1eaa4150d68"]},{"id":"ITEM-2","itemData":{"ISSN":"1932-6203","author":[{"dropping-particle":"","family":"Srinivasan","given":"Ramya","non-dropping-particle":"","parse-names":false,"suffix":""},{"dropping-particle":"","family":"Karaoz","given":"Ulas","non-dropping-particle":"","parse-names":false,"suffix":""},{"dropping-particle":"","family":"Volegova","given":"Marina","non-dropping-particle":"","parse-names":false,"suffix":""},{"dropping-particle":"","family":"MacKichan","given":"Joanna","non-dropping-particle":"","parse-names":false,"suffix":""},{"dropping-particle":"","family":"Kato-Maeda","given":"Midori","non-dropping-particle":"","parse-names":false,"suffix":""},{"dropping-particle":"","family":"Miller","given":"Steve","non-dropping-particle":"","parse-names":false,"suffix":""},{"dropping-particle":"","family":"Nadarajan","given":"Rohan","non-dropping-particle":"","parse-names":false,"suffix":""},{"dropping-particle":"","family":"Brodie","given":"Eoin L","non-dropping-particle":"","parse-names":false,"suffix":""},{"dropping-particle":"V","family":"Lynch","given":"Susan","non-dropping-particle":"","parse-names":false,"suffix":""}],"container-title":"PloS one","id":"ITEM-2","issue":"2","issued":{"date-parts":[["2015"]]},"page":"e0117617","publisher":"Public Library of Science San Francisco, CA USA","title":"Use of 16S rRNA gene for identification of a broad range of clinically relevant bacterial pathogens","type":"article-journal","volume":"10"},"uris":["http://www.mendeley.com/documents/?uuid=0b962c7c-30ad-4c30-bef0-eb40e8582fc9"]}],"mendeley":{"formattedCitation":"(Lehmann et al. 2008; Srinivasan et al. 2015)","plainTextFormattedCitation":"(Lehmann et al. 2008; Srinivasan et al. 2015)","previouslyFormattedCitation":"(Lehmann et al. 2008; Srinivasan et al. 2015)"},"properties":{"noteIndex":0},"schema":"https://github.com/citation-style-language/schema/raw/master/csl-citation.json"}</w:instrText>
      </w:r>
      <w:r w:rsidRPr="00417A2C">
        <w:fldChar w:fldCharType="separate"/>
      </w:r>
      <w:r w:rsidRPr="00417A2C">
        <w:rPr>
          <w:noProof/>
        </w:rPr>
        <w:t>(</w:t>
      </w:r>
      <w:r w:rsidR="002B3620" w:rsidRPr="00417A2C">
        <w:rPr>
          <w:noProof/>
          <w:color w:val="0D0D0D" w:themeColor="text1" w:themeTint="F2"/>
        </w:rPr>
        <w:t>Lehmann et al. 2008; Srinivasan et al. 2015</w:t>
      </w:r>
      <w:r w:rsidRPr="00417A2C">
        <w:rPr>
          <w:noProof/>
        </w:rPr>
        <w:t>)</w:t>
      </w:r>
      <w:r w:rsidRPr="00417A2C">
        <w:fldChar w:fldCharType="end"/>
      </w:r>
      <w:r w:rsidR="00B44503" w:rsidRPr="00417A2C">
        <w:rPr>
          <w:b/>
          <w:bCs/>
          <w:shd w:val="clear" w:color="auto" w:fill="FFFFFF"/>
        </w:rPr>
        <w:t xml:space="preserve">. </w:t>
      </w:r>
      <w:r w:rsidR="0083297C" w:rsidRPr="00417A2C">
        <w:rPr>
          <w:shd w:val="clear" w:color="auto" w:fill="FFFFFF"/>
        </w:rPr>
        <w:t xml:space="preserve">Development of </w:t>
      </w:r>
      <w:r w:rsidR="0083297C" w:rsidRPr="00417A2C">
        <w:t>16 sRNA sequencing</w:t>
      </w:r>
      <w:r w:rsidR="00B44503" w:rsidRPr="00417A2C">
        <w:t xml:space="preserve"> which can avoid all previous obstacles in traditional culture techniques as it </w:t>
      </w:r>
      <w:r w:rsidR="0083297C" w:rsidRPr="00417A2C">
        <w:t>is a fast technique</w:t>
      </w:r>
      <w:r w:rsidR="003173C3" w:rsidRPr="00417A2C">
        <w:t>, takes a shorter time</w:t>
      </w:r>
      <w:r w:rsidR="00F64342" w:rsidRPr="00417A2C">
        <w:t xml:space="preserve"> </w:t>
      </w:r>
      <w:r w:rsidRPr="00417A2C">
        <w:lastRenderedPageBreak/>
        <w:fldChar w:fldCharType="begin" w:fldLock="1"/>
      </w:r>
      <w:r w:rsidRPr="00417A2C">
        <w:instrText>ADDIN CSL_CITATION {"citationItems":[{"id":"ITEM-1","itemData":{"ISSN":"1932-6203","author":[{"dropping-particle":"","family":"Salipante","given":"Stephen J","non-dropping-particle":"","parse-names":false,"suffix":""},{"dropping-particle":"","family":"Sengupta","given":"Dhruba J","non-dropping-particle":"","parse-names":false,"suffix":""},{"dropping-particle":"","family":"Rosenthal","given":"Christopher","non-dropping-particle":"","parse-names":false,"suffix":""},{"dropping-particle":"","family":"Costa","given":"Gina","non-dropping-particle":"","parse-names":false,"suffix":""},{"dropping-particle":"","family":"Spangler","given":"Jessica","non-dropping-particle":"","parse-names":false,"suffix":""},{"dropping-particle":"","family":"Sims","given":"Elizabeth H","non-dropping-particle":"","parse-names":false,"suffix":""},{"dropping-particle":"","family":"Jacobs","given":"Michael A","non-dropping-particle":"","parse-names":false,"suffix":""},{"dropping-particle":"","family":"Miller","given":"Samuel I","non-dropping-particle":"","parse-names":false,"suffix":""},{"dropping-particle":"","family":"Hoogestraat","given":"Daniel R","non-dropping-particle":"","parse-names":false,"suffix":""},{"dropping-particle":"","family":"Cookson","given":"Brad T","non-dropping-particle":"","parse-names":false,"suffix":""}],"container-title":"PloS one","id":"ITEM-1","issue":"5","issued":{"date-parts":[["2013"]]},"page":"e65226","publisher":"Public Library of Science San Francisco, USA","title":"Rapid 16S rRNA next-generation sequencing of polymicrobial clinical samples for diagnosis of complex bacterial infections","type":"article-journal","volume":"8"},"uris":["http://www.mendeley.com/documents/?uuid=45c7ca9e-a31e-45dc-b841-434bd04910ee"]},{"id":"ITEM-2","itemData":{"ISSN":"1932-6203","author":[{"dropping-particle":"","family":"Srinivasan","given":"Ramya","non-dropping-particle":"","parse-names":false,"suffix":""},{"dropping-particle":"","family":"Karaoz","given":"Ulas","non-dropping-particle":"","parse-names":false,"suffix":""},{"dropping-particle":"","family":"Volegova","given":"Marina","non-dropping-particle":"","parse-names":false,"suffix":""},{"dropping-particle":"","family":"MacKichan","given":"Joanna","non-dropping-particle":"","parse-names":false,"suffix":""},{"dropping-particle":"","family":"Kato-Maeda","given":"Midori","non-dropping-particle":"","parse-names":false,"suffix":""},{"dropping-particle":"","family":"Miller","given":"Steve","non-dropping-particle":"","parse-names":false,"suffix":""},{"dropping-particle":"","family":"Nadarajan","given":"Rohan","non-dropping-particle":"","parse-names":false,"suffix":""},{"dropping-particle":"","family":"Brodie","given":"Eoin L","non-dropping-particle":"","parse-names":false,"suffix":""},{"dropping-particle":"V","family":"Lynch","given":"Susan","non-dropping-particle":"","parse-names":false,"suffix":""}],"container-title":"PloS one","id":"ITEM-2","issue":"2","issued":{"date-parts":[["2015"]]},"page":"e0117617","publisher":"Public Library of Science San Francisco, CA USA","title":"Use of 16S rRNA gene for identification of a broad range of clinically relevant bacterial pathogens","type":"article-journal","volume":"10"},"uris":["http://www.mendeley.com/documents/?uuid=0b962c7c-30ad-4c30-bef0-eb40e8582fc9"]}],"mendeley":{"formattedCitation":"(Salipante et al. 2013; Srinivasan et al. 2015)","plainTextFormattedCitation":"(Salipante et al. 2013; Srinivasan et al. 2015)","previouslyFormattedCitation":"(Salipante et al. 2013; Srinivasan et al. 2015)"},"properties":{"noteIndex":0},"schema":"https://github.com/citation-style-language/schema/raw/master/csl-citation.json"}</w:instrText>
      </w:r>
      <w:r w:rsidRPr="00417A2C">
        <w:fldChar w:fldCharType="separate"/>
      </w:r>
      <w:r w:rsidRPr="00417A2C">
        <w:t>(</w:t>
      </w:r>
      <w:r w:rsidR="002B3620" w:rsidRPr="00417A2C">
        <w:rPr>
          <w:color w:val="0D0D0D" w:themeColor="text1" w:themeTint="F2"/>
        </w:rPr>
        <w:t xml:space="preserve"> </w:t>
      </w:r>
      <w:r w:rsidR="003A127F" w:rsidRPr="00417A2C">
        <w:rPr>
          <w:color w:val="0D0D0D" w:themeColor="text1" w:themeTint="F2"/>
        </w:rPr>
        <w:t xml:space="preserve">Salipante et al. 2013; </w:t>
      </w:r>
      <w:r w:rsidR="002B3620" w:rsidRPr="00417A2C">
        <w:rPr>
          <w:color w:val="0D0D0D" w:themeColor="text1" w:themeTint="F2"/>
        </w:rPr>
        <w:t xml:space="preserve"> Srinivasan et al. 2015</w:t>
      </w:r>
      <w:r w:rsidR="002B3620" w:rsidRPr="00417A2C">
        <w:t xml:space="preserve"> </w:t>
      </w:r>
      <w:r w:rsidRPr="00417A2C">
        <w:fldChar w:fldCharType="end"/>
      </w:r>
      <w:r w:rsidR="00336624" w:rsidRPr="00417A2C">
        <w:t>)</w:t>
      </w:r>
      <w:r w:rsidRPr="00417A2C">
        <w:t>;</w:t>
      </w:r>
      <w:r w:rsidR="0083297C" w:rsidRPr="00417A2C">
        <w:t xml:space="preserve"> despite </w:t>
      </w:r>
      <w:r w:rsidRPr="00417A2C">
        <w:t xml:space="preserve">the high expense, </w:t>
      </w:r>
      <w:r w:rsidR="0083297C" w:rsidRPr="00417A2C">
        <w:t xml:space="preserve">it may replace </w:t>
      </w:r>
      <w:r w:rsidRPr="00417A2C">
        <w:t xml:space="preserve">the </w:t>
      </w:r>
      <w:r w:rsidR="0083297C" w:rsidRPr="00417A2C">
        <w:t xml:space="preserve">ordinary culturing technique in some laboratories </w:t>
      </w:r>
      <w:r w:rsidRPr="00417A2C">
        <w:fldChar w:fldCharType="begin" w:fldLock="1"/>
      </w:r>
      <w:r w:rsidR="00705AAF" w:rsidRPr="00417A2C">
        <w:instrText>ADDIN CSL_CITATION {"citationItems":[{"id":"ITEM-1","itemData":{"author":[{"dropping-particle":"","family":"Nakamura","given":"Shota","non-dropping-particle":"","parse-names":false,"suffix":""},{"dropping-particle":"","family":"Maeda","given":"Norihiro","non-dropping-particle":"","parse-names":false,"suffix":""},{"dropping-particle":"","family":"Miron","given":"Ionut Mihai","non-dropping-particle":"","parse-names":false,"suffix":""},{"dropping-particle":"","family":"Yoh","given":"Myonsun","non-dropping-particle":"","parse-names":false,"suffix":""},{"dropping-particle":"","family":"Izutsu","given":"Kaori","non-dropping-particle":"","parse-names":false,"suffix":""},{"dropping-particle":"","family":"Kataoka","given":"Chidoh","non-dropping-particle":"","parse-names":false,"suffix":""},{"dropping-particle":"","family":"Honda","given":"Takeshi","non-dropping-particle":"","parse-names":false,"suffix":""},{"dropping-particle":"","family":"Yasunaga","given":"Teruo","non-dropping-particle":"","parse-names":false,"suffix":""},{"dropping-particle":"","family":"Nakaya","given":"Takaaki","non-dropping-particle":"","parse-names":false,"suffix":""},{"dropping-particle":"","family":"Kawai","given":"Jun","non-dropping-particle":"","parse-names":false,"suffix":""}],"container-title":"Emerging infectious diseases","id":"ITEM-1","issue":"11","issued":{"date-parts":[["2008"]]},"page":"1784","publisher":"Centers for Disease Control and Prevention","title":"Metagenomic diagnosis of bacterial infections","type":"article-journal","volume":"14"},"uris":["http://www.mendeley.com/documents/?uuid=8185fef7-f486-45bb-951f-fdc0f26039e2"]}],"mendeley":{"formattedCitation":"(Nakamura et al. 2008)","plainTextFormattedCitation":"(Nakamura et al. 2008)","previouslyFormattedCitation":"(Nakamura et al. 2008)"},"properties":{"noteIndex":0},"schema":"https://github.com/citation-style-language/schema/raw/master/csl-citation.json"}</w:instrText>
      </w:r>
      <w:r w:rsidRPr="00417A2C">
        <w:fldChar w:fldCharType="separate"/>
      </w:r>
      <w:r w:rsidRPr="00417A2C">
        <w:t>(</w:t>
      </w:r>
      <w:r w:rsidR="002B3620" w:rsidRPr="00417A2C">
        <w:rPr>
          <w:color w:val="0D0D0D" w:themeColor="text1" w:themeTint="F2"/>
        </w:rPr>
        <w:t xml:space="preserve"> Nakamura et al. 2008</w:t>
      </w:r>
      <w:r w:rsidR="002B3620" w:rsidRPr="00417A2C">
        <w:t xml:space="preserve"> </w:t>
      </w:r>
      <w:r w:rsidRPr="00417A2C">
        <w:t>)</w:t>
      </w:r>
      <w:r w:rsidRPr="00417A2C">
        <w:fldChar w:fldCharType="end"/>
      </w:r>
    </w:p>
    <w:p w:rsidR="0014661D" w:rsidRPr="00417A2C" w:rsidRDefault="0014661D" w:rsidP="00417A2C">
      <w:pPr>
        <w:autoSpaceDE w:val="0"/>
        <w:autoSpaceDN w:val="0"/>
        <w:bidi w:val="0"/>
        <w:adjustRightInd w:val="0"/>
        <w:spacing w:line="480" w:lineRule="auto"/>
        <w:jc w:val="both"/>
      </w:pPr>
    </w:p>
    <w:p w:rsidR="008F5A2A" w:rsidRPr="00417A2C" w:rsidRDefault="0083297C" w:rsidP="00417A2C">
      <w:pPr>
        <w:autoSpaceDE w:val="0"/>
        <w:autoSpaceDN w:val="0"/>
        <w:bidi w:val="0"/>
        <w:adjustRightInd w:val="0"/>
        <w:spacing w:line="480" w:lineRule="auto"/>
        <w:jc w:val="both"/>
      </w:pPr>
      <w:r w:rsidRPr="00417A2C">
        <w:t xml:space="preserve">Recently, </w:t>
      </w:r>
      <w:r w:rsidR="00F80870" w:rsidRPr="00417A2C">
        <w:t>16 sRNA</w:t>
      </w:r>
      <w:r w:rsidR="00EC31F9" w:rsidRPr="00417A2C">
        <w:t xml:space="preserve"> (small subunit)</w:t>
      </w:r>
      <w:r w:rsidR="00E70BE2" w:rsidRPr="00417A2C">
        <w:t xml:space="preserve"> found in all prokaryotes, it is part of 30 s ribosome subunit</w:t>
      </w:r>
      <w:r w:rsidR="006B4C63" w:rsidRPr="00417A2C">
        <w:t>, also,</w:t>
      </w:r>
      <w:r w:rsidR="00E70BE2" w:rsidRPr="00417A2C">
        <w:t xml:space="preserve"> </w:t>
      </w:r>
      <w:r w:rsidR="00E32267" w:rsidRPr="00417A2C">
        <w:t xml:space="preserve">it </w:t>
      </w:r>
      <w:r w:rsidR="00E70BE2" w:rsidRPr="00417A2C">
        <w:t>has constant</w:t>
      </w:r>
      <w:r w:rsidR="006B4C63" w:rsidRPr="00417A2C">
        <w:t xml:space="preserve"> and variable regions </w:t>
      </w:r>
      <w:r w:rsidR="00E70BE2" w:rsidRPr="00417A2C">
        <w:t xml:space="preserve">which </w:t>
      </w:r>
      <w:r w:rsidR="006B4C63" w:rsidRPr="00417A2C">
        <w:t xml:space="preserve">are </w:t>
      </w:r>
      <w:r w:rsidR="00F80870" w:rsidRPr="00417A2C">
        <w:t>considered a genetic marker for phylogenetic identification between different microorganism</w:t>
      </w:r>
      <w:r w:rsidR="0057654A" w:rsidRPr="00417A2C">
        <w:t xml:space="preserve">s </w:t>
      </w:r>
      <w:r w:rsidR="00705AAF" w:rsidRPr="00417A2C">
        <w:fldChar w:fldCharType="begin" w:fldLock="1"/>
      </w:r>
      <w:r w:rsidR="00705AAF" w:rsidRPr="00417A2C">
        <w:instrText>ADDIN CSL_CITATION {"citationItems":[{"id":"ITEM-1","itemData":{"ISSN":"0893-8512","author":[{"dropping-particle":"","family":"Clarridge III","given":"Jill E","non-dropping-particle":"","parse-names":false,"suffix":""}],"container-title":"Clinical microbiology reviews","id":"ITEM-1","issue":"4","issued":{"date-parts":[["2004"]]},"page":"840-862","publisher":"Am Soc Microbiol","title":"Impact of 16S rRNA gene sequence analysis for identification of bacteria on clinical microbiology and infectious diseases","type":"article-journal","volume":"17"},"uris":["http://www.mendeley.com/documents/?uuid=a4c01c53-b5c6-4d16-8f57-91dcaa027639"]}],"mendeley":{"formattedCitation":"(Clarridge III 2004)","plainTextFormattedCitation":"(Clarridge III 2004)","previouslyFormattedCitation":"(Clarridge III 2004)"},"properties":{"noteIndex":0},"schema":"https://github.com/citation-style-language/schema/raw/master/csl-citation.json"}</w:instrText>
      </w:r>
      <w:r w:rsidR="00705AAF" w:rsidRPr="00417A2C">
        <w:fldChar w:fldCharType="separate"/>
      </w:r>
      <w:r w:rsidR="00705AAF" w:rsidRPr="00417A2C">
        <w:t>(</w:t>
      </w:r>
      <w:r w:rsidR="002B3620" w:rsidRPr="00417A2C">
        <w:t xml:space="preserve">  </w:t>
      </w:r>
      <w:r w:rsidR="002B3620" w:rsidRPr="00417A2C">
        <w:rPr>
          <w:color w:val="0D0D0D" w:themeColor="text1" w:themeTint="F2"/>
        </w:rPr>
        <w:t>Clarridge III 2004</w:t>
      </w:r>
      <w:r w:rsidR="00705AAF" w:rsidRPr="00417A2C">
        <w:t>)</w:t>
      </w:r>
      <w:r w:rsidR="00705AAF" w:rsidRPr="00417A2C">
        <w:fldChar w:fldCharType="end"/>
      </w:r>
      <w:r w:rsidR="003931B9" w:rsidRPr="00417A2C">
        <w:t xml:space="preserve">. One of the greatest directives of microbiology is  Bergey’s Manual of Systematic Bacteriology, which uses 16sRNA as a tool for bacterial identification </w:t>
      </w:r>
      <w:r w:rsidR="00705AAF" w:rsidRPr="00417A2C">
        <w:fldChar w:fldCharType="begin" w:fldLock="1"/>
      </w:r>
      <w:r w:rsidR="00705AAF" w:rsidRPr="00417A2C">
        <w:instrText>ADDIN CSL_CITATION {"citationItems":[{"id":"ITEM-1","itemData":{"ISSN":"1751-7370","author":[{"dropping-particle":"","family":"Werner","given":"Jeffrey J","non-dropping-particle":"","parse-names":false,"suffix":""},{"dropping-particle":"","family":"Koren","given":"Omry","non-dropping-particle":"","parse-names":false,"suffix":""},{"dropping-particle":"","family":"Hugenholtz","given":"Philip","non-dropping-particle":"","parse-names":false,"suffix":""},{"dropping-particle":"","family":"DeSantis","given":"Todd Z","non-dropping-particle":"","parse-names":false,"suffix":""},{"dropping-particle":"","family":"Walters","given":"William A","non-dropping-particle":"","parse-names":false,"suffix":""},{"dropping-particle":"","family":"Caporaso","given":"J Gregory","non-dropping-particle":"","parse-names":false,"suffix":""},{"dropping-particle":"","family":"Angenent","given":"Largus T","non-dropping-particle":"","parse-names":false,"suffix":""},{"dropping-particle":"","family":"Knight","given":"Rob","non-dropping-particle":"","parse-names":false,"suffix":""},{"dropping-particle":"","family":"Ley","given":"Ruth E","non-dropping-particle":"","parse-names":false,"suffix":""}],"container-title":"The ISME journal","id":"ITEM-1","issue":"1","issued":{"date-parts":[["2012"]]},"page":"94-103","publisher":"Nature Publishing Group","title":"Impact of training sets on classification of high-throughput bacterial 16s rRNA gene surveys","type":"article-journal","volume":"6"},"uris":["http://www.mendeley.com/documents/?uuid=4df767ea-cdf7-425a-9fbc-2ba398065c55"]}],"mendeley":{"formattedCitation":"(Werner et al. 2012)","plainTextFormattedCitation":"(Werner et al. 2012)","previouslyFormattedCitation":"(Werner et al. 2012)"},"properties":{"noteIndex":0},"schema":"https://github.com/citation-style-language/schema/raw/master/csl-citation.json"}</w:instrText>
      </w:r>
      <w:r w:rsidR="00705AAF" w:rsidRPr="00417A2C">
        <w:fldChar w:fldCharType="separate"/>
      </w:r>
      <w:r w:rsidR="00705AAF" w:rsidRPr="00417A2C">
        <w:t>(</w:t>
      </w:r>
      <w:r w:rsidR="002B3620" w:rsidRPr="00417A2C">
        <w:rPr>
          <w:color w:val="0D0D0D" w:themeColor="text1" w:themeTint="F2"/>
        </w:rPr>
        <w:t xml:space="preserve"> Werner et al. 2012</w:t>
      </w:r>
      <w:r w:rsidR="002B3620" w:rsidRPr="00417A2C">
        <w:t xml:space="preserve"> </w:t>
      </w:r>
      <w:r w:rsidR="00705AAF" w:rsidRPr="00417A2C">
        <w:t>)</w:t>
      </w:r>
      <w:r w:rsidR="00705AAF" w:rsidRPr="00417A2C">
        <w:fldChar w:fldCharType="end"/>
      </w:r>
      <w:r w:rsidR="009759BF" w:rsidRPr="00417A2C">
        <w:t xml:space="preserve">. </w:t>
      </w:r>
      <w:r w:rsidR="00781903" w:rsidRPr="00417A2C">
        <w:t xml:space="preserve">16 sRNA </w:t>
      </w:r>
      <w:r w:rsidR="0097764C" w:rsidRPr="00417A2C">
        <w:t>is used as a tool for screening gut microbiota</w:t>
      </w:r>
      <w:r w:rsidR="00705AAF" w:rsidRPr="00417A2C">
        <w:fldChar w:fldCharType="begin" w:fldLock="1"/>
      </w:r>
      <w:r w:rsidR="00705AAF" w:rsidRPr="00417A2C">
        <w:instrText>ADDIN CSL_CITATION {"citationItems":[{"id":"ITEM-1","itemData":{"ISSN":"1757-4749","author":[{"dropping-particle":"","family":"Liu","given":"Haiyan","non-dropping-particle":"","parse-names":false,"suffix":""},{"dropping-particle":"","family":"Guo","given":"Mingzhang","non-dropping-particle":"","parse-names":false,"suffix":""},{"dropping-particle":"","family":"Jiang","given":"Yuanchunzi","non-dropping-particle":"","parse-names":false,"suffix":""},{"dropping-particle":"","family":"Cao","given":"Yanhua","non-dropping-particle":"","parse-names":false,"suffix":""},{"dropping-particle":"","family":"Qian","given":"Qingzeng","non-dropping-particle":"","parse-names":false,"suffix":""},{"dropping-particle":"","family":"He","given":"Xiaoyun","non-dropping-particle":"","parse-names":false,"suffix":""},{"dropping-particle":"","family":"Huang","given":"Kunlun","non-dropping-particle":"","parse-names":false,"suffix":""},{"dropping-particle":"","family":"Zhang","given":"Jianwei","non-dropping-particle":"","parse-names":false,"suffix":""},{"dropping-particle":"","family":"Xu","given":"Wentao","non-dropping-particle":"","parse-names":false,"suffix":""}],"container-title":"Gut pathogens","id":"ITEM-1","issue":"1","issued":{"date-parts":[["2019"]]},"page":"1-8","publisher":"Springer","title":"Diagnosing and tracing the pathogens of infantile infectious diarrhea by amplicon sequencing","type":"article-journal","volume":"11"},"uris":["http://www.mendeley.com/documents/?uuid=dfbd6f1e-824f-488b-9183-88159022f8dc"]},{"id":"ITEM-2","itemData":{"ISSN":"2045-2322","author":[{"dropping-particle":"","family":"Ocejo","given":"Medelin","non-dropping-particle":"","parse-names":false,"suffix":""},{"dropping-particle":"","family":"Oporto","given":"Beatriz","non-dropping-particle":"","parse-names":false,"suffix":""},{"dropping-particle":"","family":"Hurtado","given":"Ana","non-dropping-particle":"","parse-names":false,"suffix":""}],"container-title":"Scientific reports","id":"ITEM-2","issue":"1","issued":{"date-parts":[["2019"]]},"page":"1-14","publisher":"Nature Publishing Group","title":"16S rRNA amplicon sequencing characterization of caecal microbiome composition of broilers and free-range slow-growing chickens throughout their productive lifespan","type":"article-journal","volume":"9"},"uris":["http://www.mendeley.com/documents/?uuid=65542226-9ad3-44db-88b9-9579fd3ae71d"]}],"mendeley":{"formattedCitation":"(Liu et al. 2019; Ocejo, Oporto, and Hurtado 2019)","plainTextFormattedCitation":"(Liu et al. 2019; Ocejo, Oporto, and Hurtado 2019)","previouslyFormattedCitation":"(Liu et al. 2019; Ocejo, Oporto, and Hurtado 2019)"},"properties":{"noteIndex":0},"schema":"https://github.com/citation-style-language/schema/raw/master/csl-citation.json"}</w:instrText>
      </w:r>
      <w:r w:rsidR="00705AAF" w:rsidRPr="00417A2C">
        <w:fldChar w:fldCharType="separate"/>
      </w:r>
      <w:r w:rsidR="00705AAF" w:rsidRPr="00417A2C">
        <w:t>(</w:t>
      </w:r>
      <w:r w:rsidR="002B3620" w:rsidRPr="00417A2C">
        <w:rPr>
          <w:color w:val="0D0D0D" w:themeColor="text1" w:themeTint="F2"/>
        </w:rPr>
        <w:t xml:space="preserve"> Liu et al. 2019; </w:t>
      </w:r>
      <w:r w:rsidR="00941FA6" w:rsidRPr="00417A2C">
        <w:rPr>
          <w:color w:val="0D0D0D" w:themeColor="text1" w:themeTint="F2"/>
        </w:rPr>
        <w:t xml:space="preserve"> </w:t>
      </w:r>
      <w:r w:rsidR="002B3620" w:rsidRPr="00417A2C">
        <w:rPr>
          <w:color w:val="0D0D0D" w:themeColor="text1" w:themeTint="F2"/>
        </w:rPr>
        <w:t>Ocejo, et al., 2019</w:t>
      </w:r>
      <w:r w:rsidR="002B3620" w:rsidRPr="00417A2C">
        <w:t xml:space="preserve"> </w:t>
      </w:r>
      <w:r w:rsidR="00705AAF" w:rsidRPr="00417A2C">
        <w:t>)</w:t>
      </w:r>
      <w:r w:rsidR="00705AAF" w:rsidRPr="00417A2C">
        <w:fldChar w:fldCharType="end"/>
      </w:r>
      <w:r w:rsidR="00606DBA" w:rsidRPr="00417A2C">
        <w:t>, it is well known that gut microbiota plays a critical role in digestion, metabolism, and health of poultry</w:t>
      </w:r>
      <w:r w:rsidR="00705AAF" w:rsidRPr="00417A2C">
        <w:fldChar w:fldCharType="begin" w:fldLock="1"/>
      </w:r>
      <w:r w:rsidR="001E671C" w:rsidRPr="00417A2C">
        <w:instrText>ADDIN CSL_CITATION {"citationItems":[{"id":"ITEM-1","itemData":{"ISSN":"1475-2654","author":[{"dropping-particle":"","family":"Yeoman","given":"Carl J","non-dropping-particle":"","parse-names":false,"suffix":""},{"dropping-particle":"","family":"Chia","given":"Nicholas","non-dropping-particle":"","parse-names":false,"suffix":""},{"dropping-particle":"","family":"Jeraldo","given":"Patricio","non-dropping-particle":"","parse-names":false,"suffix":""},{"dropping-particle":"","family":"Sipos","given":"Maksim","non-dropping-particle":"","parse-names":false,"suffix":""},{"dropping-particle":"","family":"Goldenfeld","given":"Nigel D","non-dropping-particle":"","parse-names":false,"suffix":""},{"dropping-particle":"","family":"White","given":"Bryan A","non-dropping-particle":"","parse-names":false,"suffix":""}],"container-title":"Animal health research reviews","id":"ITEM-1","issue":"1","issued":{"date-parts":[["2012"]]},"page":"89-99","publisher":"Cambridge University Press","title":"The microbiome of the chicken gastrointestinal tract","type":"article-journal","volume":"13"},"uris":["http://www.mendeley.com/documents/?uuid=9c2d792e-e775-4cb1-b4a5-2b512c0e1017"]},{"id":"ITEM-2","itemData":{"ISSN":"2045-2322","author":[{"dropping-particle":"","family":"Ocejo","given":"Medelin","non-dropping-particle":"","parse-names":false,"suffix":""},{"dropping-particle":"","family":"Oporto","given":"Beatriz","non-dropping-particle":"","parse-names":false,"suffix":""},{"dropping-particle":"","family":"Hurtado","given":"Ana","non-dropping-particle":"","parse-names":false,"suffix":""}],"container-title":"Scientific reports","id":"ITEM-2","issue":"1","issued":{"date-parts":[["2019"]]},"page":"1-14","publisher":"Nature Publishing Group","title":"16S rRNA amplicon sequencing characterization of caecal microbiome composition of broilers and free-range slow-growing chickens throughout their productive lifespan","type":"article-journal","volume":"9"},"uris":["http://www.mendeley.com/documents/?uuid=65542226-9ad3-44db-88b9-9579fd3ae71d"]}],"mendeley":{"formattedCitation":"(Yeoman et al. 2012; Ocejo, Oporto, and Hurtado 2019)","plainTextFormattedCitation":"(Yeoman et al. 2012; Ocejo, Oporto, and Hurtado 2019)","previouslyFormattedCitation":"(Yeoman et al. 2012; Ocejo, Oporto, and Hurtado 2019)"},"properties":{"noteIndex":0},"schema":"https://github.com/citation-style-language/schema/raw/master/csl-citation.json"}</w:instrText>
      </w:r>
      <w:r w:rsidR="00705AAF" w:rsidRPr="00417A2C">
        <w:fldChar w:fldCharType="separate"/>
      </w:r>
      <w:r w:rsidR="00705AAF" w:rsidRPr="00417A2C">
        <w:t>(</w:t>
      </w:r>
      <w:r w:rsidR="002B3620" w:rsidRPr="00417A2C">
        <w:rPr>
          <w:color w:val="0D0D0D" w:themeColor="text1" w:themeTint="F2"/>
        </w:rPr>
        <w:t xml:space="preserve"> Yeoman et al. 2012; </w:t>
      </w:r>
      <w:r w:rsidR="00941FA6" w:rsidRPr="00417A2C">
        <w:rPr>
          <w:color w:val="0D0D0D" w:themeColor="text1" w:themeTint="F2"/>
        </w:rPr>
        <w:t xml:space="preserve"> </w:t>
      </w:r>
      <w:r w:rsidR="002B3620" w:rsidRPr="00417A2C">
        <w:rPr>
          <w:color w:val="0D0D0D" w:themeColor="text1" w:themeTint="F2"/>
        </w:rPr>
        <w:t>Ocejo, et al.,2019</w:t>
      </w:r>
      <w:r w:rsidR="00941FA6" w:rsidRPr="00417A2C">
        <w:rPr>
          <w:color w:val="0D0D0D" w:themeColor="text1" w:themeTint="F2"/>
        </w:rPr>
        <w:t xml:space="preserve"> </w:t>
      </w:r>
      <w:r w:rsidR="00705AAF" w:rsidRPr="00417A2C">
        <w:t>)</w:t>
      </w:r>
      <w:r w:rsidR="00705AAF" w:rsidRPr="00417A2C">
        <w:fldChar w:fldCharType="end"/>
      </w:r>
      <w:r w:rsidR="005C0614" w:rsidRPr="00417A2C">
        <w:t xml:space="preserve">, despite,  there isn’t a distinct identification of healthy cecal microbiota, which can be changed or altered by different factors as age, ration composition,  housing environment, some pathogens as </w:t>
      </w:r>
      <w:r w:rsidR="00720B45" w:rsidRPr="00417A2C">
        <w:rPr>
          <w:i/>
          <w:iCs/>
        </w:rPr>
        <w:t>S</w:t>
      </w:r>
      <w:r w:rsidR="005C0614" w:rsidRPr="00417A2C">
        <w:rPr>
          <w:i/>
          <w:iCs/>
        </w:rPr>
        <w:t>almonella, E coli</w:t>
      </w:r>
      <w:r w:rsidR="005C0614" w:rsidRPr="00417A2C">
        <w:t xml:space="preserve"> &amp; </w:t>
      </w:r>
      <w:r w:rsidR="005C0614" w:rsidRPr="00417A2C">
        <w:rPr>
          <w:i/>
          <w:iCs/>
        </w:rPr>
        <w:t>Campylobacter</w:t>
      </w:r>
      <w:r w:rsidR="005C0614" w:rsidRPr="00417A2C">
        <w:t xml:space="preserve"> especially   </w:t>
      </w:r>
      <w:r w:rsidR="005C0614" w:rsidRPr="00417A2C">
        <w:rPr>
          <w:i/>
          <w:iCs/>
        </w:rPr>
        <w:t>Campylobacter</w:t>
      </w:r>
      <w:r w:rsidR="005C0614" w:rsidRPr="00417A2C">
        <w:t xml:space="preserve"> which is mainly transmitted to human through poultry</w:t>
      </w:r>
      <w:r w:rsidR="001E671C" w:rsidRPr="00417A2C">
        <w:fldChar w:fldCharType="begin" w:fldLock="1"/>
      </w:r>
      <w:r w:rsidR="000E24DF" w:rsidRPr="00417A2C">
        <w:instrText>ADDIN CSL_CITATION {"citationItems":[{"id":"ITEM-1","itemData":{"ISSN":"2045-2322","author":[{"dropping-particle":"","family":"Ocejo","given":"Medelin","non-dropping-particle":"","parse-names":false,"suffix":""},{"dropping-particle":"","family":"Oporto","given":"Beatriz","non-dropping-particle":"","parse-names":false,"suffix":""},{"dropping-particle":"","family":"Hurtado","given":"Ana","non-dropping-particle":"","parse-names":false,"suffix":""}],"container-title":"Scientific reports","id":"ITEM-1","issue":"1","issued":{"date-parts":[["2019"]]},"page":"1-14","publisher":"Nature Publishing Group","title":"16S rRNA amplicon sequencing characterization of caecal microbiome composition of broilers and free-range slow-growing chickens throughout their productive lifespan","type":"article-journal","volume":"9"},"uris":["http://www.mendeley.com/documents/?uuid=65542226-9ad3-44db-88b9-9579fd3ae71d"]}],"mendeley":{"formattedCitation":"(Ocejo, Oporto, and Hurtado 2019)","plainTextFormattedCitation":"(Ocejo, Oporto, and Hurtado 2019)","previouslyFormattedCitation":"(Ocejo, Oporto, and Hurtado 2019)"},"properties":{"noteIndex":0},"schema":"https://github.com/citation-style-language/schema/raw/master/csl-citation.json"}</w:instrText>
      </w:r>
      <w:r w:rsidR="001E671C" w:rsidRPr="00417A2C">
        <w:fldChar w:fldCharType="separate"/>
      </w:r>
      <w:r w:rsidR="001E671C" w:rsidRPr="00417A2C">
        <w:t>(</w:t>
      </w:r>
      <w:r w:rsidR="002B3620" w:rsidRPr="00417A2C">
        <w:rPr>
          <w:color w:val="0D0D0D" w:themeColor="text1" w:themeTint="F2"/>
        </w:rPr>
        <w:t xml:space="preserve"> Ocejo, et al., 2019 </w:t>
      </w:r>
      <w:r w:rsidR="001E671C" w:rsidRPr="00417A2C">
        <w:t>)</w:t>
      </w:r>
      <w:r w:rsidR="001E671C" w:rsidRPr="00417A2C">
        <w:fldChar w:fldCharType="end"/>
      </w:r>
      <w:r w:rsidR="005C0614" w:rsidRPr="00417A2C">
        <w:t>.</w:t>
      </w:r>
    </w:p>
    <w:p w:rsidR="0008067E" w:rsidRPr="00417A2C" w:rsidRDefault="0008067E" w:rsidP="00417A2C">
      <w:pPr>
        <w:autoSpaceDE w:val="0"/>
        <w:autoSpaceDN w:val="0"/>
        <w:bidi w:val="0"/>
        <w:adjustRightInd w:val="0"/>
        <w:spacing w:line="480" w:lineRule="auto"/>
        <w:jc w:val="both"/>
      </w:pPr>
    </w:p>
    <w:p w:rsidR="00316C96" w:rsidRPr="00417A2C" w:rsidRDefault="0083297C" w:rsidP="00417A2C">
      <w:pPr>
        <w:autoSpaceDE w:val="0"/>
        <w:autoSpaceDN w:val="0"/>
        <w:bidi w:val="0"/>
        <w:adjustRightInd w:val="0"/>
        <w:spacing w:line="480" w:lineRule="auto"/>
        <w:jc w:val="both"/>
      </w:pPr>
      <w:r w:rsidRPr="00417A2C">
        <w:t>Empirical treatment of bacterial infection leads to the development of antimicrobial resistance, so we are in bad need to minimize the time for bacterial identification till applying sensitivity test and choosing the suitable antibiotic for the causative agent</w:t>
      </w:r>
      <w:r w:rsidR="0088554D" w:rsidRPr="00417A2C">
        <w:t xml:space="preserve"> </w:t>
      </w:r>
    </w:p>
    <w:p w:rsidR="00316C96" w:rsidRPr="00417A2C" w:rsidRDefault="000E24DF" w:rsidP="00417A2C">
      <w:pPr>
        <w:autoSpaceDE w:val="0"/>
        <w:autoSpaceDN w:val="0"/>
        <w:bidi w:val="0"/>
        <w:adjustRightInd w:val="0"/>
        <w:spacing w:line="480" w:lineRule="auto"/>
        <w:jc w:val="both"/>
      </w:pPr>
      <w:r w:rsidRPr="00417A2C">
        <w:fldChar w:fldCharType="begin" w:fldLock="1"/>
      </w:r>
      <w:r w:rsidR="00D77F4B" w:rsidRPr="00417A2C">
        <w:instrText>ADDIN CSL_CITATION {"citationItems":[{"id":"ITEM-1","itemData":{"ISSN":"1460-2091","author":[{"dropping-particle":"","family":"Kerremans","given":"J J","non-dropping-particle":"","parse-names":false,"suffix":""},{"dropping-particle":"","family":"Verboom","given":"Paul","non-dropping-particle":"","parse-names":false,"suffix":""},{"dropping-particle":"","family":"Stijnen","given":"Theo","non-dropping-particle":"","parse-names":false,"suffix":""},{"dropping-particle":"","family":"Hakkaart-van Roijen","given":"Leona","non-dropping-particle":"","parse-names":false,"suffix":""},{"dropping-particle":"","family":"Goessens","given":"Wil","non-dropping-particle":"","parse-names":false,"suffix":""},{"dropping-particle":"","family":"Verbrugh","given":"H A","non-dropping-particle":"","parse-names":false,"suffix":""},{"dropping-particle":"","family":"Vos","given":"M C","non-dropping-particle":"","parse-names":false,"suffix":""}],"container-title":"Journal of antimicrobial chemotherapy","id":"ITEM-1","issue":"2","issued":{"date-parts":[["2008"]]},"page":"428-435","publisher":"Oxford University Press","title":"Rapid identification and antimicrobial susceptibility testing reduce antibiotic use and accelerate pathogen-directed antibiotic use","type":"article-journal","volume":"61"},"uris":["http://www.mendeley.com/documents/?uuid=28690230-617c-4e6a-9d19-5f9681bea766"]}],"mendeley":{"formattedCitation":"(Kerremans et al. 2008)","plainTextFormattedCitation":"(Kerremans et al. 2008)","previouslyFormattedCitation":"(Kerremans et al. 2008)"},"properties":{"noteIndex":0},"schema":"https://github.com/citation-style-language/schema/raw/master/csl-citation.json"}</w:instrText>
      </w:r>
      <w:r w:rsidRPr="00417A2C">
        <w:fldChar w:fldCharType="separate"/>
      </w:r>
      <w:r w:rsidRPr="00417A2C">
        <w:rPr>
          <w:noProof/>
        </w:rPr>
        <w:t>(</w:t>
      </w:r>
      <w:r w:rsidR="002B3620" w:rsidRPr="00417A2C">
        <w:rPr>
          <w:noProof/>
          <w:color w:val="0D0D0D" w:themeColor="text1" w:themeTint="F2"/>
        </w:rPr>
        <w:t xml:space="preserve"> </w:t>
      </w:r>
      <w:r w:rsidR="00665CA9" w:rsidRPr="00417A2C">
        <w:rPr>
          <w:shd w:val="clear" w:color="auto" w:fill="FFFFFF"/>
        </w:rPr>
        <w:t>Kerremans</w:t>
      </w:r>
      <w:r w:rsidR="00665CA9" w:rsidRPr="00417A2C">
        <w:rPr>
          <w:noProof/>
        </w:rPr>
        <w:t xml:space="preserve"> et al.,2008</w:t>
      </w:r>
      <w:r w:rsidRPr="00417A2C">
        <w:rPr>
          <w:noProof/>
        </w:rPr>
        <w:t>)</w:t>
      </w:r>
      <w:r w:rsidRPr="00417A2C">
        <w:fldChar w:fldCharType="end"/>
      </w:r>
      <w:r w:rsidR="0083297C" w:rsidRPr="00417A2C">
        <w:t>.</w:t>
      </w:r>
    </w:p>
    <w:p w:rsidR="00C84386" w:rsidRPr="00417A2C" w:rsidRDefault="0083297C" w:rsidP="00417A2C">
      <w:pPr>
        <w:autoSpaceDE w:val="0"/>
        <w:autoSpaceDN w:val="0"/>
        <w:bidi w:val="0"/>
        <w:adjustRightInd w:val="0"/>
        <w:spacing w:line="480" w:lineRule="auto"/>
        <w:jc w:val="both"/>
      </w:pPr>
      <w:r w:rsidRPr="00417A2C">
        <w:t xml:space="preserve">This study aims to compare the accuracy of the 16S rRNA gene as a molecular technique for bacterial identification to traditional bacterial isolation methods from poultry flocks suffering from </w:t>
      </w:r>
      <w:r w:rsidR="00A25018" w:rsidRPr="00417A2C">
        <w:t>systemic infections</w:t>
      </w:r>
      <w:r w:rsidR="006E7F64" w:rsidRPr="00417A2C">
        <w:t>, and for detection of culture-</w:t>
      </w:r>
      <w:r w:rsidR="006E7F64" w:rsidRPr="00417A2C">
        <w:lastRenderedPageBreak/>
        <w:t>negative samples</w:t>
      </w:r>
      <w:r w:rsidRPr="00417A2C">
        <w:t xml:space="preserve">, </w:t>
      </w:r>
      <w:r w:rsidR="00052C53" w:rsidRPr="00417A2C">
        <w:t>showing the advantages</w:t>
      </w:r>
      <w:r w:rsidRPr="00417A2C">
        <w:t xml:space="preserve"> &amp; disadvantages</w:t>
      </w:r>
      <w:r w:rsidR="0073021F" w:rsidRPr="00417A2C">
        <w:t xml:space="preserve"> of  16S rRNA</w:t>
      </w:r>
      <w:r w:rsidRPr="00417A2C">
        <w:t xml:space="preserve"> as an alternative technique </w:t>
      </w:r>
      <w:r w:rsidR="0073021F" w:rsidRPr="00417A2C">
        <w:t xml:space="preserve">for microbiological identification </w:t>
      </w:r>
    </w:p>
    <w:p w:rsidR="00B30F81" w:rsidRPr="00417A2C" w:rsidRDefault="0083297C" w:rsidP="00417A2C">
      <w:pPr>
        <w:autoSpaceDE w:val="0"/>
        <w:autoSpaceDN w:val="0"/>
        <w:adjustRightInd w:val="0"/>
        <w:spacing w:line="480" w:lineRule="auto"/>
        <w:jc w:val="both"/>
      </w:pPr>
      <w:r w:rsidRPr="00417A2C">
        <w:t xml:space="preserve"> </w:t>
      </w:r>
    </w:p>
    <w:p w:rsidR="00166934" w:rsidRPr="00417A2C" w:rsidRDefault="0083297C" w:rsidP="00417A2C">
      <w:pPr>
        <w:pStyle w:val="ListParagraph"/>
        <w:numPr>
          <w:ilvl w:val="0"/>
          <w:numId w:val="5"/>
        </w:numPr>
        <w:tabs>
          <w:tab w:val="right" w:pos="4320"/>
        </w:tabs>
        <w:autoSpaceDE w:val="0"/>
        <w:autoSpaceDN w:val="0"/>
        <w:bidi w:val="0"/>
        <w:adjustRightInd w:val="0"/>
        <w:spacing w:line="480" w:lineRule="auto"/>
        <w:jc w:val="both"/>
        <w:rPr>
          <w:b/>
          <w:bCs/>
          <w:lang w:bidi="ar-SA"/>
        </w:rPr>
      </w:pPr>
      <w:r w:rsidRPr="00417A2C">
        <w:rPr>
          <w:b/>
          <w:bCs/>
          <w:lang w:bidi="ar-SA"/>
        </w:rPr>
        <w:t xml:space="preserve">Materials and Methods </w:t>
      </w:r>
    </w:p>
    <w:p w:rsidR="00010E3B" w:rsidRPr="00417A2C" w:rsidRDefault="00010E3B" w:rsidP="00417A2C">
      <w:pPr>
        <w:tabs>
          <w:tab w:val="right" w:pos="4320"/>
        </w:tabs>
        <w:autoSpaceDE w:val="0"/>
        <w:autoSpaceDN w:val="0"/>
        <w:bidi w:val="0"/>
        <w:adjustRightInd w:val="0"/>
        <w:spacing w:line="480" w:lineRule="auto"/>
        <w:jc w:val="both"/>
      </w:pPr>
    </w:p>
    <w:p w:rsidR="00FA41B8" w:rsidRPr="00417A2C" w:rsidRDefault="0083297C" w:rsidP="00417A2C">
      <w:pPr>
        <w:pStyle w:val="ListParagraph"/>
        <w:numPr>
          <w:ilvl w:val="1"/>
          <w:numId w:val="5"/>
        </w:numPr>
        <w:tabs>
          <w:tab w:val="right" w:pos="4320"/>
        </w:tabs>
        <w:autoSpaceDE w:val="0"/>
        <w:autoSpaceDN w:val="0"/>
        <w:bidi w:val="0"/>
        <w:adjustRightInd w:val="0"/>
        <w:spacing w:line="480" w:lineRule="auto"/>
        <w:jc w:val="both"/>
        <w:rPr>
          <w:b/>
          <w:bCs/>
        </w:rPr>
      </w:pPr>
      <w:r w:rsidRPr="00417A2C">
        <w:rPr>
          <w:b/>
          <w:bCs/>
        </w:rPr>
        <w:t xml:space="preserve">Collection of samples </w:t>
      </w:r>
    </w:p>
    <w:p w:rsidR="00010E3B" w:rsidRPr="00417A2C" w:rsidRDefault="0083297C" w:rsidP="00417A2C">
      <w:pPr>
        <w:tabs>
          <w:tab w:val="right" w:pos="4320"/>
        </w:tabs>
        <w:autoSpaceDE w:val="0"/>
        <w:autoSpaceDN w:val="0"/>
        <w:bidi w:val="0"/>
        <w:adjustRightInd w:val="0"/>
        <w:spacing w:line="480" w:lineRule="auto"/>
        <w:jc w:val="both"/>
      </w:pPr>
      <w:r w:rsidRPr="00417A2C">
        <w:t xml:space="preserve">Ten cases </w:t>
      </w:r>
      <w:r w:rsidR="006A2455" w:rsidRPr="00417A2C">
        <w:t xml:space="preserve">suffering from </w:t>
      </w:r>
      <w:r w:rsidR="00C8138D" w:rsidRPr="00417A2C">
        <w:t>systemic infections</w:t>
      </w:r>
      <w:r w:rsidR="006A2455" w:rsidRPr="00417A2C">
        <w:t xml:space="preserve"> were collected from</w:t>
      </w:r>
      <w:r w:rsidR="00DE30C6" w:rsidRPr="00417A2C">
        <w:t xml:space="preserve"> broiler </w:t>
      </w:r>
      <w:r w:rsidR="00B95C78" w:rsidRPr="00417A2C">
        <w:t xml:space="preserve">flocks that have been </w:t>
      </w:r>
      <w:r w:rsidRPr="00417A2C">
        <w:t>submitted to RLQP</w:t>
      </w:r>
      <w:r w:rsidR="00B95C78" w:rsidRPr="00417A2C">
        <w:t xml:space="preserve"> for </w:t>
      </w:r>
      <w:r w:rsidRPr="00417A2C">
        <w:t xml:space="preserve">bacteriological </w:t>
      </w:r>
      <w:r w:rsidR="006A44ED" w:rsidRPr="00417A2C">
        <w:t>examination</w:t>
      </w:r>
      <w:r w:rsidR="00DE30C6" w:rsidRPr="00417A2C">
        <w:t xml:space="preserve">. During postmortem examination, </w:t>
      </w:r>
      <w:r w:rsidR="00F258DC" w:rsidRPr="00417A2C">
        <w:t xml:space="preserve"> </w:t>
      </w:r>
      <w:r w:rsidR="00DE30C6" w:rsidRPr="00417A2C">
        <w:t xml:space="preserve"> </w:t>
      </w:r>
      <w:r w:rsidR="00F258DC" w:rsidRPr="00417A2C">
        <w:t>intestine</w:t>
      </w:r>
      <w:r w:rsidR="00DE30C6" w:rsidRPr="00417A2C">
        <w:t xml:space="preserve">, </w:t>
      </w:r>
      <w:r w:rsidR="00F258DC" w:rsidRPr="00417A2C">
        <w:t>and internal organs (</w:t>
      </w:r>
      <w:r w:rsidR="00DE30C6" w:rsidRPr="00417A2C">
        <w:t>heart</w:t>
      </w:r>
      <w:r w:rsidR="00F258DC" w:rsidRPr="00417A2C">
        <w:t>,</w:t>
      </w:r>
      <w:r w:rsidR="00DE30C6" w:rsidRPr="00417A2C">
        <w:t xml:space="preserve"> liver</w:t>
      </w:r>
      <w:r w:rsidR="00F258DC" w:rsidRPr="00417A2C">
        <w:t>)</w:t>
      </w:r>
      <w:r w:rsidR="00DE30C6" w:rsidRPr="00417A2C">
        <w:t xml:space="preserve"> were collected aseptically for isolation and</w:t>
      </w:r>
      <w:r w:rsidR="006A2455" w:rsidRPr="00417A2C">
        <w:t xml:space="preserve"> 16s RNA</w:t>
      </w:r>
      <w:r w:rsidR="00DE30C6" w:rsidRPr="00417A2C">
        <w:t xml:space="preserve"> identification of </w:t>
      </w:r>
      <w:r w:rsidR="00B95C78" w:rsidRPr="00417A2C">
        <w:t xml:space="preserve">the </w:t>
      </w:r>
      <w:r w:rsidR="00DE30C6" w:rsidRPr="00417A2C">
        <w:t xml:space="preserve">causative agents. </w:t>
      </w:r>
    </w:p>
    <w:p w:rsidR="00010E3B" w:rsidRPr="00417A2C" w:rsidRDefault="00010E3B" w:rsidP="00417A2C">
      <w:pPr>
        <w:tabs>
          <w:tab w:val="right" w:pos="4320"/>
        </w:tabs>
        <w:autoSpaceDE w:val="0"/>
        <w:autoSpaceDN w:val="0"/>
        <w:bidi w:val="0"/>
        <w:adjustRightInd w:val="0"/>
        <w:spacing w:line="480" w:lineRule="auto"/>
        <w:jc w:val="both"/>
      </w:pPr>
    </w:p>
    <w:p w:rsidR="00D1599E" w:rsidRPr="00417A2C" w:rsidRDefault="0083297C" w:rsidP="00417A2C">
      <w:pPr>
        <w:pStyle w:val="ListParagraph"/>
        <w:numPr>
          <w:ilvl w:val="1"/>
          <w:numId w:val="5"/>
        </w:numPr>
        <w:tabs>
          <w:tab w:val="right" w:pos="4320"/>
        </w:tabs>
        <w:autoSpaceDE w:val="0"/>
        <w:autoSpaceDN w:val="0"/>
        <w:bidi w:val="0"/>
        <w:adjustRightInd w:val="0"/>
        <w:spacing w:line="480" w:lineRule="auto"/>
        <w:jc w:val="both"/>
        <w:rPr>
          <w:b/>
          <w:bCs/>
        </w:rPr>
      </w:pPr>
      <w:r w:rsidRPr="00417A2C">
        <w:rPr>
          <w:b/>
          <w:bCs/>
        </w:rPr>
        <w:t xml:space="preserve">Bacterial isolation </w:t>
      </w:r>
      <w:r w:rsidR="00B95C78" w:rsidRPr="00417A2C">
        <w:rPr>
          <w:b/>
          <w:bCs/>
        </w:rPr>
        <w:t>by conventional cultivation</w:t>
      </w:r>
    </w:p>
    <w:p w:rsidR="00D1599E" w:rsidRPr="00417A2C" w:rsidRDefault="0083297C" w:rsidP="00417A2C">
      <w:pPr>
        <w:tabs>
          <w:tab w:val="right" w:pos="4320"/>
        </w:tabs>
        <w:autoSpaceDE w:val="0"/>
        <w:autoSpaceDN w:val="0"/>
        <w:bidi w:val="0"/>
        <w:adjustRightInd w:val="0"/>
        <w:spacing w:line="480" w:lineRule="auto"/>
        <w:jc w:val="both"/>
        <w:rPr>
          <w:rFonts w:eastAsiaTheme="minorHAnsi"/>
          <w:b/>
          <w:bCs/>
          <w:lang w:bidi="ar-SA"/>
        </w:rPr>
      </w:pPr>
      <w:r w:rsidRPr="00417A2C">
        <w:t>Samples were examined bacteriologically to identify the diffe</w:t>
      </w:r>
      <w:r w:rsidR="001650F1" w:rsidRPr="00417A2C">
        <w:t>rent bacterial species that may</w:t>
      </w:r>
      <w:r w:rsidRPr="00417A2C">
        <w:t xml:space="preserve"> cause the cases of </w:t>
      </w:r>
      <w:r w:rsidR="00587A9F" w:rsidRPr="00417A2C">
        <w:t>systemic infections</w:t>
      </w:r>
      <w:r w:rsidRPr="00417A2C">
        <w:t xml:space="preserve"> and diarrhea such as </w:t>
      </w:r>
      <w:r w:rsidRPr="00417A2C">
        <w:rPr>
          <w:i/>
          <w:iCs/>
        </w:rPr>
        <w:t>E. coli</w:t>
      </w:r>
      <w:r w:rsidRPr="00417A2C">
        <w:t xml:space="preserve">, </w:t>
      </w:r>
      <w:r w:rsidRPr="00417A2C">
        <w:rPr>
          <w:i/>
          <w:iCs/>
        </w:rPr>
        <w:t>Salmonella</w:t>
      </w:r>
      <w:r w:rsidR="006C4AE3" w:rsidRPr="00417A2C">
        <w:t xml:space="preserve">, </w:t>
      </w:r>
      <w:r w:rsidR="006C4AE3" w:rsidRPr="00417A2C">
        <w:rPr>
          <w:i/>
          <w:iCs/>
        </w:rPr>
        <w:t>Pasteurella</w:t>
      </w:r>
      <w:r w:rsidR="006C4AE3" w:rsidRPr="00417A2C">
        <w:t xml:space="preserve"> spp, &amp; </w:t>
      </w:r>
      <w:r w:rsidR="006C4AE3" w:rsidRPr="00417A2C">
        <w:rPr>
          <w:rFonts w:eastAsiaTheme="minorHAnsi"/>
          <w:lang w:bidi="ar-SA"/>
        </w:rPr>
        <w:t>C</w:t>
      </w:r>
      <w:r w:rsidR="001650F1" w:rsidRPr="00417A2C">
        <w:rPr>
          <w:rFonts w:eastAsiaTheme="minorHAnsi"/>
          <w:lang w:bidi="ar-SA"/>
        </w:rPr>
        <w:t>lostridiosis</w:t>
      </w:r>
    </w:p>
    <w:p w:rsidR="006C4AE3" w:rsidRPr="00417A2C" w:rsidRDefault="006C4AE3" w:rsidP="00417A2C">
      <w:pPr>
        <w:tabs>
          <w:tab w:val="right" w:pos="4320"/>
        </w:tabs>
        <w:autoSpaceDE w:val="0"/>
        <w:autoSpaceDN w:val="0"/>
        <w:bidi w:val="0"/>
        <w:adjustRightInd w:val="0"/>
        <w:spacing w:line="480" w:lineRule="auto"/>
        <w:jc w:val="both"/>
        <w:rPr>
          <w:rFonts w:eastAsiaTheme="minorHAnsi"/>
          <w:b/>
          <w:bCs/>
          <w:lang w:bidi="ar-SA"/>
        </w:rPr>
      </w:pPr>
    </w:p>
    <w:p w:rsidR="00DE30C6" w:rsidRPr="00417A2C" w:rsidRDefault="0083297C" w:rsidP="00417A2C">
      <w:pPr>
        <w:tabs>
          <w:tab w:val="right" w:pos="4320"/>
        </w:tabs>
        <w:autoSpaceDE w:val="0"/>
        <w:autoSpaceDN w:val="0"/>
        <w:bidi w:val="0"/>
        <w:adjustRightInd w:val="0"/>
        <w:spacing w:line="480" w:lineRule="auto"/>
        <w:jc w:val="both"/>
      </w:pPr>
      <w:r w:rsidRPr="00417A2C">
        <w:t>I</w:t>
      </w:r>
      <w:r w:rsidR="006C4AE3" w:rsidRPr="00417A2C">
        <w:t>solated and identified</w:t>
      </w:r>
      <w:r w:rsidRPr="00417A2C">
        <w:t xml:space="preserve"> </w:t>
      </w:r>
      <w:r w:rsidRPr="00417A2C">
        <w:rPr>
          <w:i/>
          <w:iCs/>
        </w:rPr>
        <w:t>E. coli</w:t>
      </w:r>
      <w:r w:rsidRPr="00417A2C">
        <w:t xml:space="preserve"> </w:t>
      </w:r>
      <w:r w:rsidR="006C4AE3" w:rsidRPr="00417A2C">
        <w:t xml:space="preserve">according to </w:t>
      </w:r>
      <w:r w:rsidR="00C51E1D" w:rsidRPr="00417A2C">
        <w:t>(</w:t>
      </w:r>
      <w:r w:rsidR="00F0654B" w:rsidRPr="00417A2C">
        <w:rPr>
          <w:rFonts w:eastAsiaTheme="minorHAnsi"/>
          <w:i/>
          <w:iCs/>
          <w:lang w:bidi="ar-SA"/>
        </w:rPr>
        <w:t xml:space="preserve"> Nolan, et al.,</w:t>
      </w:r>
      <w:r w:rsidR="00F0654B" w:rsidRPr="00417A2C">
        <w:rPr>
          <w:color w:val="0D0D0D" w:themeColor="text1" w:themeTint="F2"/>
        </w:rPr>
        <w:t xml:space="preserve"> 2013</w:t>
      </w:r>
      <w:r w:rsidR="00C51E1D" w:rsidRPr="00417A2C">
        <w:t xml:space="preserve"> </w:t>
      </w:r>
      <w:r w:rsidR="00C51E1D" w:rsidRPr="00417A2C">
        <w:rPr>
          <w:b/>
          <w:bCs/>
        </w:rPr>
        <w:t>)</w:t>
      </w:r>
      <w:r w:rsidR="006C4AE3" w:rsidRPr="00417A2C">
        <w:t xml:space="preserve">. </w:t>
      </w:r>
      <w:r w:rsidR="00C02296" w:rsidRPr="00417A2C">
        <w:t xml:space="preserve"> </w:t>
      </w:r>
    </w:p>
    <w:p w:rsidR="00AC02B5" w:rsidRPr="00417A2C" w:rsidRDefault="0083297C" w:rsidP="00417A2C">
      <w:pPr>
        <w:tabs>
          <w:tab w:val="right" w:pos="4320"/>
        </w:tabs>
        <w:autoSpaceDE w:val="0"/>
        <w:autoSpaceDN w:val="0"/>
        <w:bidi w:val="0"/>
        <w:adjustRightInd w:val="0"/>
        <w:spacing w:line="480" w:lineRule="auto"/>
        <w:jc w:val="both"/>
      </w:pPr>
      <w:r w:rsidRPr="00417A2C">
        <w:t xml:space="preserve">Isolation and identification of </w:t>
      </w:r>
      <w:r w:rsidRPr="00417A2C">
        <w:rPr>
          <w:i/>
          <w:iCs/>
        </w:rPr>
        <w:t>Salmonella</w:t>
      </w:r>
      <w:r w:rsidRPr="00417A2C">
        <w:t xml:space="preserve"> spp</w:t>
      </w:r>
      <w:r w:rsidR="00C02296" w:rsidRPr="00417A2C">
        <w:t xml:space="preserve"> </w:t>
      </w:r>
      <w:r w:rsidRPr="00417A2C">
        <w:t xml:space="preserve">according to </w:t>
      </w:r>
      <w:r w:rsidR="00C51E1D" w:rsidRPr="00417A2C">
        <w:t>(</w:t>
      </w:r>
      <w:r w:rsidR="00F0654B" w:rsidRPr="00417A2C">
        <w:rPr>
          <w:color w:val="0D0D0D" w:themeColor="text1" w:themeTint="F2"/>
        </w:rPr>
        <w:t xml:space="preserve"> ISO 6579-1</w:t>
      </w:r>
      <w:r w:rsidR="00C51E1D" w:rsidRPr="00417A2C">
        <w:t>)</w:t>
      </w:r>
      <w:r w:rsidRPr="00417A2C">
        <w:t xml:space="preserve">. </w:t>
      </w:r>
      <w:r w:rsidR="00C02296" w:rsidRPr="00417A2C">
        <w:t xml:space="preserve"> </w:t>
      </w:r>
    </w:p>
    <w:p w:rsidR="00166934" w:rsidRPr="00417A2C" w:rsidRDefault="0083297C" w:rsidP="00417A2C">
      <w:pPr>
        <w:tabs>
          <w:tab w:val="right" w:pos="4320"/>
        </w:tabs>
        <w:autoSpaceDE w:val="0"/>
        <w:autoSpaceDN w:val="0"/>
        <w:bidi w:val="0"/>
        <w:adjustRightInd w:val="0"/>
        <w:spacing w:line="480" w:lineRule="auto"/>
        <w:jc w:val="both"/>
        <w:rPr>
          <w:b/>
          <w:bCs/>
          <w:lang w:bidi="ar-SA"/>
        </w:rPr>
      </w:pPr>
      <w:r w:rsidRPr="00417A2C">
        <w:t xml:space="preserve">Isolation and Identification of </w:t>
      </w:r>
      <w:r w:rsidRPr="00417A2C">
        <w:rPr>
          <w:i/>
          <w:iCs/>
        </w:rPr>
        <w:t>Pasteurella</w:t>
      </w:r>
      <w:r w:rsidRPr="00417A2C">
        <w:t xml:space="preserve"> spp. </w:t>
      </w:r>
      <w:r w:rsidR="00720B45" w:rsidRPr="00417A2C">
        <w:t>according to (</w:t>
      </w:r>
      <w:r w:rsidR="00F0654B" w:rsidRPr="00417A2C">
        <w:rPr>
          <w:rFonts w:eastAsiaTheme="minorHAnsi"/>
          <w:lang w:bidi="ar-SA"/>
        </w:rPr>
        <w:t>Glisson, et al.,</w:t>
      </w:r>
      <w:r w:rsidR="00F0654B" w:rsidRPr="00417A2C">
        <w:rPr>
          <w:color w:val="0D0D0D" w:themeColor="text1" w:themeTint="F2"/>
        </w:rPr>
        <w:t xml:space="preserve"> 2013</w:t>
      </w:r>
      <w:r w:rsidR="00720B45" w:rsidRPr="00417A2C">
        <w:t xml:space="preserve"> </w:t>
      </w:r>
      <w:r w:rsidR="00C51E1D" w:rsidRPr="00417A2C">
        <w:t>)</w:t>
      </w:r>
      <w:r w:rsidRPr="00417A2C">
        <w:t xml:space="preserve"> </w:t>
      </w:r>
      <w:r w:rsidR="00C02296" w:rsidRPr="00417A2C">
        <w:t xml:space="preserve"> </w:t>
      </w:r>
    </w:p>
    <w:p w:rsidR="00AC02B5" w:rsidRPr="00417A2C" w:rsidRDefault="0083297C" w:rsidP="00417A2C">
      <w:pPr>
        <w:autoSpaceDE w:val="0"/>
        <w:autoSpaceDN w:val="0"/>
        <w:bidi w:val="0"/>
        <w:adjustRightInd w:val="0"/>
        <w:spacing w:line="480" w:lineRule="auto"/>
        <w:rPr>
          <w:rFonts w:eastAsiaTheme="minorHAnsi"/>
          <w:color w:val="000000" w:themeColor="text1"/>
          <w:lang w:bidi="ar-SA"/>
        </w:rPr>
      </w:pPr>
      <w:r w:rsidRPr="00417A2C">
        <w:rPr>
          <w:rFonts w:eastAsiaTheme="minorHAnsi"/>
          <w:color w:val="000000" w:themeColor="text1"/>
          <w:lang w:bidi="ar-SA"/>
        </w:rPr>
        <w:t xml:space="preserve">Isolation of </w:t>
      </w:r>
      <w:r w:rsidRPr="00417A2C">
        <w:rPr>
          <w:rFonts w:eastAsiaTheme="minorHAnsi"/>
          <w:i/>
          <w:iCs/>
          <w:color w:val="000000" w:themeColor="text1"/>
          <w:lang w:bidi="ar-SA"/>
        </w:rPr>
        <w:t>Clostridium perfringens</w:t>
      </w:r>
      <w:r w:rsidRPr="00417A2C">
        <w:rPr>
          <w:rFonts w:eastAsiaTheme="minorHAnsi"/>
          <w:color w:val="000000" w:themeColor="text1"/>
          <w:lang w:bidi="ar-SA"/>
        </w:rPr>
        <w:t xml:space="preserve">: </w:t>
      </w:r>
      <w:r w:rsidR="00C02296" w:rsidRPr="00417A2C">
        <w:rPr>
          <w:rFonts w:eastAsiaTheme="minorHAnsi"/>
          <w:color w:val="000000" w:themeColor="text1"/>
          <w:lang w:bidi="ar-SA"/>
        </w:rPr>
        <w:t xml:space="preserve"> </w:t>
      </w:r>
      <w:r w:rsidRPr="00417A2C">
        <w:rPr>
          <w:rFonts w:eastAsia="TimesNewRoman"/>
          <w:color w:val="000000" w:themeColor="text1"/>
          <w:lang w:bidi="ar-SA"/>
        </w:rPr>
        <w:t xml:space="preserve"> </w:t>
      </w:r>
      <w:r w:rsidR="00C02296" w:rsidRPr="00417A2C">
        <w:rPr>
          <w:color w:val="000000" w:themeColor="text1"/>
        </w:rPr>
        <w:t xml:space="preserve">according to </w:t>
      </w:r>
      <w:r w:rsidRPr="00417A2C">
        <w:rPr>
          <w:rFonts w:eastAsia="TimesNewRoman"/>
          <w:color w:val="000000" w:themeColor="text1"/>
          <w:lang w:bidi="ar-SA"/>
        </w:rPr>
        <w:t>(</w:t>
      </w:r>
      <w:proofErr w:type="spellStart"/>
      <w:r w:rsidR="007D5D1C" w:rsidRPr="00417A2C">
        <w:rPr>
          <w:color w:val="000000" w:themeColor="text1"/>
        </w:rPr>
        <w:t>Tessari</w:t>
      </w:r>
      <w:proofErr w:type="spellEnd"/>
      <w:r w:rsidR="007D5D1C" w:rsidRPr="00417A2C">
        <w:rPr>
          <w:color w:val="000000" w:themeColor="text1"/>
        </w:rPr>
        <w:t xml:space="preserve"> et al.2014</w:t>
      </w:r>
      <w:r w:rsidRPr="00417A2C">
        <w:rPr>
          <w:rFonts w:eastAsia="TimesNewRoman"/>
          <w:color w:val="000000" w:themeColor="text1"/>
          <w:lang w:bidi="ar-SA"/>
        </w:rPr>
        <w:t>).</w:t>
      </w:r>
    </w:p>
    <w:p w:rsidR="005C7093" w:rsidRPr="00417A2C" w:rsidRDefault="0083297C" w:rsidP="00417A2C">
      <w:pPr>
        <w:autoSpaceDE w:val="0"/>
        <w:autoSpaceDN w:val="0"/>
        <w:bidi w:val="0"/>
        <w:adjustRightInd w:val="0"/>
        <w:spacing w:line="480" w:lineRule="auto"/>
      </w:pPr>
      <w:r w:rsidRPr="00417A2C">
        <w:rPr>
          <w:rFonts w:eastAsiaTheme="minorHAnsi"/>
          <w:lang w:bidi="ar-SA"/>
        </w:rPr>
        <w:t xml:space="preserve">Isolation of </w:t>
      </w:r>
      <w:r w:rsidRPr="00417A2C">
        <w:t>Klebsiella</w:t>
      </w:r>
      <w:r w:rsidRPr="00417A2C">
        <w:rPr>
          <w:rFonts w:eastAsiaTheme="minorHAnsi"/>
          <w:lang w:bidi="ar-SA"/>
        </w:rPr>
        <w:t xml:space="preserve">:  </w:t>
      </w:r>
      <w:r w:rsidRPr="00417A2C">
        <w:rPr>
          <w:rFonts w:eastAsia="TimesNewRoman"/>
          <w:lang w:bidi="ar-SA"/>
        </w:rPr>
        <w:t xml:space="preserve"> </w:t>
      </w:r>
      <w:r w:rsidRPr="00417A2C">
        <w:t>according to (</w:t>
      </w:r>
      <w:r w:rsidR="00EA050A" w:rsidRPr="00417A2C">
        <w:t xml:space="preserve"> Hamza et al., 2016</w:t>
      </w:r>
      <w:r w:rsidRPr="00417A2C">
        <w:t>)</w:t>
      </w:r>
    </w:p>
    <w:p w:rsidR="005C7093" w:rsidRPr="00417A2C" w:rsidRDefault="005C7093" w:rsidP="00417A2C">
      <w:pPr>
        <w:tabs>
          <w:tab w:val="right" w:pos="4320"/>
        </w:tabs>
        <w:autoSpaceDE w:val="0"/>
        <w:autoSpaceDN w:val="0"/>
        <w:bidi w:val="0"/>
        <w:adjustRightInd w:val="0"/>
        <w:spacing w:line="480" w:lineRule="auto"/>
        <w:jc w:val="both"/>
        <w:rPr>
          <w:b/>
          <w:bCs/>
          <w:lang w:bidi="ar-SA"/>
        </w:rPr>
      </w:pPr>
    </w:p>
    <w:p w:rsidR="00B95C78" w:rsidRPr="00417A2C" w:rsidRDefault="0083297C" w:rsidP="00417A2C">
      <w:pPr>
        <w:pStyle w:val="ListParagraph"/>
        <w:numPr>
          <w:ilvl w:val="1"/>
          <w:numId w:val="5"/>
        </w:numPr>
        <w:tabs>
          <w:tab w:val="right" w:pos="4320"/>
        </w:tabs>
        <w:autoSpaceDE w:val="0"/>
        <w:autoSpaceDN w:val="0"/>
        <w:bidi w:val="0"/>
        <w:adjustRightInd w:val="0"/>
        <w:spacing w:line="480" w:lineRule="auto"/>
        <w:jc w:val="both"/>
        <w:rPr>
          <w:b/>
          <w:bCs/>
          <w:lang w:bidi="ar-SA"/>
        </w:rPr>
      </w:pPr>
      <w:r w:rsidRPr="00417A2C">
        <w:rPr>
          <w:b/>
          <w:bCs/>
          <w:lang w:bidi="ar-SA"/>
        </w:rPr>
        <w:t>Molecular identification by 16sRNA sequence:</w:t>
      </w:r>
    </w:p>
    <w:p w:rsidR="00166934" w:rsidRPr="00417A2C" w:rsidRDefault="0083297C" w:rsidP="00417A2C">
      <w:pPr>
        <w:pStyle w:val="ListParagraph"/>
        <w:numPr>
          <w:ilvl w:val="2"/>
          <w:numId w:val="5"/>
        </w:numPr>
        <w:tabs>
          <w:tab w:val="right" w:pos="4320"/>
        </w:tabs>
        <w:autoSpaceDE w:val="0"/>
        <w:autoSpaceDN w:val="0"/>
        <w:bidi w:val="0"/>
        <w:adjustRightInd w:val="0"/>
        <w:spacing w:line="480" w:lineRule="auto"/>
        <w:jc w:val="both"/>
        <w:rPr>
          <w:b/>
          <w:bCs/>
          <w:lang w:bidi="ar-SA"/>
        </w:rPr>
      </w:pPr>
      <w:r w:rsidRPr="00417A2C">
        <w:rPr>
          <w:b/>
          <w:bCs/>
          <w:lang w:bidi="ar-SA"/>
        </w:rPr>
        <w:t xml:space="preserve">Extraction of bacterial DNA: </w:t>
      </w:r>
    </w:p>
    <w:p w:rsidR="00166934" w:rsidRPr="00417A2C" w:rsidRDefault="0083297C" w:rsidP="00417A2C">
      <w:pPr>
        <w:tabs>
          <w:tab w:val="right" w:pos="4320"/>
        </w:tabs>
        <w:autoSpaceDE w:val="0"/>
        <w:autoSpaceDN w:val="0"/>
        <w:bidi w:val="0"/>
        <w:adjustRightInd w:val="0"/>
        <w:spacing w:line="480" w:lineRule="auto"/>
        <w:jc w:val="both"/>
      </w:pPr>
      <w:r w:rsidRPr="00417A2C">
        <w:rPr>
          <w:lang w:bidi="ar-SA"/>
        </w:rPr>
        <w:lastRenderedPageBreak/>
        <w:t>DNA extraction from samples was performed using the QIAamp DNA Mini kit (Qiagen, Germany, GmbH) with modifications from the manufacturer’s recommendations. Briefly, 200 µl of the sample suspension was incubated with 20 µl of proteinase K and 200 µl of lysis buffer at 56</w:t>
      </w:r>
      <w:r w:rsidRPr="00417A2C">
        <w:rPr>
          <w:vertAlign w:val="superscript"/>
          <w:lang w:bidi="ar-SA"/>
        </w:rPr>
        <w:t>O</w:t>
      </w:r>
      <w:r w:rsidRPr="00417A2C">
        <w:rPr>
          <w:lang w:bidi="ar-SA"/>
        </w:rPr>
        <w:t xml:space="preserve">C for 10 min. </w:t>
      </w:r>
      <w:r w:rsidRPr="00417A2C">
        <w:t>After incubation, 200 µl of 100% ethanol was added to the lysate. The sample was then washed and centrifuged following the manufacturer’s recommendations. Nucleic acid was eluted with 100 µl of elution buffer provided in the kit.</w:t>
      </w:r>
    </w:p>
    <w:p w:rsidR="00166934" w:rsidRPr="00417A2C" w:rsidRDefault="00166934" w:rsidP="00417A2C">
      <w:pPr>
        <w:tabs>
          <w:tab w:val="right" w:pos="4320"/>
        </w:tabs>
        <w:autoSpaceDE w:val="0"/>
        <w:autoSpaceDN w:val="0"/>
        <w:bidi w:val="0"/>
        <w:adjustRightInd w:val="0"/>
        <w:spacing w:line="480" w:lineRule="auto"/>
        <w:jc w:val="both"/>
      </w:pPr>
    </w:p>
    <w:p w:rsidR="00166934" w:rsidRPr="00417A2C" w:rsidRDefault="0083297C" w:rsidP="00417A2C">
      <w:pPr>
        <w:pStyle w:val="ListParagraph"/>
        <w:numPr>
          <w:ilvl w:val="2"/>
          <w:numId w:val="5"/>
        </w:numPr>
        <w:tabs>
          <w:tab w:val="right" w:pos="4320"/>
        </w:tabs>
        <w:autoSpaceDE w:val="0"/>
        <w:autoSpaceDN w:val="0"/>
        <w:bidi w:val="0"/>
        <w:adjustRightInd w:val="0"/>
        <w:spacing w:line="480" w:lineRule="auto"/>
        <w:jc w:val="both"/>
        <w:rPr>
          <w:b/>
          <w:bCs/>
        </w:rPr>
      </w:pPr>
      <w:r w:rsidRPr="00417A2C">
        <w:rPr>
          <w:b/>
          <w:bCs/>
        </w:rPr>
        <w:t>Amplification of 16sRNA gene by polymerase chain reaction:</w:t>
      </w:r>
    </w:p>
    <w:p w:rsidR="00166934" w:rsidRPr="00417A2C" w:rsidRDefault="00166934" w:rsidP="00417A2C">
      <w:pPr>
        <w:tabs>
          <w:tab w:val="right" w:pos="4320"/>
        </w:tabs>
        <w:autoSpaceDE w:val="0"/>
        <w:autoSpaceDN w:val="0"/>
        <w:bidi w:val="0"/>
        <w:adjustRightInd w:val="0"/>
        <w:spacing w:line="480" w:lineRule="auto"/>
        <w:jc w:val="both"/>
        <w:rPr>
          <w:b/>
          <w:bCs/>
        </w:rPr>
      </w:pPr>
    </w:p>
    <w:p w:rsidR="00166934" w:rsidRPr="00417A2C" w:rsidRDefault="0083297C" w:rsidP="00417A2C">
      <w:pPr>
        <w:tabs>
          <w:tab w:val="right" w:pos="4320"/>
        </w:tabs>
        <w:autoSpaceDE w:val="0"/>
        <w:autoSpaceDN w:val="0"/>
        <w:bidi w:val="0"/>
        <w:adjustRightInd w:val="0"/>
        <w:spacing w:line="480" w:lineRule="auto"/>
        <w:jc w:val="both"/>
      </w:pPr>
      <w:r w:rsidRPr="00417A2C">
        <w:t xml:space="preserve">The propagation of the 16sRNA gene in this study was applied by Thermo two step PCR kit (Thermo scientific), with primers designed by </w:t>
      </w:r>
      <w:r w:rsidR="001F097E" w:rsidRPr="00417A2C">
        <w:t>(</w:t>
      </w:r>
      <w:r w:rsidRPr="00417A2C">
        <w:t>Lagacé et al., 2004</w:t>
      </w:r>
      <w:r w:rsidR="001F097E" w:rsidRPr="00417A2C">
        <w:t>)</w:t>
      </w:r>
      <w:r w:rsidRPr="00417A2C">
        <w:t>, the sequence of primers are 16S rRNA-F: AGAGTTTGATCMTGGCTCAG and 16S rRNA- R: TACGGYTACCTTGTTACGACTT. The polymerase chain reactions were done according to the manual instruction of the PCR kit as following: 12.5ul PCR master mix, 1 ul of each primer with concentration 20pmol, 5ul of DNA then complete the total volume to 20 ul with PCR grade water. The amplification condition ran as initial denaturation at 95c for 5 min for one cycle,  40 cycles for 3 following steps: denaturation at 95c for 45 sec., primer annealing at 56c for 45 sec. and polymerization at 72c for 1 min.,  completed with 1 cycle of final extension step at 72c for 10 min.</w:t>
      </w:r>
    </w:p>
    <w:p w:rsidR="00166934" w:rsidRPr="00417A2C" w:rsidRDefault="0083297C" w:rsidP="00417A2C">
      <w:pPr>
        <w:tabs>
          <w:tab w:val="right" w:pos="4320"/>
        </w:tabs>
        <w:autoSpaceDE w:val="0"/>
        <w:autoSpaceDN w:val="0"/>
        <w:bidi w:val="0"/>
        <w:adjustRightInd w:val="0"/>
        <w:spacing w:line="480" w:lineRule="auto"/>
        <w:jc w:val="both"/>
      </w:pPr>
      <w:r w:rsidRPr="00417A2C">
        <w:t xml:space="preserve">The products of PCR were separated by electrophoresis on 1.5% agarose gel (Applichem, Germany, GmbH) in 1x TBE buffer at room temperature. The expected molecular weight for the electrophorized product is 1100 bp. </w:t>
      </w:r>
    </w:p>
    <w:p w:rsidR="00166934" w:rsidRPr="00417A2C" w:rsidRDefault="00166934" w:rsidP="00417A2C">
      <w:pPr>
        <w:tabs>
          <w:tab w:val="right" w:pos="4320"/>
        </w:tabs>
        <w:autoSpaceDE w:val="0"/>
        <w:autoSpaceDN w:val="0"/>
        <w:bidi w:val="0"/>
        <w:adjustRightInd w:val="0"/>
        <w:spacing w:line="480" w:lineRule="auto"/>
        <w:jc w:val="both"/>
        <w:rPr>
          <w:lang w:bidi="ar-SA"/>
        </w:rPr>
      </w:pPr>
    </w:p>
    <w:p w:rsidR="00DD2295" w:rsidRPr="00417A2C" w:rsidRDefault="00DD2295" w:rsidP="00417A2C">
      <w:pPr>
        <w:tabs>
          <w:tab w:val="right" w:pos="4320"/>
        </w:tabs>
        <w:autoSpaceDE w:val="0"/>
        <w:autoSpaceDN w:val="0"/>
        <w:bidi w:val="0"/>
        <w:adjustRightInd w:val="0"/>
        <w:spacing w:line="480" w:lineRule="auto"/>
        <w:jc w:val="both"/>
        <w:rPr>
          <w:lang w:bidi="ar-SA"/>
        </w:rPr>
      </w:pPr>
    </w:p>
    <w:p w:rsidR="00166934" w:rsidRPr="00417A2C" w:rsidRDefault="0083297C" w:rsidP="00417A2C">
      <w:pPr>
        <w:pStyle w:val="ListParagraph"/>
        <w:numPr>
          <w:ilvl w:val="2"/>
          <w:numId w:val="5"/>
        </w:numPr>
        <w:tabs>
          <w:tab w:val="right" w:pos="4320"/>
        </w:tabs>
        <w:autoSpaceDE w:val="0"/>
        <w:autoSpaceDN w:val="0"/>
        <w:bidi w:val="0"/>
        <w:adjustRightInd w:val="0"/>
        <w:spacing w:line="480" w:lineRule="auto"/>
        <w:jc w:val="both"/>
        <w:rPr>
          <w:b/>
          <w:bCs/>
        </w:rPr>
      </w:pPr>
      <w:r w:rsidRPr="00417A2C">
        <w:rPr>
          <w:b/>
          <w:bCs/>
        </w:rPr>
        <w:t>Gene sequence and analysis for amplified 16s RNA gene:</w:t>
      </w:r>
    </w:p>
    <w:p w:rsidR="00166934" w:rsidRPr="00417A2C" w:rsidRDefault="00166934" w:rsidP="00417A2C">
      <w:pPr>
        <w:tabs>
          <w:tab w:val="right" w:pos="4320"/>
        </w:tabs>
        <w:autoSpaceDE w:val="0"/>
        <w:autoSpaceDN w:val="0"/>
        <w:bidi w:val="0"/>
        <w:adjustRightInd w:val="0"/>
        <w:spacing w:line="480" w:lineRule="auto"/>
        <w:jc w:val="both"/>
        <w:rPr>
          <w:b/>
          <w:bCs/>
        </w:rPr>
      </w:pPr>
    </w:p>
    <w:p w:rsidR="00166934" w:rsidRPr="00417A2C" w:rsidRDefault="0083297C" w:rsidP="00417A2C">
      <w:pPr>
        <w:bidi w:val="0"/>
        <w:spacing w:line="480" w:lineRule="auto"/>
        <w:jc w:val="both"/>
      </w:pPr>
      <w:r w:rsidRPr="00417A2C">
        <w:t>The amplified PCR products with the appropriate size were subsequently purified by using a QIAquick Gel Extraction Kit (QIAGEN, Hilden, Germany). The purified PCR products were directed for sequencing reactions using a Big Dye Terminator v3.1 Cycle Sequencing Kit (Applied Biosystems, Foster City, CA) according to the manufacturer, the reaction product was purified by exclusion chromatography in DyeEX 2.0 Spin Kit. The recovered materials were sequenced using a 3500 XL DNA Analyzer (Applied Biosystems).</w:t>
      </w:r>
    </w:p>
    <w:p w:rsidR="00166934" w:rsidRPr="00417A2C" w:rsidRDefault="0083297C" w:rsidP="00417A2C">
      <w:pPr>
        <w:bidi w:val="0"/>
        <w:spacing w:line="480" w:lineRule="auto"/>
        <w:jc w:val="both"/>
      </w:pPr>
      <w:r w:rsidRPr="00417A2C">
        <w:t>Analysis of the 16s RNA gene sequences of the target bacteria in this study was accomplished by blast on gene bank (NCBI), then the alignment of the sequences was done by Bioedit software.</w:t>
      </w:r>
    </w:p>
    <w:p w:rsidR="002C5301" w:rsidRPr="00417A2C" w:rsidRDefault="002C5301" w:rsidP="00417A2C">
      <w:pPr>
        <w:bidi w:val="0"/>
        <w:spacing w:line="480" w:lineRule="auto"/>
        <w:jc w:val="both"/>
      </w:pPr>
    </w:p>
    <w:p w:rsidR="00166934" w:rsidRPr="00417A2C" w:rsidRDefault="00166934" w:rsidP="00417A2C">
      <w:pPr>
        <w:tabs>
          <w:tab w:val="right" w:pos="4320"/>
        </w:tabs>
        <w:autoSpaceDE w:val="0"/>
        <w:autoSpaceDN w:val="0"/>
        <w:bidi w:val="0"/>
        <w:adjustRightInd w:val="0"/>
        <w:spacing w:line="480" w:lineRule="auto"/>
        <w:jc w:val="both"/>
        <w:rPr>
          <w:b/>
          <w:bCs/>
        </w:rPr>
      </w:pPr>
    </w:p>
    <w:p w:rsidR="00B95C78" w:rsidRPr="00417A2C" w:rsidRDefault="0083297C" w:rsidP="00417A2C">
      <w:pPr>
        <w:bidi w:val="0"/>
        <w:spacing w:after="200" w:line="480" w:lineRule="auto"/>
        <w:rPr>
          <w:b/>
          <w:bCs/>
        </w:rPr>
      </w:pPr>
      <w:r w:rsidRPr="00417A2C">
        <w:rPr>
          <w:b/>
          <w:bCs/>
        </w:rPr>
        <w:br w:type="page"/>
      </w:r>
    </w:p>
    <w:p w:rsidR="00166934" w:rsidRPr="00417A2C" w:rsidRDefault="0083297C" w:rsidP="00417A2C">
      <w:pPr>
        <w:pStyle w:val="ListParagraph"/>
        <w:numPr>
          <w:ilvl w:val="0"/>
          <w:numId w:val="5"/>
        </w:numPr>
        <w:tabs>
          <w:tab w:val="right" w:pos="4320"/>
        </w:tabs>
        <w:autoSpaceDE w:val="0"/>
        <w:autoSpaceDN w:val="0"/>
        <w:bidi w:val="0"/>
        <w:adjustRightInd w:val="0"/>
        <w:spacing w:line="480" w:lineRule="auto"/>
        <w:jc w:val="both"/>
        <w:rPr>
          <w:b/>
          <w:bCs/>
        </w:rPr>
      </w:pPr>
      <w:r w:rsidRPr="00417A2C">
        <w:rPr>
          <w:b/>
          <w:bCs/>
        </w:rPr>
        <w:lastRenderedPageBreak/>
        <w:t>Results:</w:t>
      </w:r>
    </w:p>
    <w:p w:rsidR="001106B9" w:rsidRPr="00417A2C" w:rsidRDefault="0083297C" w:rsidP="00417A2C">
      <w:pPr>
        <w:pStyle w:val="ListParagraph"/>
        <w:numPr>
          <w:ilvl w:val="1"/>
          <w:numId w:val="5"/>
        </w:numPr>
        <w:bidi w:val="0"/>
        <w:spacing w:line="480" w:lineRule="auto"/>
        <w:rPr>
          <w:rFonts w:eastAsiaTheme="minorHAnsi"/>
          <w:b/>
          <w:bCs/>
          <w:lang w:bidi="ar-SA"/>
        </w:rPr>
      </w:pPr>
      <w:r w:rsidRPr="00417A2C">
        <w:rPr>
          <w:rFonts w:eastAsiaTheme="minorHAnsi"/>
          <w:b/>
          <w:bCs/>
          <w:lang w:bidi="ar-SA"/>
        </w:rPr>
        <w:t>Ethical approval</w:t>
      </w:r>
    </w:p>
    <w:p w:rsidR="001106B9" w:rsidRPr="00417A2C" w:rsidRDefault="001106B9" w:rsidP="00417A2C">
      <w:pPr>
        <w:tabs>
          <w:tab w:val="right" w:pos="4320"/>
        </w:tabs>
        <w:autoSpaceDE w:val="0"/>
        <w:autoSpaceDN w:val="0"/>
        <w:bidi w:val="0"/>
        <w:adjustRightInd w:val="0"/>
        <w:spacing w:line="480" w:lineRule="auto"/>
        <w:jc w:val="both"/>
        <w:rPr>
          <w:color w:val="0D0D0D" w:themeColor="text1" w:themeTint="F2"/>
        </w:rPr>
      </w:pPr>
    </w:p>
    <w:p w:rsidR="001106B9" w:rsidRPr="00417A2C" w:rsidRDefault="0083297C" w:rsidP="00417A2C">
      <w:pPr>
        <w:pStyle w:val="ListParagraph"/>
        <w:bidi w:val="0"/>
        <w:spacing w:line="480" w:lineRule="auto"/>
        <w:jc w:val="both"/>
        <w:rPr>
          <w:rFonts w:eastAsiaTheme="minorHAnsi"/>
          <w:lang w:bidi="ar-SA"/>
        </w:rPr>
      </w:pPr>
      <w:r w:rsidRPr="00417A2C">
        <w:rPr>
          <w:rFonts w:eastAsiaTheme="minorHAnsi"/>
          <w:lang w:bidi="ar-SA"/>
        </w:rPr>
        <w:t>Handling of chicken during sample collection was in accordance with the regulations for the care and welfare of examined animals and approved by the Animal Care Committee of the Animal Health Research Institute</w:t>
      </w:r>
    </w:p>
    <w:p w:rsidR="001106B9" w:rsidRPr="00417A2C" w:rsidRDefault="001106B9" w:rsidP="00417A2C">
      <w:pPr>
        <w:pStyle w:val="ListParagraph"/>
        <w:bidi w:val="0"/>
        <w:spacing w:line="480" w:lineRule="auto"/>
        <w:jc w:val="both"/>
        <w:rPr>
          <w:rFonts w:eastAsiaTheme="minorHAnsi"/>
          <w:lang w:bidi="ar-SA"/>
        </w:rPr>
      </w:pPr>
    </w:p>
    <w:p w:rsidR="00051235" w:rsidRPr="00417A2C" w:rsidRDefault="00051235" w:rsidP="00417A2C">
      <w:pPr>
        <w:tabs>
          <w:tab w:val="right" w:pos="4320"/>
        </w:tabs>
        <w:autoSpaceDE w:val="0"/>
        <w:autoSpaceDN w:val="0"/>
        <w:bidi w:val="0"/>
        <w:adjustRightInd w:val="0"/>
        <w:spacing w:line="480" w:lineRule="auto"/>
        <w:jc w:val="both"/>
      </w:pPr>
    </w:p>
    <w:p w:rsidR="009C0A57" w:rsidRPr="00417A2C" w:rsidRDefault="0083297C" w:rsidP="00417A2C">
      <w:pPr>
        <w:pStyle w:val="ListParagraph"/>
        <w:numPr>
          <w:ilvl w:val="1"/>
          <w:numId w:val="5"/>
        </w:numPr>
        <w:bidi w:val="0"/>
        <w:spacing w:line="480" w:lineRule="auto"/>
        <w:rPr>
          <w:rFonts w:eastAsiaTheme="minorHAnsi"/>
          <w:b/>
          <w:bCs/>
          <w:lang w:bidi="ar-SA"/>
        </w:rPr>
      </w:pPr>
      <w:r w:rsidRPr="00417A2C">
        <w:rPr>
          <w:rFonts w:eastAsiaTheme="minorHAnsi"/>
          <w:b/>
          <w:bCs/>
          <w:lang w:bidi="ar-SA"/>
        </w:rPr>
        <w:t xml:space="preserve">Conventional isolation by culturing: </w:t>
      </w:r>
    </w:p>
    <w:p w:rsidR="001B7A73" w:rsidRPr="00417A2C" w:rsidRDefault="0083297C" w:rsidP="00417A2C">
      <w:pPr>
        <w:pStyle w:val="ListParagraph"/>
        <w:bidi w:val="0"/>
        <w:spacing w:line="480" w:lineRule="auto"/>
        <w:rPr>
          <w:rFonts w:eastAsiaTheme="minorHAnsi"/>
          <w:rtl/>
          <w:lang w:bidi="ar-SA"/>
        </w:rPr>
      </w:pPr>
      <w:r w:rsidRPr="00417A2C">
        <w:rPr>
          <w:rFonts w:eastAsiaTheme="minorHAnsi"/>
          <w:lang w:bidi="ar-SA"/>
        </w:rPr>
        <w:t xml:space="preserve">As shown in Table 1, </w:t>
      </w:r>
      <w:r w:rsidR="009C0A57" w:rsidRPr="00417A2C">
        <w:rPr>
          <w:rFonts w:eastAsiaTheme="minorHAnsi"/>
          <w:lang w:bidi="ar-SA"/>
        </w:rPr>
        <w:t xml:space="preserve">seven out of ten examined samples (70%) were positive for </w:t>
      </w:r>
      <w:r w:rsidRPr="00417A2C">
        <w:rPr>
          <w:rFonts w:eastAsiaTheme="minorHAnsi"/>
          <w:lang w:bidi="ar-SA"/>
        </w:rPr>
        <w:t>E.coli</w:t>
      </w:r>
      <w:r w:rsidR="009C0A57" w:rsidRPr="00417A2C">
        <w:rPr>
          <w:rFonts w:eastAsiaTheme="minorHAnsi"/>
          <w:lang w:bidi="ar-SA"/>
        </w:rPr>
        <w:t xml:space="preserve">, followed by four samples (40%) have possessed Salmonella spp, and only one sample was positive for Klebsiella </w:t>
      </w:r>
    </w:p>
    <w:p w:rsidR="00187D09" w:rsidRPr="00417A2C" w:rsidRDefault="0083297C" w:rsidP="00417A2C">
      <w:pPr>
        <w:autoSpaceDE w:val="0"/>
        <w:autoSpaceDN w:val="0"/>
        <w:bidi w:val="0"/>
        <w:adjustRightInd w:val="0"/>
        <w:spacing w:line="480" w:lineRule="auto"/>
      </w:pPr>
      <w:r w:rsidRPr="00417A2C">
        <w:rPr>
          <w:rFonts w:eastAsiaTheme="minorHAnsi"/>
          <w:b/>
          <w:bCs/>
          <w:lang w:bidi="ar-SA"/>
        </w:rPr>
        <w:t xml:space="preserve"> </w:t>
      </w:r>
      <w:r w:rsidR="002B2C60" w:rsidRPr="00417A2C">
        <w:t xml:space="preserve"> </w:t>
      </w:r>
    </w:p>
    <w:p w:rsidR="009C0A57" w:rsidRPr="00417A2C" w:rsidRDefault="0083297C" w:rsidP="00417A2C">
      <w:pPr>
        <w:pStyle w:val="ListParagraph"/>
        <w:numPr>
          <w:ilvl w:val="1"/>
          <w:numId w:val="5"/>
        </w:numPr>
        <w:bidi w:val="0"/>
        <w:spacing w:line="480" w:lineRule="auto"/>
        <w:jc w:val="both"/>
        <w:rPr>
          <w:b/>
          <w:bCs/>
          <w:lang w:bidi="ar-SA"/>
        </w:rPr>
      </w:pPr>
      <w:r w:rsidRPr="00417A2C">
        <w:rPr>
          <w:b/>
          <w:bCs/>
          <w:lang w:bidi="ar-SA"/>
        </w:rPr>
        <w:t>Nucleotide sequencing of 16sRNA gene:</w:t>
      </w:r>
    </w:p>
    <w:p w:rsidR="009C0A57" w:rsidRPr="00417A2C" w:rsidRDefault="009C0A57" w:rsidP="00417A2C">
      <w:pPr>
        <w:pStyle w:val="ListParagraph"/>
        <w:bidi w:val="0"/>
        <w:spacing w:line="480" w:lineRule="auto"/>
        <w:jc w:val="both"/>
        <w:rPr>
          <w:lang w:bidi="ar-SA"/>
        </w:rPr>
      </w:pPr>
    </w:p>
    <w:p w:rsidR="00835A6B" w:rsidRPr="00417A2C" w:rsidRDefault="0083297C" w:rsidP="00417A2C">
      <w:pPr>
        <w:bidi w:val="0"/>
        <w:spacing w:line="480" w:lineRule="auto"/>
        <w:jc w:val="both"/>
      </w:pPr>
      <w:r w:rsidRPr="00417A2C">
        <w:rPr>
          <w:lang w:bidi="ar-SA"/>
        </w:rPr>
        <w:t xml:space="preserve">We depend on the BLAST tool in Genebank (NCBI) to get the results for the nucleotide sequence identity of the tested samples. Genebank (NCBI) is a huge world database that provides enormous sequence data for different organisms including the 16s rRNA sequences of different bacteria. The ten sequenced samples were compatible with the results of isolation. In detail, we have got six out of ten samples similar to </w:t>
      </w:r>
      <w:r w:rsidRPr="00417A2C">
        <w:rPr>
          <w:i/>
          <w:iCs/>
          <w:lang w:bidi="ar-SA"/>
        </w:rPr>
        <w:t>E.coli</w:t>
      </w:r>
      <w:r w:rsidRPr="00417A2C">
        <w:rPr>
          <w:lang w:bidi="ar-SA"/>
        </w:rPr>
        <w:t xml:space="preserve"> species with identity% = 97-99%, while these sequences showed similarity% &lt; 96% with </w:t>
      </w:r>
      <w:r w:rsidRPr="00417A2C">
        <w:rPr>
          <w:i/>
          <w:iCs/>
          <w:lang w:bidi="ar-SA"/>
        </w:rPr>
        <w:t>Salmonella enterica</w:t>
      </w:r>
      <w:r w:rsidRPr="00417A2C">
        <w:rPr>
          <w:lang w:bidi="ar-SA"/>
        </w:rPr>
        <w:t xml:space="preserve">. Also, we have got two out of ten sequences similar to the </w:t>
      </w:r>
      <w:r w:rsidRPr="00417A2C">
        <w:rPr>
          <w:i/>
          <w:iCs/>
          <w:lang w:bidi="ar-SA"/>
        </w:rPr>
        <w:t>Salmonella enterica</w:t>
      </w:r>
      <w:r w:rsidRPr="00417A2C">
        <w:rPr>
          <w:lang w:bidi="ar-SA"/>
        </w:rPr>
        <w:t xml:space="preserve"> with identity =94-97%, however, the same samples were also similar to the </w:t>
      </w:r>
      <w:r w:rsidRPr="00417A2C">
        <w:rPr>
          <w:i/>
          <w:iCs/>
          <w:lang w:bidi="ar-SA"/>
        </w:rPr>
        <w:t>E.coli</w:t>
      </w:r>
      <w:r w:rsidRPr="00417A2C">
        <w:rPr>
          <w:lang w:bidi="ar-SA"/>
        </w:rPr>
        <w:t xml:space="preserve"> species with percent= 96%. The K4 was </w:t>
      </w:r>
      <w:r w:rsidRPr="00417A2C">
        <w:rPr>
          <w:i/>
          <w:iCs/>
          <w:lang w:bidi="ar-SA"/>
        </w:rPr>
        <w:t>Klebsiella</w:t>
      </w:r>
      <w:r w:rsidRPr="00417A2C">
        <w:rPr>
          <w:lang w:bidi="ar-SA"/>
        </w:rPr>
        <w:t xml:space="preserve"> in isolation, but in sequence blast result it was similar to </w:t>
      </w:r>
      <w:r w:rsidRPr="00417A2C">
        <w:t xml:space="preserve">Enterobacter spp. </w:t>
      </w:r>
      <w:r w:rsidRPr="00417A2C">
        <w:lastRenderedPageBreak/>
        <w:t xml:space="preserve">(99%),  </w:t>
      </w:r>
      <w:r w:rsidRPr="00417A2C">
        <w:rPr>
          <w:i/>
          <w:iCs/>
        </w:rPr>
        <w:t>E. coli</w:t>
      </w:r>
      <w:r w:rsidRPr="00417A2C">
        <w:t xml:space="preserve"> (97%), </w:t>
      </w:r>
      <w:r w:rsidRPr="00417A2C">
        <w:rPr>
          <w:i/>
          <w:iCs/>
        </w:rPr>
        <w:t>Salmonella</w:t>
      </w:r>
      <w:r w:rsidRPr="00417A2C">
        <w:t xml:space="preserve"> spp (96%-99%), and Klebsiella spp (97-98%). the K7 sample have got mixed infection with E.coli and Salmonella by isolation, and these results were compatible with the blast results that revealed the existence of both with identity% = 96% and 98%, respectively.</w:t>
      </w:r>
      <w:r w:rsidR="001458D4" w:rsidRPr="00417A2C">
        <w:t xml:space="preserve"> (Table </w:t>
      </w:r>
      <w:r w:rsidR="006D21D8" w:rsidRPr="00417A2C">
        <w:t>2</w:t>
      </w:r>
      <w:r w:rsidR="001458D4" w:rsidRPr="00417A2C">
        <w:t>.</w:t>
      </w:r>
      <w:r w:rsidRPr="00417A2C">
        <w:t>)</w:t>
      </w:r>
    </w:p>
    <w:p w:rsidR="001458D4" w:rsidRPr="00417A2C" w:rsidRDefault="001458D4" w:rsidP="00417A2C">
      <w:pPr>
        <w:bidi w:val="0"/>
        <w:spacing w:line="480" w:lineRule="auto"/>
        <w:jc w:val="both"/>
      </w:pPr>
    </w:p>
    <w:p w:rsidR="0050340B" w:rsidRPr="00417A2C" w:rsidRDefault="0050340B" w:rsidP="00417A2C">
      <w:pPr>
        <w:bidi w:val="0"/>
        <w:spacing w:line="480" w:lineRule="auto"/>
        <w:jc w:val="both"/>
      </w:pPr>
    </w:p>
    <w:p w:rsidR="001458D4" w:rsidRPr="00417A2C" w:rsidRDefault="0083297C" w:rsidP="00417A2C">
      <w:pPr>
        <w:pStyle w:val="ListParagraph"/>
        <w:numPr>
          <w:ilvl w:val="1"/>
          <w:numId w:val="5"/>
        </w:numPr>
        <w:autoSpaceDE w:val="0"/>
        <w:autoSpaceDN w:val="0"/>
        <w:bidi w:val="0"/>
        <w:adjustRightInd w:val="0"/>
        <w:spacing w:line="480" w:lineRule="auto"/>
        <w:rPr>
          <w:rFonts w:eastAsiaTheme="minorHAnsi"/>
          <w:b/>
          <w:bCs/>
          <w:lang w:bidi="ar-SA"/>
        </w:rPr>
      </w:pPr>
      <w:r w:rsidRPr="00417A2C">
        <w:rPr>
          <w:rFonts w:eastAsiaTheme="minorHAnsi"/>
          <w:b/>
          <w:bCs/>
          <w:lang w:bidi="ar-SA"/>
        </w:rPr>
        <w:t>Concordance</w:t>
      </w:r>
      <w:r w:rsidR="00E84D6F" w:rsidRPr="00417A2C">
        <w:rPr>
          <w:rFonts w:eastAsiaTheme="minorHAnsi"/>
          <w:b/>
          <w:bCs/>
          <w:lang w:bidi="ar-SA"/>
        </w:rPr>
        <w:t xml:space="preserve"> between the conventional isolation and </w:t>
      </w:r>
      <w:r w:rsidR="0056343D" w:rsidRPr="00417A2C">
        <w:rPr>
          <w:rFonts w:eastAsiaTheme="minorHAnsi"/>
          <w:b/>
          <w:bCs/>
          <w:lang w:bidi="ar-SA"/>
        </w:rPr>
        <w:t>16sRNA sequence:</w:t>
      </w:r>
    </w:p>
    <w:p w:rsidR="0056343D" w:rsidRPr="00417A2C" w:rsidRDefault="0056343D" w:rsidP="00417A2C">
      <w:pPr>
        <w:pStyle w:val="ListParagraph"/>
        <w:autoSpaceDE w:val="0"/>
        <w:autoSpaceDN w:val="0"/>
        <w:bidi w:val="0"/>
        <w:adjustRightInd w:val="0"/>
        <w:spacing w:line="480" w:lineRule="auto"/>
        <w:rPr>
          <w:rFonts w:eastAsiaTheme="minorHAnsi"/>
          <w:b/>
          <w:bCs/>
          <w:lang w:bidi="ar-SA"/>
        </w:rPr>
      </w:pPr>
    </w:p>
    <w:p w:rsidR="00BA2DAD" w:rsidRPr="00417A2C" w:rsidRDefault="0083297C" w:rsidP="00417A2C">
      <w:pPr>
        <w:autoSpaceDE w:val="0"/>
        <w:autoSpaceDN w:val="0"/>
        <w:bidi w:val="0"/>
        <w:adjustRightInd w:val="0"/>
        <w:spacing w:line="480" w:lineRule="auto"/>
        <w:jc w:val="both"/>
      </w:pPr>
      <w:r w:rsidRPr="00417A2C">
        <w:rPr>
          <w:rFonts w:eastAsiaTheme="minorHAnsi"/>
          <w:lang w:bidi="ar-SA"/>
        </w:rPr>
        <w:t>Three samples have</w:t>
      </w:r>
      <w:r w:rsidR="0056343D" w:rsidRPr="00417A2C">
        <w:rPr>
          <w:rFonts w:eastAsiaTheme="minorHAnsi"/>
          <w:lang w:bidi="ar-SA"/>
        </w:rPr>
        <w:t xml:space="preserve"> elaborated</w:t>
      </w:r>
      <w:r w:rsidRPr="00417A2C">
        <w:rPr>
          <w:rFonts w:eastAsiaTheme="minorHAnsi"/>
          <w:lang w:bidi="ar-SA"/>
        </w:rPr>
        <w:t xml:space="preserve"> </w:t>
      </w:r>
      <w:r w:rsidR="00E1144B" w:rsidRPr="00417A2C">
        <w:rPr>
          <w:rFonts w:eastAsiaTheme="minorHAnsi"/>
          <w:lang w:bidi="ar-SA"/>
        </w:rPr>
        <w:t xml:space="preserve">a </w:t>
      </w:r>
      <w:r w:rsidRPr="00417A2C">
        <w:rPr>
          <w:rFonts w:eastAsiaTheme="minorHAnsi"/>
          <w:lang w:bidi="ar-SA"/>
        </w:rPr>
        <w:t xml:space="preserve">complete </w:t>
      </w:r>
      <w:r w:rsidR="0056343D" w:rsidRPr="00417A2C">
        <w:rPr>
          <w:rFonts w:eastAsiaTheme="minorHAnsi"/>
          <w:lang w:bidi="ar-SA"/>
        </w:rPr>
        <w:t>c</w:t>
      </w:r>
      <w:r w:rsidRPr="00417A2C">
        <w:rPr>
          <w:rFonts w:eastAsiaTheme="minorHAnsi"/>
          <w:lang w:bidi="ar-SA"/>
        </w:rPr>
        <w:t>oncordance</w:t>
      </w:r>
      <w:r w:rsidR="0056343D" w:rsidRPr="00417A2C">
        <w:rPr>
          <w:rFonts w:eastAsiaTheme="minorHAnsi"/>
          <w:lang w:bidi="ar-SA"/>
        </w:rPr>
        <w:t xml:space="preserve"> in the results of both diagnostic tests; as shown in table 2, samples</w:t>
      </w:r>
      <w:r w:rsidR="00D046F1" w:rsidRPr="00417A2C">
        <w:rPr>
          <w:rFonts w:eastAsiaTheme="minorHAnsi"/>
          <w:lang w:bidi="ar-SA"/>
        </w:rPr>
        <w:t xml:space="preserve"> 1 and 4 were positive for E.coli, while sample 5 was positive for both E.coli and Salmonella either by isolation or 16s RNA sequence. O</w:t>
      </w:r>
      <w:r w:rsidRPr="00417A2C">
        <w:rPr>
          <w:rFonts w:eastAsiaTheme="minorHAnsi"/>
          <w:lang w:bidi="ar-SA"/>
        </w:rPr>
        <w:t xml:space="preserve">n the other hand, the rest seven samples have a partial </w:t>
      </w:r>
      <w:r w:rsidR="00D046F1" w:rsidRPr="00417A2C">
        <w:rPr>
          <w:rFonts w:eastAsiaTheme="minorHAnsi"/>
          <w:lang w:bidi="ar-SA"/>
        </w:rPr>
        <w:t>c</w:t>
      </w:r>
      <w:r w:rsidRPr="00417A2C">
        <w:rPr>
          <w:rFonts w:eastAsiaTheme="minorHAnsi"/>
          <w:lang w:bidi="ar-SA"/>
        </w:rPr>
        <w:t>oncordance</w:t>
      </w:r>
      <w:r w:rsidR="00D046F1" w:rsidRPr="00417A2C">
        <w:rPr>
          <w:rFonts w:eastAsiaTheme="minorHAnsi"/>
          <w:lang w:bidi="ar-SA"/>
        </w:rPr>
        <w:t xml:space="preserve">, as the isolation was selective for only one bacterial species while the 16s RNA sequence revealed more than one causative agent. </w:t>
      </w:r>
      <w:r w:rsidRPr="00417A2C">
        <w:rPr>
          <w:rFonts w:eastAsiaTheme="minorHAnsi"/>
          <w:lang w:bidi="ar-SA"/>
        </w:rPr>
        <w:t xml:space="preserve">  </w:t>
      </w:r>
    </w:p>
    <w:p w:rsidR="00BA2DAD" w:rsidRPr="00417A2C" w:rsidRDefault="00BA2DAD" w:rsidP="00417A2C">
      <w:pPr>
        <w:autoSpaceDE w:val="0"/>
        <w:autoSpaceDN w:val="0"/>
        <w:bidi w:val="0"/>
        <w:adjustRightInd w:val="0"/>
        <w:spacing w:line="480" w:lineRule="auto"/>
        <w:rPr>
          <w:rFonts w:eastAsiaTheme="minorHAnsi"/>
          <w:b/>
          <w:bCs/>
          <w:lang w:bidi="ar-SA"/>
        </w:rPr>
      </w:pPr>
    </w:p>
    <w:p w:rsidR="00104FD6" w:rsidRPr="00417A2C" w:rsidRDefault="0083297C" w:rsidP="00417A2C">
      <w:pPr>
        <w:tabs>
          <w:tab w:val="right" w:pos="4320"/>
        </w:tabs>
        <w:autoSpaceDE w:val="0"/>
        <w:autoSpaceDN w:val="0"/>
        <w:bidi w:val="0"/>
        <w:adjustRightInd w:val="0"/>
        <w:spacing w:line="480" w:lineRule="auto"/>
        <w:jc w:val="both"/>
        <w:rPr>
          <w:rFonts w:eastAsiaTheme="minorHAnsi"/>
          <w:b/>
          <w:bCs/>
          <w:lang w:bidi="ar-SA"/>
        </w:rPr>
      </w:pPr>
      <w:r w:rsidRPr="00417A2C">
        <w:rPr>
          <w:rFonts w:eastAsiaTheme="minorHAnsi"/>
          <w:b/>
          <w:bCs/>
          <w:lang w:bidi="ar-SA"/>
        </w:rPr>
        <w:t>Table (</w:t>
      </w:r>
      <w:r w:rsidR="006D21D8" w:rsidRPr="00417A2C">
        <w:rPr>
          <w:rFonts w:eastAsiaTheme="minorHAnsi"/>
          <w:b/>
          <w:bCs/>
          <w:lang w:bidi="ar-SA"/>
        </w:rPr>
        <w:t>1</w:t>
      </w:r>
      <w:r w:rsidRPr="00417A2C">
        <w:rPr>
          <w:rFonts w:eastAsiaTheme="minorHAnsi"/>
          <w:b/>
          <w:bCs/>
          <w:lang w:bidi="ar-SA"/>
        </w:rPr>
        <w:t xml:space="preserve"> ) </w:t>
      </w:r>
      <w:r w:rsidR="008124D7" w:rsidRPr="00417A2C">
        <w:rPr>
          <w:rFonts w:eastAsiaTheme="minorHAnsi"/>
          <w:b/>
          <w:bCs/>
          <w:lang w:bidi="ar-SA"/>
        </w:rPr>
        <w:t xml:space="preserve">results of conventional culturing techniques </w:t>
      </w:r>
      <w:r w:rsidRPr="00417A2C">
        <w:rPr>
          <w:rFonts w:eastAsiaTheme="minorHAnsi"/>
          <w:b/>
          <w:bCs/>
          <w:lang w:bidi="ar-SA"/>
        </w:rPr>
        <w:t xml:space="preserve"> of </w:t>
      </w:r>
      <w:r w:rsidR="008124D7" w:rsidRPr="00417A2C">
        <w:rPr>
          <w:rFonts w:eastAsiaTheme="minorHAnsi"/>
          <w:b/>
          <w:bCs/>
          <w:lang w:bidi="ar-SA"/>
        </w:rPr>
        <w:t xml:space="preserve"> examined samples</w:t>
      </w:r>
    </w:p>
    <w:tbl>
      <w:tblPr>
        <w:tblStyle w:val="TableGrid"/>
        <w:tblW w:w="0" w:type="auto"/>
        <w:tblLook w:val="04A0" w:firstRow="1" w:lastRow="0" w:firstColumn="1" w:lastColumn="0" w:noHBand="0" w:noVBand="1"/>
      </w:tblPr>
      <w:tblGrid>
        <w:gridCol w:w="4788"/>
        <w:gridCol w:w="3240"/>
      </w:tblGrid>
      <w:tr w:rsidR="008C7A56" w:rsidRPr="00417A2C" w:rsidTr="0006587F">
        <w:tc>
          <w:tcPr>
            <w:tcW w:w="4788" w:type="dxa"/>
          </w:tcPr>
          <w:p w:rsidR="0006587F" w:rsidRPr="00417A2C" w:rsidRDefault="0083297C" w:rsidP="00417A2C">
            <w:pPr>
              <w:autoSpaceDE w:val="0"/>
              <w:autoSpaceDN w:val="0"/>
              <w:adjustRightInd w:val="0"/>
              <w:spacing w:line="480" w:lineRule="auto"/>
              <w:jc w:val="right"/>
              <w:rPr>
                <w:rFonts w:eastAsiaTheme="minorHAnsi"/>
                <w:b/>
                <w:bCs/>
                <w:lang w:bidi="ar-SA"/>
              </w:rPr>
            </w:pPr>
            <w:r w:rsidRPr="00417A2C">
              <w:rPr>
                <w:rFonts w:eastAsiaTheme="minorHAnsi"/>
                <w:b/>
                <w:bCs/>
                <w:lang w:bidi="ar-SA"/>
              </w:rPr>
              <w:t xml:space="preserve">Incidence of </w:t>
            </w:r>
            <w:r w:rsidRPr="00417A2C">
              <w:rPr>
                <w:rFonts w:eastAsiaTheme="minorHAnsi"/>
                <w:b/>
                <w:bCs/>
                <w:i/>
                <w:iCs/>
                <w:lang w:bidi="ar-SA"/>
              </w:rPr>
              <w:t>Salmonella</w:t>
            </w:r>
            <w:r w:rsidRPr="00417A2C">
              <w:rPr>
                <w:rFonts w:eastAsiaTheme="minorHAnsi"/>
                <w:b/>
                <w:bCs/>
                <w:lang w:bidi="ar-SA"/>
              </w:rPr>
              <w:t xml:space="preserve">  </w:t>
            </w:r>
          </w:p>
        </w:tc>
        <w:tc>
          <w:tcPr>
            <w:tcW w:w="3240" w:type="dxa"/>
          </w:tcPr>
          <w:p w:rsidR="0006587F" w:rsidRPr="00417A2C" w:rsidRDefault="0083297C" w:rsidP="00417A2C">
            <w:pPr>
              <w:tabs>
                <w:tab w:val="right" w:pos="4320"/>
              </w:tabs>
              <w:autoSpaceDE w:val="0"/>
              <w:autoSpaceDN w:val="0"/>
              <w:bidi w:val="0"/>
              <w:adjustRightInd w:val="0"/>
              <w:spacing w:line="480" w:lineRule="auto"/>
              <w:jc w:val="both"/>
              <w:rPr>
                <w:rFonts w:eastAsiaTheme="minorHAnsi"/>
                <w:b/>
                <w:bCs/>
                <w:lang w:bidi="ar-SA"/>
              </w:rPr>
            </w:pPr>
            <w:r w:rsidRPr="00417A2C">
              <w:rPr>
                <w:rFonts w:eastAsiaTheme="minorHAnsi"/>
                <w:b/>
                <w:bCs/>
                <w:lang w:bidi="ar-SA"/>
              </w:rPr>
              <w:t>4 /10 (40%)</w:t>
            </w:r>
          </w:p>
        </w:tc>
      </w:tr>
      <w:tr w:rsidR="008C7A56" w:rsidRPr="00417A2C" w:rsidTr="0006587F">
        <w:tc>
          <w:tcPr>
            <w:tcW w:w="4788" w:type="dxa"/>
          </w:tcPr>
          <w:p w:rsidR="0006587F" w:rsidRPr="00417A2C" w:rsidRDefault="0083297C" w:rsidP="00417A2C">
            <w:pPr>
              <w:spacing w:line="480" w:lineRule="auto"/>
              <w:jc w:val="right"/>
              <w:rPr>
                <w:rFonts w:eastAsiaTheme="minorHAnsi"/>
                <w:b/>
                <w:bCs/>
                <w:lang w:bidi="ar-SA"/>
              </w:rPr>
            </w:pPr>
            <w:r w:rsidRPr="00417A2C">
              <w:rPr>
                <w:rFonts w:eastAsiaTheme="minorHAnsi"/>
                <w:b/>
                <w:bCs/>
                <w:lang w:bidi="ar-SA"/>
              </w:rPr>
              <w:t>Incidence of E.coli</w:t>
            </w:r>
          </w:p>
        </w:tc>
        <w:tc>
          <w:tcPr>
            <w:tcW w:w="3240" w:type="dxa"/>
          </w:tcPr>
          <w:p w:rsidR="0006587F" w:rsidRPr="00417A2C" w:rsidRDefault="0083297C" w:rsidP="00417A2C">
            <w:pPr>
              <w:tabs>
                <w:tab w:val="right" w:pos="4320"/>
              </w:tabs>
              <w:autoSpaceDE w:val="0"/>
              <w:autoSpaceDN w:val="0"/>
              <w:bidi w:val="0"/>
              <w:adjustRightInd w:val="0"/>
              <w:spacing w:line="480" w:lineRule="auto"/>
              <w:jc w:val="both"/>
              <w:rPr>
                <w:rFonts w:eastAsiaTheme="minorHAnsi"/>
                <w:b/>
                <w:bCs/>
                <w:lang w:bidi="ar-SA"/>
              </w:rPr>
            </w:pPr>
            <w:r w:rsidRPr="00417A2C">
              <w:rPr>
                <w:rFonts w:eastAsiaTheme="minorHAnsi"/>
                <w:b/>
                <w:bCs/>
                <w:lang w:bidi="ar-SA"/>
              </w:rPr>
              <w:t>7/10 (70%)</w:t>
            </w:r>
          </w:p>
        </w:tc>
      </w:tr>
      <w:tr w:rsidR="008C7A56" w:rsidRPr="00417A2C" w:rsidTr="0006587F">
        <w:tc>
          <w:tcPr>
            <w:tcW w:w="4788" w:type="dxa"/>
          </w:tcPr>
          <w:p w:rsidR="00FC7BF7" w:rsidRPr="00417A2C" w:rsidRDefault="0083297C" w:rsidP="00417A2C">
            <w:pPr>
              <w:spacing w:line="480" w:lineRule="auto"/>
              <w:jc w:val="right"/>
              <w:rPr>
                <w:rFonts w:eastAsiaTheme="minorHAnsi"/>
                <w:b/>
                <w:bCs/>
                <w:lang w:bidi="ar-SA"/>
              </w:rPr>
            </w:pPr>
            <w:r w:rsidRPr="00417A2C">
              <w:rPr>
                <w:rFonts w:eastAsiaTheme="minorHAnsi"/>
                <w:b/>
                <w:bCs/>
                <w:lang w:bidi="ar-SA"/>
              </w:rPr>
              <w:t xml:space="preserve">Incidence of </w:t>
            </w:r>
            <w:r w:rsidRPr="00417A2C">
              <w:rPr>
                <w:rFonts w:eastAsiaTheme="minorHAnsi"/>
                <w:b/>
                <w:bCs/>
                <w:i/>
                <w:iCs/>
                <w:lang w:bidi="ar-SA"/>
              </w:rPr>
              <w:t>Klebsiella</w:t>
            </w:r>
            <w:r w:rsidRPr="00417A2C">
              <w:rPr>
                <w:rFonts w:eastAsiaTheme="minorHAnsi"/>
                <w:b/>
                <w:bCs/>
                <w:lang w:bidi="ar-SA"/>
              </w:rPr>
              <w:t xml:space="preserve"> </w:t>
            </w:r>
          </w:p>
        </w:tc>
        <w:tc>
          <w:tcPr>
            <w:tcW w:w="3240" w:type="dxa"/>
          </w:tcPr>
          <w:p w:rsidR="00FC7BF7" w:rsidRPr="00417A2C" w:rsidRDefault="0083297C" w:rsidP="00417A2C">
            <w:pPr>
              <w:tabs>
                <w:tab w:val="right" w:pos="4320"/>
              </w:tabs>
              <w:autoSpaceDE w:val="0"/>
              <w:autoSpaceDN w:val="0"/>
              <w:bidi w:val="0"/>
              <w:adjustRightInd w:val="0"/>
              <w:spacing w:line="480" w:lineRule="auto"/>
              <w:jc w:val="both"/>
              <w:rPr>
                <w:rFonts w:eastAsiaTheme="minorHAnsi"/>
                <w:b/>
                <w:bCs/>
                <w:lang w:bidi="ar-SA"/>
              </w:rPr>
            </w:pPr>
            <w:r w:rsidRPr="00417A2C">
              <w:rPr>
                <w:rFonts w:eastAsiaTheme="minorHAnsi"/>
                <w:b/>
                <w:bCs/>
                <w:lang w:bidi="ar-SA"/>
              </w:rPr>
              <w:t>1 /10 (10%)</w:t>
            </w:r>
          </w:p>
        </w:tc>
      </w:tr>
    </w:tbl>
    <w:p w:rsidR="0006587F" w:rsidRPr="00417A2C" w:rsidRDefault="0006587F" w:rsidP="00417A2C">
      <w:pPr>
        <w:tabs>
          <w:tab w:val="right" w:pos="4320"/>
        </w:tabs>
        <w:autoSpaceDE w:val="0"/>
        <w:autoSpaceDN w:val="0"/>
        <w:bidi w:val="0"/>
        <w:adjustRightInd w:val="0"/>
        <w:spacing w:line="480" w:lineRule="auto"/>
        <w:jc w:val="both"/>
        <w:rPr>
          <w:b/>
          <w:bCs/>
        </w:rPr>
      </w:pPr>
    </w:p>
    <w:p w:rsidR="00B23A74" w:rsidRPr="00417A2C" w:rsidRDefault="00B23A74" w:rsidP="00417A2C">
      <w:pPr>
        <w:tabs>
          <w:tab w:val="right" w:pos="4320"/>
        </w:tabs>
        <w:autoSpaceDE w:val="0"/>
        <w:autoSpaceDN w:val="0"/>
        <w:bidi w:val="0"/>
        <w:adjustRightInd w:val="0"/>
        <w:spacing w:line="480" w:lineRule="auto"/>
        <w:jc w:val="both"/>
        <w:rPr>
          <w:b/>
          <w:bCs/>
        </w:rPr>
      </w:pPr>
    </w:p>
    <w:p w:rsidR="00DD2295" w:rsidRPr="00417A2C" w:rsidRDefault="00DD2295" w:rsidP="00417A2C">
      <w:pPr>
        <w:tabs>
          <w:tab w:val="right" w:pos="4320"/>
        </w:tabs>
        <w:autoSpaceDE w:val="0"/>
        <w:autoSpaceDN w:val="0"/>
        <w:bidi w:val="0"/>
        <w:adjustRightInd w:val="0"/>
        <w:spacing w:line="480" w:lineRule="auto"/>
        <w:jc w:val="both"/>
        <w:rPr>
          <w:b/>
          <w:bCs/>
        </w:rPr>
      </w:pPr>
    </w:p>
    <w:p w:rsidR="00DD2295" w:rsidRPr="00417A2C" w:rsidRDefault="00DD2295" w:rsidP="00417A2C">
      <w:pPr>
        <w:tabs>
          <w:tab w:val="right" w:pos="4320"/>
        </w:tabs>
        <w:autoSpaceDE w:val="0"/>
        <w:autoSpaceDN w:val="0"/>
        <w:bidi w:val="0"/>
        <w:adjustRightInd w:val="0"/>
        <w:spacing w:line="480" w:lineRule="auto"/>
        <w:jc w:val="both"/>
        <w:rPr>
          <w:b/>
          <w:bCs/>
        </w:rPr>
      </w:pPr>
    </w:p>
    <w:p w:rsidR="00DD2295" w:rsidRPr="00417A2C" w:rsidRDefault="00DD2295" w:rsidP="00417A2C">
      <w:pPr>
        <w:tabs>
          <w:tab w:val="right" w:pos="4320"/>
        </w:tabs>
        <w:autoSpaceDE w:val="0"/>
        <w:autoSpaceDN w:val="0"/>
        <w:bidi w:val="0"/>
        <w:adjustRightInd w:val="0"/>
        <w:spacing w:line="480" w:lineRule="auto"/>
        <w:jc w:val="both"/>
        <w:rPr>
          <w:b/>
          <w:bCs/>
        </w:rPr>
      </w:pPr>
    </w:p>
    <w:p w:rsidR="00DD2295" w:rsidRPr="00417A2C" w:rsidRDefault="00DD2295" w:rsidP="00417A2C">
      <w:pPr>
        <w:tabs>
          <w:tab w:val="right" w:pos="4320"/>
        </w:tabs>
        <w:autoSpaceDE w:val="0"/>
        <w:autoSpaceDN w:val="0"/>
        <w:bidi w:val="0"/>
        <w:adjustRightInd w:val="0"/>
        <w:spacing w:line="480" w:lineRule="auto"/>
        <w:jc w:val="both"/>
        <w:rPr>
          <w:b/>
          <w:bCs/>
        </w:rPr>
      </w:pPr>
    </w:p>
    <w:p w:rsidR="00DD2295" w:rsidRPr="00417A2C" w:rsidRDefault="00DD2295" w:rsidP="00417A2C">
      <w:pPr>
        <w:tabs>
          <w:tab w:val="right" w:pos="4320"/>
        </w:tabs>
        <w:autoSpaceDE w:val="0"/>
        <w:autoSpaceDN w:val="0"/>
        <w:bidi w:val="0"/>
        <w:adjustRightInd w:val="0"/>
        <w:spacing w:line="480" w:lineRule="auto"/>
        <w:jc w:val="both"/>
        <w:rPr>
          <w:b/>
          <w:bCs/>
        </w:rPr>
      </w:pPr>
    </w:p>
    <w:p w:rsidR="008F4AF2" w:rsidRPr="00417A2C" w:rsidRDefault="0083297C" w:rsidP="00417A2C">
      <w:pPr>
        <w:autoSpaceDE w:val="0"/>
        <w:autoSpaceDN w:val="0"/>
        <w:adjustRightInd w:val="0"/>
        <w:spacing w:line="480" w:lineRule="auto"/>
        <w:jc w:val="right"/>
      </w:pPr>
      <w:r w:rsidRPr="00417A2C">
        <w:t>Table (</w:t>
      </w:r>
      <w:r w:rsidR="00B32C3A" w:rsidRPr="00417A2C">
        <w:t>2</w:t>
      </w:r>
      <w:r w:rsidRPr="00417A2C">
        <w:t xml:space="preserve">): </w:t>
      </w:r>
      <w:r w:rsidR="000B10B1" w:rsidRPr="00417A2C">
        <w:t>Identity percent</w:t>
      </w:r>
      <w:r w:rsidRPr="00417A2C">
        <w:t xml:space="preserve"> rates between clinical and 16S rRNA-based identification.</w:t>
      </w:r>
    </w:p>
    <w:tbl>
      <w:tblPr>
        <w:tblStyle w:val="TableGrid"/>
        <w:tblW w:w="9576" w:type="dxa"/>
        <w:tblLook w:val="04A0" w:firstRow="1" w:lastRow="0" w:firstColumn="1" w:lastColumn="0" w:noHBand="0" w:noVBand="1"/>
      </w:tblPr>
      <w:tblGrid>
        <w:gridCol w:w="929"/>
        <w:gridCol w:w="1509"/>
        <w:gridCol w:w="1609"/>
        <w:gridCol w:w="2897"/>
        <w:gridCol w:w="2632"/>
      </w:tblGrid>
      <w:tr w:rsidR="008C7A56" w:rsidRPr="00417A2C" w:rsidTr="00411A93">
        <w:tc>
          <w:tcPr>
            <w:tcW w:w="937" w:type="dxa"/>
          </w:tcPr>
          <w:p w:rsidR="008F4AF2" w:rsidRPr="00417A2C" w:rsidRDefault="008F4AF2" w:rsidP="00417A2C">
            <w:pPr>
              <w:bidi w:val="0"/>
              <w:spacing w:line="480" w:lineRule="auto"/>
              <w:jc w:val="both"/>
            </w:pPr>
          </w:p>
        </w:tc>
        <w:tc>
          <w:tcPr>
            <w:tcW w:w="1451" w:type="dxa"/>
          </w:tcPr>
          <w:p w:rsidR="008F4AF2" w:rsidRPr="00417A2C" w:rsidRDefault="0083297C" w:rsidP="00417A2C">
            <w:pPr>
              <w:bidi w:val="0"/>
              <w:spacing w:line="480" w:lineRule="auto"/>
              <w:jc w:val="both"/>
            </w:pPr>
            <w:r w:rsidRPr="00417A2C">
              <w:t>samples  of Clinical Identification</w:t>
            </w:r>
          </w:p>
        </w:tc>
        <w:tc>
          <w:tcPr>
            <w:tcW w:w="1611" w:type="dxa"/>
          </w:tcPr>
          <w:p w:rsidR="008F4AF2" w:rsidRPr="00417A2C" w:rsidRDefault="0083297C" w:rsidP="00417A2C">
            <w:pPr>
              <w:bidi w:val="0"/>
              <w:spacing w:line="480" w:lineRule="auto"/>
              <w:jc w:val="both"/>
            </w:pPr>
            <w:r w:rsidRPr="00417A2C">
              <w:t xml:space="preserve">Clinical Identification results </w:t>
            </w:r>
          </w:p>
        </w:tc>
        <w:tc>
          <w:tcPr>
            <w:tcW w:w="2919" w:type="dxa"/>
          </w:tcPr>
          <w:p w:rsidR="008F4AF2" w:rsidRPr="00417A2C" w:rsidRDefault="0083297C" w:rsidP="00417A2C">
            <w:pPr>
              <w:bidi w:val="0"/>
              <w:spacing w:line="480" w:lineRule="auto"/>
              <w:jc w:val="both"/>
            </w:pPr>
            <w:r w:rsidRPr="00417A2C">
              <w:t>16S rRNA Identification results</w:t>
            </w:r>
          </w:p>
        </w:tc>
        <w:tc>
          <w:tcPr>
            <w:tcW w:w="2658" w:type="dxa"/>
          </w:tcPr>
          <w:p w:rsidR="008F4AF2" w:rsidRPr="00417A2C" w:rsidRDefault="0083297C" w:rsidP="00417A2C">
            <w:pPr>
              <w:spacing w:line="480" w:lineRule="auto"/>
              <w:jc w:val="both"/>
            </w:pPr>
            <w:r w:rsidRPr="00417A2C">
              <w:t xml:space="preserve">Identity %  </w:t>
            </w:r>
          </w:p>
        </w:tc>
      </w:tr>
      <w:tr w:rsidR="008C7A56" w:rsidRPr="00417A2C" w:rsidTr="00411A93">
        <w:tc>
          <w:tcPr>
            <w:tcW w:w="937" w:type="dxa"/>
          </w:tcPr>
          <w:p w:rsidR="008F4AF2" w:rsidRPr="00417A2C" w:rsidRDefault="0083297C" w:rsidP="00417A2C">
            <w:pPr>
              <w:bidi w:val="0"/>
              <w:spacing w:line="480" w:lineRule="auto"/>
              <w:jc w:val="both"/>
            </w:pPr>
            <w:r w:rsidRPr="00417A2C">
              <w:t>1</w:t>
            </w:r>
          </w:p>
        </w:tc>
        <w:tc>
          <w:tcPr>
            <w:tcW w:w="1451" w:type="dxa"/>
          </w:tcPr>
          <w:p w:rsidR="008F4AF2" w:rsidRPr="00417A2C" w:rsidRDefault="0083297C" w:rsidP="00417A2C">
            <w:pPr>
              <w:bidi w:val="0"/>
              <w:spacing w:line="480" w:lineRule="auto"/>
              <w:jc w:val="both"/>
            </w:pPr>
            <w:r w:rsidRPr="00417A2C">
              <w:t>H</w:t>
            </w:r>
            <w:r w:rsidR="00952088" w:rsidRPr="00417A2C">
              <w:t>eart</w:t>
            </w:r>
          </w:p>
        </w:tc>
        <w:tc>
          <w:tcPr>
            <w:tcW w:w="1611" w:type="dxa"/>
          </w:tcPr>
          <w:p w:rsidR="008F4AF2" w:rsidRPr="00417A2C" w:rsidRDefault="0083297C" w:rsidP="00417A2C">
            <w:pPr>
              <w:bidi w:val="0"/>
              <w:spacing w:line="480" w:lineRule="auto"/>
              <w:jc w:val="both"/>
            </w:pPr>
            <w:r w:rsidRPr="00417A2C">
              <w:t>E. coli</w:t>
            </w:r>
          </w:p>
        </w:tc>
        <w:tc>
          <w:tcPr>
            <w:tcW w:w="2919" w:type="dxa"/>
          </w:tcPr>
          <w:p w:rsidR="008F4AF2" w:rsidRPr="00417A2C" w:rsidRDefault="0083297C" w:rsidP="00417A2C">
            <w:pPr>
              <w:bidi w:val="0"/>
              <w:spacing w:line="480" w:lineRule="auto"/>
              <w:jc w:val="both"/>
              <w:rPr>
                <w:i/>
                <w:iCs/>
              </w:rPr>
            </w:pPr>
            <w:r w:rsidRPr="00417A2C">
              <w:rPr>
                <w:i/>
                <w:iCs/>
              </w:rPr>
              <w:t xml:space="preserve">E. coli </w:t>
            </w:r>
          </w:p>
        </w:tc>
        <w:tc>
          <w:tcPr>
            <w:tcW w:w="2658" w:type="dxa"/>
          </w:tcPr>
          <w:p w:rsidR="008F4AF2" w:rsidRPr="00417A2C" w:rsidRDefault="0083297C" w:rsidP="00417A2C">
            <w:pPr>
              <w:spacing w:line="480" w:lineRule="auto"/>
              <w:jc w:val="both"/>
            </w:pPr>
            <w:r w:rsidRPr="00417A2C">
              <w:t>(92%)</w:t>
            </w:r>
          </w:p>
        </w:tc>
      </w:tr>
      <w:tr w:rsidR="008C7A56" w:rsidRPr="00417A2C" w:rsidTr="00411A93">
        <w:trPr>
          <w:trHeight w:val="353"/>
        </w:trPr>
        <w:tc>
          <w:tcPr>
            <w:tcW w:w="937" w:type="dxa"/>
            <w:vMerge w:val="restart"/>
          </w:tcPr>
          <w:p w:rsidR="008F4AF2" w:rsidRPr="00417A2C" w:rsidRDefault="0083297C" w:rsidP="00417A2C">
            <w:pPr>
              <w:bidi w:val="0"/>
              <w:spacing w:line="480" w:lineRule="auto"/>
              <w:jc w:val="both"/>
            </w:pPr>
            <w:r w:rsidRPr="00417A2C">
              <w:t>2</w:t>
            </w:r>
          </w:p>
        </w:tc>
        <w:tc>
          <w:tcPr>
            <w:tcW w:w="1451" w:type="dxa"/>
            <w:vMerge w:val="restart"/>
          </w:tcPr>
          <w:p w:rsidR="008F4AF2" w:rsidRPr="00417A2C" w:rsidRDefault="0083297C" w:rsidP="00417A2C">
            <w:pPr>
              <w:bidi w:val="0"/>
              <w:spacing w:line="480" w:lineRule="auto"/>
              <w:jc w:val="both"/>
            </w:pPr>
            <w:r w:rsidRPr="00417A2C">
              <w:t xml:space="preserve">Liver </w:t>
            </w:r>
          </w:p>
        </w:tc>
        <w:tc>
          <w:tcPr>
            <w:tcW w:w="1611" w:type="dxa"/>
            <w:vMerge w:val="restart"/>
          </w:tcPr>
          <w:p w:rsidR="008F4AF2" w:rsidRPr="00417A2C" w:rsidRDefault="0083297C" w:rsidP="00417A2C">
            <w:pPr>
              <w:bidi w:val="0"/>
              <w:spacing w:line="480" w:lineRule="auto"/>
              <w:jc w:val="both"/>
            </w:pPr>
            <w:r w:rsidRPr="00417A2C">
              <w:t xml:space="preserve">Salmonella </w:t>
            </w:r>
          </w:p>
        </w:tc>
        <w:tc>
          <w:tcPr>
            <w:tcW w:w="2919" w:type="dxa"/>
          </w:tcPr>
          <w:p w:rsidR="008F4AF2" w:rsidRPr="00417A2C" w:rsidRDefault="0083297C" w:rsidP="00417A2C">
            <w:pPr>
              <w:bidi w:val="0"/>
              <w:spacing w:line="480" w:lineRule="auto"/>
              <w:jc w:val="both"/>
              <w:rPr>
                <w:i/>
                <w:iCs/>
              </w:rPr>
            </w:pPr>
            <w:r w:rsidRPr="00417A2C">
              <w:rPr>
                <w:i/>
                <w:iCs/>
              </w:rPr>
              <w:t xml:space="preserve">Salmonella enterica </w:t>
            </w:r>
          </w:p>
        </w:tc>
        <w:tc>
          <w:tcPr>
            <w:tcW w:w="2658" w:type="dxa"/>
          </w:tcPr>
          <w:p w:rsidR="008F4AF2" w:rsidRPr="00417A2C" w:rsidRDefault="0083297C" w:rsidP="00417A2C">
            <w:pPr>
              <w:bidi w:val="0"/>
              <w:spacing w:line="480" w:lineRule="auto"/>
              <w:jc w:val="both"/>
            </w:pPr>
            <w:r w:rsidRPr="00417A2C">
              <w:t>(94%-96%)</w:t>
            </w:r>
          </w:p>
        </w:tc>
      </w:tr>
      <w:tr w:rsidR="008C7A56" w:rsidRPr="00417A2C" w:rsidTr="00411A93">
        <w:trPr>
          <w:trHeight w:val="353"/>
        </w:trPr>
        <w:tc>
          <w:tcPr>
            <w:tcW w:w="937" w:type="dxa"/>
            <w:vMerge/>
          </w:tcPr>
          <w:p w:rsidR="008F4AF2" w:rsidRPr="00417A2C" w:rsidRDefault="008F4AF2" w:rsidP="00417A2C">
            <w:pPr>
              <w:spacing w:line="480" w:lineRule="auto"/>
              <w:jc w:val="both"/>
            </w:pPr>
          </w:p>
        </w:tc>
        <w:tc>
          <w:tcPr>
            <w:tcW w:w="1451" w:type="dxa"/>
            <w:vMerge/>
          </w:tcPr>
          <w:p w:rsidR="008F4AF2" w:rsidRPr="00417A2C" w:rsidRDefault="008F4AF2" w:rsidP="00417A2C">
            <w:pPr>
              <w:spacing w:line="480" w:lineRule="auto"/>
              <w:jc w:val="both"/>
            </w:pPr>
          </w:p>
        </w:tc>
        <w:tc>
          <w:tcPr>
            <w:tcW w:w="1611" w:type="dxa"/>
            <w:vMerge/>
          </w:tcPr>
          <w:p w:rsidR="008F4AF2" w:rsidRPr="00417A2C" w:rsidRDefault="008F4AF2" w:rsidP="00417A2C">
            <w:pPr>
              <w:spacing w:line="480" w:lineRule="auto"/>
              <w:jc w:val="both"/>
            </w:pPr>
          </w:p>
        </w:tc>
        <w:tc>
          <w:tcPr>
            <w:tcW w:w="2919" w:type="dxa"/>
          </w:tcPr>
          <w:p w:rsidR="008F4AF2" w:rsidRPr="00417A2C" w:rsidRDefault="0083297C" w:rsidP="00417A2C">
            <w:pPr>
              <w:bidi w:val="0"/>
              <w:spacing w:line="480" w:lineRule="auto"/>
              <w:jc w:val="both"/>
              <w:rPr>
                <w:i/>
                <w:iCs/>
              </w:rPr>
            </w:pPr>
            <w:r w:rsidRPr="00417A2C">
              <w:rPr>
                <w:i/>
                <w:iCs/>
              </w:rPr>
              <w:t>E. coli</w:t>
            </w:r>
          </w:p>
        </w:tc>
        <w:tc>
          <w:tcPr>
            <w:tcW w:w="2658" w:type="dxa"/>
          </w:tcPr>
          <w:p w:rsidR="008F4AF2" w:rsidRPr="00417A2C" w:rsidRDefault="0083297C" w:rsidP="00417A2C">
            <w:pPr>
              <w:spacing w:line="480" w:lineRule="auto"/>
              <w:jc w:val="both"/>
            </w:pPr>
            <w:r w:rsidRPr="00417A2C">
              <w:t>(96.8%)</w:t>
            </w:r>
          </w:p>
        </w:tc>
      </w:tr>
      <w:tr w:rsidR="008C7A56" w:rsidRPr="00417A2C" w:rsidTr="00411A93">
        <w:trPr>
          <w:trHeight w:val="254"/>
        </w:trPr>
        <w:tc>
          <w:tcPr>
            <w:tcW w:w="937" w:type="dxa"/>
            <w:vMerge w:val="restart"/>
          </w:tcPr>
          <w:p w:rsidR="008F4AF2" w:rsidRPr="00417A2C" w:rsidRDefault="0083297C" w:rsidP="00417A2C">
            <w:pPr>
              <w:bidi w:val="0"/>
              <w:spacing w:line="480" w:lineRule="auto"/>
              <w:jc w:val="both"/>
            </w:pPr>
            <w:r w:rsidRPr="00417A2C">
              <w:t>3</w:t>
            </w:r>
          </w:p>
        </w:tc>
        <w:tc>
          <w:tcPr>
            <w:tcW w:w="1451" w:type="dxa"/>
            <w:vMerge w:val="restart"/>
          </w:tcPr>
          <w:p w:rsidR="008F4AF2" w:rsidRPr="00417A2C" w:rsidRDefault="0083297C" w:rsidP="00417A2C">
            <w:pPr>
              <w:bidi w:val="0"/>
              <w:spacing w:line="480" w:lineRule="auto"/>
              <w:jc w:val="both"/>
            </w:pPr>
            <w:r w:rsidRPr="00417A2C">
              <w:t>liver</w:t>
            </w:r>
          </w:p>
        </w:tc>
        <w:tc>
          <w:tcPr>
            <w:tcW w:w="1611" w:type="dxa"/>
            <w:vMerge w:val="restart"/>
          </w:tcPr>
          <w:p w:rsidR="008F4AF2" w:rsidRPr="00417A2C" w:rsidRDefault="0083297C" w:rsidP="00417A2C">
            <w:pPr>
              <w:bidi w:val="0"/>
              <w:spacing w:line="480" w:lineRule="auto"/>
              <w:jc w:val="both"/>
            </w:pPr>
            <w:r w:rsidRPr="00417A2C">
              <w:t>Salmonella</w:t>
            </w:r>
          </w:p>
          <w:p w:rsidR="0049333F" w:rsidRPr="00417A2C" w:rsidRDefault="0083297C" w:rsidP="00417A2C">
            <w:pPr>
              <w:bidi w:val="0"/>
              <w:spacing w:line="480" w:lineRule="auto"/>
              <w:jc w:val="both"/>
            </w:pPr>
            <w:r w:rsidRPr="00417A2C">
              <w:t>Klebsiella</w:t>
            </w:r>
          </w:p>
        </w:tc>
        <w:tc>
          <w:tcPr>
            <w:tcW w:w="2919" w:type="dxa"/>
          </w:tcPr>
          <w:p w:rsidR="008F4AF2" w:rsidRPr="00417A2C" w:rsidRDefault="0083297C" w:rsidP="00417A2C">
            <w:pPr>
              <w:bidi w:val="0"/>
              <w:spacing w:line="480" w:lineRule="auto"/>
              <w:jc w:val="both"/>
              <w:rPr>
                <w:i/>
                <w:iCs/>
              </w:rPr>
            </w:pPr>
            <w:r w:rsidRPr="00417A2C">
              <w:rPr>
                <w:i/>
                <w:iCs/>
              </w:rPr>
              <w:t>Enterobacter spp</w:t>
            </w:r>
          </w:p>
        </w:tc>
        <w:tc>
          <w:tcPr>
            <w:tcW w:w="2658" w:type="dxa"/>
          </w:tcPr>
          <w:p w:rsidR="008F4AF2" w:rsidRPr="00417A2C" w:rsidRDefault="0083297C" w:rsidP="00417A2C">
            <w:pPr>
              <w:spacing w:line="480" w:lineRule="auto"/>
              <w:jc w:val="both"/>
            </w:pPr>
            <w:r w:rsidRPr="00417A2C">
              <w:t>(99%)</w:t>
            </w:r>
          </w:p>
        </w:tc>
      </w:tr>
      <w:tr w:rsidR="008C7A56" w:rsidRPr="00417A2C" w:rsidTr="00411A93">
        <w:trPr>
          <w:trHeight w:val="252"/>
        </w:trPr>
        <w:tc>
          <w:tcPr>
            <w:tcW w:w="937" w:type="dxa"/>
            <w:vMerge/>
          </w:tcPr>
          <w:p w:rsidR="008F4AF2" w:rsidRPr="00417A2C" w:rsidRDefault="008F4AF2" w:rsidP="00417A2C">
            <w:pPr>
              <w:spacing w:line="480" w:lineRule="auto"/>
              <w:jc w:val="both"/>
            </w:pPr>
          </w:p>
        </w:tc>
        <w:tc>
          <w:tcPr>
            <w:tcW w:w="1451" w:type="dxa"/>
            <w:vMerge/>
          </w:tcPr>
          <w:p w:rsidR="008F4AF2" w:rsidRPr="00417A2C" w:rsidRDefault="008F4AF2" w:rsidP="00417A2C">
            <w:pPr>
              <w:spacing w:line="480" w:lineRule="auto"/>
              <w:jc w:val="both"/>
            </w:pPr>
          </w:p>
        </w:tc>
        <w:tc>
          <w:tcPr>
            <w:tcW w:w="1611" w:type="dxa"/>
            <w:vMerge/>
          </w:tcPr>
          <w:p w:rsidR="008F4AF2" w:rsidRPr="00417A2C" w:rsidRDefault="008F4AF2" w:rsidP="00417A2C">
            <w:pPr>
              <w:spacing w:line="480" w:lineRule="auto"/>
              <w:jc w:val="both"/>
            </w:pPr>
          </w:p>
        </w:tc>
        <w:tc>
          <w:tcPr>
            <w:tcW w:w="2919" w:type="dxa"/>
          </w:tcPr>
          <w:p w:rsidR="008F4AF2" w:rsidRPr="00417A2C" w:rsidRDefault="0083297C" w:rsidP="00417A2C">
            <w:pPr>
              <w:bidi w:val="0"/>
              <w:spacing w:line="480" w:lineRule="auto"/>
              <w:jc w:val="both"/>
              <w:rPr>
                <w:i/>
                <w:iCs/>
              </w:rPr>
            </w:pPr>
            <w:r w:rsidRPr="00417A2C">
              <w:rPr>
                <w:i/>
                <w:iCs/>
              </w:rPr>
              <w:t xml:space="preserve">E. coli </w:t>
            </w:r>
          </w:p>
        </w:tc>
        <w:tc>
          <w:tcPr>
            <w:tcW w:w="2658" w:type="dxa"/>
          </w:tcPr>
          <w:p w:rsidR="008F4AF2" w:rsidRPr="00417A2C" w:rsidRDefault="0083297C" w:rsidP="00417A2C">
            <w:pPr>
              <w:spacing w:line="480" w:lineRule="auto"/>
              <w:jc w:val="both"/>
            </w:pPr>
            <w:r w:rsidRPr="00417A2C">
              <w:t>97%</w:t>
            </w:r>
          </w:p>
        </w:tc>
      </w:tr>
      <w:tr w:rsidR="008C7A56" w:rsidRPr="00417A2C" w:rsidTr="00411A93">
        <w:trPr>
          <w:trHeight w:val="252"/>
        </w:trPr>
        <w:tc>
          <w:tcPr>
            <w:tcW w:w="937" w:type="dxa"/>
            <w:vMerge/>
          </w:tcPr>
          <w:p w:rsidR="008F4AF2" w:rsidRPr="00417A2C" w:rsidRDefault="008F4AF2" w:rsidP="00417A2C">
            <w:pPr>
              <w:spacing w:line="480" w:lineRule="auto"/>
              <w:jc w:val="both"/>
            </w:pPr>
          </w:p>
        </w:tc>
        <w:tc>
          <w:tcPr>
            <w:tcW w:w="1451" w:type="dxa"/>
            <w:vMerge/>
          </w:tcPr>
          <w:p w:rsidR="008F4AF2" w:rsidRPr="00417A2C" w:rsidRDefault="008F4AF2" w:rsidP="00417A2C">
            <w:pPr>
              <w:spacing w:line="480" w:lineRule="auto"/>
              <w:jc w:val="both"/>
            </w:pPr>
          </w:p>
        </w:tc>
        <w:tc>
          <w:tcPr>
            <w:tcW w:w="1611" w:type="dxa"/>
            <w:vMerge/>
          </w:tcPr>
          <w:p w:rsidR="008F4AF2" w:rsidRPr="00417A2C" w:rsidRDefault="008F4AF2" w:rsidP="00417A2C">
            <w:pPr>
              <w:spacing w:line="480" w:lineRule="auto"/>
              <w:jc w:val="both"/>
            </w:pPr>
          </w:p>
        </w:tc>
        <w:tc>
          <w:tcPr>
            <w:tcW w:w="2919" w:type="dxa"/>
          </w:tcPr>
          <w:p w:rsidR="008F4AF2" w:rsidRPr="00417A2C" w:rsidRDefault="0083297C" w:rsidP="00417A2C">
            <w:pPr>
              <w:bidi w:val="0"/>
              <w:spacing w:line="480" w:lineRule="auto"/>
              <w:jc w:val="both"/>
              <w:rPr>
                <w:i/>
                <w:iCs/>
              </w:rPr>
            </w:pPr>
            <w:r w:rsidRPr="00417A2C">
              <w:rPr>
                <w:i/>
                <w:iCs/>
              </w:rPr>
              <w:t xml:space="preserve">Salmonella spp </w:t>
            </w:r>
          </w:p>
        </w:tc>
        <w:tc>
          <w:tcPr>
            <w:tcW w:w="2658" w:type="dxa"/>
          </w:tcPr>
          <w:p w:rsidR="008F4AF2" w:rsidRPr="00417A2C" w:rsidRDefault="0083297C" w:rsidP="00417A2C">
            <w:pPr>
              <w:spacing w:line="480" w:lineRule="auto"/>
              <w:jc w:val="both"/>
            </w:pPr>
            <w:r w:rsidRPr="00417A2C">
              <w:t>(96%-99%)</w:t>
            </w:r>
          </w:p>
        </w:tc>
      </w:tr>
      <w:tr w:rsidR="008C7A56" w:rsidRPr="00417A2C" w:rsidTr="00411A93">
        <w:trPr>
          <w:trHeight w:val="252"/>
        </w:trPr>
        <w:tc>
          <w:tcPr>
            <w:tcW w:w="937" w:type="dxa"/>
            <w:vMerge/>
          </w:tcPr>
          <w:p w:rsidR="008F4AF2" w:rsidRPr="00417A2C" w:rsidRDefault="008F4AF2" w:rsidP="00417A2C">
            <w:pPr>
              <w:spacing w:line="480" w:lineRule="auto"/>
              <w:jc w:val="both"/>
            </w:pPr>
          </w:p>
        </w:tc>
        <w:tc>
          <w:tcPr>
            <w:tcW w:w="1451" w:type="dxa"/>
            <w:vMerge/>
          </w:tcPr>
          <w:p w:rsidR="008F4AF2" w:rsidRPr="00417A2C" w:rsidRDefault="008F4AF2" w:rsidP="00417A2C">
            <w:pPr>
              <w:spacing w:line="480" w:lineRule="auto"/>
              <w:jc w:val="both"/>
            </w:pPr>
          </w:p>
        </w:tc>
        <w:tc>
          <w:tcPr>
            <w:tcW w:w="1611" w:type="dxa"/>
            <w:vMerge/>
          </w:tcPr>
          <w:p w:rsidR="008F4AF2" w:rsidRPr="00417A2C" w:rsidRDefault="008F4AF2" w:rsidP="00417A2C">
            <w:pPr>
              <w:spacing w:line="480" w:lineRule="auto"/>
              <w:jc w:val="both"/>
            </w:pPr>
          </w:p>
        </w:tc>
        <w:tc>
          <w:tcPr>
            <w:tcW w:w="2919" w:type="dxa"/>
          </w:tcPr>
          <w:p w:rsidR="008F4AF2" w:rsidRPr="00417A2C" w:rsidRDefault="0083297C" w:rsidP="00417A2C">
            <w:pPr>
              <w:bidi w:val="0"/>
              <w:spacing w:line="480" w:lineRule="auto"/>
              <w:jc w:val="both"/>
              <w:rPr>
                <w:i/>
                <w:iCs/>
              </w:rPr>
            </w:pPr>
            <w:r w:rsidRPr="00417A2C">
              <w:rPr>
                <w:i/>
                <w:iCs/>
              </w:rPr>
              <w:t xml:space="preserve">Klebsiella spp </w:t>
            </w:r>
          </w:p>
        </w:tc>
        <w:tc>
          <w:tcPr>
            <w:tcW w:w="2658" w:type="dxa"/>
          </w:tcPr>
          <w:p w:rsidR="008F4AF2" w:rsidRPr="00417A2C" w:rsidRDefault="0083297C" w:rsidP="00417A2C">
            <w:pPr>
              <w:spacing w:line="480" w:lineRule="auto"/>
              <w:jc w:val="both"/>
            </w:pPr>
            <w:r w:rsidRPr="00417A2C">
              <w:t>(97-98%)</w:t>
            </w:r>
          </w:p>
        </w:tc>
      </w:tr>
      <w:tr w:rsidR="008C7A56" w:rsidRPr="00417A2C" w:rsidTr="00411A93">
        <w:tc>
          <w:tcPr>
            <w:tcW w:w="937" w:type="dxa"/>
          </w:tcPr>
          <w:p w:rsidR="008F4AF2" w:rsidRPr="00417A2C" w:rsidRDefault="0083297C" w:rsidP="00417A2C">
            <w:pPr>
              <w:bidi w:val="0"/>
              <w:spacing w:line="480" w:lineRule="auto"/>
              <w:jc w:val="both"/>
            </w:pPr>
            <w:r w:rsidRPr="00417A2C">
              <w:t>4</w:t>
            </w:r>
          </w:p>
        </w:tc>
        <w:tc>
          <w:tcPr>
            <w:tcW w:w="1451" w:type="dxa"/>
          </w:tcPr>
          <w:p w:rsidR="008F4AF2" w:rsidRPr="00417A2C" w:rsidRDefault="0083297C" w:rsidP="00417A2C">
            <w:pPr>
              <w:bidi w:val="0"/>
              <w:spacing w:line="480" w:lineRule="auto"/>
              <w:jc w:val="both"/>
            </w:pPr>
            <w:r w:rsidRPr="00417A2C">
              <w:t>liver</w:t>
            </w:r>
          </w:p>
        </w:tc>
        <w:tc>
          <w:tcPr>
            <w:tcW w:w="1611" w:type="dxa"/>
          </w:tcPr>
          <w:p w:rsidR="008F4AF2" w:rsidRPr="00417A2C" w:rsidRDefault="0083297C" w:rsidP="00417A2C">
            <w:pPr>
              <w:bidi w:val="0"/>
              <w:spacing w:line="480" w:lineRule="auto"/>
              <w:jc w:val="both"/>
            </w:pPr>
            <w:r w:rsidRPr="00417A2C">
              <w:t>E. coli</w:t>
            </w:r>
          </w:p>
        </w:tc>
        <w:tc>
          <w:tcPr>
            <w:tcW w:w="2919" w:type="dxa"/>
          </w:tcPr>
          <w:p w:rsidR="008F4AF2" w:rsidRPr="00417A2C" w:rsidRDefault="0083297C" w:rsidP="00417A2C">
            <w:pPr>
              <w:bidi w:val="0"/>
              <w:spacing w:line="480" w:lineRule="auto"/>
              <w:jc w:val="both"/>
              <w:rPr>
                <w:i/>
                <w:iCs/>
              </w:rPr>
            </w:pPr>
            <w:r w:rsidRPr="00417A2C">
              <w:rPr>
                <w:i/>
                <w:iCs/>
              </w:rPr>
              <w:t xml:space="preserve">E. coli </w:t>
            </w:r>
          </w:p>
        </w:tc>
        <w:tc>
          <w:tcPr>
            <w:tcW w:w="2658" w:type="dxa"/>
          </w:tcPr>
          <w:p w:rsidR="008F4AF2" w:rsidRPr="00417A2C" w:rsidRDefault="0083297C" w:rsidP="00417A2C">
            <w:pPr>
              <w:spacing w:line="480" w:lineRule="auto"/>
              <w:jc w:val="both"/>
            </w:pPr>
            <w:r w:rsidRPr="00417A2C">
              <w:t>(97%)</w:t>
            </w:r>
          </w:p>
        </w:tc>
      </w:tr>
      <w:tr w:rsidR="008C7A56" w:rsidRPr="00417A2C" w:rsidTr="00411A93">
        <w:trPr>
          <w:trHeight w:val="134"/>
        </w:trPr>
        <w:tc>
          <w:tcPr>
            <w:tcW w:w="937" w:type="dxa"/>
            <w:vMerge w:val="restart"/>
          </w:tcPr>
          <w:p w:rsidR="008F4AF2" w:rsidRPr="00417A2C" w:rsidRDefault="0083297C" w:rsidP="00417A2C">
            <w:pPr>
              <w:bidi w:val="0"/>
              <w:spacing w:line="480" w:lineRule="auto"/>
              <w:jc w:val="both"/>
            </w:pPr>
            <w:r w:rsidRPr="00417A2C">
              <w:t>5</w:t>
            </w:r>
          </w:p>
        </w:tc>
        <w:tc>
          <w:tcPr>
            <w:tcW w:w="1451" w:type="dxa"/>
            <w:vMerge w:val="restart"/>
          </w:tcPr>
          <w:p w:rsidR="008F4AF2" w:rsidRPr="00417A2C" w:rsidRDefault="0083297C" w:rsidP="00417A2C">
            <w:pPr>
              <w:bidi w:val="0"/>
              <w:spacing w:line="480" w:lineRule="auto"/>
              <w:jc w:val="both"/>
            </w:pPr>
            <w:r w:rsidRPr="00417A2C">
              <w:t>liver</w:t>
            </w:r>
          </w:p>
        </w:tc>
        <w:tc>
          <w:tcPr>
            <w:tcW w:w="1611" w:type="dxa"/>
            <w:vMerge w:val="restart"/>
          </w:tcPr>
          <w:p w:rsidR="008F4AF2" w:rsidRPr="00417A2C" w:rsidRDefault="0083297C" w:rsidP="00417A2C">
            <w:pPr>
              <w:bidi w:val="0"/>
              <w:spacing w:line="480" w:lineRule="auto"/>
              <w:jc w:val="both"/>
            </w:pPr>
            <w:r w:rsidRPr="00417A2C">
              <w:t>E. coli</w:t>
            </w:r>
          </w:p>
          <w:p w:rsidR="008F4AF2" w:rsidRPr="00417A2C" w:rsidRDefault="0083297C" w:rsidP="00417A2C">
            <w:pPr>
              <w:bidi w:val="0"/>
              <w:spacing w:line="480" w:lineRule="auto"/>
              <w:jc w:val="both"/>
            </w:pPr>
            <w:r w:rsidRPr="00417A2C">
              <w:t>Salmonella</w:t>
            </w:r>
          </w:p>
        </w:tc>
        <w:tc>
          <w:tcPr>
            <w:tcW w:w="2919" w:type="dxa"/>
          </w:tcPr>
          <w:p w:rsidR="008F4AF2" w:rsidRPr="00417A2C" w:rsidRDefault="0083297C" w:rsidP="00417A2C">
            <w:pPr>
              <w:bidi w:val="0"/>
              <w:spacing w:line="480" w:lineRule="auto"/>
              <w:jc w:val="both"/>
              <w:rPr>
                <w:i/>
                <w:iCs/>
              </w:rPr>
            </w:pPr>
            <w:r w:rsidRPr="00417A2C">
              <w:rPr>
                <w:i/>
                <w:iCs/>
              </w:rPr>
              <w:t xml:space="preserve">E. coli </w:t>
            </w:r>
          </w:p>
        </w:tc>
        <w:tc>
          <w:tcPr>
            <w:tcW w:w="2658" w:type="dxa"/>
          </w:tcPr>
          <w:p w:rsidR="008F4AF2" w:rsidRPr="00417A2C" w:rsidRDefault="0083297C" w:rsidP="00417A2C">
            <w:pPr>
              <w:bidi w:val="0"/>
              <w:spacing w:line="480" w:lineRule="auto"/>
              <w:jc w:val="both"/>
            </w:pPr>
            <w:r w:rsidRPr="00417A2C">
              <w:t>(95-96%)</w:t>
            </w:r>
          </w:p>
        </w:tc>
      </w:tr>
      <w:tr w:rsidR="008C7A56" w:rsidRPr="00417A2C" w:rsidTr="00411A93">
        <w:trPr>
          <w:trHeight w:val="255"/>
        </w:trPr>
        <w:tc>
          <w:tcPr>
            <w:tcW w:w="937" w:type="dxa"/>
            <w:vMerge/>
          </w:tcPr>
          <w:p w:rsidR="008F4AF2" w:rsidRPr="00417A2C" w:rsidRDefault="008F4AF2" w:rsidP="00417A2C">
            <w:pPr>
              <w:spacing w:line="480" w:lineRule="auto"/>
              <w:jc w:val="both"/>
            </w:pPr>
          </w:p>
        </w:tc>
        <w:tc>
          <w:tcPr>
            <w:tcW w:w="1451" w:type="dxa"/>
            <w:vMerge/>
          </w:tcPr>
          <w:p w:rsidR="008F4AF2" w:rsidRPr="00417A2C" w:rsidRDefault="008F4AF2" w:rsidP="00417A2C">
            <w:pPr>
              <w:spacing w:line="480" w:lineRule="auto"/>
              <w:jc w:val="both"/>
            </w:pPr>
          </w:p>
        </w:tc>
        <w:tc>
          <w:tcPr>
            <w:tcW w:w="1611" w:type="dxa"/>
            <w:vMerge/>
          </w:tcPr>
          <w:p w:rsidR="008F4AF2" w:rsidRPr="00417A2C" w:rsidRDefault="008F4AF2" w:rsidP="00417A2C">
            <w:pPr>
              <w:spacing w:line="480" w:lineRule="auto"/>
              <w:jc w:val="both"/>
            </w:pPr>
          </w:p>
        </w:tc>
        <w:tc>
          <w:tcPr>
            <w:tcW w:w="2919" w:type="dxa"/>
          </w:tcPr>
          <w:p w:rsidR="008F4AF2" w:rsidRPr="00417A2C" w:rsidRDefault="0083297C" w:rsidP="00417A2C">
            <w:pPr>
              <w:bidi w:val="0"/>
              <w:spacing w:line="480" w:lineRule="auto"/>
              <w:jc w:val="both"/>
              <w:rPr>
                <w:i/>
                <w:iCs/>
              </w:rPr>
            </w:pPr>
            <w:r w:rsidRPr="00417A2C">
              <w:rPr>
                <w:i/>
                <w:iCs/>
              </w:rPr>
              <w:t xml:space="preserve">Salmonella </w:t>
            </w:r>
          </w:p>
        </w:tc>
        <w:tc>
          <w:tcPr>
            <w:tcW w:w="2658" w:type="dxa"/>
          </w:tcPr>
          <w:p w:rsidR="008F4AF2" w:rsidRPr="00417A2C" w:rsidRDefault="0083297C" w:rsidP="00417A2C">
            <w:pPr>
              <w:spacing w:line="480" w:lineRule="auto"/>
              <w:jc w:val="both"/>
            </w:pPr>
            <w:r w:rsidRPr="00417A2C">
              <w:t xml:space="preserve">  (98%)</w:t>
            </w:r>
          </w:p>
        </w:tc>
      </w:tr>
      <w:tr w:rsidR="008C7A56" w:rsidRPr="00417A2C" w:rsidTr="00411A93">
        <w:trPr>
          <w:trHeight w:val="255"/>
        </w:trPr>
        <w:tc>
          <w:tcPr>
            <w:tcW w:w="937" w:type="dxa"/>
            <w:vMerge w:val="restart"/>
          </w:tcPr>
          <w:p w:rsidR="008F4AF2" w:rsidRPr="00417A2C" w:rsidRDefault="0083297C" w:rsidP="00417A2C">
            <w:pPr>
              <w:bidi w:val="0"/>
              <w:spacing w:line="480" w:lineRule="auto"/>
              <w:jc w:val="both"/>
            </w:pPr>
            <w:r w:rsidRPr="00417A2C">
              <w:t>6</w:t>
            </w:r>
          </w:p>
        </w:tc>
        <w:tc>
          <w:tcPr>
            <w:tcW w:w="1451" w:type="dxa"/>
            <w:vMerge w:val="restart"/>
          </w:tcPr>
          <w:p w:rsidR="008F4AF2" w:rsidRPr="00417A2C" w:rsidRDefault="0083297C" w:rsidP="00417A2C">
            <w:pPr>
              <w:bidi w:val="0"/>
              <w:spacing w:line="480" w:lineRule="auto"/>
              <w:jc w:val="both"/>
            </w:pPr>
            <w:r w:rsidRPr="00417A2C">
              <w:t>oviduct</w:t>
            </w:r>
          </w:p>
        </w:tc>
        <w:tc>
          <w:tcPr>
            <w:tcW w:w="1611" w:type="dxa"/>
            <w:vMerge w:val="restart"/>
          </w:tcPr>
          <w:p w:rsidR="008F4AF2" w:rsidRPr="00417A2C" w:rsidRDefault="0083297C" w:rsidP="00417A2C">
            <w:pPr>
              <w:bidi w:val="0"/>
              <w:spacing w:line="480" w:lineRule="auto"/>
              <w:jc w:val="both"/>
            </w:pPr>
            <w:r w:rsidRPr="00417A2C">
              <w:t>E. coli</w:t>
            </w:r>
          </w:p>
        </w:tc>
        <w:tc>
          <w:tcPr>
            <w:tcW w:w="2919" w:type="dxa"/>
          </w:tcPr>
          <w:p w:rsidR="008F4AF2" w:rsidRPr="00417A2C" w:rsidRDefault="0083297C" w:rsidP="00417A2C">
            <w:pPr>
              <w:bidi w:val="0"/>
              <w:spacing w:line="480" w:lineRule="auto"/>
              <w:jc w:val="both"/>
              <w:rPr>
                <w:i/>
                <w:iCs/>
              </w:rPr>
            </w:pPr>
            <w:r w:rsidRPr="00417A2C">
              <w:rPr>
                <w:i/>
                <w:iCs/>
              </w:rPr>
              <w:t xml:space="preserve">E. coli </w:t>
            </w:r>
          </w:p>
        </w:tc>
        <w:tc>
          <w:tcPr>
            <w:tcW w:w="2658" w:type="dxa"/>
          </w:tcPr>
          <w:p w:rsidR="008F4AF2" w:rsidRPr="00417A2C" w:rsidRDefault="0083297C" w:rsidP="00417A2C">
            <w:pPr>
              <w:bidi w:val="0"/>
              <w:spacing w:line="480" w:lineRule="auto"/>
              <w:jc w:val="both"/>
            </w:pPr>
            <w:r w:rsidRPr="00417A2C">
              <w:t>(99%)</w:t>
            </w:r>
          </w:p>
        </w:tc>
      </w:tr>
      <w:tr w:rsidR="008C7A56" w:rsidRPr="00417A2C" w:rsidTr="00411A93">
        <w:trPr>
          <w:trHeight w:val="255"/>
        </w:trPr>
        <w:tc>
          <w:tcPr>
            <w:tcW w:w="937" w:type="dxa"/>
            <w:vMerge/>
          </w:tcPr>
          <w:p w:rsidR="008F4AF2" w:rsidRPr="00417A2C" w:rsidRDefault="008F4AF2" w:rsidP="00417A2C">
            <w:pPr>
              <w:spacing w:line="480" w:lineRule="auto"/>
              <w:jc w:val="both"/>
            </w:pPr>
          </w:p>
        </w:tc>
        <w:tc>
          <w:tcPr>
            <w:tcW w:w="1451" w:type="dxa"/>
            <w:vMerge/>
          </w:tcPr>
          <w:p w:rsidR="008F4AF2" w:rsidRPr="00417A2C" w:rsidRDefault="008F4AF2" w:rsidP="00417A2C">
            <w:pPr>
              <w:spacing w:line="480" w:lineRule="auto"/>
              <w:jc w:val="both"/>
            </w:pPr>
          </w:p>
        </w:tc>
        <w:tc>
          <w:tcPr>
            <w:tcW w:w="1611" w:type="dxa"/>
            <w:vMerge/>
          </w:tcPr>
          <w:p w:rsidR="008F4AF2" w:rsidRPr="00417A2C" w:rsidRDefault="008F4AF2" w:rsidP="00417A2C">
            <w:pPr>
              <w:spacing w:line="480" w:lineRule="auto"/>
              <w:jc w:val="both"/>
            </w:pPr>
          </w:p>
        </w:tc>
        <w:tc>
          <w:tcPr>
            <w:tcW w:w="2919" w:type="dxa"/>
          </w:tcPr>
          <w:p w:rsidR="008F4AF2" w:rsidRPr="00417A2C" w:rsidRDefault="0083297C" w:rsidP="00417A2C">
            <w:pPr>
              <w:bidi w:val="0"/>
              <w:spacing w:line="480" w:lineRule="auto"/>
              <w:jc w:val="both"/>
              <w:rPr>
                <w:i/>
                <w:iCs/>
              </w:rPr>
            </w:pPr>
            <w:r w:rsidRPr="00417A2C">
              <w:rPr>
                <w:i/>
                <w:iCs/>
              </w:rPr>
              <w:t xml:space="preserve">Salmonella </w:t>
            </w:r>
          </w:p>
        </w:tc>
        <w:tc>
          <w:tcPr>
            <w:tcW w:w="2658" w:type="dxa"/>
          </w:tcPr>
          <w:p w:rsidR="008F4AF2" w:rsidRPr="00417A2C" w:rsidRDefault="0083297C" w:rsidP="00417A2C">
            <w:pPr>
              <w:spacing w:line="480" w:lineRule="auto"/>
              <w:jc w:val="both"/>
            </w:pPr>
            <w:r w:rsidRPr="00417A2C">
              <w:t xml:space="preserve"> (96%-98%)</w:t>
            </w:r>
          </w:p>
        </w:tc>
      </w:tr>
      <w:tr w:rsidR="008C7A56" w:rsidRPr="00417A2C" w:rsidTr="00411A93">
        <w:trPr>
          <w:trHeight w:val="335"/>
        </w:trPr>
        <w:tc>
          <w:tcPr>
            <w:tcW w:w="937" w:type="dxa"/>
            <w:vMerge w:val="restart"/>
          </w:tcPr>
          <w:p w:rsidR="008F4AF2" w:rsidRPr="00417A2C" w:rsidRDefault="0083297C" w:rsidP="00417A2C">
            <w:pPr>
              <w:bidi w:val="0"/>
              <w:spacing w:line="480" w:lineRule="auto"/>
              <w:jc w:val="both"/>
            </w:pPr>
            <w:r w:rsidRPr="00417A2C">
              <w:t>7</w:t>
            </w:r>
          </w:p>
        </w:tc>
        <w:tc>
          <w:tcPr>
            <w:tcW w:w="1451" w:type="dxa"/>
            <w:vMerge w:val="restart"/>
          </w:tcPr>
          <w:p w:rsidR="008F4AF2" w:rsidRPr="00417A2C" w:rsidRDefault="0083297C" w:rsidP="00417A2C">
            <w:pPr>
              <w:bidi w:val="0"/>
              <w:spacing w:line="480" w:lineRule="auto"/>
              <w:jc w:val="both"/>
            </w:pPr>
            <w:r w:rsidRPr="00417A2C">
              <w:t>oviduct</w:t>
            </w:r>
          </w:p>
        </w:tc>
        <w:tc>
          <w:tcPr>
            <w:tcW w:w="1611" w:type="dxa"/>
            <w:vMerge w:val="restart"/>
          </w:tcPr>
          <w:p w:rsidR="008F4AF2" w:rsidRPr="00417A2C" w:rsidRDefault="0083297C" w:rsidP="00417A2C">
            <w:pPr>
              <w:bidi w:val="0"/>
              <w:spacing w:line="480" w:lineRule="auto"/>
              <w:jc w:val="both"/>
            </w:pPr>
            <w:r w:rsidRPr="00417A2C">
              <w:t>E. coli</w:t>
            </w:r>
          </w:p>
        </w:tc>
        <w:tc>
          <w:tcPr>
            <w:tcW w:w="2919" w:type="dxa"/>
          </w:tcPr>
          <w:p w:rsidR="008F4AF2" w:rsidRPr="00417A2C" w:rsidRDefault="0083297C" w:rsidP="00417A2C">
            <w:pPr>
              <w:bidi w:val="0"/>
              <w:spacing w:line="480" w:lineRule="auto"/>
              <w:jc w:val="both"/>
              <w:rPr>
                <w:i/>
                <w:iCs/>
              </w:rPr>
            </w:pPr>
            <w:r w:rsidRPr="00417A2C">
              <w:rPr>
                <w:i/>
                <w:iCs/>
              </w:rPr>
              <w:t xml:space="preserve">E. coli </w:t>
            </w:r>
          </w:p>
        </w:tc>
        <w:tc>
          <w:tcPr>
            <w:tcW w:w="2658" w:type="dxa"/>
          </w:tcPr>
          <w:p w:rsidR="008F4AF2" w:rsidRPr="00417A2C" w:rsidRDefault="0083297C" w:rsidP="00417A2C">
            <w:pPr>
              <w:spacing w:line="480" w:lineRule="auto"/>
              <w:jc w:val="both"/>
            </w:pPr>
            <w:r w:rsidRPr="00417A2C">
              <w:t>(98%)</w:t>
            </w:r>
          </w:p>
        </w:tc>
      </w:tr>
      <w:tr w:rsidR="008C7A56" w:rsidRPr="00417A2C" w:rsidTr="00411A93">
        <w:trPr>
          <w:trHeight w:val="335"/>
        </w:trPr>
        <w:tc>
          <w:tcPr>
            <w:tcW w:w="937" w:type="dxa"/>
            <w:vMerge/>
          </w:tcPr>
          <w:p w:rsidR="008F4AF2" w:rsidRPr="00417A2C" w:rsidRDefault="008F4AF2" w:rsidP="00417A2C">
            <w:pPr>
              <w:spacing w:line="480" w:lineRule="auto"/>
              <w:jc w:val="both"/>
            </w:pPr>
          </w:p>
        </w:tc>
        <w:tc>
          <w:tcPr>
            <w:tcW w:w="1451" w:type="dxa"/>
            <w:vMerge/>
          </w:tcPr>
          <w:p w:rsidR="008F4AF2" w:rsidRPr="00417A2C" w:rsidRDefault="008F4AF2" w:rsidP="00417A2C">
            <w:pPr>
              <w:spacing w:line="480" w:lineRule="auto"/>
              <w:jc w:val="both"/>
            </w:pPr>
          </w:p>
        </w:tc>
        <w:tc>
          <w:tcPr>
            <w:tcW w:w="1611" w:type="dxa"/>
            <w:vMerge/>
          </w:tcPr>
          <w:p w:rsidR="008F4AF2" w:rsidRPr="00417A2C" w:rsidRDefault="008F4AF2" w:rsidP="00417A2C">
            <w:pPr>
              <w:spacing w:line="480" w:lineRule="auto"/>
              <w:jc w:val="both"/>
            </w:pPr>
          </w:p>
        </w:tc>
        <w:tc>
          <w:tcPr>
            <w:tcW w:w="2919" w:type="dxa"/>
          </w:tcPr>
          <w:p w:rsidR="008F4AF2" w:rsidRPr="00417A2C" w:rsidRDefault="0083297C" w:rsidP="00417A2C">
            <w:pPr>
              <w:bidi w:val="0"/>
              <w:spacing w:line="480" w:lineRule="auto"/>
              <w:jc w:val="both"/>
              <w:rPr>
                <w:i/>
                <w:iCs/>
              </w:rPr>
            </w:pPr>
            <w:r w:rsidRPr="00417A2C">
              <w:rPr>
                <w:i/>
                <w:iCs/>
              </w:rPr>
              <w:t>Salmonella</w:t>
            </w:r>
          </w:p>
        </w:tc>
        <w:tc>
          <w:tcPr>
            <w:tcW w:w="2658" w:type="dxa"/>
          </w:tcPr>
          <w:p w:rsidR="008F4AF2" w:rsidRPr="00417A2C" w:rsidRDefault="0083297C" w:rsidP="00417A2C">
            <w:pPr>
              <w:spacing w:line="480" w:lineRule="auto"/>
              <w:jc w:val="both"/>
            </w:pPr>
            <w:r w:rsidRPr="00417A2C">
              <w:t xml:space="preserve">  (96%-98%)</w:t>
            </w:r>
          </w:p>
        </w:tc>
      </w:tr>
      <w:tr w:rsidR="008C7A56" w:rsidRPr="00417A2C" w:rsidTr="00411A93">
        <w:trPr>
          <w:trHeight w:val="255"/>
        </w:trPr>
        <w:tc>
          <w:tcPr>
            <w:tcW w:w="937" w:type="dxa"/>
            <w:vMerge w:val="restart"/>
          </w:tcPr>
          <w:p w:rsidR="00952088" w:rsidRPr="00417A2C" w:rsidRDefault="0083297C" w:rsidP="00417A2C">
            <w:pPr>
              <w:bidi w:val="0"/>
              <w:spacing w:line="480" w:lineRule="auto"/>
              <w:jc w:val="both"/>
            </w:pPr>
            <w:r w:rsidRPr="00417A2C">
              <w:t>8</w:t>
            </w:r>
          </w:p>
        </w:tc>
        <w:tc>
          <w:tcPr>
            <w:tcW w:w="1451" w:type="dxa"/>
            <w:vMerge w:val="restart"/>
          </w:tcPr>
          <w:p w:rsidR="00952088" w:rsidRPr="00417A2C" w:rsidRDefault="0083297C" w:rsidP="00417A2C">
            <w:pPr>
              <w:bidi w:val="0"/>
              <w:spacing w:line="480" w:lineRule="auto"/>
            </w:pPr>
            <w:r w:rsidRPr="00417A2C">
              <w:t>liver</w:t>
            </w:r>
          </w:p>
        </w:tc>
        <w:tc>
          <w:tcPr>
            <w:tcW w:w="1611" w:type="dxa"/>
            <w:vMerge w:val="restart"/>
          </w:tcPr>
          <w:p w:rsidR="00952088" w:rsidRPr="00417A2C" w:rsidRDefault="0083297C" w:rsidP="00417A2C">
            <w:pPr>
              <w:bidi w:val="0"/>
              <w:spacing w:line="480" w:lineRule="auto"/>
              <w:jc w:val="both"/>
            </w:pPr>
            <w:r w:rsidRPr="00417A2C">
              <w:t>Salmonella</w:t>
            </w:r>
          </w:p>
        </w:tc>
        <w:tc>
          <w:tcPr>
            <w:tcW w:w="2919" w:type="dxa"/>
          </w:tcPr>
          <w:p w:rsidR="00952088" w:rsidRPr="00417A2C" w:rsidRDefault="0083297C" w:rsidP="00417A2C">
            <w:pPr>
              <w:bidi w:val="0"/>
              <w:spacing w:line="480" w:lineRule="auto"/>
              <w:jc w:val="both"/>
              <w:rPr>
                <w:i/>
                <w:iCs/>
              </w:rPr>
            </w:pPr>
            <w:r w:rsidRPr="00417A2C">
              <w:rPr>
                <w:i/>
                <w:iCs/>
              </w:rPr>
              <w:t xml:space="preserve">E. coli </w:t>
            </w:r>
          </w:p>
        </w:tc>
        <w:tc>
          <w:tcPr>
            <w:tcW w:w="2658" w:type="dxa"/>
          </w:tcPr>
          <w:p w:rsidR="00952088" w:rsidRPr="00417A2C" w:rsidRDefault="0083297C" w:rsidP="00417A2C">
            <w:pPr>
              <w:spacing w:line="480" w:lineRule="auto"/>
              <w:jc w:val="both"/>
            </w:pPr>
            <w:r w:rsidRPr="00417A2C">
              <w:t>(97%)</w:t>
            </w:r>
          </w:p>
        </w:tc>
      </w:tr>
      <w:tr w:rsidR="008C7A56" w:rsidRPr="00417A2C" w:rsidTr="00411A93">
        <w:trPr>
          <w:trHeight w:val="255"/>
        </w:trPr>
        <w:tc>
          <w:tcPr>
            <w:tcW w:w="937" w:type="dxa"/>
            <w:vMerge/>
          </w:tcPr>
          <w:p w:rsidR="00952088" w:rsidRPr="00417A2C" w:rsidRDefault="00952088" w:rsidP="00417A2C">
            <w:pPr>
              <w:spacing w:line="480" w:lineRule="auto"/>
              <w:jc w:val="both"/>
            </w:pPr>
          </w:p>
        </w:tc>
        <w:tc>
          <w:tcPr>
            <w:tcW w:w="1451" w:type="dxa"/>
            <w:vMerge/>
          </w:tcPr>
          <w:p w:rsidR="00952088" w:rsidRPr="00417A2C" w:rsidRDefault="00952088" w:rsidP="00417A2C">
            <w:pPr>
              <w:bidi w:val="0"/>
              <w:spacing w:line="480" w:lineRule="auto"/>
            </w:pPr>
          </w:p>
        </w:tc>
        <w:tc>
          <w:tcPr>
            <w:tcW w:w="1611" w:type="dxa"/>
            <w:vMerge/>
          </w:tcPr>
          <w:p w:rsidR="00952088" w:rsidRPr="00417A2C" w:rsidRDefault="00952088" w:rsidP="00417A2C">
            <w:pPr>
              <w:spacing w:line="480" w:lineRule="auto"/>
              <w:jc w:val="both"/>
            </w:pPr>
          </w:p>
        </w:tc>
        <w:tc>
          <w:tcPr>
            <w:tcW w:w="2919" w:type="dxa"/>
          </w:tcPr>
          <w:p w:rsidR="00952088" w:rsidRPr="00417A2C" w:rsidRDefault="0083297C" w:rsidP="00417A2C">
            <w:pPr>
              <w:bidi w:val="0"/>
              <w:spacing w:line="480" w:lineRule="auto"/>
              <w:jc w:val="both"/>
              <w:rPr>
                <w:i/>
                <w:iCs/>
              </w:rPr>
            </w:pPr>
            <w:r w:rsidRPr="00417A2C">
              <w:rPr>
                <w:i/>
                <w:iCs/>
              </w:rPr>
              <w:t xml:space="preserve">Salmonella enterica </w:t>
            </w:r>
          </w:p>
        </w:tc>
        <w:tc>
          <w:tcPr>
            <w:tcW w:w="2658" w:type="dxa"/>
          </w:tcPr>
          <w:p w:rsidR="00952088" w:rsidRPr="00417A2C" w:rsidRDefault="0083297C" w:rsidP="00417A2C">
            <w:pPr>
              <w:spacing w:line="480" w:lineRule="auto"/>
              <w:jc w:val="both"/>
            </w:pPr>
            <w:r w:rsidRPr="00417A2C">
              <w:t xml:space="preserve"> (94%-96%)</w:t>
            </w:r>
          </w:p>
        </w:tc>
      </w:tr>
      <w:tr w:rsidR="008C7A56" w:rsidRPr="00417A2C" w:rsidTr="00411A93">
        <w:trPr>
          <w:trHeight w:val="255"/>
        </w:trPr>
        <w:tc>
          <w:tcPr>
            <w:tcW w:w="937" w:type="dxa"/>
            <w:vMerge w:val="restart"/>
          </w:tcPr>
          <w:p w:rsidR="00952088" w:rsidRPr="00417A2C" w:rsidRDefault="0083297C" w:rsidP="00417A2C">
            <w:pPr>
              <w:bidi w:val="0"/>
              <w:spacing w:line="480" w:lineRule="auto"/>
              <w:jc w:val="both"/>
            </w:pPr>
            <w:r w:rsidRPr="00417A2C">
              <w:t>9</w:t>
            </w:r>
          </w:p>
        </w:tc>
        <w:tc>
          <w:tcPr>
            <w:tcW w:w="1451" w:type="dxa"/>
            <w:vMerge w:val="restart"/>
          </w:tcPr>
          <w:p w:rsidR="00952088" w:rsidRPr="00417A2C" w:rsidRDefault="0083297C" w:rsidP="00417A2C">
            <w:pPr>
              <w:bidi w:val="0"/>
              <w:spacing w:line="480" w:lineRule="auto"/>
            </w:pPr>
            <w:r w:rsidRPr="00417A2C">
              <w:t>liver</w:t>
            </w:r>
          </w:p>
        </w:tc>
        <w:tc>
          <w:tcPr>
            <w:tcW w:w="1611" w:type="dxa"/>
            <w:vMerge w:val="restart"/>
          </w:tcPr>
          <w:p w:rsidR="00952088" w:rsidRPr="00417A2C" w:rsidRDefault="0083297C" w:rsidP="00417A2C">
            <w:pPr>
              <w:bidi w:val="0"/>
              <w:spacing w:line="480" w:lineRule="auto"/>
              <w:jc w:val="both"/>
            </w:pPr>
            <w:r w:rsidRPr="00417A2C">
              <w:t>E. coli</w:t>
            </w:r>
          </w:p>
        </w:tc>
        <w:tc>
          <w:tcPr>
            <w:tcW w:w="2919" w:type="dxa"/>
          </w:tcPr>
          <w:p w:rsidR="00952088" w:rsidRPr="00417A2C" w:rsidRDefault="0083297C" w:rsidP="00417A2C">
            <w:pPr>
              <w:bidi w:val="0"/>
              <w:spacing w:line="480" w:lineRule="auto"/>
              <w:jc w:val="both"/>
              <w:rPr>
                <w:i/>
                <w:iCs/>
              </w:rPr>
            </w:pPr>
            <w:r w:rsidRPr="00417A2C">
              <w:rPr>
                <w:i/>
                <w:iCs/>
              </w:rPr>
              <w:t xml:space="preserve">E. coli </w:t>
            </w:r>
          </w:p>
        </w:tc>
        <w:tc>
          <w:tcPr>
            <w:tcW w:w="2658" w:type="dxa"/>
          </w:tcPr>
          <w:p w:rsidR="00952088" w:rsidRPr="00417A2C" w:rsidRDefault="0083297C" w:rsidP="00417A2C">
            <w:pPr>
              <w:bidi w:val="0"/>
              <w:spacing w:line="480" w:lineRule="auto"/>
              <w:jc w:val="both"/>
            </w:pPr>
            <w:r w:rsidRPr="00417A2C">
              <w:t>(97%)</w:t>
            </w:r>
          </w:p>
        </w:tc>
      </w:tr>
      <w:tr w:rsidR="008C7A56" w:rsidRPr="00417A2C" w:rsidTr="00411A93">
        <w:trPr>
          <w:trHeight w:val="255"/>
        </w:trPr>
        <w:tc>
          <w:tcPr>
            <w:tcW w:w="937" w:type="dxa"/>
            <w:vMerge/>
          </w:tcPr>
          <w:p w:rsidR="00952088" w:rsidRPr="00417A2C" w:rsidRDefault="00952088" w:rsidP="00417A2C">
            <w:pPr>
              <w:spacing w:line="480" w:lineRule="auto"/>
              <w:jc w:val="both"/>
            </w:pPr>
          </w:p>
        </w:tc>
        <w:tc>
          <w:tcPr>
            <w:tcW w:w="1451" w:type="dxa"/>
            <w:vMerge/>
          </w:tcPr>
          <w:p w:rsidR="00952088" w:rsidRPr="00417A2C" w:rsidRDefault="00952088" w:rsidP="00417A2C">
            <w:pPr>
              <w:bidi w:val="0"/>
              <w:spacing w:line="480" w:lineRule="auto"/>
            </w:pPr>
          </w:p>
        </w:tc>
        <w:tc>
          <w:tcPr>
            <w:tcW w:w="1611" w:type="dxa"/>
            <w:vMerge/>
          </w:tcPr>
          <w:p w:rsidR="00952088" w:rsidRPr="00417A2C" w:rsidRDefault="00952088" w:rsidP="00417A2C">
            <w:pPr>
              <w:spacing w:line="480" w:lineRule="auto"/>
              <w:jc w:val="both"/>
            </w:pPr>
          </w:p>
        </w:tc>
        <w:tc>
          <w:tcPr>
            <w:tcW w:w="2919" w:type="dxa"/>
          </w:tcPr>
          <w:p w:rsidR="00952088" w:rsidRPr="00417A2C" w:rsidRDefault="0083297C" w:rsidP="00417A2C">
            <w:pPr>
              <w:bidi w:val="0"/>
              <w:spacing w:line="480" w:lineRule="auto"/>
              <w:jc w:val="both"/>
              <w:rPr>
                <w:i/>
                <w:iCs/>
              </w:rPr>
            </w:pPr>
            <w:r w:rsidRPr="00417A2C">
              <w:rPr>
                <w:i/>
                <w:iCs/>
              </w:rPr>
              <w:t xml:space="preserve">Salmonella enterica </w:t>
            </w:r>
          </w:p>
        </w:tc>
        <w:tc>
          <w:tcPr>
            <w:tcW w:w="2658" w:type="dxa"/>
          </w:tcPr>
          <w:p w:rsidR="00952088" w:rsidRPr="00417A2C" w:rsidRDefault="0083297C" w:rsidP="00417A2C">
            <w:pPr>
              <w:spacing w:line="480" w:lineRule="auto"/>
              <w:jc w:val="both"/>
            </w:pPr>
            <w:r w:rsidRPr="00417A2C">
              <w:t>(94%-96%)</w:t>
            </w:r>
          </w:p>
        </w:tc>
      </w:tr>
      <w:tr w:rsidR="008C7A56" w:rsidRPr="00417A2C" w:rsidTr="00411A93">
        <w:trPr>
          <w:trHeight w:val="255"/>
        </w:trPr>
        <w:tc>
          <w:tcPr>
            <w:tcW w:w="937" w:type="dxa"/>
            <w:vMerge w:val="restart"/>
          </w:tcPr>
          <w:p w:rsidR="00952088" w:rsidRPr="00417A2C" w:rsidRDefault="0083297C" w:rsidP="00417A2C">
            <w:pPr>
              <w:bidi w:val="0"/>
              <w:spacing w:line="480" w:lineRule="auto"/>
              <w:jc w:val="both"/>
            </w:pPr>
            <w:r w:rsidRPr="00417A2C">
              <w:t>10</w:t>
            </w:r>
          </w:p>
        </w:tc>
        <w:tc>
          <w:tcPr>
            <w:tcW w:w="1451" w:type="dxa"/>
            <w:vMerge w:val="restart"/>
          </w:tcPr>
          <w:p w:rsidR="00952088" w:rsidRPr="00417A2C" w:rsidRDefault="0083297C" w:rsidP="00417A2C">
            <w:pPr>
              <w:bidi w:val="0"/>
              <w:spacing w:line="480" w:lineRule="auto"/>
            </w:pPr>
            <w:r w:rsidRPr="00417A2C">
              <w:t>liver</w:t>
            </w:r>
          </w:p>
        </w:tc>
        <w:tc>
          <w:tcPr>
            <w:tcW w:w="1611" w:type="dxa"/>
            <w:vMerge w:val="restart"/>
          </w:tcPr>
          <w:p w:rsidR="00952088" w:rsidRPr="00417A2C" w:rsidRDefault="0083297C" w:rsidP="00417A2C">
            <w:pPr>
              <w:bidi w:val="0"/>
              <w:spacing w:line="480" w:lineRule="auto"/>
              <w:jc w:val="both"/>
            </w:pPr>
            <w:r w:rsidRPr="00417A2C">
              <w:t>E coli</w:t>
            </w:r>
          </w:p>
        </w:tc>
        <w:tc>
          <w:tcPr>
            <w:tcW w:w="2919" w:type="dxa"/>
          </w:tcPr>
          <w:p w:rsidR="00952088" w:rsidRPr="00417A2C" w:rsidRDefault="0083297C" w:rsidP="00417A2C">
            <w:pPr>
              <w:bidi w:val="0"/>
              <w:spacing w:line="480" w:lineRule="auto"/>
              <w:jc w:val="both"/>
              <w:rPr>
                <w:i/>
                <w:iCs/>
              </w:rPr>
            </w:pPr>
            <w:r w:rsidRPr="00417A2C">
              <w:rPr>
                <w:i/>
                <w:iCs/>
              </w:rPr>
              <w:t xml:space="preserve">E. coli </w:t>
            </w:r>
          </w:p>
        </w:tc>
        <w:tc>
          <w:tcPr>
            <w:tcW w:w="2658" w:type="dxa"/>
          </w:tcPr>
          <w:p w:rsidR="00952088" w:rsidRPr="00417A2C" w:rsidRDefault="0083297C" w:rsidP="00417A2C">
            <w:pPr>
              <w:spacing w:line="480" w:lineRule="auto"/>
              <w:jc w:val="both"/>
            </w:pPr>
            <w:r w:rsidRPr="00417A2C">
              <w:t>(99%)</w:t>
            </w:r>
          </w:p>
        </w:tc>
      </w:tr>
      <w:tr w:rsidR="008C7A56" w:rsidRPr="00417A2C" w:rsidTr="00411A93">
        <w:trPr>
          <w:trHeight w:val="255"/>
        </w:trPr>
        <w:tc>
          <w:tcPr>
            <w:tcW w:w="937" w:type="dxa"/>
            <w:vMerge/>
          </w:tcPr>
          <w:p w:rsidR="008F4AF2" w:rsidRPr="00417A2C" w:rsidRDefault="008F4AF2" w:rsidP="00417A2C">
            <w:pPr>
              <w:spacing w:line="480" w:lineRule="auto"/>
              <w:jc w:val="both"/>
            </w:pPr>
          </w:p>
        </w:tc>
        <w:tc>
          <w:tcPr>
            <w:tcW w:w="1451" w:type="dxa"/>
            <w:vMerge/>
          </w:tcPr>
          <w:p w:rsidR="008F4AF2" w:rsidRPr="00417A2C" w:rsidRDefault="008F4AF2" w:rsidP="00417A2C">
            <w:pPr>
              <w:spacing w:line="480" w:lineRule="auto"/>
              <w:jc w:val="both"/>
            </w:pPr>
          </w:p>
        </w:tc>
        <w:tc>
          <w:tcPr>
            <w:tcW w:w="1611" w:type="dxa"/>
            <w:vMerge/>
          </w:tcPr>
          <w:p w:rsidR="008F4AF2" w:rsidRPr="00417A2C" w:rsidRDefault="008F4AF2" w:rsidP="00417A2C">
            <w:pPr>
              <w:spacing w:line="480" w:lineRule="auto"/>
              <w:jc w:val="both"/>
            </w:pPr>
          </w:p>
        </w:tc>
        <w:tc>
          <w:tcPr>
            <w:tcW w:w="2919" w:type="dxa"/>
          </w:tcPr>
          <w:p w:rsidR="008F4AF2" w:rsidRPr="00417A2C" w:rsidRDefault="0083297C" w:rsidP="00417A2C">
            <w:pPr>
              <w:bidi w:val="0"/>
              <w:spacing w:line="480" w:lineRule="auto"/>
              <w:jc w:val="both"/>
              <w:rPr>
                <w:i/>
                <w:iCs/>
              </w:rPr>
            </w:pPr>
            <w:r w:rsidRPr="00417A2C">
              <w:rPr>
                <w:i/>
                <w:iCs/>
              </w:rPr>
              <w:t xml:space="preserve">Salmonella </w:t>
            </w:r>
          </w:p>
        </w:tc>
        <w:tc>
          <w:tcPr>
            <w:tcW w:w="2658" w:type="dxa"/>
          </w:tcPr>
          <w:p w:rsidR="008F4AF2" w:rsidRPr="00417A2C" w:rsidRDefault="0083297C" w:rsidP="00417A2C">
            <w:pPr>
              <w:spacing w:line="480" w:lineRule="auto"/>
              <w:jc w:val="both"/>
            </w:pPr>
            <w:r w:rsidRPr="00417A2C">
              <w:t xml:space="preserve">  (94%-96%)</w:t>
            </w:r>
          </w:p>
        </w:tc>
      </w:tr>
    </w:tbl>
    <w:p w:rsidR="008F4AF2" w:rsidRPr="00417A2C" w:rsidRDefault="008F4AF2" w:rsidP="00417A2C">
      <w:pPr>
        <w:autoSpaceDE w:val="0"/>
        <w:autoSpaceDN w:val="0"/>
        <w:adjustRightInd w:val="0"/>
        <w:spacing w:line="480" w:lineRule="auto"/>
        <w:jc w:val="right"/>
      </w:pPr>
    </w:p>
    <w:p w:rsidR="00136FDB" w:rsidRPr="00417A2C" w:rsidRDefault="0083297C" w:rsidP="00417A2C">
      <w:pPr>
        <w:pStyle w:val="ListParagraph"/>
        <w:numPr>
          <w:ilvl w:val="0"/>
          <w:numId w:val="5"/>
        </w:numPr>
        <w:bidi w:val="0"/>
        <w:spacing w:after="200" w:line="480" w:lineRule="auto"/>
        <w:jc w:val="both"/>
        <w:rPr>
          <w:b/>
          <w:bCs/>
        </w:rPr>
      </w:pPr>
      <w:r w:rsidRPr="00417A2C">
        <w:rPr>
          <w:b/>
          <w:bCs/>
        </w:rPr>
        <w:t xml:space="preserve">Discussion </w:t>
      </w:r>
    </w:p>
    <w:p w:rsidR="00136FDB" w:rsidRPr="00417A2C" w:rsidRDefault="0083297C" w:rsidP="00417A2C">
      <w:pPr>
        <w:bidi w:val="0"/>
        <w:spacing w:after="200" w:line="480" w:lineRule="auto"/>
        <w:jc w:val="both"/>
      </w:pPr>
      <w:r w:rsidRPr="00417A2C">
        <w:t xml:space="preserve">In some studies, the conventional biochemical tests failed to differentiate between species of </w:t>
      </w:r>
      <w:r w:rsidRPr="00417A2C">
        <w:rPr>
          <w:i/>
          <w:iCs/>
        </w:rPr>
        <w:t xml:space="preserve">E coli </w:t>
      </w:r>
      <w:r w:rsidRPr="00417A2C">
        <w:t xml:space="preserve">and </w:t>
      </w:r>
      <w:r w:rsidR="007A1B90" w:rsidRPr="00417A2C">
        <w:rPr>
          <w:i/>
          <w:iCs/>
        </w:rPr>
        <w:t>S</w:t>
      </w:r>
      <w:r w:rsidRPr="00417A2C">
        <w:rPr>
          <w:i/>
          <w:iCs/>
        </w:rPr>
        <w:t>almonella</w:t>
      </w:r>
      <w:r w:rsidRPr="00417A2C">
        <w:t xml:space="preserve">. </w:t>
      </w:r>
      <w:r w:rsidR="0048725D" w:rsidRPr="00417A2C">
        <w:t xml:space="preserve"> </w:t>
      </w:r>
      <w:r w:rsidRPr="00417A2C">
        <w:t xml:space="preserve">16s RNA sequencing is a useful and practical solution for the identification of bacteria, particularly the unusual aerobic Gram-negative bacilli </w:t>
      </w:r>
      <w:r w:rsidRPr="00417A2C">
        <w:fldChar w:fldCharType="begin" w:fldLock="1"/>
      </w:r>
      <w:r w:rsidR="00966642" w:rsidRPr="00417A2C">
        <w:instrText>ADDIN CSL_CITATION {"citationItems":[{"id":"ITEM-1","itemData":{"author":[{"dropping-particle":"","family":"Woo","given":"P C Y","non-dropping-particle":"","parse-names":false,"suffix":""},{"dropping-particle":"","family":"Leung","given":"P K L","non-dropping-particle":"","parse-names":false,"suffix":""},{"dropping-particle":"","family":"Leung","given":"K W","non-dropping-particle":"","parse-names":false,"suffix":""},{"dropping-particle":"","family":"Yuen","given":"K Y","non-dropping-particle":"","parse-names":false,"suffix":""}],"container-title":"Molecular pathology","id":"ITEM-1","issue":"4","issued":{"date-parts":[["2000"]]},"page":"211","publisher":"BMJ Publishing Group","title":"Identification by 16S ribosomal RNA gene sequencing of an Enterobacteriaceae species from a bone marrow transplant recipient","type":"article-journal","volume":"53"},"uris":["http://www.mendeley.com/documents/?uuid=dcef8827-294e-4604-8496-4c5c5fc4fbd3"]}],"mendeley":{"formattedCitation":"(Woo et al. 2000)","plainTextFormattedCitation":"(Woo et al. 2000)","previouslyFormattedCitation":"(Woo et al. 2000)"},"properties":{"noteIndex":0},"schema":"https://github.com/citation-style-language/schema/raw/master/csl-citation.json"}</w:instrText>
      </w:r>
      <w:r w:rsidRPr="00417A2C">
        <w:fldChar w:fldCharType="separate"/>
      </w:r>
      <w:r w:rsidR="00966642" w:rsidRPr="00417A2C">
        <w:rPr>
          <w:noProof/>
        </w:rPr>
        <w:t>(</w:t>
      </w:r>
      <w:r w:rsidR="001F097E" w:rsidRPr="00417A2C">
        <w:rPr>
          <w:noProof/>
          <w:color w:val="0D0D0D" w:themeColor="text1" w:themeTint="F2"/>
        </w:rPr>
        <w:t xml:space="preserve"> Woo et al. 2000</w:t>
      </w:r>
      <w:r w:rsidR="00966642" w:rsidRPr="00417A2C">
        <w:rPr>
          <w:noProof/>
        </w:rPr>
        <w:t>)</w:t>
      </w:r>
      <w:r w:rsidRPr="00417A2C">
        <w:fldChar w:fldCharType="end"/>
      </w:r>
      <w:r w:rsidRPr="00417A2C">
        <w:t xml:space="preserve">. </w:t>
      </w:r>
    </w:p>
    <w:p w:rsidR="00144250" w:rsidRPr="00417A2C" w:rsidRDefault="0083297C" w:rsidP="00417A2C">
      <w:pPr>
        <w:bidi w:val="0"/>
        <w:spacing w:after="200" w:line="480" w:lineRule="auto"/>
        <w:jc w:val="both"/>
        <w:rPr>
          <w:rFonts w:eastAsiaTheme="minorHAnsi"/>
          <w:lang w:bidi="ar-SA"/>
        </w:rPr>
      </w:pPr>
      <w:r w:rsidRPr="00417A2C">
        <w:t>Detection and examination of bacterial genome still lacking, despite of its value in tracing any change in the bacterial</w:t>
      </w:r>
      <w:r w:rsidR="00B15C64" w:rsidRPr="00417A2C">
        <w:t xml:space="preserve"> genome that traditional methods don't offer or support detection of these changes, moreover, it helps in detection of causative agents in outbreaks</w:t>
      </w:r>
      <w:r w:rsidR="00CA25E1" w:rsidRPr="00417A2C">
        <w:t>,</w:t>
      </w:r>
      <w:r w:rsidR="00B15C64" w:rsidRPr="00417A2C">
        <w:t xml:space="preserve"> epidemiological mapping</w:t>
      </w:r>
      <w:r w:rsidR="00843706" w:rsidRPr="00417A2C">
        <w:t>,</w:t>
      </w:r>
      <w:r w:rsidR="00CA25E1" w:rsidRPr="00417A2C">
        <w:t xml:space="preserve"> phylogenetic classification of bacteria</w:t>
      </w:r>
      <w:r w:rsidR="002E3F59" w:rsidRPr="00417A2C">
        <w:t xml:space="preserve"> (</w:t>
      </w:r>
      <w:r w:rsidR="007A21CB" w:rsidRPr="00417A2C">
        <w:t>21</w:t>
      </w:r>
      <w:r w:rsidR="002E3F59" w:rsidRPr="00417A2C">
        <w:rPr>
          <w:rFonts w:eastAsiaTheme="minorHAnsi"/>
          <w:lang w:bidi="ar-SA"/>
        </w:rPr>
        <w:t>)</w:t>
      </w:r>
      <w:r w:rsidR="00843706" w:rsidRPr="00417A2C">
        <w:t xml:space="preserve">, surveys </w:t>
      </w:r>
      <w:r w:rsidR="007A1B90" w:rsidRPr="00417A2C">
        <w:t>(</w:t>
      </w:r>
      <w:r w:rsidR="00A6168F" w:rsidRPr="00417A2C">
        <w:rPr>
          <w:rFonts w:eastAsiaTheme="minorHAnsi"/>
          <w:color w:val="0D0D0D" w:themeColor="text1" w:themeTint="F2"/>
          <w:lang w:bidi="ar-SA"/>
        </w:rPr>
        <w:t xml:space="preserve"> Sundquist et al.,2007</w:t>
      </w:r>
      <w:r w:rsidR="00843706" w:rsidRPr="00417A2C">
        <w:t xml:space="preserve">),  </w:t>
      </w:r>
      <w:r w:rsidR="00A6168F" w:rsidRPr="00417A2C">
        <w:rPr>
          <w:color w:val="0D0D0D" w:themeColor="text1" w:themeTint="F2"/>
        </w:rPr>
        <w:t>surveys (</w:t>
      </w:r>
      <w:r w:rsidR="00A6168F" w:rsidRPr="00417A2C">
        <w:rPr>
          <w:rFonts w:eastAsiaTheme="minorHAnsi"/>
          <w:color w:val="0D0D0D" w:themeColor="text1" w:themeTint="F2"/>
          <w:lang w:bidi="ar-SA"/>
        </w:rPr>
        <w:t>Whiteley</w:t>
      </w:r>
      <w:r w:rsidR="0050340B" w:rsidRPr="00417A2C">
        <w:rPr>
          <w:color w:val="0D0D0D" w:themeColor="text1" w:themeTint="F2"/>
        </w:rPr>
        <w:t xml:space="preserve">  </w:t>
      </w:r>
      <w:r w:rsidR="00A6168F" w:rsidRPr="00417A2C">
        <w:rPr>
          <w:color w:val="0D0D0D" w:themeColor="text1" w:themeTint="F2"/>
        </w:rPr>
        <w:t xml:space="preserve"> et al,2012),  </w:t>
      </w:r>
      <w:r w:rsidR="00EC06B5" w:rsidRPr="00417A2C">
        <w:t>bacterial identification and taxonomy (</w:t>
      </w:r>
      <w:r w:rsidR="00A6168F" w:rsidRPr="00417A2C">
        <w:rPr>
          <w:rFonts w:eastAsiaTheme="minorHAnsi"/>
          <w:color w:val="0D0D0D" w:themeColor="text1" w:themeTint="F2"/>
          <w:lang w:bidi="ar-SA"/>
        </w:rPr>
        <w:t>Clarridge 2004, Mignard and Flandrois 2006</w:t>
      </w:r>
      <w:r w:rsidR="00EC06B5" w:rsidRPr="00417A2C">
        <w:rPr>
          <w:rFonts w:eastAsiaTheme="minorHAnsi"/>
          <w:lang w:bidi="ar-SA"/>
        </w:rPr>
        <w:t>)</w:t>
      </w:r>
    </w:p>
    <w:p w:rsidR="00A47F36" w:rsidRPr="00417A2C" w:rsidRDefault="0083297C" w:rsidP="00417A2C">
      <w:pPr>
        <w:bidi w:val="0"/>
        <w:spacing w:after="200" w:line="480" w:lineRule="auto"/>
        <w:jc w:val="both"/>
      </w:pPr>
      <w:r w:rsidRPr="00417A2C">
        <w:t xml:space="preserve">Different bacterial agents may be hard to be identified through culturing methods or take a long time about 5-7 days until biochemical confirmation such as </w:t>
      </w:r>
      <w:r w:rsidRPr="00417A2C">
        <w:rPr>
          <w:i/>
          <w:iCs/>
        </w:rPr>
        <w:t>Salmonella</w:t>
      </w:r>
      <w:r w:rsidR="000A7DA0" w:rsidRPr="00417A2C">
        <w:rPr>
          <w:i/>
          <w:iCs/>
        </w:rPr>
        <w:t>,</w:t>
      </w:r>
      <w:r w:rsidRPr="00417A2C">
        <w:t xml:space="preserve"> </w:t>
      </w:r>
      <w:r w:rsidR="002A4D99" w:rsidRPr="00417A2C">
        <w:t>(</w:t>
      </w:r>
      <w:r w:rsidR="0077234E" w:rsidRPr="00417A2C">
        <w:rPr>
          <w:rFonts w:eastAsiaTheme="minorHAnsi"/>
          <w:color w:val="0D0D0D" w:themeColor="text1" w:themeTint="F2"/>
          <w:lang w:bidi="ar-SA"/>
        </w:rPr>
        <w:t>Akbar and Anal, 2015</w:t>
      </w:r>
      <w:r w:rsidR="002A4D99" w:rsidRPr="00417A2C">
        <w:rPr>
          <w:rFonts w:eastAsiaTheme="minorHAnsi"/>
          <w:lang w:bidi="ar-SA"/>
        </w:rPr>
        <w:t>)</w:t>
      </w:r>
      <w:r w:rsidR="00B075A2" w:rsidRPr="00417A2C">
        <w:rPr>
          <w:rFonts w:eastAsiaTheme="minorHAnsi"/>
          <w:lang w:bidi="ar-SA"/>
        </w:rPr>
        <w:t xml:space="preserve">, </w:t>
      </w:r>
      <w:r w:rsidR="00306F80" w:rsidRPr="00417A2C">
        <w:rPr>
          <w:rFonts w:eastAsiaTheme="minorHAnsi"/>
          <w:lang w:bidi="ar-SA"/>
        </w:rPr>
        <w:t xml:space="preserve">also </w:t>
      </w:r>
      <w:r w:rsidR="00472252" w:rsidRPr="00417A2C">
        <w:t xml:space="preserve">differentiation is important due to the rapid progress of antimicrobial resistance, with </w:t>
      </w:r>
      <w:r w:rsidR="00472252" w:rsidRPr="00417A2C">
        <w:rPr>
          <w:i/>
          <w:iCs/>
        </w:rPr>
        <w:t>E coli</w:t>
      </w:r>
      <w:r w:rsidR="00472252" w:rsidRPr="00417A2C">
        <w:t xml:space="preserve"> </w:t>
      </w:r>
      <w:r w:rsidR="00394DE5" w:rsidRPr="00417A2C">
        <w:t xml:space="preserve">and </w:t>
      </w:r>
      <w:r w:rsidR="00394DE5" w:rsidRPr="00417A2C">
        <w:rPr>
          <w:i/>
          <w:iCs/>
        </w:rPr>
        <w:t>Salmonella</w:t>
      </w:r>
      <w:r w:rsidR="00472252" w:rsidRPr="00417A2C">
        <w:t xml:space="preserve"> </w:t>
      </w:r>
      <w:r w:rsidR="00AF34C3" w:rsidRPr="00417A2C">
        <w:t>have</w:t>
      </w:r>
      <w:r w:rsidR="00472252" w:rsidRPr="00417A2C">
        <w:t xml:space="preserve"> shown MDR   to many ordinarily used antimicrobials</w:t>
      </w:r>
      <w:r w:rsidR="00394DE5" w:rsidRPr="00417A2C">
        <w:t xml:space="preserve"> (</w:t>
      </w:r>
      <w:r w:rsidR="0077234E" w:rsidRPr="00417A2C">
        <w:rPr>
          <w:color w:val="0D0D0D" w:themeColor="text1" w:themeTint="F2"/>
        </w:rPr>
        <w:t>Moawad et al.,2017</w:t>
      </w:r>
      <w:r w:rsidR="00394DE5" w:rsidRPr="00417A2C">
        <w:t>)</w:t>
      </w:r>
      <w:r w:rsidR="00D205EC" w:rsidRPr="00417A2C">
        <w:t>.</w:t>
      </w:r>
      <w:r w:rsidR="00016333" w:rsidRPr="00417A2C">
        <w:t xml:space="preserve"> </w:t>
      </w:r>
      <w:r w:rsidR="00D205EC" w:rsidRPr="00417A2C">
        <w:t>However</w:t>
      </w:r>
      <w:r w:rsidR="000D5F8B" w:rsidRPr="00417A2C">
        <w:t>,</w:t>
      </w:r>
      <w:r w:rsidR="00016333" w:rsidRPr="00417A2C">
        <w:t xml:space="preserve"> the 16</w:t>
      </w:r>
      <w:r w:rsidR="00AF34C3" w:rsidRPr="00417A2C">
        <w:t xml:space="preserve"> sRNA </w:t>
      </w:r>
      <w:r w:rsidR="00D205EC" w:rsidRPr="00417A2C">
        <w:t>sequencing technique has av</w:t>
      </w:r>
      <w:r w:rsidR="00D77F4B" w:rsidRPr="00417A2C">
        <w:t xml:space="preserve">oided the artifacts of the culturing, it consumes </w:t>
      </w:r>
      <w:r w:rsidR="000D5F8B" w:rsidRPr="00417A2C">
        <w:t>less time than other traditional methods,</w:t>
      </w:r>
      <w:r w:rsidR="00D77F4B" w:rsidRPr="00417A2C">
        <w:t xml:space="preserve"> with</w:t>
      </w:r>
      <w:r w:rsidR="000D5F8B" w:rsidRPr="00417A2C">
        <w:t xml:space="preserve"> higher sensitivity </w:t>
      </w:r>
      <w:r w:rsidR="00D77F4B" w:rsidRPr="00417A2C">
        <w:fldChar w:fldCharType="begin" w:fldLock="1"/>
      </w:r>
      <w:r w:rsidR="009477EA" w:rsidRPr="00417A2C">
        <w:instrText>ADDIN CSL_CITATION {"citationItems":[{"id":"ITEM-1","itemData":{"ISSN":"0167-7012","author":[{"dropping-particle":"","family":"Mignard","given":"S","non-dropping-particle":"","parse-names":false,"suffix":""},{"dropping-particle":"","family":"Flandrois","given":"Jean-Pierre","non-dropping-particle":"","parse-names":false,"suffix":""}],"container-title":"Journal of microbiological methods","id":"ITEM-1","issue":"3","issued":{"date-parts":[["2006"]]},"page":"574-581","publisher":"Elsevier","title":"16S rRNA sequencing in routine bacterial identification: a 30-month experiment","type":"article-journal","volume":"67"},"uris":["http://www.mendeley.com/documents/?uuid=103afc65-c4e5-4bf4-a533-533d85eab579"]}],"mendeley":{"formattedCitation":"(Mignard and Flandrois 2006)","plainTextFormattedCitation":"(Mignard and Flandrois 2006)","previouslyFormattedCitation":"(Mignard and Flandrois 2006)"},"properties":{"noteIndex":0},"schema":"https://github.com/citation-style-language/schema/raw/master/csl-citation.json"}</w:instrText>
      </w:r>
      <w:r w:rsidR="00D77F4B" w:rsidRPr="00417A2C">
        <w:fldChar w:fldCharType="separate"/>
      </w:r>
      <w:r w:rsidR="00D77F4B" w:rsidRPr="00417A2C">
        <w:rPr>
          <w:noProof/>
        </w:rPr>
        <w:t>(</w:t>
      </w:r>
      <w:r w:rsidR="0077234E" w:rsidRPr="00417A2C">
        <w:rPr>
          <w:color w:val="0D0D0D" w:themeColor="text1" w:themeTint="F2"/>
        </w:rPr>
        <w:fldChar w:fldCharType="begin" w:fldLock="1"/>
      </w:r>
      <w:r w:rsidR="0077234E" w:rsidRPr="00417A2C">
        <w:rPr>
          <w:color w:val="0D0D0D" w:themeColor="text1" w:themeTint="F2"/>
        </w:rPr>
        <w:instrText>ADDIN CSL_CITATION {"citationItems":[{"id":"ITEM-1","itemData":{"ISSN":"0167-7012","author":[{"dropping-particle":"","family":"Mignard","given":"S","non-dropping-particle":"","parse-names":false,"suffix":""},{"dropping-particle":"","family":"Flandrois","given":"Jean-Pierre","non-dropping-particle":"","parse-names":false,"suffix":""}],"container-title":"Journal of microbiological methods","id":"ITEM-1","issue":"3","issued":{"date-parts":[["2006"]]},"page":"574-581","publisher":"Elsevier","title":"16S rRNA sequencing in routine bacterial identification: a 30-month experiment","type":"article-journal","volume":"67"},"uris":["http://www.mendeley.com/documents/?uuid=103afc65-c4e5-4bf4-a533-533d85eab579"]}],"mendeley":{"formattedCitation":"(Mignard and Flandrois 2006)","plainTextFormattedCitation":"(Mignard and Flandrois 2006)","previouslyFormattedCitation":"(Mignard and Flandrois 2006)"},"properties":{"noteIndex":0},"schema":"https://github.com/citation-style-language/schema/raw/master/csl-citation.json"}</w:instrText>
      </w:r>
      <w:r w:rsidR="0077234E" w:rsidRPr="00417A2C">
        <w:rPr>
          <w:color w:val="0D0D0D" w:themeColor="text1" w:themeTint="F2"/>
        </w:rPr>
        <w:fldChar w:fldCharType="separate"/>
      </w:r>
      <w:r w:rsidR="0077234E" w:rsidRPr="00417A2C">
        <w:rPr>
          <w:noProof/>
          <w:color w:val="0D0D0D" w:themeColor="text1" w:themeTint="F2"/>
        </w:rPr>
        <w:t>Mignard and Flandrois 2006)</w:t>
      </w:r>
      <w:r w:rsidR="0077234E" w:rsidRPr="00417A2C">
        <w:rPr>
          <w:color w:val="0D0D0D" w:themeColor="text1" w:themeTint="F2"/>
        </w:rPr>
        <w:fldChar w:fldCharType="end"/>
      </w:r>
      <w:r w:rsidR="00D77F4B" w:rsidRPr="00417A2C">
        <w:rPr>
          <w:noProof/>
        </w:rPr>
        <w:t>)</w:t>
      </w:r>
      <w:r w:rsidR="00D77F4B" w:rsidRPr="00417A2C">
        <w:fldChar w:fldCharType="end"/>
      </w:r>
    </w:p>
    <w:p w:rsidR="00A47F36" w:rsidRPr="00417A2C" w:rsidRDefault="0083297C" w:rsidP="00417A2C">
      <w:pPr>
        <w:bidi w:val="0"/>
        <w:spacing w:after="200" w:line="480" w:lineRule="auto"/>
        <w:jc w:val="both"/>
        <w:rPr>
          <w:rFonts w:eastAsiaTheme="minorHAnsi"/>
          <w:lang w:bidi="ar-SA"/>
        </w:rPr>
      </w:pPr>
      <w:r w:rsidRPr="00417A2C">
        <w:rPr>
          <w:rFonts w:eastAsiaTheme="minorHAnsi"/>
          <w:lang w:bidi="ar-SA"/>
        </w:rPr>
        <w:t>Despite 16sRNA needs expensive supplies and equipment, also a well-trained lab personnel   (</w:t>
      </w:r>
      <w:r w:rsidR="002F3F60" w:rsidRPr="00417A2C">
        <w:rPr>
          <w:rFonts w:eastAsiaTheme="minorHAnsi"/>
          <w:lang w:bidi="ar-SA"/>
        </w:rPr>
        <w:t>H</w:t>
      </w:r>
      <w:r w:rsidR="002F3F60" w:rsidRPr="00417A2C">
        <w:rPr>
          <w:color w:val="212121"/>
          <w:shd w:val="clear" w:color="auto" w:fill="FFFFFF"/>
        </w:rPr>
        <w:t>orton et al.,2018</w:t>
      </w:r>
      <w:r w:rsidRPr="00417A2C">
        <w:rPr>
          <w:rFonts w:eastAsiaTheme="minorHAnsi"/>
          <w:lang w:bidi="ar-SA"/>
        </w:rPr>
        <w:t>) it will be available in research labs more than in a diagnostic lab, but with the rapid development of diagnostic aids the cost of this technology won't be an obstacle by time</w:t>
      </w:r>
      <w:r w:rsidR="009477EA" w:rsidRPr="00417A2C">
        <w:rPr>
          <w:rFonts w:eastAsiaTheme="minorHAnsi"/>
          <w:lang w:bidi="ar-SA"/>
        </w:rPr>
        <w:t xml:space="preserve"> </w:t>
      </w:r>
      <w:r w:rsidR="009477EA" w:rsidRPr="00417A2C">
        <w:rPr>
          <w:rFonts w:eastAsiaTheme="minorHAnsi"/>
          <w:lang w:bidi="ar-SA"/>
        </w:rPr>
        <w:fldChar w:fldCharType="begin" w:fldLock="1"/>
      </w:r>
      <w:r w:rsidR="00C83281" w:rsidRPr="00417A2C">
        <w:rPr>
          <w:rFonts w:eastAsiaTheme="minorHAnsi"/>
          <w:lang w:bidi="ar-SA"/>
        </w:rPr>
        <w:instrText>ADDIN CSL_CITATION {"citationItems":[{"id":"ITEM-1","itemData":{"author":[{"dropping-particle":"","family":"Muhamad Rizal","given":"Nurnabila Syafiqah","non-dropping-particle":"","parse-names":false,"suffix":""},{"dropping-particle":"","family":"Neoh","given":"Hui-min","non-dropping-particle":"","parse-names":false,"suffix":""},{"dropping-particle":"","family":"Ramli","given":"Ramliza","non-dropping-particle":"","parse-names":false,"suffix":""},{"dropping-particle":"","family":"Hanafiah","given":"Alfizah","non-dropping-particle":"","parse-names":false,"suffix":""},{"dropping-particle":"","family":"Abdul Samat","given":"Muttaqillah Najihan","non-dropping-particle":"","parse-names":false,"suffix":""},{"dropping-particle":"","family":"Tan","given":"Toh Leong","non-dropping-particle":"","parse-names":false,"suffix":""},{"dropping-particle":"","family":"Wong","given":"Kon Ken","non-dropping-particle":"","parse-names":false,"suffix":""},{"dropping-particle":"","family":"Nathan","given":"Sheila","non-dropping-particle":"","parse-names":false,"suffix":""},{"dropping-particle":"","family":"Chieng","given":"Sylvia","non-dropping-particle":"","parse-names":false,"suffix":""},{"dropping-particle":"","family":"Saw","given":"Seow Hoon","non-dropping-particle":"","parse-names":false,"suffix":""}],"container-title":"Diagnostics","id":"ITEM-1","issue":"10","issued":{"date-parts":[["2020"]]},"page":"816","publisher":"Multidisciplinary Digital Publishing Institute","title":"Advantages and limitations of 16S rRNA next-generation sequencing for pathogen identification in the diagnostic microbiology laboratory: perspectives from a middle-income country","type":"article-journal","volume":"10"},"uris":["http://www.mendeley.com/documents/?uuid=106740f4-89d9-4e7d-a81e-15e0fa803d2e"]}],"mendeley":{"formattedCitation":"(Muhamad Rizal et al. 2020)","plainTextFormattedCitation":"(Muhamad Rizal et al. 2020)","previouslyFormattedCitation":"(Muhamad Rizal et al. 2020)"},"properties":{"noteIndex":0},"schema":"https://github.com/citation-style-language/schema/raw/master/csl-citation.json"}</w:instrText>
      </w:r>
      <w:r w:rsidR="009477EA" w:rsidRPr="00417A2C">
        <w:rPr>
          <w:rFonts w:eastAsiaTheme="minorHAnsi"/>
          <w:lang w:bidi="ar-SA"/>
        </w:rPr>
        <w:fldChar w:fldCharType="separate"/>
      </w:r>
      <w:r w:rsidR="009477EA" w:rsidRPr="00417A2C">
        <w:rPr>
          <w:rFonts w:eastAsiaTheme="minorHAnsi"/>
          <w:noProof/>
          <w:lang w:bidi="ar-SA"/>
        </w:rPr>
        <w:t>(</w:t>
      </w:r>
      <w:r w:rsidR="002F3F60" w:rsidRPr="00417A2C">
        <w:rPr>
          <w:rFonts w:eastAsiaTheme="minorHAnsi"/>
          <w:noProof/>
          <w:color w:val="0D0D0D" w:themeColor="text1" w:themeTint="F2"/>
          <w:lang w:bidi="ar-SA"/>
        </w:rPr>
        <w:t xml:space="preserve"> Muhamad Rizal et al. 2020 </w:t>
      </w:r>
      <w:r w:rsidR="009477EA" w:rsidRPr="00417A2C">
        <w:rPr>
          <w:rFonts w:eastAsiaTheme="minorHAnsi"/>
          <w:noProof/>
          <w:lang w:bidi="ar-SA"/>
        </w:rPr>
        <w:t>)</w:t>
      </w:r>
      <w:r w:rsidR="009477EA" w:rsidRPr="00417A2C">
        <w:rPr>
          <w:rFonts w:eastAsiaTheme="minorHAnsi"/>
          <w:lang w:bidi="ar-SA"/>
        </w:rPr>
        <w:fldChar w:fldCharType="end"/>
      </w:r>
      <w:r w:rsidRPr="00417A2C">
        <w:rPr>
          <w:rFonts w:eastAsiaTheme="minorHAnsi"/>
          <w:lang w:bidi="ar-SA"/>
        </w:rPr>
        <w:t xml:space="preserve">, this </w:t>
      </w:r>
      <w:r w:rsidRPr="00417A2C">
        <w:rPr>
          <w:rFonts w:eastAsiaTheme="minorHAnsi"/>
          <w:lang w:bidi="ar-SA"/>
        </w:rPr>
        <w:lastRenderedPageBreak/>
        <w:t>technology has been applied in US Food and Drug Administration Precision Medicine Initiative in oncology and genetics fields and aiming to be distributed for early detection of infectious diseases</w:t>
      </w:r>
      <w:r w:rsidR="00C83281" w:rsidRPr="00417A2C">
        <w:rPr>
          <w:rFonts w:eastAsiaTheme="minorHAnsi"/>
          <w:lang w:bidi="ar-SA"/>
        </w:rPr>
        <w:t xml:space="preserve"> </w:t>
      </w:r>
      <w:r w:rsidR="00C83281" w:rsidRPr="00417A2C">
        <w:rPr>
          <w:rFonts w:eastAsiaTheme="minorHAnsi"/>
          <w:lang w:bidi="ar-SA"/>
        </w:rPr>
        <w:fldChar w:fldCharType="begin" w:fldLock="1"/>
      </w:r>
      <w:r w:rsidR="00625603" w:rsidRPr="00417A2C">
        <w:rPr>
          <w:rFonts w:eastAsiaTheme="minorHAnsi"/>
          <w:lang w:bidi="ar-SA"/>
        </w:rPr>
        <w:instrText>ADDIN CSL_CITATION {"citationItems":[{"id":"ITEM-1","itemData":{"ISSN":"1525-1578","author":[{"dropping-particle":"","family":"Culbreath","given":"Karissa","non-dropping-particle":"","parse-names":false,"suffix":""},{"dropping-particle":"","family":"Melanson","given":"Suzanne","non-dropping-particle":"","parse-names":false,"suffix":""},{"dropping-particle":"","family":"Gale","given":"James","non-dropping-particle":"","parse-names":false,"suffix":""},{"dropping-particle":"","family":"Baker","given":"Justin","non-dropping-particle":"","parse-names":false,"suffix":""},{"dropping-particle":"","family":"Li","given":"Fan","non-dropping-particle":"","parse-names":false,"suffix":""},{"dropping-particle":"","family":"Saebo","given":"Oystein","non-dropping-particle":"","parse-names":false,"suffix":""},{"dropping-particle":"","family":"Kommedal","given":"Oyvind","non-dropping-particle":"","parse-names":false,"suffix":""},{"dropping-particle":"","family":"Contreras","given":"Deisy","non-dropping-particle":"","parse-names":false,"suffix":""},{"dropping-particle":"","family":"Garner","given":"Omai B","non-dropping-particle":"","parse-names":false,"suffix":""},{"dropping-particle":"","family":"Yang","given":"Shangxin","non-dropping-particle":"","parse-names":false,"suffix":""}],"container-title":"The Journal of Molecular Diagnostics","id":"ITEM-1","issue":"5","issued":{"date-parts":[["2019"]]},"page":"913-923","publisher":"Elsevier","title":"Validation and retrospective clinical evaluation of a quantitative 16S rRNA gene metagenomic sequencing assay for bacterial pathogen detection in body fluids","type":"article-journal","volume":"21"},"uris":["http://www.mendeley.com/documents/?uuid=a20c9f3a-7471-4936-9307-3b6f091d88f9"]}],"mendeley":{"formattedCitation":"(Culbreath et al. 2019)","plainTextFormattedCitation":"(Culbreath et al. 2019)","previouslyFormattedCitation":"(Culbreath et al. 2019)"},"properties":{"noteIndex":0},"schema":"https://github.com/citation-style-language/schema/raw/master/csl-citation.json"}</w:instrText>
      </w:r>
      <w:r w:rsidR="00C83281" w:rsidRPr="00417A2C">
        <w:rPr>
          <w:rFonts w:eastAsiaTheme="minorHAnsi"/>
          <w:lang w:bidi="ar-SA"/>
        </w:rPr>
        <w:fldChar w:fldCharType="separate"/>
      </w:r>
      <w:r w:rsidR="00C83281" w:rsidRPr="00417A2C">
        <w:rPr>
          <w:rFonts w:eastAsiaTheme="minorHAnsi"/>
          <w:noProof/>
          <w:lang w:bidi="ar-SA"/>
        </w:rPr>
        <w:t>(</w:t>
      </w:r>
      <w:r w:rsidR="002F3F60" w:rsidRPr="00417A2C">
        <w:rPr>
          <w:rFonts w:eastAsiaTheme="minorHAnsi"/>
          <w:noProof/>
          <w:lang w:bidi="ar-SA"/>
        </w:rPr>
        <w:t>Culbreath et al. 2019</w:t>
      </w:r>
      <w:r w:rsidR="00C83281" w:rsidRPr="00417A2C">
        <w:rPr>
          <w:rFonts w:eastAsiaTheme="minorHAnsi"/>
          <w:noProof/>
          <w:lang w:bidi="ar-SA"/>
        </w:rPr>
        <w:t>)</w:t>
      </w:r>
      <w:r w:rsidR="00C83281" w:rsidRPr="00417A2C">
        <w:rPr>
          <w:rFonts w:eastAsiaTheme="minorHAnsi"/>
          <w:lang w:bidi="ar-SA"/>
        </w:rPr>
        <w:fldChar w:fldCharType="end"/>
      </w:r>
      <w:r w:rsidRPr="00417A2C">
        <w:rPr>
          <w:rFonts w:eastAsiaTheme="minorHAnsi"/>
          <w:lang w:bidi="ar-SA"/>
        </w:rPr>
        <w:t>.</w:t>
      </w:r>
      <w:r w:rsidR="00D77F4B" w:rsidRPr="00417A2C">
        <w:rPr>
          <w:rFonts w:eastAsiaTheme="minorHAnsi"/>
          <w:lang w:bidi="ar-SA"/>
        </w:rPr>
        <w:t xml:space="preserve"> </w:t>
      </w:r>
      <w:r w:rsidR="00C83281" w:rsidRPr="00417A2C">
        <w:rPr>
          <w:rFonts w:eastAsiaTheme="minorHAnsi"/>
          <w:lang w:bidi="ar-SA"/>
        </w:rPr>
        <w:t>F</w:t>
      </w:r>
      <w:r w:rsidRPr="00417A2C">
        <w:rPr>
          <w:rFonts w:eastAsiaTheme="minorHAnsi"/>
          <w:lang w:bidi="ar-SA"/>
        </w:rPr>
        <w:t>urthermore, the</w:t>
      </w:r>
      <w:r w:rsidR="00D77F4B" w:rsidRPr="00417A2C">
        <w:rPr>
          <w:rFonts w:eastAsiaTheme="minorHAnsi"/>
          <w:lang w:bidi="ar-SA"/>
        </w:rPr>
        <w:t xml:space="preserve"> sustainable</w:t>
      </w:r>
      <w:r w:rsidRPr="00417A2C">
        <w:rPr>
          <w:rFonts w:eastAsiaTheme="minorHAnsi"/>
          <w:lang w:bidi="ar-SA"/>
        </w:rPr>
        <w:t xml:space="preserve"> improvement of</w:t>
      </w:r>
      <w:r w:rsidR="00D77F4B" w:rsidRPr="00417A2C">
        <w:rPr>
          <w:rFonts w:eastAsiaTheme="minorHAnsi"/>
          <w:lang w:bidi="ar-SA"/>
        </w:rPr>
        <w:t xml:space="preserve"> the</w:t>
      </w:r>
      <w:r w:rsidRPr="00417A2C">
        <w:rPr>
          <w:rFonts w:eastAsiaTheme="minorHAnsi"/>
          <w:lang w:bidi="ar-SA"/>
        </w:rPr>
        <w:t xml:space="preserve"> new rapid and different techniques for antimicrobial susceptibility testing allows tracing bacterial growth within a few hours</w:t>
      </w:r>
      <w:r w:rsidR="009477EA" w:rsidRPr="00417A2C">
        <w:rPr>
          <w:rFonts w:eastAsiaTheme="minorHAnsi"/>
          <w:lang w:bidi="ar-SA"/>
        </w:rPr>
        <w:fldChar w:fldCharType="begin" w:fldLock="1"/>
      </w:r>
      <w:r w:rsidR="009477EA" w:rsidRPr="00417A2C">
        <w:rPr>
          <w:rFonts w:eastAsiaTheme="minorHAnsi"/>
          <w:lang w:bidi="ar-SA"/>
        </w:rPr>
        <w:instrText>ADDIN CSL_CITATION {"citationItems":[{"id":"ITEM-1","itemData":{"ISSN":"2161-2129","author":[{"dropping-particle":"","family":"Wistrand-Yuen","given":"Pikkei","non-dropping-particle":"","parse-names":false,"suffix":""},{"dropping-particle":"","family":"Malmberg","given":"Christer","non-dropping-particle":"","parse-names":false,"suffix":""},{"dropping-particle":"","family":"Fatsis-Kavalopoulos","given":"Nikos","non-dropping-particle":"","parse-names":false,"suffix":""},{"dropping-particle":"","family":"Lübke","given":"Moritz","non-dropping-particle":"","parse-names":false,"suffix":""},{"dropping-particle":"","family":"Tängdén","given":"Thomas","non-dropping-particle":"","parse-names":false,"suffix":""},{"dropping-particle":"","family":"Kreuger","given":"Johan","non-dropping-particle":"","parse-names":false,"suffix":""}],"container-title":"Mbio","id":"ITEM-1","issue":"1","issued":{"date-parts":[["2020"]]},"page":"e03109-19","publisher":"Am Soc Microbiol","title":"A multiplex fluidic chip for rapid phenotypic antibiotic susceptibility testing","type":"article-journal","volume":"11"},"uris":["http://www.mendeley.com/documents/?uuid=4d8da69d-4d0b-4f3d-a1aa-ade570be8aba"]}],"mendeley":{"formattedCitation":"(Wistrand-Yuen et al. 2020)","plainTextFormattedCitation":"(Wistrand-Yuen et al. 2020)","previouslyFormattedCitation":"(Wistrand-Yuen et al. 2020)"},"properties":{"noteIndex":0},"schema":"https://github.com/citation-style-language/schema/raw/master/csl-citation.json"}</w:instrText>
      </w:r>
      <w:r w:rsidR="009477EA" w:rsidRPr="00417A2C">
        <w:rPr>
          <w:rFonts w:eastAsiaTheme="minorHAnsi"/>
          <w:lang w:bidi="ar-SA"/>
        </w:rPr>
        <w:fldChar w:fldCharType="separate"/>
      </w:r>
      <w:r w:rsidR="009477EA" w:rsidRPr="00417A2C">
        <w:rPr>
          <w:rFonts w:eastAsiaTheme="minorHAnsi"/>
          <w:noProof/>
          <w:lang w:bidi="ar-SA"/>
        </w:rPr>
        <w:t>(</w:t>
      </w:r>
      <w:r w:rsidR="002F3F60" w:rsidRPr="00417A2C">
        <w:rPr>
          <w:rFonts w:eastAsiaTheme="minorHAnsi"/>
          <w:noProof/>
          <w:color w:val="0D0D0D" w:themeColor="text1" w:themeTint="F2"/>
          <w:lang w:bidi="ar-SA"/>
        </w:rPr>
        <w:t>Wistrand-Yuen et al. 2020</w:t>
      </w:r>
      <w:r w:rsidR="009477EA" w:rsidRPr="00417A2C">
        <w:rPr>
          <w:rFonts w:eastAsiaTheme="minorHAnsi"/>
          <w:noProof/>
          <w:lang w:bidi="ar-SA"/>
        </w:rPr>
        <w:t>)</w:t>
      </w:r>
      <w:r w:rsidR="009477EA" w:rsidRPr="00417A2C">
        <w:rPr>
          <w:rFonts w:eastAsiaTheme="minorHAnsi"/>
          <w:lang w:bidi="ar-SA"/>
        </w:rPr>
        <w:fldChar w:fldCharType="end"/>
      </w:r>
      <w:r w:rsidR="009477EA" w:rsidRPr="00417A2C">
        <w:rPr>
          <w:rFonts w:eastAsiaTheme="minorHAnsi"/>
          <w:lang w:bidi="ar-SA"/>
        </w:rPr>
        <w:t xml:space="preserve">. </w:t>
      </w:r>
      <w:r w:rsidR="00C83281" w:rsidRPr="00417A2C">
        <w:rPr>
          <w:rFonts w:eastAsiaTheme="minorHAnsi"/>
          <w:lang w:bidi="ar-SA"/>
        </w:rPr>
        <w:t xml:space="preserve">However, </w:t>
      </w:r>
      <w:r w:rsidR="00D77F4B" w:rsidRPr="00417A2C">
        <w:rPr>
          <w:rFonts w:eastAsiaTheme="minorHAnsi"/>
          <w:lang w:bidi="ar-SA"/>
        </w:rPr>
        <w:t xml:space="preserve"> the time-saving prosperity</w:t>
      </w:r>
      <w:r w:rsidR="009477EA" w:rsidRPr="00417A2C">
        <w:rPr>
          <w:rFonts w:eastAsiaTheme="minorHAnsi"/>
          <w:lang w:bidi="ar-SA"/>
        </w:rPr>
        <w:t xml:space="preserve"> of 16s RNA sequencing as a modern technique, regardless of the expense, assist in rapid interference and proper implementation to control the infection</w:t>
      </w:r>
      <w:r w:rsidRPr="00417A2C">
        <w:rPr>
          <w:rFonts w:eastAsiaTheme="minorHAnsi"/>
          <w:lang w:bidi="ar-SA"/>
        </w:rPr>
        <w:t xml:space="preserve"> </w:t>
      </w:r>
      <w:r w:rsidR="002603F9" w:rsidRPr="00417A2C">
        <w:rPr>
          <w:rFonts w:eastAsiaTheme="minorHAnsi"/>
          <w:lang w:bidi="ar-SA"/>
        </w:rPr>
        <w:t>(Table 3)</w:t>
      </w:r>
    </w:p>
    <w:p w:rsidR="00A47F36" w:rsidRPr="00417A2C" w:rsidRDefault="00A47F36" w:rsidP="00417A2C">
      <w:pPr>
        <w:bidi w:val="0"/>
        <w:spacing w:after="200" w:line="480" w:lineRule="auto"/>
        <w:jc w:val="both"/>
      </w:pPr>
    </w:p>
    <w:p w:rsidR="002603F9" w:rsidRPr="00417A2C" w:rsidRDefault="0083297C" w:rsidP="00417A2C">
      <w:pPr>
        <w:bidi w:val="0"/>
        <w:spacing w:after="200" w:line="480" w:lineRule="auto"/>
        <w:rPr>
          <w:b/>
          <w:bCs/>
        </w:rPr>
      </w:pPr>
      <w:r w:rsidRPr="00417A2C">
        <w:rPr>
          <w:b/>
          <w:bCs/>
        </w:rPr>
        <w:t>Table (3): comparison between the culturing and 16s RNA sequencing:</w:t>
      </w:r>
    </w:p>
    <w:tbl>
      <w:tblPr>
        <w:tblStyle w:val="TableGrid"/>
        <w:tblW w:w="0" w:type="auto"/>
        <w:tblLook w:val="04A0" w:firstRow="1" w:lastRow="0" w:firstColumn="1" w:lastColumn="0" w:noHBand="0" w:noVBand="1"/>
      </w:tblPr>
      <w:tblGrid>
        <w:gridCol w:w="2840"/>
        <w:gridCol w:w="2841"/>
        <w:gridCol w:w="2841"/>
      </w:tblGrid>
      <w:tr w:rsidR="008C7A56" w:rsidRPr="00417A2C" w:rsidTr="009B7AA7">
        <w:tc>
          <w:tcPr>
            <w:tcW w:w="2840" w:type="dxa"/>
          </w:tcPr>
          <w:p w:rsidR="002603F9" w:rsidRPr="00417A2C" w:rsidRDefault="002603F9" w:rsidP="00417A2C">
            <w:pPr>
              <w:bidi w:val="0"/>
              <w:spacing w:after="200" w:line="480" w:lineRule="auto"/>
              <w:rPr>
                <w:b/>
                <w:bCs/>
              </w:rPr>
            </w:pPr>
          </w:p>
        </w:tc>
        <w:tc>
          <w:tcPr>
            <w:tcW w:w="2841" w:type="dxa"/>
          </w:tcPr>
          <w:p w:rsidR="002603F9" w:rsidRPr="00417A2C" w:rsidRDefault="0083297C" w:rsidP="00417A2C">
            <w:pPr>
              <w:bidi w:val="0"/>
              <w:spacing w:after="200" w:line="480" w:lineRule="auto"/>
              <w:rPr>
                <w:b/>
                <w:bCs/>
              </w:rPr>
            </w:pPr>
            <w:r w:rsidRPr="00417A2C">
              <w:rPr>
                <w:b/>
                <w:bCs/>
              </w:rPr>
              <w:t xml:space="preserve">Culturing </w:t>
            </w:r>
          </w:p>
        </w:tc>
        <w:tc>
          <w:tcPr>
            <w:tcW w:w="2841" w:type="dxa"/>
          </w:tcPr>
          <w:p w:rsidR="002603F9" w:rsidRPr="00417A2C" w:rsidRDefault="0083297C" w:rsidP="00417A2C">
            <w:pPr>
              <w:bidi w:val="0"/>
              <w:spacing w:after="200" w:line="480" w:lineRule="auto"/>
              <w:rPr>
                <w:b/>
                <w:bCs/>
              </w:rPr>
            </w:pPr>
            <w:r w:rsidRPr="00417A2C">
              <w:rPr>
                <w:b/>
                <w:bCs/>
              </w:rPr>
              <w:t>16s RNA  sequencing</w:t>
            </w:r>
          </w:p>
        </w:tc>
      </w:tr>
      <w:tr w:rsidR="008C7A56" w:rsidRPr="00417A2C" w:rsidTr="009B7AA7">
        <w:tc>
          <w:tcPr>
            <w:tcW w:w="2840" w:type="dxa"/>
          </w:tcPr>
          <w:p w:rsidR="002603F9" w:rsidRPr="00417A2C" w:rsidRDefault="0083297C" w:rsidP="00417A2C">
            <w:pPr>
              <w:bidi w:val="0"/>
              <w:spacing w:after="200" w:line="480" w:lineRule="auto"/>
            </w:pPr>
            <w:r w:rsidRPr="00417A2C">
              <w:t>Time-consuming</w:t>
            </w:r>
          </w:p>
        </w:tc>
        <w:tc>
          <w:tcPr>
            <w:tcW w:w="2841" w:type="dxa"/>
          </w:tcPr>
          <w:p w:rsidR="002603F9" w:rsidRPr="00417A2C" w:rsidRDefault="0083297C" w:rsidP="00417A2C">
            <w:pPr>
              <w:bidi w:val="0"/>
              <w:spacing w:after="200" w:line="480" w:lineRule="auto"/>
            </w:pPr>
            <w:r w:rsidRPr="00417A2C">
              <w:t>Longer (5-7 days)</w:t>
            </w:r>
          </w:p>
        </w:tc>
        <w:tc>
          <w:tcPr>
            <w:tcW w:w="2841" w:type="dxa"/>
          </w:tcPr>
          <w:p w:rsidR="002603F9" w:rsidRPr="00417A2C" w:rsidRDefault="0083297C" w:rsidP="00417A2C">
            <w:pPr>
              <w:bidi w:val="0"/>
              <w:spacing w:after="200" w:line="480" w:lineRule="auto"/>
            </w:pPr>
            <w:r w:rsidRPr="00417A2C">
              <w:t>Shorter (3-4 days)</w:t>
            </w:r>
          </w:p>
        </w:tc>
      </w:tr>
      <w:tr w:rsidR="008C7A56" w:rsidRPr="00417A2C" w:rsidTr="009B7AA7">
        <w:tc>
          <w:tcPr>
            <w:tcW w:w="2840" w:type="dxa"/>
          </w:tcPr>
          <w:p w:rsidR="002603F9" w:rsidRPr="00417A2C" w:rsidRDefault="0083297C" w:rsidP="00417A2C">
            <w:pPr>
              <w:bidi w:val="0"/>
              <w:spacing w:after="200" w:line="480" w:lineRule="auto"/>
            </w:pPr>
            <w:r w:rsidRPr="00417A2C">
              <w:t>sensitivity</w:t>
            </w:r>
          </w:p>
        </w:tc>
        <w:tc>
          <w:tcPr>
            <w:tcW w:w="2841" w:type="dxa"/>
          </w:tcPr>
          <w:p w:rsidR="002603F9" w:rsidRPr="00417A2C" w:rsidRDefault="0083297C" w:rsidP="00417A2C">
            <w:pPr>
              <w:bidi w:val="0"/>
              <w:spacing w:after="200" w:line="480" w:lineRule="auto"/>
            </w:pPr>
            <w:r w:rsidRPr="00417A2C">
              <w:t xml:space="preserve">Can detect the major bacteria species in samples </w:t>
            </w:r>
          </w:p>
        </w:tc>
        <w:tc>
          <w:tcPr>
            <w:tcW w:w="2841" w:type="dxa"/>
          </w:tcPr>
          <w:p w:rsidR="002603F9" w:rsidRPr="00417A2C" w:rsidRDefault="0083297C" w:rsidP="00417A2C">
            <w:pPr>
              <w:bidi w:val="0"/>
              <w:spacing w:after="200" w:line="480" w:lineRule="auto"/>
            </w:pPr>
            <w:r w:rsidRPr="00417A2C">
              <w:t>Can detect all the bacteria in samples even in traces</w:t>
            </w:r>
          </w:p>
        </w:tc>
      </w:tr>
      <w:tr w:rsidR="008C7A56" w:rsidRPr="00417A2C" w:rsidTr="009B7AA7">
        <w:tc>
          <w:tcPr>
            <w:tcW w:w="2840" w:type="dxa"/>
          </w:tcPr>
          <w:p w:rsidR="002603F9" w:rsidRPr="00417A2C" w:rsidRDefault="0083297C" w:rsidP="00417A2C">
            <w:pPr>
              <w:bidi w:val="0"/>
              <w:spacing w:after="200" w:line="480" w:lineRule="auto"/>
            </w:pPr>
            <w:r w:rsidRPr="00417A2C">
              <w:t xml:space="preserve">Specificity </w:t>
            </w:r>
          </w:p>
        </w:tc>
        <w:tc>
          <w:tcPr>
            <w:tcW w:w="2841" w:type="dxa"/>
          </w:tcPr>
          <w:p w:rsidR="002603F9" w:rsidRPr="00417A2C" w:rsidRDefault="0083297C" w:rsidP="00417A2C">
            <w:pPr>
              <w:bidi w:val="0"/>
              <w:spacing w:after="200" w:line="480" w:lineRule="auto"/>
            </w:pPr>
            <w:r w:rsidRPr="00417A2C">
              <w:t>Detect only one type of bacteria</w:t>
            </w:r>
          </w:p>
        </w:tc>
        <w:tc>
          <w:tcPr>
            <w:tcW w:w="2841" w:type="dxa"/>
          </w:tcPr>
          <w:p w:rsidR="002603F9" w:rsidRPr="00417A2C" w:rsidRDefault="0083297C" w:rsidP="00417A2C">
            <w:pPr>
              <w:bidi w:val="0"/>
              <w:spacing w:after="200" w:line="480" w:lineRule="auto"/>
            </w:pPr>
            <w:r w:rsidRPr="00417A2C">
              <w:t xml:space="preserve">Can differentiate between different types of bacteria </w:t>
            </w:r>
          </w:p>
        </w:tc>
      </w:tr>
      <w:tr w:rsidR="008C7A56" w:rsidRPr="00417A2C" w:rsidTr="009B7AA7">
        <w:tc>
          <w:tcPr>
            <w:tcW w:w="2840" w:type="dxa"/>
          </w:tcPr>
          <w:p w:rsidR="002603F9" w:rsidRPr="00417A2C" w:rsidRDefault="0083297C" w:rsidP="00417A2C">
            <w:pPr>
              <w:bidi w:val="0"/>
              <w:spacing w:after="200" w:line="480" w:lineRule="auto"/>
            </w:pPr>
            <w:r w:rsidRPr="00417A2C">
              <w:t>Laboring and equipment</w:t>
            </w:r>
          </w:p>
        </w:tc>
        <w:tc>
          <w:tcPr>
            <w:tcW w:w="2841" w:type="dxa"/>
          </w:tcPr>
          <w:p w:rsidR="002603F9" w:rsidRPr="00417A2C" w:rsidRDefault="0083297C" w:rsidP="00417A2C">
            <w:pPr>
              <w:bidi w:val="0"/>
              <w:spacing w:after="200" w:line="480" w:lineRule="auto"/>
            </w:pPr>
            <w:r w:rsidRPr="00417A2C">
              <w:t xml:space="preserve">Feasible </w:t>
            </w:r>
          </w:p>
        </w:tc>
        <w:tc>
          <w:tcPr>
            <w:tcW w:w="2841" w:type="dxa"/>
          </w:tcPr>
          <w:p w:rsidR="002603F9" w:rsidRPr="00417A2C" w:rsidRDefault="0083297C" w:rsidP="00417A2C">
            <w:pPr>
              <w:bidi w:val="0"/>
              <w:spacing w:after="200" w:line="480" w:lineRule="auto"/>
            </w:pPr>
            <w:r w:rsidRPr="00417A2C">
              <w:t>hared</w:t>
            </w:r>
          </w:p>
        </w:tc>
      </w:tr>
      <w:tr w:rsidR="008C7A56" w:rsidRPr="00417A2C" w:rsidTr="009B7AA7">
        <w:tc>
          <w:tcPr>
            <w:tcW w:w="2840" w:type="dxa"/>
          </w:tcPr>
          <w:p w:rsidR="002603F9" w:rsidRPr="00417A2C" w:rsidRDefault="0083297C" w:rsidP="00417A2C">
            <w:pPr>
              <w:bidi w:val="0"/>
              <w:spacing w:after="200" w:line="480" w:lineRule="auto"/>
            </w:pPr>
            <w:r w:rsidRPr="00417A2C">
              <w:t xml:space="preserve">Expense </w:t>
            </w:r>
          </w:p>
        </w:tc>
        <w:tc>
          <w:tcPr>
            <w:tcW w:w="2841" w:type="dxa"/>
          </w:tcPr>
          <w:p w:rsidR="002603F9" w:rsidRPr="00417A2C" w:rsidRDefault="0083297C" w:rsidP="00417A2C">
            <w:pPr>
              <w:bidi w:val="0"/>
              <w:spacing w:after="200" w:line="480" w:lineRule="auto"/>
            </w:pPr>
            <w:r w:rsidRPr="00417A2C">
              <w:t>lower</w:t>
            </w:r>
          </w:p>
        </w:tc>
        <w:tc>
          <w:tcPr>
            <w:tcW w:w="2841" w:type="dxa"/>
          </w:tcPr>
          <w:p w:rsidR="002603F9" w:rsidRPr="00417A2C" w:rsidRDefault="0083297C" w:rsidP="00417A2C">
            <w:pPr>
              <w:bidi w:val="0"/>
              <w:spacing w:after="200" w:line="480" w:lineRule="auto"/>
            </w:pPr>
            <w:r w:rsidRPr="00417A2C">
              <w:t>higher</w:t>
            </w:r>
          </w:p>
        </w:tc>
      </w:tr>
    </w:tbl>
    <w:p w:rsidR="002603F9" w:rsidRPr="00417A2C" w:rsidRDefault="002603F9" w:rsidP="00417A2C">
      <w:pPr>
        <w:bidi w:val="0"/>
        <w:spacing w:after="200" w:line="480" w:lineRule="auto"/>
        <w:rPr>
          <w:b/>
          <w:bCs/>
        </w:rPr>
      </w:pPr>
    </w:p>
    <w:p w:rsidR="00C83281" w:rsidRPr="00417A2C" w:rsidRDefault="0083297C" w:rsidP="00417A2C">
      <w:pPr>
        <w:bidi w:val="0"/>
        <w:spacing w:after="200" w:line="480" w:lineRule="auto"/>
        <w:jc w:val="both"/>
      </w:pPr>
      <w:r w:rsidRPr="00417A2C">
        <w:rPr>
          <w:rStyle w:val="fontstyle01"/>
          <w:rFonts w:ascii="Times New Roman" w:hAnsi="Times New Roman"/>
          <w:color w:val="auto"/>
          <w:sz w:val="24"/>
          <w:szCs w:val="24"/>
        </w:rPr>
        <w:t xml:space="preserve">In this study, the </w:t>
      </w:r>
      <w:r w:rsidR="00136FDB" w:rsidRPr="00417A2C">
        <w:rPr>
          <w:rStyle w:val="fontstyle01"/>
          <w:rFonts w:ascii="Times New Roman" w:hAnsi="Times New Roman"/>
          <w:color w:val="auto"/>
          <w:sz w:val="24"/>
          <w:szCs w:val="24"/>
        </w:rPr>
        <w:t xml:space="preserve">nucleotide </w:t>
      </w:r>
      <w:r w:rsidRPr="00417A2C">
        <w:rPr>
          <w:rStyle w:val="fontstyle01"/>
          <w:rFonts w:ascii="Times New Roman" w:hAnsi="Times New Roman"/>
          <w:color w:val="auto"/>
          <w:sz w:val="24"/>
          <w:szCs w:val="24"/>
        </w:rPr>
        <w:t>sequence in each sample has</w:t>
      </w:r>
      <w:r w:rsidR="000937CF" w:rsidRPr="00417A2C">
        <w:rPr>
          <w:rStyle w:val="fontstyle01"/>
          <w:rFonts w:ascii="Times New Roman" w:hAnsi="Times New Roman"/>
          <w:color w:val="auto"/>
          <w:sz w:val="24"/>
          <w:szCs w:val="24"/>
        </w:rPr>
        <w:t xml:space="preserve"> </w:t>
      </w:r>
      <w:r w:rsidRPr="00417A2C">
        <w:rPr>
          <w:rStyle w:val="fontstyle01"/>
          <w:rFonts w:ascii="Times New Roman" w:hAnsi="Times New Roman"/>
          <w:color w:val="auto"/>
          <w:sz w:val="24"/>
          <w:szCs w:val="24"/>
        </w:rPr>
        <w:t>been identified</w:t>
      </w:r>
      <w:r w:rsidR="00136FDB" w:rsidRPr="00417A2C">
        <w:rPr>
          <w:rStyle w:val="fontstyle01"/>
          <w:rFonts w:ascii="Times New Roman" w:hAnsi="Times New Roman"/>
          <w:color w:val="auto"/>
          <w:sz w:val="24"/>
          <w:szCs w:val="24"/>
        </w:rPr>
        <w:t xml:space="preserve"> by the BLASTn tool in GenBank (NCBI). However, the nucleotide sequences in some samples were similar to more than one bacterium species belonging to the family </w:t>
      </w:r>
      <w:r w:rsidR="00136FDB" w:rsidRPr="00417A2C">
        <w:rPr>
          <w:rStyle w:val="fontstyle01"/>
          <w:rFonts w:ascii="Times New Roman" w:hAnsi="Times New Roman"/>
          <w:color w:val="auto"/>
          <w:sz w:val="24"/>
          <w:szCs w:val="24"/>
        </w:rPr>
        <w:lastRenderedPageBreak/>
        <w:t xml:space="preserve">Enterobacteriaceae, contrary to the results of conventional isolation that revealed only one species in each sample. Sometimes, the isolation technique results in one type of suspected bacteria but the nucleotide sequence of the 16S rRNA could be related to more than one bacterium </w:t>
      </w:r>
      <w:r w:rsidR="00136FDB" w:rsidRPr="00417A2C">
        <w:rPr>
          <w:rStyle w:val="fontstyle01"/>
          <w:rFonts w:ascii="Times New Roman" w:hAnsi="Times New Roman"/>
          <w:color w:val="auto"/>
          <w:sz w:val="24"/>
          <w:szCs w:val="24"/>
        </w:rPr>
        <w:fldChar w:fldCharType="begin" w:fldLock="1"/>
      </w:r>
      <w:r w:rsidR="00966642" w:rsidRPr="00417A2C">
        <w:rPr>
          <w:rStyle w:val="fontstyle01"/>
          <w:rFonts w:ascii="Times New Roman" w:hAnsi="Times New Roman"/>
          <w:color w:val="auto"/>
          <w:sz w:val="24"/>
          <w:szCs w:val="24"/>
        </w:rPr>
        <w:instrText>ADDIN CSL_CITATION {"citationItems":[{"id":"ITEM-1","itemData":{"ISSN":"0022-2615","author":[{"dropping-particle":"","family":"Jenkins","given":"Claire","non-dropping-particle":"","parse-names":false,"suffix":""},{"dropping-particle":"","family":"Ling","given":"Clare L","non-dropping-particle":"","parse-names":false,"suffix":""},{"dropping-particle":"","family":"Ciesielczuk","given":"Holly L","non-dropping-particle":"","parse-names":false,"suffix":""},{"dropping-particle":"","family":"Lockwood","given":"Julianne","non-dropping-particle":"","parse-names":false,"suffix":""},{"dropping-particle":"","family":"Hopkins","given":"Susan","non-dropping-particle":"","parse-names":false,"suffix":""},{"dropping-particle":"","family":"McHugh","given":"Timothy D","non-dropping-particle":"","parse-names":false,"suffix":""},{"dropping-particle":"","family":"Gillespie","given":"Stephen H","non-dropping-particle":"","parse-names":false,"suffix":""},{"dropping-particle":"","family":"Kibbler","given":"Christopher C","non-dropping-particle":"","parse-names":false,"suffix":""}],"container-title":"Journal of medical microbiology","id":"ITEM-1","issue":"4","issued":{"date-parts":[["2012"]]},"page":"483-488","publisher":"Microbiology Society","title":"Detection and identification of bacteria in clinical samples by 16S rRNA gene sequencing: comparison of two different approaches in clinical practice","type":"article-journal","volume":"61"},"uris":["http://www.mendeley.com/documents/?uuid=9b92836e-17f1-4352-bd70-4da594824b18"]}],"mendeley":{"formattedCitation":"(Jenkins et al. 2012)","plainTextFormattedCitation":"(Jenkins et al. 2012)","previouslyFormattedCitation":"(Jenkins et al. 2012)"},"properties":{"noteIndex":0},"schema":"https://github.com/citation-style-language/schema/raw/master/csl-citation.json"}</w:instrText>
      </w:r>
      <w:r w:rsidR="00136FDB" w:rsidRPr="00417A2C">
        <w:rPr>
          <w:rStyle w:val="fontstyle01"/>
          <w:rFonts w:ascii="Times New Roman" w:hAnsi="Times New Roman"/>
          <w:color w:val="auto"/>
          <w:sz w:val="24"/>
          <w:szCs w:val="24"/>
        </w:rPr>
        <w:fldChar w:fldCharType="separate"/>
      </w:r>
      <w:r w:rsidR="00966642" w:rsidRPr="00417A2C">
        <w:rPr>
          <w:rStyle w:val="fontstyle01"/>
          <w:rFonts w:ascii="Times New Roman" w:hAnsi="Times New Roman"/>
          <w:noProof/>
          <w:color w:val="auto"/>
          <w:sz w:val="24"/>
          <w:szCs w:val="24"/>
        </w:rPr>
        <w:t>(</w:t>
      </w:r>
      <w:r w:rsidR="00F33EB0" w:rsidRPr="00417A2C">
        <w:rPr>
          <w:rStyle w:val="fontstyle01"/>
          <w:rFonts w:ascii="Times New Roman" w:hAnsi="Times New Roman"/>
          <w:noProof/>
          <w:color w:val="auto"/>
          <w:sz w:val="24"/>
          <w:szCs w:val="24"/>
        </w:rPr>
        <w:t xml:space="preserve"> </w:t>
      </w:r>
      <w:r w:rsidR="00F33EB0" w:rsidRPr="00417A2C">
        <w:rPr>
          <w:rStyle w:val="fontstyle01"/>
          <w:rFonts w:ascii="Times New Roman" w:hAnsi="Times New Roman"/>
          <w:noProof/>
          <w:color w:val="0D0D0D" w:themeColor="text1" w:themeTint="F2"/>
          <w:sz w:val="24"/>
          <w:szCs w:val="24"/>
        </w:rPr>
        <w:t>Jenkins et al. 2012</w:t>
      </w:r>
      <w:r w:rsidR="00966642" w:rsidRPr="00417A2C">
        <w:rPr>
          <w:rStyle w:val="fontstyle01"/>
          <w:rFonts w:ascii="Times New Roman" w:hAnsi="Times New Roman"/>
          <w:noProof/>
          <w:color w:val="auto"/>
          <w:sz w:val="24"/>
          <w:szCs w:val="24"/>
        </w:rPr>
        <w:t>)</w:t>
      </w:r>
      <w:r w:rsidR="00136FDB" w:rsidRPr="00417A2C">
        <w:rPr>
          <w:rStyle w:val="fontstyle01"/>
          <w:rFonts w:ascii="Times New Roman" w:hAnsi="Times New Roman"/>
          <w:color w:val="auto"/>
          <w:sz w:val="24"/>
          <w:szCs w:val="24"/>
        </w:rPr>
        <w:fldChar w:fldCharType="end"/>
      </w:r>
      <w:r w:rsidR="00136FDB" w:rsidRPr="00417A2C">
        <w:rPr>
          <w:rStyle w:val="fontstyle01"/>
          <w:rFonts w:ascii="Times New Roman" w:hAnsi="Times New Roman"/>
          <w:color w:val="auto"/>
          <w:sz w:val="24"/>
          <w:szCs w:val="24"/>
        </w:rPr>
        <w:t>. As the 16S rRNA gene is universal,  more</w:t>
      </w:r>
      <w:r w:rsidR="00136FDB" w:rsidRPr="00417A2C">
        <w:t xml:space="preserve"> </w:t>
      </w:r>
      <w:r w:rsidR="00136FDB" w:rsidRPr="00417A2C">
        <w:rPr>
          <w:rStyle w:val="fontstyle01"/>
          <w:rFonts w:ascii="Times New Roman" w:hAnsi="Times New Roman"/>
          <w:color w:val="auto"/>
          <w:sz w:val="24"/>
          <w:szCs w:val="24"/>
        </w:rPr>
        <w:t xml:space="preserve">than one type of bacterium could be detected in the same samples </w:t>
      </w:r>
      <w:r w:rsidR="00136FDB" w:rsidRPr="00417A2C">
        <w:rPr>
          <w:rStyle w:val="fontstyle01"/>
          <w:rFonts w:ascii="Times New Roman" w:hAnsi="Times New Roman"/>
          <w:color w:val="auto"/>
          <w:sz w:val="24"/>
          <w:szCs w:val="24"/>
        </w:rPr>
        <w:fldChar w:fldCharType="begin" w:fldLock="1"/>
      </w:r>
      <w:r w:rsidR="00966642" w:rsidRPr="00417A2C">
        <w:rPr>
          <w:rStyle w:val="fontstyle01"/>
          <w:rFonts w:ascii="Times New Roman" w:hAnsi="Times New Roman"/>
          <w:color w:val="auto"/>
          <w:sz w:val="24"/>
          <w:szCs w:val="24"/>
        </w:rPr>
        <w:instrText>ADDIN CSL_CITATION {"citationItems":[{"id":"ITEM-1","itemData":{"ISSN":"1073-449X","author":[{"dropping-particle":"","family":"Maskell","given":"Nick A","non-dropping-particle":"","parse-names":false,"suffix":""},{"dropping-particle":"","family":"Batt","given":"Sarah","non-dropping-particle":"","parse-names":false,"suffix":""},{"dropping-particle":"","family":"Hedley","given":"Emma L","non-dropping-particle":"","parse-names":false,"suffix":""},{"dropping-particle":"","family":"Davies","given":"Christopher W H","non-dropping-particle":"","parse-names":false,"suffix":""},{"dropping-particle":"","family":"Gillespie","given":"Stephen H","non-dropping-particle":"","parse-names":false,"suffix":""},{"dropping-particle":"","family":"Davies","given":"Robert J O","non-dropping-particle":"","parse-names":false,"suffix":""}],"container-title":"American journal of respiratory and critical care medicine","id":"ITEM-1","issue":"7","issued":{"date-parts":[["2006"]]},"page":"817-823","publisher":"American Thoracic Society","title":"The bacteriology of pleural infection by genetic and standard methods and its mortality significance","type":"article-journal","volume":"174"},"uris":["http://www.mendeley.com/documents/?uuid=82c48a8b-08b1-419e-b937-a398390bea20"]},{"id":"ITEM-2","itemData":{"ISSN":"1364-5072","author":[{"dropping-particle":"","family":"Schabereiter‐Gurtner","given":"C","non-dropping-particle":"","parse-names":false,"suffix":""},{"dropping-particle":"","family":"Nehr","given":"M","non-dropping-particle":"","parse-names":false,"suffix":""},{"dropping-particle":"","family":"Apfalter","given":"P","non-dropping-particle":"","parse-names":false,"suffix":""},{"dropping-particle":"","family":"Makristathis","given":"A","non-dropping-particle":"","parse-names":false,"suffix":""},{"dropping-particle":"","family":"Rotter","given":"M L","non-dropping-particle":"","parse-names":false,"suffix":""},{"dropping-particle":"","family":"Hirschl","given":"A M","non-dropping-particle":"","parse-names":false,"suffix":""}],"container-title":"Journal of applied microbiology","id":"ITEM-2","issue":"4","issued":{"date-parts":[["2008"]]},"page":"1228-1237","publisher":"Wiley Online Library","title":"Evaluation of a protocol for molecular broad‐range diagnosis of culture‐negative bacterial infections in clinical routine diagnosis","type":"article-journal","volume":"104"},"uris":["http://www.mendeley.com/documents/?uuid=8679e646-1edc-4775-90f8-a82a7f47c920"]}],"mendeley":{"formattedCitation":"(Maskell et al. 2006; Schabereiter‐Gurtner et al. 2008)","plainTextFormattedCitation":"(Maskell et al. 2006; Schabereiter‐Gurtner et al. 2008)","previouslyFormattedCitation":"(Maskell et al. 2006; Schabereiter‐Gurtner et al. 2008)"},"properties":{"noteIndex":0},"schema":"https://github.com/citation-style-language/schema/raw/master/csl-citation.json"}</w:instrText>
      </w:r>
      <w:r w:rsidR="00136FDB" w:rsidRPr="00417A2C">
        <w:rPr>
          <w:rStyle w:val="fontstyle01"/>
          <w:rFonts w:ascii="Times New Roman" w:hAnsi="Times New Roman"/>
          <w:color w:val="auto"/>
          <w:sz w:val="24"/>
          <w:szCs w:val="24"/>
        </w:rPr>
        <w:fldChar w:fldCharType="separate"/>
      </w:r>
      <w:r w:rsidR="00966642" w:rsidRPr="00417A2C">
        <w:rPr>
          <w:rStyle w:val="fontstyle01"/>
          <w:rFonts w:ascii="Times New Roman" w:hAnsi="Times New Roman"/>
          <w:noProof/>
          <w:color w:val="auto"/>
          <w:sz w:val="24"/>
          <w:szCs w:val="24"/>
        </w:rPr>
        <w:t>(</w:t>
      </w:r>
      <w:r w:rsidR="00F33EB0" w:rsidRPr="00417A2C">
        <w:rPr>
          <w:rStyle w:val="fontstyle01"/>
          <w:rFonts w:ascii="Times New Roman" w:hAnsi="Times New Roman"/>
          <w:noProof/>
          <w:color w:val="0D0D0D" w:themeColor="text1" w:themeTint="F2"/>
          <w:sz w:val="24"/>
          <w:szCs w:val="24"/>
        </w:rPr>
        <w:t>M</w:t>
      </w:r>
      <w:r w:rsidR="00FC3D7A" w:rsidRPr="00417A2C">
        <w:rPr>
          <w:rStyle w:val="fontstyle01"/>
          <w:rFonts w:ascii="Times New Roman" w:hAnsi="Times New Roman"/>
          <w:noProof/>
          <w:color w:val="0D0D0D" w:themeColor="text1" w:themeTint="F2"/>
          <w:sz w:val="24"/>
          <w:szCs w:val="24"/>
        </w:rPr>
        <w:t xml:space="preserve">askell et al. 2006; </w:t>
      </w:r>
      <w:r w:rsidR="00F33EB0" w:rsidRPr="00417A2C">
        <w:rPr>
          <w:rStyle w:val="fontstyle01"/>
          <w:rFonts w:ascii="Times New Roman" w:hAnsi="Times New Roman"/>
          <w:noProof/>
          <w:color w:val="0D0D0D" w:themeColor="text1" w:themeTint="F2"/>
          <w:sz w:val="24"/>
          <w:szCs w:val="24"/>
        </w:rPr>
        <w:t>Schabereiter‐Gurtner et al. 2008</w:t>
      </w:r>
      <w:r w:rsidR="00966642" w:rsidRPr="00417A2C">
        <w:rPr>
          <w:rStyle w:val="fontstyle01"/>
          <w:rFonts w:ascii="Times New Roman" w:hAnsi="Times New Roman"/>
          <w:noProof/>
          <w:color w:val="auto"/>
          <w:sz w:val="24"/>
          <w:szCs w:val="24"/>
        </w:rPr>
        <w:t>)</w:t>
      </w:r>
      <w:r w:rsidR="00136FDB" w:rsidRPr="00417A2C">
        <w:rPr>
          <w:rStyle w:val="fontstyle01"/>
          <w:rFonts w:ascii="Times New Roman" w:hAnsi="Times New Roman"/>
          <w:color w:val="auto"/>
          <w:sz w:val="24"/>
          <w:szCs w:val="24"/>
        </w:rPr>
        <w:fldChar w:fldCharType="end"/>
      </w:r>
      <w:r w:rsidR="00136FDB" w:rsidRPr="00417A2C">
        <w:rPr>
          <w:rStyle w:val="fontstyle01"/>
          <w:rFonts w:ascii="Times New Roman" w:hAnsi="Times New Roman"/>
          <w:color w:val="auto"/>
          <w:sz w:val="24"/>
          <w:szCs w:val="24"/>
        </w:rPr>
        <w:t>. For example, it was not possible to distinguish</w:t>
      </w:r>
      <w:r w:rsidR="00136FDB" w:rsidRPr="00417A2C">
        <w:t xml:space="preserve"> </w:t>
      </w:r>
      <w:r w:rsidR="00136FDB" w:rsidRPr="00417A2C">
        <w:rPr>
          <w:rStyle w:val="fontstyle01"/>
          <w:rFonts w:ascii="Times New Roman" w:hAnsi="Times New Roman"/>
          <w:color w:val="auto"/>
          <w:sz w:val="24"/>
          <w:szCs w:val="24"/>
        </w:rPr>
        <w:t xml:space="preserve">between the 16S rRNA sequences of </w:t>
      </w:r>
      <w:r w:rsidR="00136FDB" w:rsidRPr="00417A2C">
        <w:rPr>
          <w:rStyle w:val="fontstyle21"/>
          <w:rFonts w:ascii="Times New Roman" w:hAnsi="Times New Roman"/>
          <w:i/>
          <w:iCs/>
          <w:color w:val="auto"/>
          <w:sz w:val="24"/>
          <w:szCs w:val="24"/>
        </w:rPr>
        <w:t xml:space="preserve">E. coli </w:t>
      </w:r>
      <w:r w:rsidR="00136FDB" w:rsidRPr="00417A2C">
        <w:rPr>
          <w:rStyle w:val="fontstyle01"/>
          <w:rFonts w:ascii="Times New Roman" w:hAnsi="Times New Roman"/>
          <w:color w:val="auto"/>
          <w:sz w:val="24"/>
          <w:szCs w:val="24"/>
        </w:rPr>
        <w:t xml:space="preserve">and </w:t>
      </w:r>
      <w:r w:rsidR="00136FDB" w:rsidRPr="00417A2C">
        <w:rPr>
          <w:rStyle w:val="fontstyle21"/>
          <w:rFonts w:ascii="Times New Roman" w:hAnsi="Times New Roman"/>
          <w:i/>
          <w:iCs/>
          <w:color w:val="auto"/>
          <w:sz w:val="24"/>
          <w:szCs w:val="24"/>
        </w:rPr>
        <w:t>Shigella</w:t>
      </w:r>
      <w:r w:rsidR="00136FDB" w:rsidRPr="00417A2C">
        <w:rPr>
          <w:rStyle w:val="fontstyle21"/>
          <w:rFonts w:ascii="Times New Roman" w:hAnsi="Times New Roman"/>
          <w:color w:val="auto"/>
          <w:sz w:val="24"/>
          <w:szCs w:val="24"/>
        </w:rPr>
        <w:t xml:space="preserve"> </w:t>
      </w:r>
      <w:r w:rsidR="00136FDB" w:rsidRPr="00417A2C">
        <w:rPr>
          <w:rStyle w:val="fontstyle01"/>
          <w:rFonts w:ascii="Times New Roman" w:hAnsi="Times New Roman"/>
          <w:color w:val="auto"/>
          <w:sz w:val="24"/>
          <w:szCs w:val="24"/>
        </w:rPr>
        <w:t>sp</w:t>
      </w:r>
      <w:r w:rsidR="00F33EB0" w:rsidRPr="00417A2C">
        <w:rPr>
          <w:rStyle w:val="fontstyle01"/>
          <w:rFonts w:ascii="Times New Roman" w:hAnsi="Times New Roman"/>
          <w:color w:val="auto"/>
          <w:sz w:val="24"/>
          <w:szCs w:val="24"/>
        </w:rPr>
        <w:t xml:space="preserve"> </w:t>
      </w:r>
      <w:r w:rsidR="00136FDB" w:rsidRPr="00417A2C">
        <w:fldChar w:fldCharType="begin" w:fldLock="1"/>
      </w:r>
      <w:r w:rsidR="00966642" w:rsidRPr="00417A2C">
        <w:instrText>ADDIN CSL_CITATION {"citationItems":[{"id":"ITEM-1","itemData":{"ISSN":"0022-2615","author":[{"dropping-particle":"","family":"Jenkins","given":"Claire","non-dropping-particle":"","parse-names":false,"suffix":""},{"dropping-particle":"","family":"Ling","given":"Clare L","non-dropping-particle":"","parse-names":false,"suffix":""},{"dropping-particle":"","family":"Ciesielczuk","given":"Holly L","non-dropping-particle":"","parse-names":false,"suffix":""},{"dropping-particle":"","family":"Lockwood","given":"Julianne","non-dropping-particle":"","parse-names":false,"suffix":""},{"dropping-particle":"","family":"Hopkins","given":"Susan","non-dropping-particle":"","parse-names":false,"suffix":""},{"dropping-particle":"","family":"McHugh","given":"Timothy D","non-dropping-particle":"","parse-names":false,"suffix":""},{"dropping-particle":"","family":"Gillespie","given":"Stephen H","non-dropping-particle":"","parse-names":false,"suffix":""},{"dropping-particle":"","family":"Kibbler","given":"Christopher C","non-dropping-particle":"","parse-names":false,"suffix":""}],"container-title":"Journal of medical microbiology","id":"ITEM-1","issue":"4","issued":{"date-parts":[["2012"]]},"page":"483-488","publisher":"Microbiology Society","title":"Detection and identification of bacteria in clinical samples by 16S rRNA gene sequencing: comparison of two different approaches in clinical practice","type":"article-journal","volume":"61"},"uris":["http://www.mendeley.com/documents/?uuid=9b92836e-17f1-4352-bd70-4da594824b18"]}],"mendeley":{"formattedCitation":"(Jenkins et al. 2012)","plainTextFormattedCitation":"(Jenkins et al. 2012)","previouslyFormattedCitation":"(Jenkins et al. 2012)"},"properties":{"noteIndex":0},"schema":"https://github.com/citation-style-language/schema/raw/master/csl-citation.json"}</w:instrText>
      </w:r>
      <w:r w:rsidR="00136FDB" w:rsidRPr="00417A2C">
        <w:fldChar w:fldCharType="separate"/>
      </w:r>
      <w:r w:rsidR="00966642" w:rsidRPr="00417A2C">
        <w:rPr>
          <w:noProof/>
        </w:rPr>
        <w:t>(</w:t>
      </w:r>
      <w:r w:rsidR="00F33EB0" w:rsidRPr="00417A2C">
        <w:rPr>
          <w:noProof/>
          <w:color w:val="0D0D0D" w:themeColor="text1" w:themeTint="F2"/>
        </w:rPr>
        <w:t xml:space="preserve">Jenkins et al. 2012 </w:t>
      </w:r>
      <w:r w:rsidR="00966642" w:rsidRPr="00417A2C">
        <w:rPr>
          <w:noProof/>
        </w:rPr>
        <w:t>)</w:t>
      </w:r>
      <w:r w:rsidR="00136FDB" w:rsidRPr="00417A2C">
        <w:fldChar w:fldCharType="end"/>
      </w:r>
      <w:r w:rsidRPr="00417A2C">
        <w:t>.</w:t>
      </w:r>
    </w:p>
    <w:p w:rsidR="00D54323" w:rsidRPr="00417A2C" w:rsidRDefault="0083297C" w:rsidP="00417A2C">
      <w:pPr>
        <w:bidi w:val="0"/>
        <w:spacing w:after="200" w:line="480" w:lineRule="auto"/>
        <w:jc w:val="both"/>
      </w:pPr>
      <w:r w:rsidRPr="00417A2C">
        <w:t xml:space="preserve">In this study, we </w:t>
      </w:r>
      <w:r w:rsidR="00171C24" w:rsidRPr="00417A2C">
        <w:t>have examined ten chicken flocks that suffered from signs of enteric infection as</w:t>
      </w:r>
      <w:r w:rsidR="007A1B90" w:rsidRPr="00417A2C">
        <w:t xml:space="preserve"> greenish diarrhea</w:t>
      </w:r>
      <w:r w:rsidR="00171C24" w:rsidRPr="00417A2C">
        <w:t xml:space="preserve"> with an offensive odder. We have collected the internal organs other than gastrointestinal organs to detect the systemic circularization of the suspected bacteria. Accordingly, the suspected </w:t>
      </w:r>
      <w:r w:rsidR="007A1B90" w:rsidRPr="00417A2C">
        <w:t>enteric</w:t>
      </w:r>
      <w:r w:rsidR="00171C24" w:rsidRPr="00417A2C">
        <w:t xml:space="preserve"> bacteria </w:t>
      </w:r>
      <w:r w:rsidRPr="00417A2C">
        <w:t>have been isolated and detected in different organs</w:t>
      </w:r>
      <w:r w:rsidR="00171C24" w:rsidRPr="00417A2C">
        <w:t xml:space="preserve">, </w:t>
      </w:r>
      <w:r w:rsidR="00D205EC" w:rsidRPr="00417A2C">
        <w:t>the determined bacteria have been confirmed depending on the case history of the suspected flocks.</w:t>
      </w:r>
      <w:r w:rsidRPr="00417A2C">
        <w:t xml:space="preserve"> Multiple enteric bacterial genomes have been determined by the 16s RNA sequencing in some cases, so these results have pointed to the accuracy 16s rRNA technique. As we aforementioned, 16s RNA sequencing can detect multiple causative bacteria. </w:t>
      </w:r>
      <w:r w:rsidR="005C6EC6" w:rsidRPr="00417A2C">
        <w:t xml:space="preserve">The concordance between the results of 16s RNA sequencing and the traditional culturing, besides the case history, confirms the accuracy of the determined bacterial genome by the 16s RNA technique. </w:t>
      </w:r>
      <w:r w:rsidR="00625603" w:rsidRPr="00417A2C">
        <w:t>A</w:t>
      </w:r>
      <w:r w:rsidR="005C6EC6" w:rsidRPr="00417A2C">
        <w:t>dditionally, these findings have supported the sensitivity of the 16s to detect all the copies of the suspected causative bacteria that could not be cultured and proved the specificity of 16s to differentiate between the different suspected bacteria in the examined</w:t>
      </w:r>
      <w:r w:rsidR="00625603" w:rsidRPr="00417A2C">
        <w:t xml:space="preserve"> samples</w:t>
      </w:r>
      <w:r w:rsidR="00625603" w:rsidRPr="00417A2C">
        <w:fldChar w:fldCharType="begin" w:fldLock="1"/>
      </w:r>
      <w:r w:rsidR="00625603" w:rsidRPr="00417A2C">
        <w:instrText>ADDIN CSL_CITATION {"citationItems":[{"id":"ITEM-1","itemData":{"ISSN":"1932-6203","author":[{"dropping-particle":"","family":"Salipante","given":"Stephen J","non-dropping-particle":"","parse-names":false,"suffix":""},{"dropping-particle":"","family":"Sengupta","given":"Dhruba J","non-dropping-particle":"","parse-names":false,"suffix":""},{"dropping-particle":"","family":"Rosenthal","given":"Christopher","non-dropping-particle":"","parse-names":false,"suffix":""},{"dropping-particle":"","family":"Costa","given":"Gina","non-dropping-particle":"","parse-names":false,"suffix":""},{"dropping-particle":"","family":"Spangler","given":"Jessica","non-dropping-particle":"","parse-names":false,"suffix":""},{"dropping-particle":"","family":"Sims","given":"Elizabeth H","non-dropping-particle":"","parse-names":false,"suffix":""},{"dropping-particle":"","family":"Jacobs","given":"Michael A","non-dropping-particle":"","parse-names":false,"suffix":""},{"dropping-particle":"","family":"Miller","given":"Samuel I","non-dropping-particle":"","parse-names":false,"suffix":""},{"dropping-particle":"","family":"Hoogestraat","given":"Daniel R","non-dropping-particle":"","parse-names":false,"suffix":""},{"dropping-particle":"","family":"Cookson","given":"Brad T","non-dropping-particle":"","parse-names":false,"suffix":""}],"container-title":"PloS one","id":"ITEM-1","issue":"5","issued":{"date-parts":[["2013"]]},"page":"e65226","publisher":"Public Library of Science San Francisco, USA","title":"Rapid 16S rRNA next-generation sequencing of polymicrobial clinical samples for diagnosis of complex bacterial infections","type":"article-journal","volume":"8"},"uris":["http://www.mendeley.com/documents/?uuid=45c7ca9e-a31e-45dc-b841-434bd04910ee"]}],"mendeley":{"formattedCitation":"(Salipante et al. 2013)","plainTextFormattedCitation":"(Salipante et al. 2013)"},"properties":{"noteIndex":0},"schema":"https://github.com/citation-style-language/schema/raw/master/csl-citation.json"}</w:instrText>
      </w:r>
      <w:r w:rsidR="00625603" w:rsidRPr="00417A2C">
        <w:fldChar w:fldCharType="separate"/>
      </w:r>
      <w:r w:rsidR="00625603" w:rsidRPr="00417A2C">
        <w:rPr>
          <w:noProof/>
        </w:rPr>
        <w:t>(</w:t>
      </w:r>
      <w:r w:rsidR="00F33EB0" w:rsidRPr="00417A2C">
        <w:rPr>
          <w:noProof/>
          <w:color w:val="0D0D0D" w:themeColor="text1" w:themeTint="F2"/>
        </w:rPr>
        <w:t>Salipante et al. 2013</w:t>
      </w:r>
      <w:r w:rsidR="00625603" w:rsidRPr="00417A2C">
        <w:rPr>
          <w:noProof/>
        </w:rPr>
        <w:t>)</w:t>
      </w:r>
      <w:r w:rsidR="00625603" w:rsidRPr="00417A2C">
        <w:fldChar w:fldCharType="end"/>
      </w:r>
      <w:r w:rsidR="00625603" w:rsidRPr="00417A2C">
        <w:t xml:space="preserve">. </w:t>
      </w:r>
      <w:r w:rsidR="005C6EC6" w:rsidRPr="00417A2C">
        <w:t xml:space="preserve">  </w:t>
      </w:r>
    </w:p>
    <w:p w:rsidR="00E6232F" w:rsidRPr="00417A2C" w:rsidRDefault="00E6232F" w:rsidP="00417A2C">
      <w:pPr>
        <w:bidi w:val="0"/>
        <w:spacing w:after="200" w:line="480" w:lineRule="auto"/>
        <w:jc w:val="both"/>
      </w:pPr>
    </w:p>
    <w:p w:rsidR="00136FDB" w:rsidRPr="00417A2C" w:rsidRDefault="0083297C" w:rsidP="00417A2C">
      <w:pPr>
        <w:bidi w:val="0"/>
        <w:spacing w:after="200" w:line="480" w:lineRule="auto"/>
        <w:jc w:val="both"/>
      </w:pPr>
      <w:r w:rsidRPr="00417A2C">
        <w:lastRenderedPageBreak/>
        <w:t xml:space="preserve">There are nine variable regions (v1-v9) on 16s rRNA that can be used to discriminate between diﬀerent bacterial species </w:t>
      </w:r>
      <w:r w:rsidRPr="00417A2C">
        <w:fldChar w:fldCharType="begin" w:fldLock="1"/>
      </w:r>
      <w:r w:rsidR="00966642" w:rsidRPr="00417A2C">
        <w:instrText>ADDIN CSL_CITATION {"citationItems":[{"id":"ITEM-1","itemData":{"ISSN":"0167-7012","author":[{"dropping-particle":"","family":"Chakravorty","given":"Soumitesh","non-dropping-particle":"","parse-names":false,"suffix":""},{"dropping-particle":"","family":"Helb","given":"Danica","non-dropping-particle":"","parse-names":false,"suffix":""},{"dropping-particle":"","family":"Burday","given":"Michele","non-dropping-particle":"","parse-names":false,"suffix":""},{"dropping-particle":"","family":"Connell","given":"Nancy","non-dropping-particle":"","parse-names":false,"suffix":""},{"dropping-particle":"","family":"Alland","given":"David","non-dropping-particle":"","parse-names":false,"suffix":""}],"container-title":"Journal of microbiological methods","id":"ITEM-1","issue":"2","issued":{"date-parts":[["2007"]]},"page":"330-339","publisher":"Elsevier","title":"A detailed analysis of 16S ribosomal RNA gene segments for the diagnosis of pathogenic bacteria","type":"article-journal","volume":"69"},"uris":["http://www.mendeley.com/documents/?uuid=e9eb9268-3f39-4817-a00d-12871a974d68"]}],"mendeley":{"formattedCitation":"(Chakravorty et al. 2007)","plainTextFormattedCitation":"(Chakravorty et al. 2007)","previouslyFormattedCitation":"(Chakravorty et al. 2007)"},"properties":{"noteIndex":0},"schema":"https://github.com/citation-style-language/schema/raw/master/csl-citation.json"}</w:instrText>
      </w:r>
      <w:r w:rsidRPr="00417A2C">
        <w:fldChar w:fldCharType="separate"/>
      </w:r>
      <w:r w:rsidR="00966642" w:rsidRPr="00417A2C">
        <w:rPr>
          <w:noProof/>
        </w:rPr>
        <w:t>(</w:t>
      </w:r>
      <w:r w:rsidR="00F33EB0" w:rsidRPr="00417A2C">
        <w:rPr>
          <w:noProof/>
          <w:color w:val="0D0D0D" w:themeColor="text1" w:themeTint="F2"/>
        </w:rPr>
        <w:t>Chakravorty et al. 2007</w:t>
      </w:r>
      <w:r w:rsidR="00966642" w:rsidRPr="00417A2C">
        <w:rPr>
          <w:noProof/>
        </w:rPr>
        <w:t>)</w:t>
      </w:r>
      <w:r w:rsidRPr="00417A2C">
        <w:fldChar w:fldCharType="end"/>
      </w:r>
      <w:r w:rsidRPr="00417A2C">
        <w:t xml:space="preserve">. However, no single region can be used to diﬀerentiate among all known bacteria. Therefore, we used primers to cover a big part of the 16S rRNA gene to assist in elevating the ability of discrimination, although the sensitivity may be decreased </w:t>
      </w:r>
      <w:r w:rsidRPr="00417A2C">
        <w:fldChar w:fldCharType="begin" w:fldLock="1"/>
      </w:r>
      <w:r w:rsidR="00966642" w:rsidRPr="00417A2C">
        <w:instrText>ADDIN CSL_CITATION {"citationItems":[{"id":"ITEM-1","itemData":{"ISSN":"0167-7012","author":[{"dropping-particle":"","family":"Sune","given":"Dan","non-dropping-particle":"","parse-names":false,"suffix":""},{"dropping-particle":"","family":"Rydberg","given":"Helene","non-dropping-particle":"","parse-names":false,"suffix":""},{"dropping-particle":"","family":"Augustinsson","given":"Åsa Nilsdotter","non-dropping-particle":"","parse-names":false,"suffix":""},{"dropping-particle":"","family":"Serrander","given":"Lena","non-dropping-particle":"","parse-names":false,"suffix":""},{"dropping-particle":"","family":"Jungeström","given":"Malin Bergman","non-dropping-particle":"","parse-names":false,"suffix":""}],"container-title":"Journal of microbiological methods","id":"ITEM-1","issued":{"date-parts":[["2020"]]},"page":"105854","publisher":"Elsevier","title":"Optimization of 16S rRNA gene analysis for use in the diagnostic clinical microbiology service","type":"article-journal","volume":"170"},"uris":["http://www.mendeley.com/documents/?uuid=107c511e-dd0d-4774-b4de-f468ffb19370"]}],"mendeley":{"formattedCitation":"(Sune et al. 2020)","plainTextFormattedCitation":"(Sune et al. 2020)","previouslyFormattedCitation":"(Sune et al. 2020)"},"properties":{"noteIndex":0},"schema":"https://github.com/citation-style-language/schema/raw/master/csl-citation.json"}</w:instrText>
      </w:r>
      <w:r w:rsidRPr="00417A2C">
        <w:fldChar w:fldCharType="separate"/>
      </w:r>
      <w:r w:rsidR="00966642" w:rsidRPr="00417A2C">
        <w:rPr>
          <w:noProof/>
        </w:rPr>
        <w:t>(</w:t>
      </w:r>
      <w:r w:rsidR="00F33EB0" w:rsidRPr="00417A2C">
        <w:rPr>
          <w:noProof/>
        </w:rPr>
        <w:t xml:space="preserve"> </w:t>
      </w:r>
      <w:r w:rsidR="00F33EB0" w:rsidRPr="00417A2C">
        <w:rPr>
          <w:noProof/>
          <w:color w:val="0D0D0D" w:themeColor="text1" w:themeTint="F2"/>
        </w:rPr>
        <w:t xml:space="preserve">Sune et al. 2020  </w:t>
      </w:r>
      <w:r w:rsidR="00966642" w:rsidRPr="00417A2C">
        <w:rPr>
          <w:noProof/>
        </w:rPr>
        <w:t>)</w:t>
      </w:r>
      <w:r w:rsidRPr="00417A2C">
        <w:fldChar w:fldCharType="end"/>
      </w:r>
      <w:r w:rsidRPr="00417A2C">
        <w:t>.</w:t>
      </w:r>
      <w:r w:rsidR="000937CF" w:rsidRPr="00417A2C">
        <w:rPr>
          <w:rStyle w:val="fontstyle01"/>
          <w:rFonts w:ascii="Times New Roman" w:hAnsi="Times New Roman"/>
          <w:color w:val="auto"/>
          <w:sz w:val="24"/>
          <w:szCs w:val="24"/>
        </w:rPr>
        <w:t xml:space="preserve"> the sensitivity of the assay</w:t>
      </w:r>
      <w:r w:rsidR="000937CF" w:rsidRPr="00417A2C">
        <w:t xml:space="preserve"> </w:t>
      </w:r>
      <w:r w:rsidR="000937CF" w:rsidRPr="00417A2C">
        <w:rPr>
          <w:rStyle w:val="fontstyle01"/>
          <w:rFonts w:ascii="Times New Roman" w:hAnsi="Times New Roman"/>
          <w:color w:val="auto"/>
          <w:sz w:val="24"/>
          <w:szCs w:val="24"/>
        </w:rPr>
        <w:t>is affected by the size of the 16S rRNA gene fragment</w:t>
      </w:r>
      <w:r w:rsidR="000937CF" w:rsidRPr="00417A2C">
        <w:t xml:space="preserve"> </w:t>
      </w:r>
      <w:r w:rsidR="000937CF" w:rsidRPr="00417A2C">
        <w:rPr>
          <w:rStyle w:val="fontstyle01"/>
          <w:rFonts w:ascii="Times New Roman" w:hAnsi="Times New Roman"/>
          <w:color w:val="auto"/>
          <w:sz w:val="24"/>
          <w:szCs w:val="24"/>
        </w:rPr>
        <w:t xml:space="preserve">amplified </w:t>
      </w:r>
      <w:r w:rsidR="000937CF" w:rsidRPr="00417A2C">
        <w:rPr>
          <w:rStyle w:val="fontstyle01"/>
          <w:rFonts w:ascii="Times New Roman" w:hAnsi="Times New Roman"/>
          <w:color w:val="auto"/>
          <w:sz w:val="24"/>
          <w:szCs w:val="24"/>
        </w:rPr>
        <w:fldChar w:fldCharType="begin" w:fldLock="1"/>
      </w:r>
      <w:r w:rsidR="000937CF" w:rsidRPr="00417A2C">
        <w:rPr>
          <w:rStyle w:val="fontstyle01"/>
          <w:rFonts w:ascii="Times New Roman" w:hAnsi="Times New Roman"/>
          <w:color w:val="auto"/>
          <w:sz w:val="24"/>
          <w:szCs w:val="24"/>
        </w:rPr>
        <w:instrText>ADDIN CSL_CITATION {"citationItems":[{"id":"ITEM-1","itemData":{"ISSN":"0022-2615","author":[{"dropping-particle":"","family":"Jenkins","given":"Claire","non-dropping-particle":"","parse-names":false,"suffix":""},{"dropping-particle":"","family":"Ling","given":"Clare L","non-dropping-particle":"","parse-names":false,"suffix":""},{"dropping-particle":"","family":"Ciesielczuk","given":"Holly L","non-dropping-particle":"","parse-names":false,"suffix":""},{"dropping-particle":"","family":"Lockwood","given":"Julianne","non-dropping-particle":"","parse-names":false,"suffix":""},{"dropping-particle":"","family":"Hopkins","given":"Susan","non-dropping-particle":"","parse-names":false,"suffix":""},{"dropping-particle":"","family":"McHugh","given":"Timothy D","non-dropping-particle":"","parse-names":false,"suffix":""},{"dropping-particle":"","family":"Gillespie","given":"Stephen H","non-dropping-particle":"","parse-names":false,"suffix":""},{"dropping-particle":"","family":"Kibbler","given":"Christopher C","non-dropping-particle":"","parse-names":false,"suffix":""}],"container-title":"Journal of medical microbiology","id":"ITEM-1","issue":"4","issued":{"date-parts":[["2012"]]},"page":"483-488","publisher":"Microbiology Society","title":"Detection and identification of bacteria in clinical samples by 16S rRNA gene sequencing: comparison of two different approaches in clinical practice","type":"article-journal","volume":"61"},"uris":["http://www.mendeley.com/documents/?uuid=9b92836e-17f1-4352-bd70-4da594824b18"]}],"mendeley":{"formattedCitation":"(Jenkins et al. 2012)","plainTextFormattedCitation":"(Jenkins et al. 2012)","previouslyFormattedCitation":"(Jenkins et al. 2012)"},"properties":{"noteIndex":0},"schema":"https://github.com/citation-style-language/schema/raw/master/csl-citation.json"}</w:instrText>
      </w:r>
      <w:r w:rsidR="000937CF" w:rsidRPr="00417A2C">
        <w:rPr>
          <w:rStyle w:val="fontstyle01"/>
          <w:rFonts w:ascii="Times New Roman" w:hAnsi="Times New Roman"/>
          <w:color w:val="auto"/>
          <w:sz w:val="24"/>
          <w:szCs w:val="24"/>
        </w:rPr>
        <w:fldChar w:fldCharType="separate"/>
      </w:r>
      <w:r w:rsidR="000937CF" w:rsidRPr="00417A2C">
        <w:rPr>
          <w:rStyle w:val="fontstyle01"/>
          <w:rFonts w:ascii="Times New Roman" w:hAnsi="Times New Roman"/>
          <w:noProof/>
          <w:color w:val="auto"/>
          <w:sz w:val="24"/>
          <w:szCs w:val="24"/>
        </w:rPr>
        <w:t>(</w:t>
      </w:r>
      <w:r w:rsidR="00F33EB0" w:rsidRPr="00417A2C">
        <w:rPr>
          <w:rStyle w:val="fontstyle01"/>
          <w:rFonts w:ascii="Times New Roman" w:hAnsi="Times New Roman"/>
          <w:noProof/>
          <w:color w:val="auto"/>
          <w:sz w:val="24"/>
          <w:szCs w:val="24"/>
        </w:rPr>
        <w:t xml:space="preserve"> </w:t>
      </w:r>
      <w:r w:rsidR="00F33EB0" w:rsidRPr="00417A2C">
        <w:rPr>
          <w:rStyle w:val="fontstyle01"/>
          <w:rFonts w:ascii="Times New Roman" w:hAnsi="Times New Roman"/>
          <w:noProof/>
          <w:color w:val="0D0D0D" w:themeColor="text1" w:themeTint="F2"/>
          <w:sz w:val="24"/>
          <w:szCs w:val="24"/>
        </w:rPr>
        <w:t xml:space="preserve">Jenkins et al. 2012 </w:t>
      </w:r>
      <w:r w:rsidR="000937CF" w:rsidRPr="00417A2C">
        <w:rPr>
          <w:rStyle w:val="fontstyle01"/>
          <w:rFonts w:ascii="Times New Roman" w:hAnsi="Times New Roman"/>
          <w:noProof/>
          <w:color w:val="auto"/>
          <w:sz w:val="24"/>
          <w:szCs w:val="24"/>
        </w:rPr>
        <w:t>)</w:t>
      </w:r>
      <w:r w:rsidR="000937CF" w:rsidRPr="00417A2C">
        <w:rPr>
          <w:rStyle w:val="fontstyle01"/>
          <w:rFonts w:ascii="Times New Roman" w:hAnsi="Times New Roman"/>
          <w:color w:val="auto"/>
          <w:sz w:val="24"/>
          <w:szCs w:val="24"/>
        </w:rPr>
        <w:fldChar w:fldCharType="end"/>
      </w:r>
      <w:r w:rsidR="000937CF" w:rsidRPr="00417A2C">
        <w:rPr>
          <w:rStyle w:val="fontstyle01"/>
          <w:rFonts w:ascii="Times New Roman" w:hAnsi="Times New Roman"/>
          <w:color w:val="auto"/>
          <w:sz w:val="24"/>
          <w:szCs w:val="24"/>
        </w:rPr>
        <w:t>.</w:t>
      </w:r>
    </w:p>
    <w:p w:rsidR="00136FDB" w:rsidRPr="00417A2C" w:rsidRDefault="0083297C" w:rsidP="00417A2C">
      <w:pPr>
        <w:bidi w:val="0"/>
        <w:spacing w:after="200" w:line="480" w:lineRule="auto"/>
        <w:jc w:val="both"/>
      </w:pPr>
      <w:r w:rsidRPr="00417A2C">
        <w:t xml:space="preserve">Failure of the PCR methods to detect the 16S rRNA gene in culture-positive samples may be due to the number of bacteria present in a sample being lower than the detection limit of the method; also PCR inhibitors may have been present in the sample </w:t>
      </w:r>
      <w:r w:rsidRPr="00417A2C">
        <w:fldChar w:fldCharType="begin" w:fldLock="1"/>
      </w:r>
      <w:r w:rsidR="00966642" w:rsidRPr="00417A2C">
        <w:instrText>ADDIN CSL_CITATION {"citationItems":[{"id":"ITEM-1","itemData":{"ISSN":"0022-2615","author":[{"dropping-particle":"","family":"Harris","given":"Kathryn A","non-dropping-particle":"","parse-names":false,"suffix":""},{"dropping-particle":"","family":"Hartley","given":"John C","non-dropping-particle":"","parse-names":false,"suffix":""}],"container-title":"Journal of medical microbiology","id":"ITEM-1","issue":"8","issued":{"date-parts":[["2003"]]},"page":"685-691","publisher":"Microbiology Society","title":"Development of broad-range 16S rDNA PCR for use in the routine diagnostic clinical microbiology service","type":"article-journal","volume":"52"},"uris":["http://www.mendeley.com/documents/?uuid=47ae3cb5-b665-42f2-9429-d427940ed659"]},{"id":"ITEM-2","itemData":{"ISSN":"0095-1137","author":[{"dropping-particle":"","family":"Schuurman","given":"Tim","non-dropping-particle":"","parse-names":false,"suffix":""},{"dropping-particle":"","family":"Boer","given":"Richard F","non-dropping-particle":"De","parse-names":false,"suffix":""},{"dropping-particle":"","family":"Kooistra-Smid","given":"Anna M D","non-dropping-particle":"","parse-names":false,"suffix":""},{"dropping-particle":"","family":"Zwet","given":"Anton A","non-dropping-particle":"Van","parse-names":false,"suffix":""}],"container-title":"Journal of clinical microbiology","id":"ITEM-2","issue":"2","issued":{"date-parts":[["2004"]]},"page":"734-740","publisher":"Am Soc Microbiol","title":"Prospective study of use of PCR amplification and sequencing of 16S ribosomal DNA from cerebrospinal fluid for diagnosis of bacterial meningitis in a clinical setting","type":"article-journal","volume":"42"},"uris":["http://www.mendeley.com/documents/?uuid=b970067f-3436-4980-8f3e-a3a217632f1f"]}],"mendeley":{"formattedCitation":"(Harris and Hartley 2003; Schuurman et al. 2004)","plainTextFormattedCitation":"(Harris and Hartley 2003; Schuurman et al. 2004)","previouslyFormattedCitation":"(Harris and Hartley 2003; Schuurman et al. 2004)"},"properties":{"noteIndex":0},"schema":"https://github.com/citation-style-language/schema/raw/master/csl-citation.json"}</w:instrText>
      </w:r>
      <w:r w:rsidRPr="00417A2C">
        <w:fldChar w:fldCharType="separate"/>
      </w:r>
      <w:r w:rsidR="00966642" w:rsidRPr="00417A2C">
        <w:rPr>
          <w:noProof/>
        </w:rPr>
        <w:t>(</w:t>
      </w:r>
      <w:r w:rsidR="00230121" w:rsidRPr="00417A2C">
        <w:rPr>
          <w:noProof/>
          <w:color w:val="0D0D0D" w:themeColor="text1" w:themeTint="F2"/>
        </w:rPr>
        <w:t>Harris and Hartley 2003;  Schuurman et al. 2004</w:t>
      </w:r>
      <w:r w:rsidR="00966642" w:rsidRPr="00417A2C">
        <w:rPr>
          <w:noProof/>
        </w:rPr>
        <w:t>)</w:t>
      </w:r>
      <w:r w:rsidRPr="00417A2C">
        <w:fldChar w:fldCharType="end"/>
      </w:r>
      <w:r w:rsidRPr="00417A2C">
        <w:rPr>
          <w:rStyle w:val="fontstyle01"/>
          <w:rFonts w:ascii="Times New Roman" w:hAnsi="Times New Roman"/>
          <w:color w:val="auto"/>
          <w:sz w:val="24"/>
          <w:szCs w:val="24"/>
        </w:rPr>
        <w:t xml:space="preserve">. </w:t>
      </w:r>
    </w:p>
    <w:p w:rsidR="00136FDB" w:rsidRPr="00417A2C" w:rsidRDefault="0083297C" w:rsidP="00417A2C">
      <w:pPr>
        <w:bidi w:val="0"/>
        <w:spacing w:after="200" w:line="480" w:lineRule="auto"/>
        <w:jc w:val="both"/>
      </w:pPr>
      <w:r w:rsidRPr="00417A2C">
        <w:t>Sanger sequencing of the 16S gene is limited to detecting two or</w:t>
      </w:r>
    </w:p>
    <w:p w:rsidR="00136FDB" w:rsidRPr="00417A2C" w:rsidRDefault="0083297C" w:rsidP="00417A2C">
      <w:pPr>
        <w:bidi w:val="0"/>
        <w:spacing w:after="200" w:line="480" w:lineRule="auto"/>
        <w:jc w:val="both"/>
      </w:pPr>
      <w:r w:rsidRPr="00417A2C">
        <w:t xml:space="preserve">perhaps three species in the clinical samples </w:t>
      </w:r>
      <w:r w:rsidRPr="00417A2C">
        <w:fldChar w:fldCharType="begin" w:fldLock="1"/>
      </w:r>
      <w:r w:rsidR="00966642" w:rsidRPr="00417A2C">
        <w:instrText>ADDIN CSL_CITATION {"citationItems":[{"id":"ITEM-1","itemData":{"ISSN":"0095-1137","author":[{"dropping-particle":"","family":"Kommedal","given":"Øyvind","non-dropping-particle":"","parse-names":false,"suffix":""},{"dropping-particle":"","family":"Karlsen","given":"Bjarte","non-dropping-particle":"","parse-names":false,"suffix":""},{"dropping-particle":"","family":"Sæbø","given":"Øystein","non-dropping-particle":"","parse-names":false,"suffix":""}],"container-title":"Journal of Clinical Microbiology","id":"ITEM-1","issue":"11","issued":{"date-parts":[["2008"]]},"page":"3766-3771","publisher":"Am Soc Microbiol","title":"Analysis of mixed sequencing chromatograms and its application in direct 16S rRNA gene sequencing of polymicrobial samples","type":"article-journal","volume":"46"},"uris":["http://www.mendeley.com/documents/?uuid=2241d512-df3e-492a-9199-844fe55fab77"]}],"mendeley":{"formattedCitation":"(Kommedal, Karlsen, and Sæbø 2008)","plainTextFormattedCitation":"(Kommedal, Karlsen, and Sæbø 2008)","previouslyFormattedCitation":"(Kommedal, Karlsen, and Sæbø 2008)"},"properties":{"noteIndex":0},"schema":"https://github.com/citation-style-language/schema/raw/master/csl-citation.json"}</w:instrText>
      </w:r>
      <w:r w:rsidRPr="00417A2C">
        <w:fldChar w:fldCharType="separate"/>
      </w:r>
      <w:r w:rsidR="00966642" w:rsidRPr="00417A2C">
        <w:rPr>
          <w:noProof/>
        </w:rPr>
        <w:t>(</w:t>
      </w:r>
      <w:r w:rsidR="00DF6C50" w:rsidRPr="00417A2C">
        <w:rPr>
          <w:noProof/>
          <w:color w:val="0D0D0D" w:themeColor="text1" w:themeTint="F2"/>
        </w:rPr>
        <w:t>Kommedal, et al., 2008</w:t>
      </w:r>
      <w:r w:rsidR="00966642" w:rsidRPr="00417A2C">
        <w:rPr>
          <w:noProof/>
        </w:rPr>
        <w:t>)</w:t>
      </w:r>
      <w:r w:rsidRPr="00417A2C">
        <w:fldChar w:fldCharType="end"/>
      </w:r>
      <w:r w:rsidRPr="00417A2C">
        <w:t>. Therefore, it would rather apply the next-generation sequencing to get a higher</w:t>
      </w:r>
    </w:p>
    <w:p w:rsidR="00136FDB" w:rsidRPr="00417A2C" w:rsidRDefault="0083297C" w:rsidP="00417A2C">
      <w:pPr>
        <w:bidi w:val="0"/>
        <w:spacing w:after="200" w:line="480" w:lineRule="auto"/>
        <w:jc w:val="both"/>
      </w:pPr>
      <w:r w:rsidRPr="00417A2C">
        <w:t xml:space="preserve">resolution </w:t>
      </w:r>
      <w:r w:rsidRPr="00417A2C">
        <w:fldChar w:fldCharType="begin" w:fldLock="1"/>
      </w:r>
      <w:r w:rsidR="00966642" w:rsidRPr="00417A2C">
        <w:instrText>ADDIN CSL_CITATION {"citationItems":[{"id":"ITEM-1","itemData":{"ISSN":"1471-2334","author":[{"dropping-particle":"","family":"Stavnsbjerg","given":"Camilla","non-dropping-particle":"","parse-names":false,"suffix":""},{"dropping-particle":"","family":"Frimodt-Møller","given":"Niels","non-dropping-particle":"","parse-names":false,"suffix":""},{"dropping-particle":"","family":"Moser","given":"Claus","non-dropping-particle":"","parse-names":false,"suffix":""},{"dropping-particle":"","family":"Bjarnsholt","given":"Thomas","non-dropping-particle":"","parse-names":false,"suffix":""}],"container-title":"BMC infectious diseases","id":"ITEM-1","issue":"1","issued":{"date-parts":[["2017"]]},"page":"1-7","publisher":"Springer","title":"Comparison of two commercial broad-range PCR and sequencing assays for identification of bacteria in culture-negative clinical samples","type":"article-journal","volume":"17"},"uris":["http://www.mendeley.com/documents/?uuid=7a843c7c-9998-4271-bf37-01b084084275"]}],"mendeley":{"formattedCitation":"(Stavnsbjerg et al. 2017)","plainTextFormattedCitation":"(Stavnsbjerg et al. 2017)","previouslyFormattedCitation":"(Stavnsbjerg et al. 2017)"},"properties":{"noteIndex":0},"schema":"https://github.com/citation-style-language/schema/raw/master/csl-citation.json"}</w:instrText>
      </w:r>
      <w:r w:rsidRPr="00417A2C">
        <w:fldChar w:fldCharType="separate"/>
      </w:r>
      <w:r w:rsidR="00966642" w:rsidRPr="00417A2C">
        <w:rPr>
          <w:noProof/>
        </w:rPr>
        <w:t>(</w:t>
      </w:r>
      <w:r w:rsidR="009508CF" w:rsidRPr="00417A2C">
        <w:rPr>
          <w:noProof/>
          <w:color w:val="0D0D0D" w:themeColor="text1" w:themeTint="F2"/>
        </w:rPr>
        <w:t xml:space="preserve"> Stavnsbjerg et al. 2017 </w:t>
      </w:r>
      <w:r w:rsidR="00966642" w:rsidRPr="00417A2C">
        <w:rPr>
          <w:noProof/>
        </w:rPr>
        <w:t>)</w:t>
      </w:r>
      <w:r w:rsidRPr="00417A2C">
        <w:fldChar w:fldCharType="end"/>
      </w:r>
      <w:r w:rsidRPr="00417A2C">
        <w:t xml:space="preserve">. </w:t>
      </w:r>
    </w:p>
    <w:p w:rsidR="00DB7D52" w:rsidRPr="00417A2C" w:rsidRDefault="00DB7D52" w:rsidP="00417A2C">
      <w:pPr>
        <w:autoSpaceDE w:val="0"/>
        <w:autoSpaceDN w:val="0"/>
        <w:bidi w:val="0"/>
        <w:adjustRightInd w:val="0"/>
        <w:spacing w:line="480" w:lineRule="auto"/>
        <w:jc w:val="both"/>
        <w:rPr>
          <w:b/>
          <w:bCs/>
        </w:rPr>
      </w:pPr>
    </w:p>
    <w:p w:rsidR="00DD6EA4" w:rsidRPr="00417A2C" w:rsidRDefault="0083297C" w:rsidP="00417A2C">
      <w:pPr>
        <w:pStyle w:val="ListParagraph"/>
        <w:numPr>
          <w:ilvl w:val="0"/>
          <w:numId w:val="5"/>
        </w:numPr>
        <w:autoSpaceDE w:val="0"/>
        <w:autoSpaceDN w:val="0"/>
        <w:bidi w:val="0"/>
        <w:adjustRightInd w:val="0"/>
        <w:spacing w:line="480" w:lineRule="auto"/>
        <w:jc w:val="both"/>
      </w:pPr>
      <w:r w:rsidRPr="00417A2C">
        <w:rPr>
          <w:b/>
          <w:bCs/>
        </w:rPr>
        <w:t>Conclusion</w:t>
      </w:r>
    </w:p>
    <w:p w:rsidR="00DD6EA4" w:rsidRPr="00417A2C" w:rsidRDefault="0083297C" w:rsidP="00417A2C">
      <w:pPr>
        <w:autoSpaceDE w:val="0"/>
        <w:autoSpaceDN w:val="0"/>
        <w:bidi w:val="0"/>
        <w:adjustRightInd w:val="0"/>
        <w:spacing w:line="480" w:lineRule="auto"/>
        <w:rPr>
          <w:rFonts w:eastAsiaTheme="minorHAnsi"/>
          <w:lang w:bidi="ar-SA"/>
        </w:rPr>
      </w:pPr>
      <w:r w:rsidRPr="00417A2C">
        <w:rPr>
          <w:rFonts w:eastAsiaTheme="minorHAnsi"/>
          <w:lang w:bidi="ar-SA"/>
        </w:rPr>
        <w:t xml:space="preserve">16S RNA Sequencing was found to have better sensitivity results than the culturing techniques, </w:t>
      </w:r>
      <w:r w:rsidR="00D423CE" w:rsidRPr="00417A2C">
        <w:rPr>
          <w:rFonts w:eastAsiaTheme="minorHAnsi"/>
          <w:lang w:bidi="ar-SA"/>
        </w:rPr>
        <w:t xml:space="preserve"> </w:t>
      </w:r>
      <w:r w:rsidRPr="00417A2C">
        <w:rPr>
          <w:rFonts w:eastAsiaTheme="minorHAnsi"/>
          <w:lang w:bidi="ar-SA"/>
        </w:rPr>
        <w:t xml:space="preserve"> </w:t>
      </w:r>
      <w:r w:rsidR="00D423CE" w:rsidRPr="00417A2C">
        <w:rPr>
          <w:rFonts w:eastAsiaTheme="minorHAnsi"/>
          <w:lang w:bidi="ar-SA"/>
        </w:rPr>
        <w:t>so</w:t>
      </w:r>
      <w:r w:rsidRPr="00417A2C">
        <w:rPr>
          <w:rFonts w:eastAsiaTheme="minorHAnsi"/>
          <w:lang w:bidi="ar-SA"/>
        </w:rPr>
        <w:t xml:space="preserve"> it is important to detect causative agents in different samples, but must be accompanied by complete case history.</w:t>
      </w:r>
      <w:r w:rsidR="00C23E0F" w:rsidRPr="00417A2C">
        <w:rPr>
          <w:rFonts w:eastAsiaTheme="minorHAnsi"/>
          <w:lang w:bidi="ar-SA"/>
        </w:rPr>
        <w:t xml:space="preserve"> moreover, it is recommended to use 16S RNA Sequencing, especially  in case of negative culture results accompanied by a diseased picture</w:t>
      </w:r>
    </w:p>
    <w:p w:rsidR="00E80CF9" w:rsidRPr="00417A2C" w:rsidRDefault="00E80CF9" w:rsidP="00417A2C">
      <w:pPr>
        <w:autoSpaceDE w:val="0"/>
        <w:autoSpaceDN w:val="0"/>
        <w:bidi w:val="0"/>
        <w:adjustRightInd w:val="0"/>
        <w:spacing w:line="480" w:lineRule="auto"/>
        <w:jc w:val="both"/>
      </w:pPr>
    </w:p>
    <w:p w:rsidR="00E83AA0" w:rsidRPr="00417A2C" w:rsidRDefault="0083297C" w:rsidP="00417A2C">
      <w:pPr>
        <w:pStyle w:val="ListParagraph"/>
        <w:numPr>
          <w:ilvl w:val="0"/>
          <w:numId w:val="5"/>
        </w:numPr>
        <w:autoSpaceDE w:val="0"/>
        <w:autoSpaceDN w:val="0"/>
        <w:bidi w:val="0"/>
        <w:adjustRightInd w:val="0"/>
        <w:spacing w:line="480" w:lineRule="auto"/>
        <w:rPr>
          <w:b/>
          <w:bCs/>
        </w:rPr>
      </w:pPr>
      <w:r w:rsidRPr="00417A2C">
        <w:rPr>
          <w:b/>
          <w:bCs/>
        </w:rPr>
        <w:lastRenderedPageBreak/>
        <w:t xml:space="preserve">Authors’ contributions </w:t>
      </w:r>
    </w:p>
    <w:p w:rsidR="00E83AA0" w:rsidRPr="00417A2C" w:rsidRDefault="0083297C" w:rsidP="00417A2C">
      <w:pPr>
        <w:autoSpaceDE w:val="0"/>
        <w:autoSpaceDN w:val="0"/>
        <w:bidi w:val="0"/>
        <w:adjustRightInd w:val="0"/>
        <w:spacing w:line="480" w:lineRule="auto"/>
      </w:pPr>
      <w:r w:rsidRPr="00417A2C">
        <w:t>All authors contributed to the conduction, writing, and review of the manuscript. The authors read and approved the final manuscript.</w:t>
      </w:r>
    </w:p>
    <w:p w:rsidR="00E83AA0" w:rsidRPr="00417A2C" w:rsidRDefault="0083297C" w:rsidP="00417A2C">
      <w:pPr>
        <w:pStyle w:val="ListParagraph"/>
        <w:numPr>
          <w:ilvl w:val="0"/>
          <w:numId w:val="5"/>
        </w:numPr>
        <w:autoSpaceDE w:val="0"/>
        <w:autoSpaceDN w:val="0"/>
        <w:bidi w:val="0"/>
        <w:adjustRightInd w:val="0"/>
        <w:spacing w:line="480" w:lineRule="auto"/>
      </w:pPr>
      <w:r w:rsidRPr="00417A2C">
        <w:t xml:space="preserve"> </w:t>
      </w:r>
      <w:r w:rsidRPr="00417A2C">
        <w:rPr>
          <w:b/>
          <w:bCs/>
        </w:rPr>
        <w:t>Funding</w:t>
      </w:r>
      <w:r w:rsidRPr="00417A2C">
        <w:t xml:space="preserve"> </w:t>
      </w:r>
    </w:p>
    <w:p w:rsidR="00E83AA0" w:rsidRPr="00417A2C" w:rsidRDefault="0083297C" w:rsidP="00417A2C">
      <w:pPr>
        <w:autoSpaceDE w:val="0"/>
        <w:autoSpaceDN w:val="0"/>
        <w:bidi w:val="0"/>
        <w:adjustRightInd w:val="0"/>
        <w:spacing w:line="480" w:lineRule="auto"/>
      </w:pPr>
      <w:r w:rsidRPr="00417A2C">
        <w:t xml:space="preserve">This paper was written without specific funding support.  </w:t>
      </w:r>
    </w:p>
    <w:p w:rsidR="00E80CF9" w:rsidRPr="00417A2C" w:rsidRDefault="0083297C" w:rsidP="00417A2C">
      <w:pPr>
        <w:pStyle w:val="ListParagraph"/>
        <w:numPr>
          <w:ilvl w:val="0"/>
          <w:numId w:val="5"/>
        </w:numPr>
        <w:autoSpaceDE w:val="0"/>
        <w:autoSpaceDN w:val="0"/>
        <w:bidi w:val="0"/>
        <w:adjustRightInd w:val="0"/>
        <w:spacing w:line="480" w:lineRule="auto"/>
        <w:rPr>
          <w:b/>
          <w:bCs/>
        </w:rPr>
      </w:pPr>
      <w:r w:rsidRPr="00417A2C">
        <w:t xml:space="preserve"> </w:t>
      </w:r>
      <w:r w:rsidR="0027428C" w:rsidRPr="00417A2C">
        <w:rPr>
          <w:b/>
          <w:bCs/>
        </w:rPr>
        <w:t>Declarations</w:t>
      </w:r>
    </w:p>
    <w:p w:rsidR="008838C1" w:rsidRPr="00417A2C" w:rsidRDefault="0083297C" w:rsidP="00417A2C">
      <w:pPr>
        <w:pStyle w:val="ListParagraph"/>
        <w:numPr>
          <w:ilvl w:val="0"/>
          <w:numId w:val="5"/>
        </w:numPr>
        <w:shd w:val="clear" w:color="auto" w:fill="FFFFFF"/>
        <w:bidi w:val="0"/>
        <w:spacing w:line="480" w:lineRule="auto"/>
        <w:rPr>
          <w:b/>
          <w:bCs/>
        </w:rPr>
      </w:pPr>
      <w:r w:rsidRPr="00417A2C">
        <w:rPr>
          <w:b/>
          <w:bCs/>
        </w:rPr>
        <w:t>Competing interests</w:t>
      </w:r>
    </w:p>
    <w:p w:rsidR="008838C1" w:rsidRPr="00417A2C" w:rsidRDefault="0083297C" w:rsidP="00417A2C">
      <w:pPr>
        <w:shd w:val="clear" w:color="auto" w:fill="FFFFFF"/>
        <w:bidi w:val="0"/>
        <w:spacing w:line="480" w:lineRule="auto"/>
      </w:pPr>
      <w:r w:rsidRPr="00417A2C">
        <w:t xml:space="preserve"> The authors declare that they have no competing interests.</w:t>
      </w:r>
    </w:p>
    <w:p w:rsidR="00166934" w:rsidRPr="00417A2C" w:rsidRDefault="0083297C" w:rsidP="00417A2C">
      <w:pPr>
        <w:pStyle w:val="ListParagraph"/>
        <w:numPr>
          <w:ilvl w:val="0"/>
          <w:numId w:val="5"/>
        </w:numPr>
        <w:autoSpaceDE w:val="0"/>
        <w:autoSpaceDN w:val="0"/>
        <w:bidi w:val="0"/>
        <w:adjustRightInd w:val="0"/>
        <w:spacing w:line="480" w:lineRule="auto"/>
        <w:rPr>
          <w:b/>
          <w:bCs/>
        </w:rPr>
      </w:pPr>
      <w:r w:rsidRPr="00417A2C">
        <w:rPr>
          <w:b/>
          <w:bCs/>
        </w:rPr>
        <w:t>References:</w:t>
      </w:r>
    </w:p>
    <w:p w:rsidR="00757609" w:rsidRPr="00417A2C" w:rsidRDefault="0083297C" w:rsidP="00417A2C">
      <w:pPr>
        <w:pStyle w:val="ListParagraph"/>
        <w:numPr>
          <w:ilvl w:val="0"/>
          <w:numId w:val="4"/>
        </w:numPr>
        <w:autoSpaceDE w:val="0"/>
        <w:autoSpaceDN w:val="0"/>
        <w:bidi w:val="0"/>
        <w:adjustRightInd w:val="0"/>
        <w:spacing w:line="480" w:lineRule="auto"/>
        <w:jc w:val="both"/>
      </w:pPr>
      <w:r w:rsidRPr="00417A2C">
        <w:rPr>
          <w:rFonts w:eastAsiaTheme="minorHAnsi"/>
          <w:lang w:bidi="ar-SA"/>
        </w:rPr>
        <w:t>Abdul-Aziz</w:t>
      </w:r>
      <w:r w:rsidR="00455BC2" w:rsidRPr="00417A2C">
        <w:rPr>
          <w:rFonts w:eastAsiaTheme="minorHAnsi"/>
          <w:lang w:bidi="ar-SA"/>
        </w:rPr>
        <w:t>,</w:t>
      </w:r>
      <w:r w:rsidRPr="00417A2C">
        <w:rPr>
          <w:rFonts w:eastAsiaTheme="minorHAnsi"/>
          <w:lang w:bidi="ar-SA"/>
        </w:rPr>
        <w:t xml:space="preserve"> T.</w:t>
      </w:r>
      <w:r w:rsidR="00455BC2" w:rsidRPr="00417A2C">
        <w:rPr>
          <w:rFonts w:eastAsiaTheme="minorHAnsi"/>
          <w:lang w:bidi="ar-SA"/>
        </w:rPr>
        <w:t>,</w:t>
      </w:r>
      <w:r w:rsidRPr="00417A2C">
        <w:rPr>
          <w:rFonts w:eastAsiaTheme="minorHAnsi"/>
          <w:lang w:bidi="ar-SA"/>
        </w:rPr>
        <w:t xml:space="preserve"> Barnes</w:t>
      </w:r>
      <w:r w:rsidR="00455BC2" w:rsidRPr="00417A2C">
        <w:rPr>
          <w:rFonts w:eastAsiaTheme="minorHAnsi"/>
          <w:lang w:bidi="ar-SA"/>
        </w:rPr>
        <w:t>,</w:t>
      </w:r>
      <w:r w:rsidRPr="00417A2C">
        <w:rPr>
          <w:rFonts w:eastAsiaTheme="minorHAnsi"/>
          <w:lang w:bidi="ar-SA"/>
        </w:rPr>
        <w:t xml:space="preserve"> H J. </w:t>
      </w:r>
      <w:r w:rsidR="00455BC2" w:rsidRPr="00417A2C">
        <w:rPr>
          <w:rFonts w:eastAsiaTheme="minorHAnsi"/>
          <w:lang w:bidi="ar-SA"/>
        </w:rPr>
        <w:t xml:space="preserve">2013. </w:t>
      </w:r>
      <w:r w:rsidRPr="00417A2C">
        <w:rPr>
          <w:rFonts w:eastAsiaTheme="minorHAnsi"/>
          <w:lang w:bidi="ar-SA"/>
        </w:rPr>
        <w:t>Miscellaneous and Sporadic Bacterial Infections</w:t>
      </w:r>
      <w:r w:rsidRPr="00417A2C">
        <w:t xml:space="preserve">.   In: Diseases of </w:t>
      </w:r>
      <w:proofErr w:type="spellStart"/>
      <w:r w:rsidRPr="00417A2C">
        <w:t>Poult</w:t>
      </w:r>
      <w:proofErr w:type="spellEnd"/>
      <w:r w:rsidR="00455BC2" w:rsidRPr="00417A2C">
        <w:t>.</w:t>
      </w:r>
      <w:r w:rsidRPr="00417A2C">
        <w:t xml:space="preserve"> 13</w:t>
      </w:r>
      <w:r w:rsidRPr="00417A2C">
        <w:rPr>
          <w:vertAlign w:val="superscript"/>
        </w:rPr>
        <w:t>th</w:t>
      </w:r>
      <w:r w:rsidRPr="00417A2C">
        <w:t xml:space="preserve">  ed. </w:t>
      </w:r>
      <w:r w:rsidR="00D162A2" w:rsidRPr="00417A2C">
        <w:rPr>
          <w:rFonts w:eastAsiaTheme="minorHAnsi"/>
          <w:lang w:bidi="ar-SA"/>
        </w:rPr>
        <w:t>Swayne</w:t>
      </w:r>
      <w:r w:rsidR="00D162A2" w:rsidRPr="00417A2C">
        <w:rPr>
          <w:rFonts w:eastAsiaTheme="minorHAnsi"/>
          <w:lang w:bidi="ar-SA"/>
        </w:rPr>
        <w:t xml:space="preserve">, </w:t>
      </w:r>
      <w:r w:rsidRPr="00417A2C">
        <w:rPr>
          <w:rFonts w:eastAsiaTheme="minorHAnsi"/>
          <w:lang w:bidi="ar-SA"/>
        </w:rPr>
        <w:t>D. E.</w:t>
      </w:r>
      <w:r w:rsidR="008021E5" w:rsidRPr="00417A2C">
        <w:rPr>
          <w:rFonts w:eastAsiaTheme="minorHAnsi"/>
          <w:lang w:bidi="ar-SA"/>
        </w:rPr>
        <w:t xml:space="preserve"> </w:t>
      </w:r>
      <w:r w:rsidR="00455BC2" w:rsidRPr="00417A2C">
        <w:rPr>
          <w:rFonts w:eastAsiaTheme="minorHAnsi"/>
          <w:lang w:bidi="ar-SA"/>
        </w:rPr>
        <w:t>,</w:t>
      </w:r>
      <w:r w:rsidR="00D162A2" w:rsidRPr="00417A2C">
        <w:rPr>
          <w:rFonts w:eastAsiaTheme="minorHAnsi"/>
          <w:lang w:bidi="ar-SA"/>
        </w:rPr>
        <w:t xml:space="preserve"> </w:t>
      </w:r>
      <w:r w:rsidR="00D162A2" w:rsidRPr="00417A2C">
        <w:rPr>
          <w:rFonts w:eastAsiaTheme="minorHAnsi"/>
          <w:lang w:bidi="ar-SA"/>
        </w:rPr>
        <w:t>Glisson</w:t>
      </w:r>
      <w:r w:rsidRPr="00417A2C">
        <w:rPr>
          <w:rFonts w:eastAsiaTheme="minorHAnsi"/>
          <w:lang w:bidi="ar-SA"/>
        </w:rPr>
        <w:t xml:space="preserve">  J. R., </w:t>
      </w:r>
      <w:proofErr w:type="spellStart"/>
      <w:r w:rsidR="00D162A2" w:rsidRPr="00417A2C">
        <w:rPr>
          <w:rFonts w:eastAsiaTheme="minorHAnsi"/>
          <w:lang w:bidi="ar-SA"/>
        </w:rPr>
        <w:t>McDougald</w:t>
      </w:r>
      <w:proofErr w:type="spellEnd"/>
      <w:r w:rsidR="00D162A2" w:rsidRPr="00417A2C">
        <w:rPr>
          <w:rFonts w:eastAsiaTheme="minorHAnsi"/>
          <w:lang w:bidi="ar-SA"/>
        </w:rPr>
        <w:t xml:space="preserve">, </w:t>
      </w:r>
      <w:r w:rsidRPr="00417A2C">
        <w:rPr>
          <w:rFonts w:eastAsiaTheme="minorHAnsi"/>
          <w:lang w:bidi="ar-SA"/>
        </w:rPr>
        <w:t xml:space="preserve">L. R., </w:t>
      </w:r>
      <w:r w:rsidR="00D162A2" w:rsidRPr="00417A2C">
        <w:rPr>
          <w:rFonts w:eastAsiaTheme="minorHAnsi"/>
          <w:lang w:bidi="ar-SA"/>
        </w:rPr>
        <w:t>Nolan</w:t>
      </w:r>
      <w:r w:rsidR="00D162A2" w:rsidRPr="00417A2C">
        <w:rPr>
          <w:rFonts w:eastAsiaTheme="minorHAnsi"/>
          <w:lang w:bidi="ar-SA"/>
        </w:rPr>
        <w:t xml:space="preserve">, </w:t>
      </w:r>
      <w:r w:rsidRPr="00417A2C">
        <w:rPr>
          <w:rFonts w:eastAsiaTheme="minorHAnsi"/>
          <w:lang w:bidi="ar-SA"/>
        </w:rPr>
        <w:t xml:space="preserve">L. K., </w:t>
      </w:r>
      <w:r w:rsidR="00D162A2" w:rsidRPr="00417A2C">
        <w:rPr>
          <w:rFonts w:eastAsiaTheme="minorHAnsi"/>
          <w:lang w:bidi="ar-SA"/>
        </w:rPr>
        <w:t>Suarez</w:t>
      </w:r>
      <w:r w:rsidR="00D162A2" w:rsidRPr="00417A2C">
        <w:rPr>
          <w:rFonts w:eastAsiaTheme="minorHAnsi"/>
          <w:lang w:bidi="ar-SA"/>
        </w:rPr>
        <w:t xml:space="preserve">, </w:t>
      </w:r>
      <w:r w:rsidRPr="00417A2C">
        <w:rPr>
          <w:rFonts w:eastAsiaTheme="minorHAnsi"/>
          <w:lang w:bidi="ar-SA"/>
        </w:rPr>
        <w:t xml:space="preserve">D. L., </w:t>
      </w:r>
      <w:r w:rsidR="00D162A2" w:rsidRPr="00417A2C">
        <w:rPr>
          <w:rFonts w:eastAsiaTheme="minorHAnsi"/>
          <w:lang w:bidi="ar-SA"/>
        </w:rPr>
        <w:t>Nair John</w:t>
      </w:r>
      <w:r w:rsidR="00D162A2" w:rsidRPr="00417A2C">
        <w:rPr>
          <w:rFonts w:eastAsiaTheme="minorHAnsi"/>
          <w:lang w:bidi="ar-SA"/>
        </w:rPr>
        <w:t xml:space="preserve">, </w:t>
      </w:r>
      <w:r w:rsidRPr="00417A2C">
        <w:rPr>
          <w:rFonts w:eastAsiaTheme="minorHAnsi"/>
          <w:lang w:bidi="ar-SA"/>
        </w:rPr>
        <w:t xml:space="preserve"> V. </w:t>
      </w:r>
      <w:r w:rsidR="00D162A2" w:rsidRPr="00417A2C">
        <w:rPr>
          <w:rFonts w:eastAsiaTheme="minorHAnsi"/>
          <w:lang w:bidi="ar-SA"/>
        </w:rPr>
        <w:t>.</w:t>
      </w:r>
      <w:r w:rsidRPr="00417A2C">
        <w:rPr>
          <w:rFonts w:eastAsiaTheme="minorHAnsi"/>
          <w:lang w:bidi="ar-SA"/>
        </w:rPr>
        <w:t xml:space="preserve"> John Wiley &amp; Sons, Inc.</w:t>
      </w:r>
      <w:r w:rsidRPr="00417A2C">
        <w:t xml:space="preserve"> 1017-1054</w:t>
      </w:r>
    </w:p>
    <w:p w:rsidR="00757609" w:rsidRPr="00417A2C" w:rsidRDefault="0083297C" w:rsidP="00417A2C">
      <w:pPr>
        <w:pStyle w:val="ListParagraph"/>
        <w:numPr>
          <w:ilvl w:val="0"/>
          <w:numId w:val="4"/>
        </w:numPr>
        <w:autoSpaceDE w:val="0"/>
        <w:autoSpaceDN w:val="0"/>
        <w:bidi w:val="0"/>
        <w:adjustRightInd w:val="0"/>
        <w:spacing w:line="480" w:lineRule="auto"/>
        <w:jc w:val="both"/>
        <w:rPr>
          <w:rFonts w:eastAsiaTheme="minorHAnsi"/>
          <w:lang w:bidi="ar-SA"/>
        </w:rPr>
      </w:pPr>
      <w:r w:rsidRPr="00417A2C">
        <w:rPr>
          <w:shd w:val="clear" w:color="auto" w:fill="FFFFFF"/>
        </w:rPr>
        <w:t>Akbar</w:t>
      </w:r>
      <w:r w:rsidR="0060453E" w:rsidRPr="00417A2C">
        <w:rPr>
          <w:shd w:val="clear" w:color="auto" w:fill="FFFFFF"/>
        </w:rPr>
        <w:t>,</w:t>
      </w:r>
      <w:r w:rsidRPr="00417A2C">
        <w:rPr>
          <w:shd w:val="clear" w:color="auto" w:fill="FFFFFF"/>
        </w:rPr>
        <w:t xml:space="preserve"> A</w:t>
      </w:r>
      <w:r w:rsidR="0060453E" w:rsidRPr="00417A2C">
        <w:rPr>
          <w:shd w:val="clear" w:color="auto" w:fill="FFFFFF"/>
        </w:rPr>
        <w:t>.</w:t>
      </w:r>
      <w:r w:rsidRPr="00417A2C">
        <w:rPr>
          <w:shd w:val="clear" w:color="auto" w:fill="FFFFFF"/>
        </w:rPr>
        <w:t>, Anal</w:t>
      </w:r>
      <w:r w:rsidR="0060453E" w:rsidRPr="00417A2C">
        <w:rPr>
          <w:shd w:val="clear" w:color="auto" w:fill="FFFFFF"/>
        </w:rPr>
        <w:t>,</w:t>
      </w:r>
      <w:r w:rsidRPr="00417A2C">
        <w:rPr>
          <w:shd w:val="clear" w:color="auto" w:fill="FFFFFF"/>
        </w:rPr>
        <w:t xml:space="preserve"> A</w:t>
      </w:r>
      <w:r w:rsidR="0060453E" w:rsidRPr="00417A2C">
        <w:rPr>
          <w:shd w:val="clear" w:color="auto" w:fill="FFFFFF"/>
        </w:rPr>
        <w:t>.</w:t>
      </w:r>
      <w:r w:rsidRPr="00417A2C">
        <w:rPr>
          <w:shd w:val="clear" w:color="auto" w:fill="FFFFFF"/>
        </w:rPr>
        <w:t xml:space="preserve">K. </w:t>
      </w:r>
      <w:r w:rsidR="008021E5" w:rsidRPr="00417A2C">
        <w:rPr>
          <w:shd w:val="clear" w:color="auto" w:fill="FFFFFF"/>
        </w:rPr>
        <w:t>2015</w:t>
      </w:r>
      <w:r w:rsidR="0060453E" w:rsidRPr="00417A2C">
        <w:rPr>
          <w:shd w:val="clear" w:color="auto" w:fill="FFFFFF"/>
        </w:rPr>
        <w:t>.</w:t>
      </w:r>
      <w:r w:rsidR="008021E5" w:rsidRPr="00417A2C">
        <w:rPr>
          <w:shd w:val="clear" w:color="auto" w:fill="FFFFFF"/>
        </w:rPr>
        <w:t xml:space="preserve"> </w:t>
      </w:r>
      <w:r w:rsidRPr="00417A2C">
        <w:rPr>
          <w:shd w:val="clear" w:color="auto" w:fill="FFFFFF"/>
        </w:rPr>
        <w:t xml:space="preserve">Isolation of </w:t>
      </w:r>
      <w:r w:rsidRPr="00417A2C">
        <w:rPr>
          <w:i/>
          <w:iCs/>
          <w:shd w:val="clear" w:color="auto" w:fill="FFFFFF"/>
        </w:rPr>
        <w:t>Salmonella</w:t>
      </w:r>
      <w:r w:rsidRPr="00417A2C">
        <w:rPr>
          <w:shd w:val="clear" w:color="auto" w:fill="FFFFFF"/>
        </w:rPr>
        <w:t xml:space="preserve"> from ready-to-eat poultry meat and evaluation of its survival at low temperature, microwaving and simulated gastric fluids. J Food Sci</w:t>
      </w:r>
      <w:r w:rsidR="0060453E" w:rsidRPr="00417A2C">
        <w:rPr>
          <w:shd w:val="clear" w:color="auto" w:fill="FFFFFF"/>
        </w:rPr>
        <w:t>.</w:t>
      </w:r>
      <w:r w:rsidRPr="00417A2C">
        <w:rPr>
          <w:shd w:val="clear" w:color="auto" w:fill="FFFFFF"/>
        </w:rPr>
        <w:t xml:space="preserve"> Technol.</w:t>
      </w:r>
      <w:r w:rsidR="00A50990" w:rsidRPr="00417A2C">
        <w:rPr>
          <w:shd w:val="clear" w:color="auto" w:fill="FFFFFF"/>
        </w:rPr>
        <w:t xml:space="preserve"> </w:t>
      </w:r>
      <w:r w:rsidRPr="00417A2C">
        <w:rPr>
          <w:shd w:val="clear" w:color="auto" w:fill="FFFFFF"/>
        </w:rPr>
        <w:t xml:space="preserve">52(5):3051-3057. </w:t>
      </w:r>
      <w:r w:rsidR="0060453E" w:rsidRPr="00417A2C">
        <w:rPr>
          <w:shd w:val="clear" w:color="auto" w:fill="FFFFFF"/>
        </w:rPr>
        <w:t xml:space="preserve"> </w:t>
      </w:r>
    </w:p>
    <w:p w:rsidR="00757609" w:rsidRPr="00417A2C" w:rsidRDefault="0083297C" w:rsidP="00417A2C">
      <w:pPr>
        <w:pStyle w:val="ListParagraph"/>
        <w:numPr>
          <w:ilvl w:val="0"/>
          <w:numId w:val="4"/>
        </w:numPr>
        <w:autoSpaceDE w:val="0"/>
        <w:autoSpaceDN w:val="0"/>
        <w:bidi w:val="0"/>
        <w:adjustRightInd w:val="0"/>
        <w:spacing w:line="480" w:lineRule="auto"/>
        <w:jc w:val="both"/>
        <w:rPr>
          <w:shd w:val="clear" w:color="auto" w:fill="FFFFFF"/>
        </w:rPr>
      </w:pPr>
      <w:proofErr w:type="spellStart"/>
      <w:r w:rsidRPr="00417A2C">
        <w:rPr>
          <w:shd w:val="clear" w:color="auto" w:fill="FFFFFF"/>
        </w:rPr>
        <w:t>Chakravorty</w:t>
      </w:r>
      <w:proofErr w:type="spellEnd"/>
      <w:r w:rsidR="001F699F" w:rsidRPr="00417A2C">
        <w:rPr>
          <w:shd w:val="clear" w:color="auto" w:fill="FFFFFF"/>
        </w:rPr>
        <w:t>,</w:t>
      </w:r>
      <w:r w:rsidRPr="00417A2C">
        <w:rPr>
          <w:shd w:val="clear" w:color="auto" w:fill="FFFFFF"/>
        </w:rPr>
        <w:t xml:space="preserve"> S</w:t>
      </w:r>
      <w:r w:rsidR="001F699F" w:rsidRPr="00417A2C">
        <w:rPr>
          <w:shd w:val="clear" w:color="auto" w:fill="FFFFFF"/>
        </w:rPr>
        <w:t>.</w:t>
      </w:r>
      <w:r w:rsidRPr="00417A2C">
        <w:rPr>
          <w:shd w:val="clear" w:color="auto" w:fill="FFFFFF"/>
        </w:rPr>
        <w:t xml:space="preserve">, </w:t>
      </w:r>
      <w:proofErr w:type="spellStart"/>
      <w:r w:rsidRPr="00417A2C">
        <w:rPr>
          <w:shd w:val="clear" w:color="auto" w:fill="FFFFFF"/>
        </w:rPr>
        <w:t>Helb</w:t>
      </w:r>
      <w:proofErr w:type="spellEnd"/>
      <w:r w:rsidR="001F699F" w:rsidRPr="00417A2C">
        <w:rPr>
          <w:shd w:val="clear" w:color="auto" w:fill="FFFFFF"/>
        </w:rPr>
        <w:t>,</w:t>
      </w:r>
      <w:r w:rsidRPr="00417A2C">
        <w:rPr>
          <w:shd w:val="clear" w:color="auto" w:fill="FFFFFF"/>
        </w:rPr>
        <w:t xml:space="preserve"> D</w:t>
      </w:r>
      <w:r w:rsidR="001F699F" w:rsidRPr="00417A2C">
        <w:rPr>
          <w:shd w:val="clear" w:color="auto" w:fill="FFFFFF"/>
        </w:rPr>
        <w:t>.</w:t>
      </w:r>
      <w:r w:rsidRPr="00417A2C">
        <w:rPr>
          <w:shd w:val="clear" w:color="auto" w:fill="FFFFFF"/>
        </w:rPr>
        <w:t xml:space="preserve">, </w:t>
      </w:r>
      <w:proofErr w:type="spellStart"/>
      <w:r w:rsidRPr="00417A2C">
        <w:rPr>
          <w:shd w:val="clear" w:color="auto" w:fill="FFFFFF"/>
        </w:rPr>
        <w:t>Burday</w:t>
      </w:r>
      <w:proofErr w:type="spellEnd"/>
      <w:r w:rsidR="001F699F" w:rsidRPr="00417A2C">
        <w:rPr>
          <w:shd w:val="clear" w:color="auto" w:fill="FFFFFF"/>
        </w:rPr>
        <w:t>,</w:t>
      </w:r>
      <w:r w:rsidRPr="00417A2C">
        <w:rPr>
          <w:shd w:val="clear" w:color="auto" w:fill="FFFFFF"/>
        </w:rPr>
        <w:t xml:space="preserve"> M</w:t>
      </w:r>
      <w:r w:rsidR="001F699F" w:rsidRPr="00417A2C">
        <w:rPr>
          <w:shd w:val="clear" w:color="auto" w:fill="FFFFFF"/>
        </w:rPr>
        <w:t>.</w:t>
      </w:r>
      <w:r w:rsidRPr="00417A2C">
        <w:rPr>
          <w:shd w:val="clear" w:color="auto" w:fill="FFFFFF"/>
        </w:rPr>
        <w:t>, Connell</w:t>
      </w:r>
      <w:r w:rsidR="001F699F" w:rsidRPr="00417A2C">
        <w:rPr>
          <w:shd w:val="clear" w:color="auto" w:fill="FFFFFF"/>
        </w:rPr>
        <w:t>,</w:t>
      </w:r>
      <w:r w:rsidRPr="00417A2C">
        <w:rPr>
          <w:shd w:val="clear" w:color="auto" w:fill="FFFFFF"/>
        </w:rPr>
        <w:t xml:space="preserve"> N</w:t>
      </w:r>
      <w:r w:rsidR="001F699F" w:rsidRPr="00417A2C">
        <w:rPr>
          <w:shd w:val="clear" w:color="auto" w:fill="FFFFFF"/>
        </w:rPr>
        <w:t>.</w:t>
      </w:r>
      <w:r w:rsidRPr="00417A2C">
        <w:rPr>
          <w:shd w:val="clear" w:color="auto" w:fill="FFFFFF"/>
        </w:rPr>
        <w:t xml:space="preserve">, </w:t>
      </w:r>
      <w:proofErr w:type="spellStart"/>
      <w:r w:rsidRPr="00417A2C">
        <w:rPr>
          <w:shd w:val="clear" w:color="auto" w:fill="FFFFFF"/>
        </w:rPr>
        <w:t>Alland</w:t>
      </w:r>
      <w:proofErr w:type="spellEnd"/>
      <w:r w:rsidR="001F699F" w:rsidRPr="00417A2C">
        <w:rPr>
          <w:shd w:val="clear" w:color="auto" w:fill="FFFFFF"/>
        </w:rPr>
        <w:t>,</w:t>
      </w:r>
      <w:r w:rsidRPr="00417A2C">
        <w:rPr>
          <w:shd w:val="clear" w:color="auto" w:fill="FFFFFF"/>
        </w:rPr>
        <w:t xml:space="preserve"> D. A</w:t>
      </w:r>
      <w:r w:rsidR="001F699F" w:rsidRPr="00417A2C">
        <w:rPr>
          <w:shd w:val="clear" w:color="auto" w:fill="FFFFFF"/>
        </w:rPr>
        <w:t xml:space="preserve">. </w:t>
      </w:r>
      <w:r w:rsidR="008021E5" w:rsidRPr="00417A2C">
        <w:rPr>
          <w:shd w:val="clear" w:color="auto" w:fill="FFFFFF"/>
        </w:rPr>
        <w:t>2007</w:t>
      </w:r>
      <w:r w:rsidR="001F699F" w:rsidRPr="00417A2C">
        <w:rPr>
          <w:shd w:val="clear" w:color="auto" w:fill="FFFFFF"/>
        </w:rPr>
        <w:t>.</w:t>
      </w:r>
      <w:r w:rsidR="008021E5" w:rsidRPr="00417A2C">
        <w:rPr>
          <w:shd w:val="clear" w:color="auto" w:fill="FFFFFF"/>
        </w:rPr>
        <w:t xml:space="preserve"> </w:t>
      </w:r>
      <w:r w:rsidRPr="00417A2C">
        <w:rPr>
          <w:shd w:val="clear" w:color="auto" w:fill="FFFFFF"/>
        </w:rPr>
        <w:t xml:space="preserve">detailed analysis of 16S ribosomal RNA gene segments for the diagnosis of pathogenic bacteria. J Microbiol Methods. </w:t>
      </w:r>
      <w:r w:rsidR="00AB6295" w:rsidRPr="00417A2C">
        <w:rPr>
          <w:shd w:val="clear" w:color="auto" w:fill="FFFFFF"/>
        </w:rPr>
        <w:t>.</w:t>
      </w:r>
      <w:r w:rsidRPr="00417A2C">
        <w:rPr>
          <w:shd w:val="clear" w:color="auto" w:fill="FFFFFF"/>
        </w:rPr>
        <w:t>69(2):330-339.</w:t>
      </w:r>
      <w:r w:rsidR="00A50990" w:rsidRPr="00417A2C">
        <w:rPr>
          <w:shd w:val="clear" w:color="auto" w:fill="FFFFFF"/>
        </w:rPr>
        <w:t xml:space="preserve"> </w:t>
      </w:r>
      <w:r w:rsidR="001F699F" w:rsidRPr="00417A2C">
        <w:rPr>
          <w:shd w:val="clear" w:color="auto" w:fill="FFFFFF"/>
        </w:rPr>
        <w:t xml:space="preserve"> </w:t>
      </w:r>
    </w:p>
    <w:p w:rsidR="00757609" w:rsidRPr="00417A2C" w:rsidRDefault="0083297C" w:rsidP="00417A2C">
      <w:pPr>
        <w:pStyle w:val="ListParagraph"/>
        <w:numPr>
          <w:ilvl w:val="0"/>
          <w:numId w:val="4"/>
        </w:numPr>
        <w:autoSpaceDE w:val="0"/>
        <w:autoSpaceDN w:val="0"/>
        <w:bidi w:val="0"/>
        <w:adjustRightInd w:val="0"/>
        <w:spacing w:line="480" w:lineRule="auto"/>
        <w:jc w:val="both"/>
      </w:pPr>
      <w:proofErr w:type="spellStart"/>
      <w:r w:rsidRPr="00417A2C">
        <w:t>Clarridge</w:t>
      </w:r>
      <w:proofErr w:type="spellEnd"/>
      <w:r w:rsidR="00AF2311" w:rsidRPr="00417A2C">
        <w:t>,</w:t>
      </w:r>
      <w:r w:rsidRPr="00417A2C">
        <w:t xml:space="preserve"> J</w:t>
      </w:r>
      <w:r w:rsidR="00AF2311" w:rsidRPr="00417A2C">
        <w:t>.</w:t>
      </w:r>
      <w:r w:rsidRPr="00417A2C">
        <w:t>E</w:t>
      </w:r>
      <w:r w:rsidR="00AF2311" w:rsidRPr="00417A2C">
        <w:t>.</w:t>
      </w:r>
      <w:r w:rsidRPr="00417A2C">
        <w:t xml:space="preserve"> 3</w:t>
      </w:r>
      <w:r w:rsidRPr="00417A2C">
        <w:rPr>
          <w:vertAlign w:val="superscript"/>
        </w:rPr>
        <w:t>rd</w:t>
      </w:r>
      <w:r w:rsidRPr="00417A2C">
        <w:t xml:space="preserve"> </w:t>
      </w:r>
      <w:r w:rsidR="00AF2311" w:rsidRPr="00417A2C">
        <w:t xml:space="preserve"> .</w:t>
      </w:r>
      <w:r w:rsidR="00991C24" w:rsidRPr="00417A2C">
        <w:t>2004</w:t>
      </w:r>
      <w:r w:rsidR="00AF2311" w:rsidRPr="00417A2C">
        <w:t>.</w:t>
      </w:r>
      <w:r w:rsidR="00991C24" w:rsidRPr="00417A2C">
        <w:t xml:space="preserve"> </w:t>
      </w:r>
      <w:r w:rsidRPr="00417A2C">
        <w:t>Impact of 16S rRNA gene sequence analysis for identification of bacteria on clinical microbiology and infectious diseases. Clin Microbiol Rev.  17: 840–862,</w:t>
      </w:r>
      <w:r w:rsidR="003450D5" w:rsidRPr="00417A2C">
        <w:t xml:space="preserve">2004. </w:t>
      </w:r>
      <w:r w:rsidRPr="00417A2C">
        <w:t xml:space="preserve"> table of contents. PMID: 15489351</w:t>
      </w:r>
    </w:p>
    <w:p w:rsidR="00493E69" w:rsidRPr="00417A2C" w:rsidRDefault="00AF2311" w:rsidP="00417A2C">
      <w:pPr>
        <w:pStyle w:val="ListParagraph"/>
        <w:numPr>
          <w:ilvl w:val="0"/>
          <w:numId w:val="4"/>
        </w:numPr>
        <w:autoSpaceDE w:val="0"/>
        <w:autoSpaceDN w:val="0"/>
        <w:bidi w:val="0"/>
        <w:adjustRightInd w:val="0"/>
        <w:spacing w:line="480" w:lineRule="auto"/>
        <w:jc w:val="both"/>
        <w:rPr>
          <w:shd w:val="clear" w:color="auto" w:fill="FFFFFF"/>
        </w:rPr>
      </w:pPr>
      <w:r w:rsidRPr="00417A2C">
        <w:rPr>
          <w:color w:val="212121"/>
          <w:shd w:val="clear" w:color="auto" w:fill="FFFFFF"/>
        </w:rPr>
        <w:t xml:space="preserve">Culbreath, K., </w:t>
      </w:r>
      <w:proofErr w:type="spellStart"/>
      <w:r w:rsidRPr="00417A2C">
        <w:rPr>
          <w:color w:val="212121"/>
          <w:shd w:val="clear" w:color="auto" w:fill="FFFFFF"/>
        </w:rPr>
        <w:t>Melanson</w:t>
      </w:r>
      <w:proofErr w:type="spellEnd"/>
      <w:r w:rsidRPr="00417A2C">
        <w:rPr>
          <w:color w:val="212121"/>
          <w:shd w:val="clear" w:color="auto" w:fill="FFFFFF"/>
        </w:rPr>
        <w:t xml:space="preserve">, S., Gale, J., Baker, J., Li, F., </w:t>
      </w:r>
      <w:proofErr w:type="spellStart"/>
      <w:r w:rsidRPr="00417A2C">
        <w:rPr>
          <w:color w:val="212121"/>
          <w:shd w:val="clear" w:color="auto" w:fill="FFFFFF"/>
        </w:rPr>
        <w:t>Saebo</w:t>
      </w:r>
      <w:proofErr w:type="spellEnd"/>
      <w:r w:rsidRPr="00417A2C">
        <w:rPr>
          <w:color w:val="212121"/>
          <w:shd w:val="clear" w:color="auto" w:fill="FFFFFF"/>
        </w:rPr>
        <w:t xml:space="preserve">, O., </w:t>
      </w:r>
      <w:proofErr w:type="spellStart"/>
      <w:r w:rsidRPr="00417A2C">
        <w:rPr>
          <w:color w:val="212121"/>
          <w:shd w:val="clear" w:color="auto" w:fill="FFFFFF"/>
        </w:rPr>
        <w:t>Kommedal</w:t>
      </w:r>
      <w:proofErr w:type="spellEnd"/>
      <w:r w:rsidRPr="00417A2C">
        <w:rPr>
          <w:color w:val="212121"/>
          <w:shd w:val="clear" w:color="auto" w:fill="FFFFFF"/>
        </w:rPr>
        <w:t xml:space="preserve">, O., Contreras, D., Garner, O. B., </w:t>
      </w:r>
      <w:r w:rsidR="00493E69" w:rsidRPr="00417A2C">
        <w:rPr>
          <w:color w:val="212121"/>
          <w:shd w:val="clear" w:color="auto" w:fill="FFFFFF"/>
        </w:rPr>
        <w:t xml:space="preserve">Yang, S. </w:t>
      </w:r>
      <w:r w:rsidRPr="00417A2C">
        <w:rPr>
          <w:color w:val="212121"/>
          <w:shd w:val="clear" w:color="auto" w:fill="FFFFFF"/>
        </w:rPr>
        <w:t>2019.</w:t>
      </w:r>
      <w:r w:rsidR="00493E69" w:rsidRPr="00417A2C">
        <w:rPr>
          <w:color w:val="212121"/>
          <w:shd w:val="clear" w:color="auto" w:fill="FFFFFF"/>
        </w:rPr>
        <w:t xml:space="preserve"> </w:t>
      </w:r>
      <w:r w:rsidR="00493E69" w:rsidRPr="00417A2C">
        <w:rPr>
          <w:shd w:val="clear" w:color="auto" w:fill="FFFFFF"/>
        </w:rPr>
        <w:t xml:space="preserve">Validation and Retrospective Clinical Evaluation of a Quantitative 16S </w:t>
      </w:r>
      <w:proofErr w:type="spellStart"/>
      <w:r w:rsidR="00493E69" w:rsidRPr="00417A2C">
        <w:rPr>
          <w:shd w:val="clear" w:color="auto" w:fill="FFFFFF"/>
        </w:rPr>
        <w:t>rRNA</w:t>
      </w:r>
      <w:proofErr w:type="spellEnd"/>
      <w:r w:rsidR="00493E69" w:rsidRPr="00417A2C">
        <w:rPr>
          <w:shd w:val="clear" w:color="auto" w:fill="FFFFFF"/>
        </w:rPr>
        <w:t xml:space="preserve"> Gene </w:t>
      </w:r>
      <w:proofErr w:type="spellStart"/>
      <w:r w:rsidR="00493E69" w:rsidRPr="00417A2C">
        <w:rPr>
          <w:shd w:val="clear" w:color="auto" w:fill="FFFFFF"/>
        </w:rPr>
        <w:t>Metagenomic</w:t>
      </w:r>
      <w:proofErr w:type="spellEnd"/>
      <w:r w:rsidR="00493E69" w:rsidRPr="00417A2C">
        <w:rPr>
          <w:shd w:val="clear" w:color="auto" w:fill="FFFFFF"/>
        </w:rPr>
        <w:t xml:space="preserve"> </w:t>
      </w:r>
      <w:r w:rsidR="00493E69" w:rsidRPr="00417A2C">
        <w:rPr>
          <w:shd w:val="clear" w:color="auto" w:fill="FFFFFF"/>
        </w:rPr>
        <w:lastRenderedPageBreak/>
        <w:t>Sequencing Assay for Bacterial Pathogen Detection in Body Fluids</w:t>
      </w:r>
      <w:r w:rsidR="00493E69" w:rsidRPr="00417A2C">
        <w:rPr>
          <w:shd w:val="clear" w:color="auto" w:fill="FFFFFF"/>
        </w:rPr>
        <w:t>.</w:t>
      </w:r>
      <w:r w:rsidR="00493E69" w:rsidRPr="00417A2C">
        <w:rPr>
          <w:i/>
          <w:iCs/>
          <w:shd w:val="clear" w:color="auto" w:fill="FFFFFF"/>
        </w:rPr>
        <w:t xml:space="preserve"> </w:t>
      </w:r>
      <w:r w:rsidR="00493E69" w:rsidRPr="00417A2C">
        <w:rPr>
          <w:i/>
          <w:iCs/>
          <w:shd w:val="clear" w:color="auto" w:fill="FFFFFF"/>
        </w:rPr>
        <w:t xml:space="preserve">J </w:t>
      </w:r>
      <w:proofErr w:type="spellStart"/>
      <w:r w:rsidR="00493E69" w:rsidRPr="00417A2C">
        <w:rPr>
          <w:i/>
          <w:iCs/>
          <w:shd w:val="clear" w:color="auto" w:fill="FFFFFF"/>
        </w:rPr>
        <w:t>Mol</w:t>
      </w:r>
      <w:proofErr w:type="spellEnd"/>
      <w:r w:rsidR="00493E69" w:rsidRPr="00417A2C">
        <w:rPr>
          <w:i/>
          <w:iCs/>
          <w:shd w:val="clear" w:color="auto" w:fill="FFFFFF"/>
        </w:rPr>
        <w:t xml:space="preserve"> </w:t>
      </w:r>
      <w:proofErr w:type="spellStart"/>
      <w:r w:rsidR="00493E69" w:rsidRPr="00417A2C">
        <w:rPr>
          <w:i/>
          <w:iCs/>
          <w:shd w:val="clear" w:color="auto" w:fill="FFFFFF"/>
        </w:rPr>
        <w:t>Diagn</w:t>
      </w:r>
      <w:proofErr w:type="spellEnd"/>
      <w:r w:rsidR="00493E69" w:rsidRPr="00417A2C">
        <w:rPr>
          <w:shd w:val="clear" w:color="auto" w:fill="FFFFFF"/>
        </w:rPr>
        <w:t xml:space="preserve">. 21(5):913-923. </w:t>
      </w:r>
    </w:p>
    <w:p w:rsidR="00757609" w:rsidRPr="00417A2C" w:rsidRDefault="0083297C" w:rsidP="00417A2C">
      <w:pPr>
        <w:pStyle w:val="ListParagraph"/>
        <w:numPr>
          <w:ilvl w:val="0"/>
          <w:numId w:val="4"/>
        </w:numPr>
        <w:autoSpaceDE w:val="0"/>
        <w:autoSpaceDN w:val="0"/>
        <w:bidi w:val="0"/>
        <w:adjustRightInd w:val="0"/>
        <w:spacing w:line="480" w:lineRule="auto"/>
        <w:jc w:val="both"/>
      </w:pPr>
      <w:proofErr w:type="spellStart"/>
      <w:r w:rsidRPr="00417A2C">
        <w:t>Gast</w:t>
      </w:r>
      <w:proofErr w:type="spellEnd"/>
      <w:r w:rsidR="000352B2" w:rsidRPr="00417A2C">
        <w:t>,</w:t>
      </w:r>
      <w:r w:rsidRPr="00417A2C">
        <w:t xml:space="preserve"> R</w:t>
      </w:r>
      <w:r w:rsidR="000352B2" w:rsidRPr="00417A2C">
        <w:t>.</w:t>
      </w:r>
      <w:r w:rsidRPr="00417A2C">
        <w:t xml:space="preserve"> K. </w:t>
      </w:r>
      <w:r w:rsidR="000352B2" w:rsidRPr="00417A2C">
        <w:t xml:space="preserve">2013. </w:t>
      </w:r>
      <w:r w:rsidRPr="00417A2C">
        <w:t>Paratyphoid infections. In: Diseases of Poultry, 13</w:t>
      </w:r>
      <w:r w:rsidRPr="00417A2C">
        <w:rPr>
          <w:vertAlign w:val="superscript"/>
        </w:rPr>
        <w:t>th</w:t>
      </w:r>
      <w:r w:rsidRPr="00417A2C">
        <w:t xml:space="preserve">  ed. </w:t>
      </w:r>
      <w:r w:rsidR="000352B2" w:rsidRPr="00417A2C">
        <w:rPr>
          <w:rFonts w:eastAsiaTheme="minorHAnsi"/>
          <w:lang w:bidi="ar-SA"/>
        </w:rPr>
        <w:t xml:space="preserve">Swayne </w:t>
      </w:r>
      <w:r w:rsidR="000352B2" w:rsidRPr="00417A2C">
        <w:rPr>
          <w:rFonts w:eastAsiaTheme="minorHAnsi"/>
          <w:lang w:bidi="ar-SA"/>
        </w:rPr>
        <w:t>,</w:t>
      </w:r>
      <w:r w:rsidRPr="00417A2C">
        <w:rPr>
          <w:rFonts w:eastAsiaTheme="minorHAnsi"/>
          <w:lang w:bidi="ar-SA"/>
        </w:rPr>
        <w:t>D. E.</w:t>
      </w:r>
      <w:r w:rsidR="000352B2" w:rsidRPr="00417A2C">
        <w:rPr>
          <w:rFonts w:eastAsiaTheme="minorHAnsi"/>
          <w:lang w:bidi="ar-SA"/>
        </w:rPr>
        <w:t>,</w:t>
      </w:r>
      <w:r w:rsidRPr="00417A2C">
        <w:rPr>
          <w:rFonts w:eastAsiaTheme="minorHAnsi"/>
          <w:lang w:bidi="ar-SA"/>
        </w:rPr>
        <w:t xml:space="preserve">  </w:t>
      </w:r>
      <w:r w:rsidR="000352B2" w:rsidRPr="00417A2C">
        <w:rPr>
          <w:rFonts w:eastAsiaTheme="minorHAnsi"/>
          <w:lang w:bidi="ar-SA"/>
        </w:rPr>
        <w:t>Glisson</w:t>
      </w:r>
      <w:r w:rsidR="000352B2" w:rsidRPr="00417A2C">
        <w:rPr>
          <w:rFonts w:eastAsiaTheme="minorHAnsi"/>
          <w:lang w:bidi="ar-SA"/>
        </w:rPr>
        <w:t>,</w:t>
      </w:r>
      <w:r w:rsidR="000352B2" w:rsidRPr="00417A2C">
        <w:rPr>
          <w:rFonts w:eastAsiaTheme="minorHAnsi"/>
          <w:lang w:bidi="ar-SA"/>
        </w:rPr>
        <w:t xml:space="preserve"> </w:t>
      </w:r>
      <w:r w:rsidRPr="00417A2C">
        <w:rPr>
          <w:rFonts w:eastAsiaTheme="minorHAnsi"/>
          <w:lang w:bidi="ar-SA"/>
        </w:rPr>
        <w:t xml:space="preserve">J. R., </w:t>
      </w:r>
      <w:proofErr w:type="spellStart"/>
      <w:r w:rsidR="000352B2" w:rsidRPr="00417A2C">
        <w:rPr>
          <w:rFonts w:eastAsiaTheme="minorHAnsi"/>
          <w:lang w:bidi="ar-SA"/>
        </w:rPr>
        <w:t>McDougald</w:t>
      </w:r>
      <w:proofErr w:type="spellEnd"/>
      <w:r w:rsidR="000352B2" w:rsidRPr="00417A2C">
        <w:rPr>
          <w:rFonts w:eastAsiaTheme="minorHAnsi"/>
          <w:lang w:bidi="ar-SA"/>
        </w:rPr>
        <w:t xml:space="preserve">, </w:t>
      </w:r>
      <w:r w:rsidRPr="00417A2C">
        <w:rPr>
          <w:rFonts w:eastAsiaTheme="minorHAnsi"/>
          <w:lang w:bidi="ar-SA"/>
        </w:rPr>
        <w:t xml:space="preserve">L. R., </w:t>
      </w:r>
      <w:r w:rsidR="000352B2" w:rsidRPr="00417A2C">
        <w:rPr>
          <w:rFonts w:eastAsiaTheme="minorHAnsi"/>
          <w:lang w:bidi="ar-SA"/>
        </w:rPr>
        <w:t>Nolan</w:t>
      </w:r>
      <w:r w:rsidR="000352B2" w:rsidRPr="00417A2C">
        <w:rPr>
          <w:rFonts w:eastAsiaTheme="minorHAnsi"/>
          <w:lang w:bidi="ar-SA"/>
        </w:rPr>
        <w:t xml:space="preserve"> ,L. K.</w:t>
      </w:r>
      <w:r w:rsidRPr="00417A2C">
        <w:rPr>
          <w:rFonts w:eastAsiaTheme="minorHAnsi"/>
          <w:lang w:bidi="ar-SA"/>
        </w:rPr>
        <w:t xml:space="preserve">, </w:t>
      </w:r>
      <w:r w:rsidR="000352B2" w:rsidRPr="00417A2C">
        <w:rPr>
          <w:rFonts w:eastAsiaTheme="minorHAnsi"/>
          <w:lang w:bidi="ar-SA"/>
        </w:rPr>
        <w:t>Suarez</w:t>
      </w:r>
      <w:r w:rsidR="000352B2" w:rsidRPr="00417A2C">
        <w:rPr>
          <w:rFonts w:eastAsiaTheme="minorHAnsi"/>
          <w:lang w:bidi="ar-SA"/>
        </w:rPr>
        <w:t xml:space="preserve">, </w:t>
      </w:r>
      <w:r w:rsidRPr="00417A2C">
        <w:rPr>
          <w:rFonts w:eastAsiaTheme="minorHAnsi"/>
          <w:lang w:bidi="ar-SA"/>
        </w:rPr>
        <w:t xml:space="preserve">D. L. </w:t>
      </w:r>
      <w:r w:rsidR="000352B2" w:rsidRPr="00417A2C">
        <w:rPr>
          <w:rFonts w:eastAsiaTheme="minorHAnsi"/>
          <w:lang w:bidi="ar-SA"/>
        </w:rPr>
        <w:t xml:space="preserve">, </w:t>
      </w:r>
      <w:r w:rsidRPr="00417A2C">
        <w:rPr>
          <w:rFonts w:eastAsiaTheme="minorHAnsi"/>
          <w:lang w:bidi="ar-SA"/>
        </w:rPr>
        <w:t xml:space="preserve"> </w:t>
      </w:r>
      <w:r w:rsidR="00862143" w:rsidRPr="00417A2C">
        <w:rPr>
          <w:rFonts w:eastAsiaTheme="minorHAnsi"/>
          <w:lang w:bidi="ar-SA"/>
        </w:rPr>
        <w:t xml:space="preserve">Nair </w:t>
      </w:r>
      <w:r w:rsidR="00862143" w:rsidRPr="00417A2C">
        <w:rPr>
          <w:rFonts w:eastAsiaTheme="minorHAnsi"/>
          <w:lang w:bidi="ar-SA"/>
        </w:rPr>
        <w:t>,</w:t>
      </w:r>
      <w:r w:rsidRPr="00417A2C">
        <w:rPr>
          <w:rFonts w:eastAsiaTheme="minorHAnsi"/>
          <w:lang w:bidi="ar-SA"/>
        </w:rPr>
        <w:t>V. John Wiley &amp; Sons, Inc.</w:t>
      </w:r>
      <w:r w:rsidRPr="00417A2C">
        <w:t xml:space="preserve"> 677-736</w:t>
      </w:r>
    </w:p>
    <w:p w:rsidR="00757609" w:rsidRPr="00417A2C" w:rsidRDefault="0083297C" w:rsidP="00417A2C">
      <w:pPr>
        <w:pStyle w:val="ListParagraph"/>
        <w:numPr>
          <w:ilvl w:val="0"/>
          <w:numId w:val="4"/>
        </w:numPr>
        <w:autoSpaceDE w:val="0"/>
        <w:autoSpaceDN w:val="0"/>
        <w:bidi w:val="0"/>
        <w:adjustRightInd w:val="0"/>
        <w:spacing w:line="480" w:lineRule="auto"/>
        <w:jc w:val="both"/>
      </w:pPr>
      <w:r w:rsidRPr="00417A2C">
        <w:rPr>
          <w:rFonts w:eastAsiaTheme="minorHAnsi"/>
          <w:lang w:bidi="ar-SA"/>
        </w:rPr>
        <w:t>Glisson</w:t>
      </w:r>
      <w:r w:rsidR="00A96063" w:rsidRPr="00417A2C">
        <w:rPr>
          <w:rFonts w:eastAsiaTheme="minorHAnsi"/>
          <w:lang w:bidi="ar-SA"/>
        </w:rPr>
        <w:t>,</w:t>
      </w:r>
      <w:r w:rsidRPr="00417A2C">
        <w:rPr>
          <w:rFonts w:eastAsiaTheme="minorHAnsi"/>
          <w:lang w:bidi="ar-SA"/>
        </w:rPr>
        <w:t xml:space="preserve"> J</w:t>
      </w:r>
      <w:r w:rsidR="00A96063" w:rsidRPr="00417A2C">
        <w:rPr>
          <w:rFonts w:eastAsiaTheme="minorHAnsi"/>
          <w:lang w:bidi="ar-SA"/>
        </w:rPr>
        <w:t>.</w:t>
      </w:r>
      <w:r w:rsidRPr="00417A2C">
        <w:rPr>
          <w:rFonts w:eastAsiaTheme="minorHAnsi"/>
          <w:lang w:bidi="ar-SA"/>
        </w:rPr>
        <w:t>R.</w:t>
      </w:r>
      <w:r w:rsidR="00A96063" w:rsidRPr="00417A2C">
        <w:rPr>
          <w:rFonts w:eastAsiaTheme="minorHAnsi"/>
          <w:lang w:bidi="ar-SA"/>
        </w:rPr>
        <w:t xml:space="preserve"> 2013.</w:t>
      </w:r>
      <w:r w:rsidRPr="00417A2C">
        <w:rPr>
          <w:rFonts w:eastAsiaTheme="minorHAnsi"/>
          <w:lang w:bidi="ar-SA"/>
        </w:rPr>
        <w:t xml:space="preserve">  Pasteurellosis and Other Respiratory Bacterial Infections. </w:t>
      </w:r>
      <w:r w:rsidRPr="00417A2C">
        <w:t>In: Diseases of Poultry, 13</w:t>
      </w:r>
      <w:r w:rsidRPr="00417A2C">
        <w:rPr>
          <w:vertAlign w:val="superscript"/>
        </w:rPr>
        <w:t>th</w:t>
      </w:r>
      <w:r w:rsidR="00991C24" w:rsidRPr="00417A2C">
        <w:t xml:space="preserve">  </w:t>
      </w:r>
      <w:proofErr w:type="spellStart"/>
      <w:r w:rsidR="00991C24" w:rsidRPr="00417A2C">
        <w:t>ed</w:t>
      </w:r>
      <w:proofErr w:type="spellEnd"/>
      <w:r w:rsidR="00991C24" w:rsidRPr="00417A2C">
        <w:t xml:space="preserve">  </w:t>
      </w:r>
      <w:r w:rsidRPr="00417A2C">
        <w:t xml:space="preserve"> </w:t>
      </w:r>
      <w:r w:rsidR="00A96063" w:rsidRPr="00417A2C">
        <w:rPr>
          <w:rFonts w:eastAsiaTheme="minorHAnsi"/>
          <w:lang w:bidi="ar-SA"/>
        </w:rPr>
        <w:t xml:space="preserve">Swayne ,D. E.,  Glisson, J. R., </w:t>
      </w:r>
      <w:proofErr w:type="spellStart"/>
      <w:r w:rsidR="00A96063" w:rsidRPr="00417A2C">
        <w:rPr>
          <w:rFonts w:eastAsiaTheme="minorHAnsi"/>
          <w:lang w:bidi="ar-SA"/>
        </w:rPr>
        <w:t>McDougald</w:t>
      </w:r>
      <w:proofErr w:type="spellEnd"/>
      <w:r w:rsidR="00A96063" w:rsidRPr="00417A2C">
        <w:rPr>
          <w:rFonts w:eastAsiaTheme="minorHAnsi"/>
          <w:lang w:bidi="ar-SA"/>
        </w:rPr>
        <w:t xml:space="preserve">, L. R., Nolan ,L. K., Suarez, D. L. ,  Nair ,V. John Wiley &amp; Sons, </w:t>
      </w:r>
      <w:r w:rsidRPr="00417A2C">
        <w:rPr>
          <w:rFonts w:eastAsiaTheme="minorHAnsi"/>
          <w:lang w:bidi="ar-SA"/>
        </w:rPr>
        <w:t>Inc.</w:t>
      </w:r>
      <w:r w:rsidRPr="00417A2C">
        <w:t xml:space="preserve"> 807-822</w:t>
      </w:r>
      <w:r w:rsidR="00A96063" w:rsidRPr="00417A2C">
        <w:t>.</w:t>
      </w:r>
    </w:p>
    <w:p w:rsidR="00757609" w:rsidRPr="00417A2C" w:rsidRDefault="0083297C" w:rsidP="00417A2C">
      <w:pPr>
        <w:pStyle w:val="ListParagraph"/>
        <w:numPr>
          <w:ilvl w:val="0"/>
          <w:numId w:val="4"/>
        </w:numPr>
        <w:autoSpaceDE w:val="0"/>
        <w:autoSpaceDN w:val="0"/>
        <w:bidi w:val="0"/>
        <w:adjustRightInd w:val="0"/>
        <w:spacing w:line="480" w:lineRule="auto"/>
        <w:jc w:val="both"/>
        <w:rPr>
          <w:b/>
          <w:bCs/>
          <w:lang w:bidi="ar-SA"/>
        </w:rPr>
      </w:pPr>
      <w:r w:rsidRPr="00417A2C">
        <w:rPr>
          <w:shd w:val="clear" w:color="auto" w:fill="FFFFFF"/>
        </w:rPr>
        <w:t>Hamza</w:t>
      </w:r>
      <w:r w:rsidR="00D25CAD" w:rsidRPr="00417A2C">
        <w:rPr>
          <w:shd w:val="clear" w:color="auto" w:fill="FFFFFF"/>
        </w:rPr>
        <w:t>,</w:t>
      </w:r>
      <w:r w:rsidRPr="00417A2C">
        <w:rPr>
          <w:shd w:val="clear" w:color="auto" w:fill="FFFFFF"/>
        </w:rPr>
        <w:t xml:space="preserve"> E</w:t>
      </w:r>
      <w:r w:rsidR="00D25CAD" w:rsidRPr="00417A2C">
        <w:rPr>
          <w:shd w:val="clear" w:color="auto" w:fill="FFFFFF"/>
        </w:rPr>
        <w:t>.</w:t>
      </w:r>
      <w:r w:rsidRPr="00417A2C">
        <w:rPr>
          <w:shd w:val="clear" w:color="auto" w:fill="FFFFFF"/>
        </w:rPr>
        <w:t xml:space="preserve">, </w:t>
      </w:r>
      <w:proofErr w:type="spellStart"/>
      <w:r w:rsidRPr="00417A2C">
        <w:rPr>
          <w:shd w:val="clear" w:color="auto" w:fill="FFFFFF"/>
        </w:rPr>
        <w:t>Dorgham</w:t>
      </w:r>
      <w:proofErr w:type="spellEnd"/>
      <w:r w:rsidR="00D25CAD" w:rsidRPr="00417A2C">
        <w:rPr>
          <w:shd w:val="clear" w:color="auto" w:fill="FFFFFF"/>
        </w:rPr>
        <w:t>,</w:t>
      </w:r>
      <w:r w:rsidRPr="00417A2C">
        <w:rPr>
          <w:shd w:val="clear" w:color="auto" w:fill="FFFFFF"/>
        </w:rPr>
        <w:t xml:space="preserve"> S</w:t>
      </w:r>
      <w:r w:rsidR="00D25CAD" w:rsidRPr="00417A2C">
        <w:rPr>
          <w:shd w:val="clear" w:color="auto" w:fill="FFFFFF"/>
        </w:rPr>
        <w:t>.</w:t>
      </w:r>
      <w:r w:rsidRPr="00417A2C">
        <w:rPr>
          <w:shd w:val="clear" w:color="auto" w:fill="FFFFFF"/>
        </w:rPr>
        <w:t>M</w:t>
      </w:r>
      <w:r w:rsidR="00D25CAD" w:rsidRPr="00417A2C">
        <w:rPr>
          <w:shd w:val="clear" w:color="auto" w:fill="FFFFFF"/>
        </w:rPr>
        <w:t>.</w:t>
      </w:r>
      <w:r w:rsidRPr="00417A2C">
        <w:rPr>
          <w:shd w:val="clear" w:color="auto" w:fill="FFFFFF"/>
        </w:rPr>
        <w:t>, Hamza</w:t>
      </w:r>
      <w:r w:rsidR="00D25CAD" w:rsidRPr="00417A2C">
        <w:rPr>
          <w:shd w:val="clear" w:color="auto" w:fill="FFFFFF"/>
        </w:rPr>
        <w:t>,</w:t>
      </w:r>
      <w:r w:rsidRPr="00417A2C">
        <w:rPr>
          <w:shd w:val="clear" w:color="auto" w:fill="FFFFFF"/>
        </w:rPr>
        <w:t xml:space="preserve"> D</w:t>
      </w:r>
      <w:r w:rsidR="00D25CAD" w:rsidRPr="00417A2C">
        <w:rPr>
          <w:shd w:val="clear" w:color="auto" w:fill="FFFFFF"/>
        </w:rPr>
        <w:t>.</w:t>
      </w:r>
      <w:r w:rsidRPr="00417A2C">
        <w:rPr>
          <w:shd w:val="clear" w:color="auto" w:fill="FFFFFF"/>
        </w:rPr>
        <w:t>A</w:t>
      </w:r>
      <w:r w:rsidR="00D25CAD" w:rsidRPr="00417A2C">
        <w:rPr>
          <w:shd w:val="clear" w:color="auto" w:fill="FFFFFF"/>
        </w:rPr>
        <w:t>.</w:t>
      </w:r>
      <w:r w:rsidR="00991C24" w:rsidRPr="00417A2C">
        <w:rPr>
          <w:shd w:val="clear" w:color="auto" w:fill="FFFFFF"/>
        </w:rPr>
        <w:t xml:space="preserve"> 2016</w:t>
      </w:r>
      <w:r w:rsidR="00D25CAD" w:rsidRPr="00417A2C">
        <w:rPr>
          <w:shd w:val="clear" w:color="auto" w:fill="FFFFFF"/>
        </w:rPr>
        <w:t>.</w:t>
      </w:r>
      <w:r w:rsidRPr="00417A2C">
        <w:rPr>
          <w:shd w:val="clear" w:color="auto" w:fill="FFFFFF"/>
        </w:rPr>
        <w:t xml:space="preserve"> </w:t>
      </w:r>
      <w:proofErr w:type="spellStart"/>
      <w:r w:rsidRPr="00417A2C">
        <w:rPr>
          <w:shd w:val="clear" w:color="auto" w:fill="FFFFFF"/>
        </w:rPr>
        <w:t>Carbapenemase</w:t>
      </w:r>
      <w:proofErr w:type="spellEnd"/>
      <w:r w:rsidRPr="00417A2C">
        <w:rPr>
          <w:shd w:val="clear" w:color="auto" w:fill="FFFFFF"/>
        </w:rPr>
        <w:t xml:space="preserve">-producing </w:t>
      </w:r>
      <w:proofErr w:type="spellStart"/>
      <w:r w:rsidRPr="00417A2C">
        <w:rPr>
          <w:shd w:val="clear" w:color="auto" w:fill="FFFFFF"/>
        </w:rPr>
        <w:t>Klebsiella</w:t>
      </w:r>
      <w:proofErr w:type="spellEnd"/>
      <w:r w:rsidRPr="00417A2C">
        <w:rPr>
          <w:shd w:val="clear" w:color="auto" w:fill="FFFFFF"/>
        </w:rPr>
        <w:t xml:space="preserve"> pneumoniae in broiler poultry farming in Egypt. J Glob </w:t>
      </w:r>
      <w:proofErr w:type="spellStart"/>
      <w:r w:rsidRPr="00417A2C">
        <w:rPr>
          <w:shd w:val="clear" w:color="auto" w:fill="FFFFFF"/>
        </w:rPr>
        <w:t>Antimicrob</w:t>
      </w:r>
      <w:proofErr w:type="spellEnd"/>
      <w:r w:rsidRPr="00417A2C">
        <w:rPr>
          <w:shd w:val="clear" w:color="auto" w:fill="FFFFFF"/>
        </w:rPr>
        <w:t xml:space="preserve"> Resist.</w:t>
      </w:r>
      <w:r w:rsidR="00A84EC0" w:rsidRPr="00417A2C">
        <w:rPr>
          <w:shd w:val="clear" w:color="auto" w:fill="FFFFFF"/>
        </w:rPr>
        <w:t>(</w:t>
      </w:r>
      <w:r w:rsidR="00991C24" w:rsidRPr="00417A2C">
        <w:rPr>
          <w:shd w:val="clear" w:color="auto" w:fill="FFFFFF"/>
        </w:rPr>
        <w:t>7</w:t>
      </w:r>
      <w:r w:rsidR="00A84EC0" w:rsidRPr="00417A2C">
        <w:rPr>
          <w:shd w:val="clear" w:color="auto" w:fill="FFFFFF"/>
        </w:rPr>
        <w:t>):</w:t>
      </w:r>
      <w:r w:rsidR="00991C24" w:rsidRPr="00417A2C">
        <w:rPr>
          <w:shd w:val="clear" w:color="auto" w:fill="FFFFFF"/>
        </w:rPr>
        <w:t>8-10.</w:t>
      </w:r>
      <w:r w:rsidR="00D25CAD" w:rsidRPr="00417A2C">
        <w:rPr>
          <w:shd w:val="clear" w:color="auto" w:fill="FFFFFF"/>
        </w:rPr>
        <w:t xml:space="preserve"> </w:t>
      </w:r>
    </w:p>
    <w:p w:rsidR="00757609" w:rsidRPr="00417A2C" w:rsidRDefault="0083297C" w:rsidP="00417A2C">
      <w:pPr>
        <w:pStyle w:val="ListParagraph"/>
        <w:numPr>
          <w:ilvl w:val="0"/>
          <w:numId w:val="4"/>
        </w:numPr>
        <w:autoSpaceDE w:val="0"/>
        <w:autoSpaceDN w:val="0"/>
        <w:bidi w:val="0"/>
        <w:adjustRightInd w:val="0"/>
        <w:spacing w:line="480" w:lineRule="auto"/>
        <w:jc w:val="both"/>
        <w:rPr>
          <w:shd w:val="clear" w:color="auto" w:fill="FFFFFF"/>
        </w:rPr>
      </w:pPr>
      <w:r w:rsidRPr="00417A2C">
        <w:rPr>
          <w:shd w:val="clear" w:color="auto" w:fill="FFFFFF"/>
        </w:rPr>
        <w:t>Harris</w:t>
      </w:r>
      <w:r w:rsidR="00A84EC0" w:rsidRPr="00417A2C">
        <w:rPr>
          <w:shd w:val="clear" w:color="auto" w:fill="FFFFFF"/>
        </w:rPr>
        <w:t>,</w:t>
      </w:r>
      <w:r w:rsidRPr="00417A2C">
        <w:rPr>
          <w:shd w:val="clear" w:color="auto" w:fill="FFFFFF"/>
        </w:rPr>
        <w:t xml:space="preserve"> K</w:t>
      </w:r>
      <w:r w:rsidR="00A84EC0" w:rsidRPr="00417A2C">
        <w:rPr>
          <w:shd w:val="clear" w:color="auto" w:fill="FFFFFF"/>
        </w:rPr>
        <w:t>.</w:t>
      </w:r>
      <w:r w:rsidRPr="00417A2C">
        <w:rPr>
          <w:shd w:val="clear" w:color="auto" w:fill="FFFFFF"/>
        </w:rPr>
        <w:t>A</w:t>
      </w:r>
      <w:r w:rsidR="00A84EC0" w:rsidRPr="00417A2C">
        <w:rPr>
          <w:shd w:val="clear" w:color="auto" w:fill="FFFFFF"/>
        </w:rPr>
        <w:t>.</w:t>
      </w:r>
      <w:r w:rsidRPr="00417A2C">
        <w:rPr>
          <w:shd w:val="clear" w:color="auto" w:fill="FFFFFF"/>
        </w:rPr>
        <w:t>, Hartley</w:t>
      </w:r>
      <w:r w:rsidR="00A84EC0" w:rsidRPr="00417A2C">
        <w:rPr>
          <w:shd w:val="clear" w:color="auto" w:fill="FFFFFF"/>
        </w:rPr>
        <w:t>,</w:t>
      </w:r>
      <w:r w:rsidRPr="00417A2C">
        <w:rPr>
          <w:shd w:val="clear" w:color="auto" w:fill="FFFFFF"/>
        </w:rPr>
        <w:t xml:space="preserve"> J</w:t>
      </w:r>
      <w:r w:rsidR="00A84EC0" w:rsidRPr="00417A2C">
        <w:rPr>
          <w:shd w:val="clear" w:color="auto" w:fill="FFFFFF"/>
        </w:rPr>
        <w:t>.</w:t>
      </w:r>
      <w:r w:rsidRPr="00417A2C">
        <w:rPr>
          <w:shd w:val="clear" w:color="auto" w:fill="FFFFFF"/>
        </w:rPr>
        <w:t xml:space="preserve">C. </w:t>
      </w:r>
      <w:r w:rsidR="00A84EC0" w:rsidRPr="00417A2C">
        <w:rPr>
          <w:shd w:val="clear" w:color="auto" w:fill="FFFFFF"/>
        </w:rPr>
        <w:t xml:space="preserve">2003. </w:t>
      </w:r>
      <w:r w:rsidRPr="00417A2C">
        <w:rPr>
          <w:shd w:val="clear" w:color="auto" w:fill="FFFFFF"/>
        </w:rPr>
        <w:t>Development of broad-range 16S rDNA PCR for use in the routine diagnostic clinical microbiology service. </w:t>
      </w:r>
      <w:r w:rsidRPr="00417A2C">
        <w:rPr>
          <w:i/>
          <w:iCs/>
          <w:shd w:val="clear" w:color="auto" w:fill="FFFFFF"/>
        </w:rPr>
        <w:t>J Med Microbiol</w:t>
      </w:r>
      <w:r w:rsidRPr="00417A2C">
        <w:rPr>
          <w:shd w:val="clear" w:color="auto" w:fill="FFFFFF"/>
        </w:rPr>
        <w:t>.52(Pt 8):685-691</w:t>
      </w:r>
      <w:r w:rsidR="005F4E86" w:rsidRPr="00417A2C">
        <w:rPr>
          <w:shd w:val="clear" w:color="auto" w:fill="FFFFFF"/>
        </w:rPr>
        <w:t>.</w:t>
      </w:r>
      <w:r w:rsidRPr="00417A2C">
        <w:rPr>
          <w:shd w:val="clear" w:color="auto" w:fill="FFFFFF"/>
        </w:rPr>
        <w:t xml:space="preserve"> </w:t>
      </w:r>
      <w:r w:rsidR="00A84EC0" w:rsidRPr="00417A2C">
        <w:rPr>
          <w:shd w:val="clear" w:color="auto" w:fill="FFFFFF"/>
        </w:rPr>
        <w:t xml:space="preserve"> </w:t>
      </w:r>
    </w:p>
    <w:p w:rsidR="00BD38A4" w:rsidRPr="00417A2C" w:rsidRDefault="00BD38A4" w:rsidP="00417A2C">
      <w:pPr>
        <w:pStyle w:val="ListParagraph"/>
        <w:numPr>
          <w:ilvl w:val="0"/>
          <w:numId w:val="4"/>
        </w:numPr>
        <w:autoSpaceDE w:val="0"/>
        <w:autoSpaceDN w:val="0"/>
        <w:bidi w:val="0"/>
        <w:adjustRightInd w:val="0"/>
        <w:spacing w:line="480" w:lineRule="auto"/>
        <w:jc w:val="both"/>
        <w:rPr>
          <w:rFonts w:eastAsiaTheme="minorHAnsi"/>
          <w:lang w:bidi="ar-SA"/>
        </w:rPr>
      </w:pPr>
      <w:r w:rsidRPr="00417A2C">
        <w:rPr>
          <w:color w:val="212121"/>
          <w:shd w:val="clear" w:color="auto" w:fill="FFFFFF"/>
        </w:rPr>
        <w:t xml:space="preserve">Horton, S., Sullivan, R., </w:t>
      </w:r>
      <w:proofErr w:type="spellStart"/>
      <w:r w:rsidRPr="00417A2C">
        <w:rPr>
          <w:color w:val="212121"/>
          <w:shd w:val="clear" w:color="auto" w:fill="FFFFFF"/>
        </w:rPr>
        <w:t>Flanigan</w:t>
      </w:r>
      <w:proofErr w:type="spellEnd"/>
      <w:r w:rsidRPr="00417A2C">
        <w:rPr>
          <w:color w:val="212121"/>
          <w:shd w:val="clear" w:color="auto" w:fill="FFFFFF"/>
        </w:rPr>
        <w:t xml:space="preserve">, J., Fleming, K. A., </w:t>
      </w:r>
      <w:proofErr w:type="spellStart"/>
      <w:r w:rsidRPr="00417A2C">
        <w:rPr>
          <w:color w:val="212121"/>
          <w:shd w:val="clear" w:color="auto" w:fill="FFFFFF"/>
        </w:rPr>
        <w:t>Kuti</w:t>
      </w:r>
      <w:proofErr w:type="spellEnd"/>
      <w:r w:rsidRPr="00417A2C">
        <w:rPr>
          <w:color w:val="212121"/>
          <w:shd w:val="clear" w:color="auto" w:fill="FFFFFF"/>
        </w:rPr>
        <w:t xml:space="preserve">, M. A., </w:t>
      </w:r>
      <w:proofErr w:type="spellStart"/>
      <w:r w:rsidRPr="00417A2C">
        <w:rPr>
          <w:color w:val="212121"/>
          <w:shd w:val="clear" w:color="auto" w:fill="FFFFFF"/>
        </w:rPr>
        <w:t>Looi</w:t>
      </w:r>
      <w:proofErr w:type="spellEnd"/>
      <w:r w:rsidRPr="00417A2C">
        <w:rPr>
          <w:color w:val="212121"/>
          <w:shd w:val="clear" w:color="auto" w:fill="FFFFFF"/>
        </w:rPr>
        <w:t xml:space="preserve">, L. M., </w:t>
      </w:r>
      <w:proofErr w:type="spellStart"/>
      <w:r w:rsidRPr="00417A2C">
        <w:rPr>
          <w:color w:val="212121"/>
          <w:shd w:val="clear" w:color="auto" w:fill="FFFFFF"/>
        </w:rPr>
        <w:t>Pai</w:t>
      </w:r>
      <w:proofErr w:type="spellEnd"/>
      <w:r w:rsidRPr="00417A2C">
        <w:rPr>
          <w:color w:val="212121"/>
          <w:shd w:val="clear" w:color="auto" w:fill="FFFFFF"/>
        </w:rPr>
        <w:t xml:space="preserve">, S. A., </w:t>
      </w:r>
      <w:r w:rsidRPr="00417A2C">
        <w:rPr>
          <w:color w:val="212121"/>
          <w:shd w:val="clear" w:color="auto" w:fill="FFFFFF"/>
        </w:rPr>
        <w:t xml:space="preserve">Lawler, M. </w:t>
      </w:r>
      <w:r w:rsidRPr="00417A2C">
        <w:rPr>
          <w:color w:val="212121"/>
          <w:shd w:val="clear" w:color="auto" w:fill="FFFFFF"/>
        </w:rPr>
        <w:t>2018. Delivering modern, high-quality, affordable pathology and laboratory medicine to low-income and middle-income countries: a call to action. </w:t>
      </w:r>
      <w:r w:rsidRPr="00417A2C">
        <w:rPr>
          <w:i/>
          <w:iCs/>
          <w:color w:val="212121"/>
          <w:shd w:val="clear" w:color="auto" w:fill="FFFFFF"/>
        </w:rPr>
        <w:t>Lancet (London, England)</w:t>
      </w:r>
      <w:r w:rsidRPr="00417A2C">
        <w:rPr>
          <w:color w:val="212121"/>
          <w:shd w:val="clear" w:color="auto" w:fill="FFFFFF"/>
        </w:rPr>
        <w:t>, </w:t>
      </w:r>
      <w:r w:rsidRPr="00417A2C">
        <w:rPr>
          <w:i/>
          <w:iCs/>
          <w:color w:val="212121"/>
          <w:shd w:val="clear" w:color="auto" w:fill="FFFFFF"/>
        </w:rPr>
        <w:t>391</w:t>
      </w:r>
      <w:r w:rsidRPr="00417A2C">
        <w:rPr>
          <w:color w:val="212121"/>
          <w:shd w:val="clear" w:color="auto" w:fill="FFFFFF"/>
        </w:rPr>
        <w:t>(10133):</w:t>
      </w:r>
      <w:r w:rsidRPr="00417A2C">
        <w:rPr>
          <w:color w:val="212121"/>
          <w:shd w:val="clear" w:color="auto" w:fill="FFFFFF"/>
        </w:rPr>
        <w:t xml:space="preserve"> 1953–1964. </w:t>
      </w:r>
      <w:r w:rsidRPr="00417A2C">
        <w:rPr>
          <w:color w:val="212121"/>
          <w:shd w:val="clear" w:color="auto" w:fill="FFFFFF"/>
        </w:rPr>
        <w:t xml:space="preserve"> </w:t>
      </w:r>
    </w:p>
    <w:p w:rsidR="00757609" w:rsidRPr="00417A2C" w:rsidRDefault="0083297C" w:rsidP="00417A2C">
      <w:pPr>
        <w:pStyle w:val="ListParagraph"/>
        <w:numPr>
          <w:ilvl w:val="0"/>
          <w:numId w:val="4"/>
        </w:numPr>
        <w:autoSpaceDE w:val="0"/>
        <w:autoSpaceDN w:val="0"/>
        <w:bidi w:val="0"/>
        <w:adjustRightInd w:val="0"/>
        <w:spacing w:line="480" w:lineRule="auto"/>
        <w:jc w:val="both"/>
        <w:rPr>
          <w:rFonts w:eastAsiaTheme="minorHAnsi"/>
        </w:rPr>
      </w:pPr>
      <w:r w:rsidRPr="00417A2C">
        <w:t xml:space="preserve">International Organization for Standardization ISO 6579 Part 1. </w:t>
      </w:r>
      <w:r w:rsidR="0038209A" w:rsidRPr="00417A2C">
        <w:t xml:space="preserve">2017. </w:t>
      </w:r>
      <w:r w:rsidRPr="00417A2C">
        <w:t xml:space="preserve">Microbiology of the Food Chain Horizontal Method for the Detection, Enumeration and Serotyping of </w:t>
      </w:r>
      <w:r w:rsidRPr="00417A2C">
        <w:rPr>
          <w:i/>
          <w:iCs/>
        </w:rPr>
        <w:t>Salmonella</w:t>
      </w:r>
      <w:r w:rsidRPr="00417A2C">
        <w:t xml:space="preserve">-Part 1: Detection of </w:t>
      </w:r>
      <w:r w:rsidRPr="00417A2C">
        <w:rPr>
          <w:i/>
          <w:iCs/>
        </w:rPr>
        <w:t xml:space="preserve">Salmonella </w:t>
      </w:r>
      <w:proofErr w:type="spellStart"/>
      <w:r w:rsidRPr="00417A2C">
        <w:t>spp</w:t>
      </w:r>
      <w:proofErr w:type="spellEnd"/>
      <w:r w:rsidR="0038209A" w:rsidRPr="00417A2C">
        <w:t xml:space="preserve"> </w:t>
      </w:r>
      <w:r w:rsidRPr="00417A2C">
        <w:t>. International Standards Organization, Gen</w:t>
      </w:r>
      <w:r w:rsidR="008248FF" w:rsidRPr="00417A2C">
        <w:t>eva.</w:t>
      </w:r>
    </w:p>
    <w:p w:rsidR="00CD35A1" w:rsidRPr="00417A2C" w:rsidRDefault="00CD35A1" w:rsidP="00417A2C">
      <w:pPr>
        <w:pStyle w:val="ListParagraph"/>
        <w:numPr>
          <w:ilvl w:val="0"/>
          <w:numId w:val="4"/>
        </w:numPr>
        <w:autoSpaceDE w:val="0"/>
        <w:autoSpaceDN w:val="0"/>
        <w:bidi w:val="0"/>
        <w:adjustRightInd w:val="0"/>
        <w:spacing w:line="480" w:lineRule="auto"/>
        <w:jc w:val="both"/>
        <w:rPr>
          <w:shd w:val="clear" w:color="auto" w:fill="FFFFFF"/>
        </w:rPr>
      </w:pPr>
      <w:r w:rsidRPr="00417A2C">
        <w:rPr>
          <w:shd w:val="clear" w:color="auto" w:fill="FFFFFF"/>
        </w:rPr>
        <w:t xml:space="preserve"> </w:t>
      </w:r>
      <w:r w:rsidRPr="00417A2C">
        <w:rPr>
          <w:color w:val="212121"/>
          <w:shd w:val="clear" w:color="auto" w:fill="FFFFFF"/>
        </w:rPr>
        <w:t xml:space="preserve">Jenkins, C., Ling, C. L., </w:t>
      </w:r>
      <w:proofErr w:type="spellStart"/>
      <w:r w:rsidRPr="00417A2C">
        <w:rPr>
          <w:color w:val="212121"/>
          <w:shd w:val="clear" w:color="auto" w:fill="FFFFFF"/>
        </w:rPr>
        <w:t>Ciesielczuk</w:t>
      </w:r>
      <w:proofErr w:type="spellEnd"/>
      <w:r w:rsidRPr="00417A2C">
        <w:rPr>
          <w:color w:val="212121"/>
          <w:shd w:val="clear" w:color="auto" w:fill="FFFFFF"/>
        </w:rPr>
        <w:t xml:space="preserve">, H. L., Lockwood, J., Hopkins, S., McHugh, T. D., Gillespie, S. H., </w:t>
      </w:r>
      <w:proofErr w:type="spellStart"/>
      <w:r w:rsidRPr="00417A2C">
        <w:rPr>
          <w:color w:val="212121"/>
          <w:shd w:val="clear" w:color="auto" w:fill="FFFFFF"/>
        </w:rPr>
        <w:t>Kibbler</w:t>
      </w:r>
      <w:proofErr w:type="spellEnd"/>
      <w:r w:rsidRPr="00417A2C">
        <w:rPr>
          <w:color w:val="212121"/>
          <w:shd w:val="clear" w:color="auto" w:fill="FFFFFF"/>
        </w:rPr>
        <w:t xml:space="preserve">, C. C. 2012. Detection and identification of bacteria in clinical samples by 16S </w:t>
      </w:r>
      <w:proofErr w:type="spellStart"/>
      <w:r w:rsidRPr="00417A2C">
        <w:rPr>
          <w:color w:val="212121"/>
          <w:shd w:val="clear" w:color="auto" w:fill="FFFFFF"/>
        </w:rPr>
        <w:t>rRNA</w:t>
      </w:r>
      <w:proofErr w:type="spellEnd"/>
      <w:r w:rsidRPr="00417A2C">
        <w:rPr>
          <w:color w:val="212121"/>
          <w:shd w:val="clear" w:color="auto" w:fill="FFFFFF"/>
        </w:rPr>
        <w:t xml:space="preserve"> gene sequencing: </w:t>
      </w:r>
      <w:r w:rsidRPr="00417A2C">
        <w:rPr>
          <w:color w:val="212121"/>
          <w:shd w:val="clear" w:color="auto" w:fill="FFFFFF"/>
        </w:rPr>
        <w:lastRenderedPageBreak/>
        <w:t>comparison of two different approaches in clinical practice. </w:t>
      </w:r>
      <w:r w:rsidRPr="00417A2C">
        <w:rPr>
          <w:i/>
          <w:iCs/>
          <w:shd w:val="clear" w:color="auto" w:fill="FFFFFF"/>
        </w:rPr>
        <w:t xml:space="preserve">J Med </w:t>
      </w:r>
      <w:proofErr w:type="spellStart"/>
      <w:r w:rsidRPr="00417A2C">
        <w:rPr>
          <w:i/>
          <w:iCs/>
          <w:shd w:val="clear" w:color="auto" w:fill="FFFFFF"/>
        </w:rPr>
        <w:t>Microbiol</w:t>
      </w:r>
      <w:proofErr w:type="spellEnd"/>
      <w:r w:rsidRPr="00417A2C">
        <w:rPr>
          <w:shd w:val="clear" w:color="auto" w:fill="FFFFFF"/>
        </w:rPr>
        <w:t xml:space="preserve">. 61(Pt 4):483-488. </w:t>
      </w:r>
      <w:r w:rsidRPr="00417A2C">
        <w:rPr>
          <w:shd w:val="clear" w:color="auto" w:fill="FFFFFF"/>
        </w:rPr>
        <w:t xml:space="preserve"> </w:t>
      </w:r>
    </w:p>
    <w:p w:rsidR="00584A84" w:rsidRPr="00417A2C" w:rsidRDefault="00584A84" w:rsidP="00417A2C">
      <w:pPr>
        <w:pStyle w:val="ListParagraph"/>
        <w:numPr>
          <w:ilvl w:val="0"/>
          <w:numId w:val="4"/>
        </w:numPr>
        <w:autoSpaceDE w:val="0"/>
        <w:autoSpaceDN w:val="0"/>
        <w:bidi w:val="0"/>
        <w:adjustRightInd w:val="0"/>
        <w:spacing w:line="480" w:lineRule="auto"/>
        <w:jc w:val="both"/>
      </w:pPr>
      <w:proofErr w:type="spellStart"/>
      <w:r w:rsidRPr="00417A2C">
        <w:rPr>
          <w:color w:val="212121"/>
          <w:shd w:val="clear" w:color="auto" w:fill="FFFFFF"/>
        </w:rPr>
        <w:t>Kerremans</w:t>
      </w:r>
      <w:proofErr w:type="spellEnd"/>
      <w:r w:rsidRPr="00417A2C">
        <w:rPr>
          <w:color w:val="212121"/>
          <w:shd w:val="clear" w:color="auto" w:fill="FFFFFF"/>
        </w:rPr>
        <w:t xml:space="preserve">, J. J., </w:t>
      </w:r>
      <w:proofErr w:type="spellStart"/>
      <w:r w:rsidRPr="00417A2C">
        <w:rPr>
          <w:color w:val="212121"/>
          <w:shd w:val="clear" w:color="auto" w:fill="FFFFFF"/>
        </w:rPr>
        <w:t>Verboom</w:t>
      </w:r>
      <w:proofErr w:type="spellEnd"/>
      <w:r w:rsidRPr="00417A2C">
        <w:rPr>
          <w:color w:val="212121"/>
          <w:shd w:val="clear" w:color="auto" w:fill="FFFFFF"/>
        </w:rPr>
        <w:t xml:space="preserve">, P., </w:t>
      </w:r>
      <w:proofErr w:type="spellStart"/>
      <w:r w:rsidRPr="00417A2C">
        <w:rPr>
          <w:color w:val="212121"/>
          <w:shd w:val="clear" w:color="auto" w:fill="FFFFFF"/>
        </w:rPr>
        <w:t>Stijnen</w:t>
      </w:r>
      <w:proofErr w:type="spellEnd"/>
      <w:r w:rsidRPr="00417A2C">
        <w:rPr>
          <w:color w:val="212121"/>
          <w:shd w:val="clear" w:color="auto" w:fill="FFFFFF"/>
        </w:rPr>
        <w:t xml:space="preserve">, T., </w:t>
      </w:r>
      <w:proofErr w:type="spellStart"/>
      <w:r w:rsidRPr="00417A2C">
        <w:rPr>
          <w:color w:val="212121"/>
          <w:shd w:val="clear" w:color="auto" w:fill="FFFFFF"/>
        </w:rPr>
        <w:t>Hakkaart</w:t>
      </w:r>
      <w:proofErr w:type="spellEnd"/>
      <w:r w:rsidRPr="00417A2C">
        <w:rPr>
          <w:color w:val="212121"/>
          <w:shd w:val="clear" w:color="auto" w:fill="FFFFFF"/>
        </w:rPr>
        <w:t xml:space="preserve">-van </w:t>
      </w:r>
      <w:proofErr w:type="spellStart"/>
      <w:r w:rsidRPr="00417A2C">
        <w:rPr>
          <w:color w:val="212121"/>
          <w:shd w:val="clear" w:color="auto" w:fill="FFFFFF"/>
        </w:rPr>
        <w:t>Roijen</w:t>
      </w:r>
      <w:proofErr w:type="spellEnd"/>
      <w:r w:rsidRPr="00417A2C">
        <w:rPr>
          <w:color w:val="212121"/>
          <w:shd w:val="clear" w:color="auto" w:fill="FFFFFF"/>
        </w:rPr>
        <w:t xml:space="preserve">, L., </w:t>
      </w:r>
      <w:proofErr w:type="spellStart"/>
      <w:r w:rsidRPr="00417A2C">
        <w:rPr>
          <w:color w:val="212121"/>
          <w:shd w:val="clear" w:color="auto" w:fill="FFFFFF"/>
        </w:rPr>
        <w:t>Goessens</w:t>
      </w:r>
      <w:proofErr w:type="spellEnd"/>
      <w:r w:rsidRPr="00417A2C">
        <w:rPr>
          <w:color w:val="212121"/>
          <w:shd w:val="clear" w:color="auto" w:fill="FFFFFF"/>
        </w:rPr>
        <w:t xml:space="preserve">, W., </w:t>
      </w:r>
      <w:proofErr w:type="spellStart"/>
      <w:r w:rsidRPr="00417A2C">
        <w:rPr>
          <w:color w:val="212121"/>
          <w:shd w:val="clear" w:color="auto" w:fill="FFFFFF"/>
        </w:rPr>
        <w:t>Verbrugh</w:t>
      </w:r>
      <w:proofErr w:type="spellEnd"/>
      <w:r w:rsidRPr="00417A2C">
        <w:rPr>
          <w:color w:val="212121"/>
          <w:shd w:val="clear" w:color="auto" w:fill="FFFFFF"/>
        </w:rPr>
        <w:t xml:space="preserve">, H. A., &amp; </w:t>
      </w:r>
      <w:proofErr w:type="spellStart"/>
      <w:r w:rsidRPr="00417A2C">
        <w:rPr>
          <w:color w:val="212121"/>
          <w:shd w:val="clear" w:color="auto" w:fill="FFFFFF"/>
        </w:rPr>
        <w:t>Vos</w:t>
      </w:r>
      <w:proofErr w:type="spellEnd"/>
      <w:r w:rsidRPr="00417A2C">
        <w:rPr>
          <w:color w:val="212121"/>
          <w:shd w:val="clear" w:color="auto" w:fill="FFFFFF"/>
        </w:rPr>
        <w:t xml:space="preserve">, M. C. </w:t>
      </w:r>
      <w:r w:rsidRPr="00417A2C">
        <w:rPr>
          <w:color w:val="212121"/>
          <w:shd w:val="clear" w:color="auto" w:fill="FFFFFF"/>
        </w:rPr>
        <w:t>2008</w:t>
      </w:r>
      <w:r w:rsidRPr="00417A2C">
        <w:rPr>
          <w:color w:val="212121"/>
          <w:shd w:val="clear" w:color="auto" w:fill="FFFFFF"/>
        </w:rPr>
        <w:t>. Rapid identification and antimicrobial susceptibility testing reduce antibiotic use and accelerate pathogen-directed antibiotic use. </w:t>
      </w:r>
      <w:r w:rsidRPr="00417A2C">
        <w:rPr>
          <w:i/>
          <w:iCs/>
          <w:color w:val="212121"/>
          <w:shd w:val="clear" w:color="auto" w:fill="FFFFFF"/>
        </w:rPr>
        <w:t xml:space="preserve"> </w:t>
      </w:r>
      <w:r w:rsidRPr="00417A2C">
        <w:rPr>
          <w:i/>
          <w:iCs/>
          <w:shd w:val="clear" w:color="auto" w:fill="FFFFFF"/>
        </w:rPr>
        <w:t xml:space="preserve">J </w:t>
      </w:r>
      <w:proofErr w:type="spellStart"/>
      <w:r w:rsidRPr="00417A2C">
        <w:rPr>
          <w:i/>
          <w:iCs/>
          <w:shd w:val="clear" w:color="auto" w:fill="FFFFFF"/>
        </w:rPr>
        <w:t>Antimicrob</w:t>
      </w:r>
      <w:proofErr w:type="spellEnd"/>
      <w:r w:rsidRPr="00417A2C">
        <w:rPr>
          <w:i/>
          <w:iCs/>
          <w:shd w:val="clear" w:color="auto" w:fill="FFFFFF"/>
        </w:rPr>
        <w:t xml:space="preserve"> </w:t>
      </w:r>
      <w:proofErr w:type="spellStart"/>
      <w:r w:rsidRPr="00417A2C">
        <w:rPr>
          <w:i/>
          <w:iCs/>
          <w:shd w:val="clear" w:color="auto" w:fill="FFFFFF"/>
        </w:rPr>
        <w:t>Chemother</w:t>
      </w:r>
      <w:proofErr w:type="spellEnd"/>
      <w:r w:rsidRPr="00417A2C">
        <w:rPr>
          <w:shd w:val="clear" w:color="auto" w:fill="FFFFFF"/>
        </w:rPr>
        <w:t>. 61(2):428-435.</w:t>
      </w:r>
    </w:p>
    <w:p w:rsidR="00757609" w:rsidRPr="00417A2C" w:rsidRDefault="0083297C" w:rsidP="00417A2C">
      <w:pPr>
        <w:pStyle w:val="ListParagraph"/>
        <w:numPr>
          <w:ilvl w:val="0"/>
          <w:numId w:val="4"/>
        </w:numPr>
        <w:autoSpaceDE w:val="0"/>
        <w:autoSpaceDN w:val="0"/>
        <w:bidi w:val="0"/>
        <w:adjustRightInd w:val="0"/>
        <w:spacing w:line="480" w:lineRule="auto"/>
        <w:jc w:val="both"/>
        <w:rPr>
          <w:shd w:val="clear" w:color="auto" w:fill="FFFFFF"/>
        </w:rPr>
      </w:pPr>
      <w:proofErr w:type="spellStart"/>
      <w:r w:rsidRPr="00417A2C">
        <w:rPr>
          <w:shd w:val="clear" w:color="auto" w:fill="FFFFFF"/>
        </w:rPr>
        <w:t>Kommedal</w:t>
      </w:r>
      <w:proofErr w:type="spellEnd"/>
      <w:r w:rsidR="0013084D" w:rsidRPr="00417A2C">
        <w:rPr>
          <w:shd w:val="clear" w:color="auto" w:fill="FFFFFF"/>
        </w:rPr>
        <w:t>,</w:t>
      </w:r>
      <w:r w:rsidRPr="00417A2C">
        <w:rPr>
          <w:shd w:val="clear" w:color="auto" w:fill="FFFFFF"/>
        </w:rPr>
        <w:t xml:space="preserve"> O</w:t>
      </w:r>
      <w:r w:rsidR="0013084D" w:rsidRPr="00417A2C">
        <w:rPr>
          <w:shd w:val="clear" w:color="auto" w:fill="FFFFFF"/>
        </w:rPr>
        <w:t>.</w:t>
      </w:r>
      <w:r w:rsidRPr="00417A2C">
        <w:rPr>
          <w:shd w:val="clear" w:color="auto" w:fill="FFFFFF"/>
        </w:rPr>
        <w:t xml:space="preserve">, </w:t>
      </w:r>
      <w:proofErr w:type="spellStart"/>
      <w:r w:rsidRPr="00417A2C">
        <w:rPr>
          <w:shd w:val="clear" w:color="auto" w:fill="FFFFFF"/>
        </w:rPr>
        <w:t>Karlsen</w:t>
      </w:r>
      <w:proofErr w:type="spellEnd"/>
      <w:r w:rsidR="0013084D" w:rsidRPr="00417A2C">
        <w:rPr>
          <w:shd w:val="clear" w:color="auto" w:fill="FFFFFF"/>
        </w:rPr>
        <w:t>,</w:t>
      </w:r>
      <w:r w:rsidRPr="00417A2C">
        <w:rPr>
          <w:shd w:val="clear" w:color="auto" w:fill="FFFFFF"/>
        </w:rPr>
        <w:t xml:space="preserve"> B</w:t>
      </w:r>
      <w:r w:rsidR="0013084D" w:rsidRPr="00417A2C">
        <w:rPr>
          <w:shd w:val="clear" w:color="auto" w:fill="FFFFFF"/>
        </w:rPr>
        <w:t>.</w:t>
      </w:r>
      <w:r w:rsidRPr="00417A2C">
        <w:rPr>
          <w:shd w:val="clear" w:color="auto" w:fill="FFFFFF"/>
        </w:rPr>
        <w:t xml:space="preserve">, </w:t>
      </w:r>
      <w:proofErr w:type="spellStart"/>
      <w:r w:rsidRPr="00417A2C">
        <w:rPr>
          <w:shd w:val="clear" w:color="auto" w:fill="FFFFFF"/>
        </w:rPr>
        <w:t>Saebø</w:t>
      </w:r>
      <w:proofErr w:type="spellEnd"/>
      <w:r w:rsidR="0013084D" w:rsidRPr="00417A2C">
        <w:rPr>
          <w:shd w:val="clear" w:color="auto" w:fill="FFFFFF"/>
        </w:rPr>
        <w:t>,</w:t>
      </w:r>
      <w:r w:rsidRPr="00417A2C">
        <w:rPr>
          <w:shd w:val="clear" w:color="auto" w:fill="FFFFFF"/>
        </w:rPr>
        <w:t xml:space="preserve"> O</w:t>
      </w:r>
      <w:r w:rsidR="0013084D" w:rsidRPr="00417A2C">
        <w:rPr>
          <w:shd w:val="clear" w:color="auto" w:fill="FFFFFF"/>
        </w:rPr>
        <w:t xml:space="preserve">. </w:t>
      </w:r>
      <w:r w:rsidRPr="00417A2C">
        <w:rPr>
          <w:shd w:val="clear" w:color="auto" w:fill="FFFFFF"/>
        </w:rPr>
        <w:t>2008</w:t>
      </w:r>
      <w:r w:rsidR="0013084D" w:rsidRPr="00417A2C">
        <w:rPr>
          <w:shd w:val="clear" w:color="auto" w:fill="FFFFFF"/>
        </w:rPr>
        <w:t>.</w:t>
      </w:r>
      <w:r w:rsidRPr="00417A2C">
        <w:rPr>
          <w:shd w:val="clear" w:color="auto" w:fill="FFFFFF"/>
        </w:rPr>
        <w:t xml:space="preserve"> Analysis of mixed sequencing chromatograms and its application in direct 16S rRNA gene sequencing of polymicrobial samples. </w:t>
      </w:r>
      <w:r w:rsidRPr="00417A2C">
        <w:rPr>
          <w:i/>
          <w:iCs/>
          <w:shd w:val="clear" w:color="auto" w:fill="FFFFFF"/>
        </w:rPr>
        <w:t>J Clin Microbiol</w:t>
      </w:r>
      <w:r w:rsidRPr="00417A2C">
        <w:rPr>
          <w:shd w:val="clear" w:color="auto" w:fill="FFFFFF"/>
        </w:rPr>
        <w:t>.</w:t>
      </w:r>
      <w:r w:rsidR="00DD22C8" w:rsidRPr="00417A2C">
        <w:rPr>
          <w:shd w:val="clear" w:color="auto" w:fill="FFFFFF"/>
        </w:rPr>
        <w:t xml:space="preserve"> </w:t>
      </w:r>
      <w:r w:rsidRPr="00417A2C">
        <w:rPr>
          <w:shd w:val="clear" w:color="auto" w:fill="FFFFFF"/>
        </w:rPr>
        <w:t>46(11):3766-3771.</w:t>
      </w:r>
      <w:r w:rsidR="00DD22C8" w:rsidRPr="00417A2C">
        <w:rPr>
          <w:shd w:val="clear" w:color="auto" w:fill="FFFFFF"/>
        </w:rPr>
        <w:t xml:space="preserve"> </w:t>
      </w:r>
      <w:r w:rsidR="0013084D" w:rsidRPr="00417A2C">
        <w:rPr>
          <w:shd w:val="clear" w:color="auto" w:fill="FFFFFF"/>
        </w:rPr>
        <w:t xml:space="preserve"> </w:t>
      </w:r>
    </w:p>
    <w:p w:rsidR="00757609" w:rsidRPr="00417A2C" w:rsidRDefault="0083297C" w:rsidP="00417A2C">
      <w:pPr>
        <w:pStyle w:val="ListParagraph"/>
        <w:numPr>
          <w:ilvl w:val="0"/>
          <w:numId w:val="4"/>
        </w:numPr>
        <w:autoSpaceDE w:val="0"/>
        <w:autoSpaceDN w:val="0"/>
        <w:bidi w:val="0"/>
        <w:adjustRightInd w:val="0"/>
        <w:spacing w:line="480" w:lineRule="auto"/>
        <w:jc w:val="both"/>
        <w:rPr>
          <w:shd w:val="clear" w:color="auto" w:fill="FFFFFF"/>
        </w:rPr>
      </w:pPr>
      <w:r w:rsidRPr="00417A2C">
        <w:rPr>
          <w:shd w:val="clear" w:color="auto" w:fill="FFFFFF"/>
        </w:rPr>
        <w:t>Kys</w:t>
      </w:r>
      <w:r w:rsidR="00EC5487" w:rsidRPr="00417A2C">
        <w:rPr>
          <w:shd w:val="clear" w:color="auto" w:fill="FFFFFF"/>
        </w:rPr>
        <w:t>ela</w:t>
      </w:r>
      <w:r w:rsidR="0013084D" w:rsidRPr="00417A2C">
        <w:rPr>
          <w:shd w:val="clear" w:color="auto" w:fill="FFFFFF"/>
        </w:rPr>
        <w:t>,</w:t>
      </w:r>
      <w:r w:rsidR="00EC5487" w:rsidRPr="00417A2C">
        <w:rPr>
          <w:shd w:val="clear" w:color="auto" w:fill="FFFFFF"/>
        </w:rPr>
        <w:t xml:space="preserve"> D</w:t>
      </w:r>
      <w:r w:rsidR="0013084D" w:rsidRPr="00417A2C">
        <w:rPr>
          <w:shd w:val="clear" w:color="auto" w:fill="FFFFFF"/>
        </w:rPr>
        <w:t>.</w:t>
      </w:r>
      <w:r w:rsidR="00EC5487" w:rsidRPr="00417A2C">
        <w:rPr>
          <w:shd w:val="clear" w:color="auto" w:fill="FFFFFF"/>
        </w:rPr>
        <w:t xml:space="preserve"> T.</w:t>
      </w:r>
      <w:r w:rsidR="0013084D" w:rsidRPr="00417A2C">
        <w:rPr>
          <w:shd w:val="clear" w:color="auto" w:fill="FFFFFF"/>
        </w:rPr>
        <w:t>,</w:t>
      </w:r>
      <w:r w:rsidR="00EC5487" w:rsidRPr="00417A2C">
        <w:rPr>
          <w:shd w:val="clear" w:color="auto" w:fill="FFFFFF"/>
        </w:rPr>
        <w:t xml:space="preserve"> Carmen</w:t>
      </w:r>
      <w:r w:rsidR="0013084D" w:rsidRPr="00417A2C">
        <w:rPr>
          <w:shd w:val="clear" w:color="auto" w:fill="FFFFFF"/>
        </w:rPr>
        <w:t>,</w:t>
      </w:r>
      <w:r w:rsidR="00EC5487" w:rsidRPr="00417A2C">
        <w:rPr>
          <w:shd w:val="clear" w:color="auto" w:fill="FFFFFF"/>
        </w:rPr>
        <w:t xml:space="preserve"> P.</w:t>
      </w:r>
      <w:r w:rsidR="0013084D" w:rsidRPr="00417A2C">
        <w:rPr>
          <w:shd w:val="clear" w:color="auto" w:fill="FFFFFF"/>
        </w:rPr>
        <w:t>,</w:t>
      </w:r>
      <w:r w:rsidR="00EC5487" w:rsidRPr="00417A2C">
        <w:rPr>
          <w:shd w:val="clear" w:color="auto" w:fill="FFFFFF"/>
        </w:rPr>
        <w:t xml:space="preserve"> Mitchell</w:t>
      </w:r>
      <w:r w:rsidR="0013084D" w:rsidRPr="00417A2C">
        <w:rPr>
          <w:shd w:val="clear" w:color="auto" w:fill="FFFFFF"/>
        </w:rPr>
        <w:t>,</w:t>
      </w:r>
      <w:r w:rsidR="00EC5487" w:rsidRPr="00417A2C">
        <w:rPr>
          <w:shd w:val="clear" w:color="auto" w:fill="FFFFFF"/>
        </w:rPr>
        <w:t xml:space="preserve"> L</w:t>
      </w:r>
      <w:r w:rsidR="0013084D" w:rsidRPr="00417A2C">
        <w:rPr>
          <w:shd w:val="clear" w:color="auto" w:fill="FFFFFF"/>
        </w:rPr>
        <w:t>.</w:t>
      </w:r>
      <w:r w:rsidR="00EC5487" w:rsidRPr="00417A2C">
        <w:rPr>
          <w:shd w:val="clear" w:color="auto" w:fill="FFFFFF"/>
        </w:rPr>
        <w:t xml:space="preserve"> S</w:t>
      </w:r>
      <w:r w:rsidR="0013084D" w:rsidRPr="00417A2C">
        <w:rPr>
          <w:shd w:val="clear" w:color="auto" w:fill="FFFFFF"/>
        </w:rPr>
        <w:t xml:space="preserve">. </w:t>
      </w:r>
      <w:r w:rsidR="00EC5487" w:rsidRPr="00417A2C">
        <w:rPr>
          <w:shd w:val="clear" w:color="auto" w:fill="FFFFFF"/>
        </w:rPr>
        <w:t>2005</w:t>
      </w:r>
      <w:r w:rsidR="0013084D" w:rsidRPr="00417A2C">
        <w:rPr>
          <w:shd w:val="clear" w:color="auto" w:fill="FFFFFF"/>
        </w:rPr>
        <w:t>.</w:t>
      </w:r>
      <w:r w:rsidR="00EC5487" w:rsidRPr="00417A2C">
        <w:rPr>
          <w:shd w:val="clear" w:color="auto" w:fill="FFFFFF"/>
        </w:rPr>
        <w:t xml:space="preserve"> </w:t>
      </w:r>
      <w:r w:rsidRPr="00417A2C">
        <w:rPr>
          <w:shd w:val="clear" w:color="auto" w:fill="FFFFFF"/>
        </w:rPr>
        <w:t xml:space="preserve">Serial Analysis of V6 Ribosomal Sequence Tags (SARST‐V6): A Method for Efficient, High‐throughput Analysis of Microbial Community Composition.” </w:t>
      </w:r>
      <w:r w:rsidR="0013084D" w:rsidRPr="00417A2C">
        <w:rPr>
          <w:shd w:val="clear" w:color="auto" w:fill="FFFFFF"/>
        </w:rPr>
        <w:t xml:space="preserve">Environ. </w:t>
      </w:r>
      <w:proofErr w:type="spellStart"/>
      <w:r w:rsidR="0013084D" w:rsidRPr="00417A2C">
        <w:rPr>
          <w:shd w:val="clear" w:color="auto" w:fill="FFFFFF"/>
        </w:rPr>
        <w:t>Microbiol</w:t>
      </w:r>
      <w:proofErr w:type="spellEnd"/>
      <w:r w:rsidR="0013084D" w:rsidRPr="00417A2C">
        <w:rPr>
          <w:shd w:val="clear" w:color="auto" w:fill="FFFFFF"/>
        </w:rPr>
        <w:t>.</w:t>
      </w:r>
      <w:r w:rsidRPr="00417A2C">
        <w:rPr>
          <w:shd w:val="clear" w:color="auto" w:fill="FFFFFF"/>
        </w:rPr>
        <w:t>. 7 (3): 356–64</w:t>
      </w:r>
    </w:p>
    <w:p w:rsidR="00757609" w:rsidRPr="00417A2C" w:rsidRDefault="0083297C" w:rsidP="00417A2C">
      <w:pPr>
        <w:pStyle w:val="ListParagraph"/>
        <w:widowControl w:val="0"/>
        <w:numPr>
          <w:ilvl w:val="0"/>
          <w:numId w:val="4"/>
        </w:numPr>
        <w:autoSpaceDE w:val="0"/>
        <w:autoSpaceDN w:val="0"/>
        <w:bidi w:val="0"/>
        <w:adjustRightInd w:val="0"/>
        <w:spacing w:line="480" w:lineRule="auto"/>
        <w:jc w:val="both"/>
        <w:rPr>
          <w:noProof/>
          <w:color w:val="0D0D0D" w:themeColor="text1" w:themeTint="F2"/>
        </w:rPr>
      </w:pPr>
      <w:r w:rsidRPr="00417A2C">
        <w:rPr>
          <w:noProof/>
        </w:rPr>
        <w:t xml:space="preserve">Lagacé, L., </w:t>
      </w:r>
      <w:r w:rsidR="00EA7094" w:rsidRPr="00417A2C">
        <w:rPr>
          <w:noProof/>
        </w:rPr>
        <w:t>Pitre, M., Jacques, M., Roy, D</w:t>
      </w:r>
      <w:r w:rsidR="0069437A" w:rsidRPr="00417A2C">
        <w:rPr>
          <w:noProof/>
        </w:rPr>
        <w:t>.</w:t>
      </w:r>
      <w:r w:rsidR="00EC5487" w:rsidRPr="00417A2C">
        <w:rPr>
          <w:noProof/>
        </w:rPr>
        <w:t xml:space="preserve"> 2004</w:t>
      </w:r>
      <w:r w:rsidR="0069437A" w:rsidRPr="00417A2C">
        <w:rPr>
          <w:noProof/>
        </w:rPr>
        <w:t>.</w:t>
      </w:r>
      <w:r w:rsidRPr="00417A2C">
        <w:rPr>
          <w:noProof/>
        </w:rPr>
        <w:t xml:space="preserve"> Identification of the bacterial community of maple sap by using amplified ribosomal DNA (rDNA) restriction analysis and rDNA sequencing. Appl. Environ. Microbiol. </w:t>
      </w:r>
      <w:r w:rsidR="0069437A" w:rsidRPr="00417A2C">
        <w:rPr>
          <w:noProof/>
        </w:rPr>
        <w:t>(</w:t>
      </w:r>
      <w:r w:rsidRPr="00417A2C">
        <w:rPr>
          <w:noProof/>
        </w:rPr>
        <w:t>70</w:t>
      </w:r>
      <w:r w:rsidR="0069437A" w:rsidRPr="00417A2C">
        <w:rPr>
          <w:noProof/>
        </w:rPr>
        <w:t>)</w:t>
      </w:r>
      <w:r w:rsidRPr="00417A2C">
        <w:rPr>
          <w:noProof/>
        </w:rPr>
        <w:t>, 2052–2060</w:t>
      </w:r>
    </w:p>
    <w:p w:rsidR="00A519CF" w:rsidRPr="00417A2C" w:rsidRDefault="00A519CF" w:rsidP="00417A2C">
      <w:pPr>
        <w:pStyle w:val="ListParagraph"/>
        <w:widowControl w:val="0"/>
        <w:numPr>
          <w:ilvl w:val="0"/>
          <w:numId w:val="4"/>
        </w:numPr>
        <w:autoSpaceDE w:val="0"/>
        <w:autoSpaceDN w:val="0"/>
        <w:bidi w:val="0"/>
        <w:adjustRightInd w:val="0"/>
        <w:spacing w:line="480" w:lineRule="auto"/>
        <w:jc w:val="both"/>
        <w:rPr>
          <w:noProof/>
        </w:rPr>
      </w:pPr>
      <w:r w:rsidRPr="00417A2C">
        <w:rPr>
          <w:color w:val="212121"/>
          <w:shd w:val="clear" w:color="auto" w:fill="FFFFFF"/>
        </w:rPr>
        <w:t xml:space="preserve">Lehmann, L. E., </w:t>
      </w:r>
      <w:proofErr w:type="spellStart"/>
      <w:r w:rsidRPr="00417A2C">
        <w:rPr>
          <w:color w:val="212121"/>
          <w:shd w:val="clear" w:color="auto" w:fill="FFFFFF"/>
        </w:rPr>
        <w:t>Hunfeld</w:t>
      </w:r>
      <w:proofErr w:type="spellEnd"/>
      <w:r w:rsidRPr="00417A2C">
        <w:rPr>
          <w:color w:val="212121"/>
          <w:shd w:val="clear" w:color="auto" w:fill="FFFFFF"/>
        </w:rPr>
        <w:t xml:space="preserve">, K. P., </w:t>
      </w:r>
      <w:proofErr w:type="spellStart"/>
      <w:r w:rsidRPr="00417A2C">
        <w:rPr>
          <w:color w:val="212121"/>
          <w:shd w:val="clear" w:color="auto" w:fill="FFFFFF"/>
        </w:rPr>
        <w:t>Emrich</w:t>
      </w:r>
      <w:proofErr w:type="spellEnd"/>
      <w:r w:rsidRPr="00417A2C">
        <w:rPr>
          <w:color w:val="212121"/>
          <w:shd w:val="clear" w:color="auto" w:fill="FFFFFF"/>
        </w:rPr>
        <w:t xml:space="preserve">, T., </w:t>
      </w:r>
      <w:proofErr w:type="spellStart"/>
      <w:r w:rsidRPr="00417A2C">
        <w:rPr>
          <w:color w:val="212121"/>
          <w:shd w:val="clear" w:color="auto" w:fill="FFFFFF"/>
        </w:rPr>
        <w:t>Haberhausen</w:t>
      </w:r>
      <w:proofErr w:type="spellEnd"/>
      <w:r w:rsidRPr="00417A2C">
        <w:rPr>
          <w:color w:val="212121"/>
          <w:shd w:val="clear" w:color="auto" w:fill="FFFFFF"/>
        </w:rPr>
        <w:t xml:space="preserve">, G., </w:t>
      </w:r>
      <w:proofErr w:type="spellStart"/>
      <w:r w:rsidRPr="00417A2C">
        <w:rPr>
          <w:color w:val="212121"/>
          <w:shd w:val="clear" w:color="auto" w:fill="FFFFFF"/>
        </w:rPr>
        <w:t>Wissing</w:t>
      </w:r>
      <w:proofErr w:type="spellEnd"/>
      <w:r w:rsidRPr="00417A2C">
        <w:rPr>
          <w:color w:val="212121"/>
          <w:shd w:val="clear" w:color="auto" w:fill="FFFFFF"/>
        </w:rPr>
        <w:t xml:space="preserve">, H., </w:t>
      </w:r>
      <w:proofErr w:type="spellStart"/>
      <w:r w:rsidRPr="00417A2C">
        <w:rPr>
          <w:color w:val="212121"/>
          <w:shd w:val="clear" w:color="auto" w:fill="FFFFFF"/>
        </w:rPr>
        <w:t>Hoeft</w:t>
      </w:r>
      <w:proofErr w:type="spellEnd"/>
      <w:r w:rsidRPr="00417A2C">
        <w:rPr>
          <w:color w:val="212121"/>
          <w:shd w:val="clear" w:color="auto" w:fill="FFFFFF"/>
        </w:rPr>
        <w:t xml:space="preserve">, A., &amp; </w:t>
      </w:r>
      <w:proofErr w:type="spellStart"/>
      <w:r w:rsidRPr="00417A2C">
        <w:rPr>
          <w:color w:val="212121"/>
          <w:shd w:val="clear" w:color="auto" w:fill="FFFFFF"/>
        </w:rPr>
        <w:t>Stüber</w:t>
      </w:r>
      <w:proofErr w:type="spellEnd"/>
      <w:r w:rsidRPr="00417A2C">
        <w:rPr>
          <w:color w:val="212121"/>
          <w:shd w:val="clear" w:color="auto" w:fill="FFFFFF"/>
        </w:rPr>
        <w:t>, F. 2008. A multiplex real-time PCR assay for rapid detection and differentiation of 25 bacterial and fungal pathogens from whole blood samples. </w:t>
      </w:r>
      <w:r w:rsidR="0030431F" w:rsidRPr="00417A2C">
        <w:rPr>
          <w:color w:val="212121"/>
          <w:shd w:val="clear" w:color="auto" w:fill="FFFFFF"/>
        </w:rPr>
        <w:t>Med. </w:t>
      </w:r>
      <w:proofErr w:type="spellStart"/>
      <w:r w:rsidR="0030431F" w:rsidRPr="00417A2C">
        <w:rPr>
          <w:color w:val="212121"/>
          <w:shd w:val="clear" w:color="auto" w:fill="FFFFFF"/>
        </w:rPr>
        <w:t>Microbiol</w:t>
      </w:r>
      <w:proofErr w:type="spellEnd"/>
      <w:r w:rsidR="0030431F" w:rsidRPr="00417A2C">
        <w:rPr>
          <w:color w:val="212121"/>
          <w:shd w:val="clear" w:color="auto" w:fill="FFFFFF"/>
        </w:rPr>
        <w:t>. </w:t>
      </w:r>
      <w:proofErr w:type="spellStart"/>
      <w:r w:rsidR="0030431F" w:rsidRPr="00417A2C">
        <w:rPr>
          <w:color w:val="212121"/>
          <w:shd w:val="clear" w:color="auto" w:fill="FFFFFF"/>
        </w:rPr>
        <w:t>Immunol</w:t>
      </w:r>
      <w:proofErr w:type="spellEnd"/>
      <w:r w:rsidR="0030431F" w:rsidRPr="00417A2C">
        <w:rPr>
          <w:color w:val="212121"/>
          <w:shd w:val="clear" w:color="auto" w:fill="FFFFFF"/>
        </w:rPr>
        <w:t>. </w:t>
      </w:r>
      <w:r w:rsidR="0030431F" w:rsidRPr="00417A2C">
        <w:rPr>
          <w:color w:val="212121"/>
          <w:shd w:val="clear" w:color="auto" w:fill="FFFFFF"/>
        </w:rPr>
        <w:t xml:space="preserve">. </w:t>
      </w:r>
      <w:r w:rsidRPr="00417A2C">
        <w:rPr>
          <w:color w:val="212121"/>
          <w:shd w:val="clear" w:color="auto" w:fill="FFFFFF"/>
        </w:rPr>
        <w:t>197(3)</w:t>
      </w:r>
      <w:r w:rsidRPr="00417A2C">
        <w:rPr>
          <w:color w:val="212121"/>
          <w:shd w:val="clear" w:color="auto" w:fill="FFFFFF"/>
        </w:rPr>
        <w:t>:</w:t>
      </w:r>
      <w:r w:rsidRPr="00417A2C">
        <w:rPr>
          <w:color w:val="212121"/>
          <w:shd w:val="clear" w:color="auto" w:fill="FFFFFF"/>
        </w:rPr>
        <w:t xml:space="preserve"> 313–324. </w:t>
      </w:r>
      <w:r w:rsidRPr="00417A2C">
        <w:rPr>
          <w:color w:val="212121"/>
          <w:shd w:val="clear" w:color="auto" w:fill="FFFFFF"/>
        </w:rPr>
        <w:t xml:space="preserve"> </w:t>
      </w:r>
    </w:p>
    <w:p w:rsidR="000962A5" w:rsidRPr="00417A2C" w:rsidRDefault="000962A5" w:rsidP="00417A2C">
      <w:pPr>
        <w:pStyle w:val="ListParagraph"/>
        <w:numPr>
          <w:ilvl w:val="0"/>
          <w:numId w:val="4"/>
        </w:numPr>
        <w:autoSpaceDE w:val="0"/>
        <w:autoSpaceDN w:val="0"/>
        <w:bidi w:val="0"/>
        <w:adjustRightInd w:val="0"/>
        <w:spacing w:line="480" w:lineRule="auto"/>
        <w:jc w:val="both"/>
      </w:pPr>
      <w:r w:rsidRPr="00417A2C">
        <w:rPr>
          <w:color w:val="212121"/>
          <w:shd w:val="clear" w:color="auto" w:fill="FFFFFF"/>
        </w:rPr>
        <w:t xml:space="preserve">Liu, H., </w:t>
      </w:r>
      <w:proofErr w:type="spellStart"/>
      <w:r w:rsidRPr="00417A2C">
        <w:rPr>
          <w:color w:val="212121"/>
          <w:shd w:val="clear" w:color="auto" w:fill="FFFFFF"/>
        </w:rPr>
        <w:t>Guo</w:t>
      </w:r>
      <w:proofErr w:type="spellEnd"/>
      <w:r w:rsidRPr="00417A2C">
        <w:rPr>
          <w:color w:val="212121"/>
          <w:shd w:val="clear" w:color="auto" w:fill="FFFFFF"/>
        </w:rPr>
        <w:t xml:space="preserve">, M., Jiang, Y., Cao, Y., Qian, Q., He, X., </w:t>
      </w:r>
      <w:r w:rsidRPr="00417A2C">
        <w:rPr>
          <w:color w:val="212121"/>
          <w:shd w:val="clear" w:color="auto" w:fill="FFFFFF"/>
        </w:rPr>
        <w:t xml:space="preserve">Huang, K., Zhang, J., Xu, W. </w:t>
      </w:r>
      <w:r w:rsidRPr="00417A2C">
        <w:rPr>
          <w:color w:val="212121"/>
          <w:shd w:val="clear" w:color="auto" w:fill="FFFFFF"/>
        </w:rPr>
        <w:t>2019. Diagnosing and tracing the pathogens of infantile infectious diarrhea by amplicon sequencing. </w:t>
      </w:r>
      <w:r w:rsidRPr="00417A2C">
        <w:rPr>
          <w:i/>
          <w:iCs/>
          <w:color w:val="212121"/>
          <w:shd w:val="clear" w:color="auto" w:fill="FFFFFF"/>
        </w:rPr>
        <w:t xml:space="preserve">Gut </w:t>
      </w:r>
      <w:proofErr w:type="spellStart"/>
      <w:r w:rsidRPr="00417A2C">
        <w:rPr>
          <w:i/>
          <w:iCs/>
          <w:color w:val="212121"/>
          <w:shd w:val="clear" w:color="auto" w:fill="FFFFFF"/>
        </w:rPr>
        <w:t>pathog</w:t>
      </w:r>
      <w:proofErr w:type="spellEnd"/>
      <w:r w:rsidRPr="00417A2C">
        <w:rPr>
          <w:i/>
          <w:iCs/>
          <w:color w:val="212121"/>
          <w:shd w:val="clear" w:color="auto" w:fill="FFFFFF"/>
        </w:rPr>
        <w:t>.</w:t>
      </w:r>
      <w:r w:rsidRPr="00417A2C">
        <w:rPr>
          <w:color w:val="212121"/>
          <w:shd w:val="clear" w:color="auto" w:fill="FFFFFF"/>
        </w:rPr>
        <w:t> </w:t>
      </w:r>
      <w:r w:rsidRPr="00417A2C">
        <w:rPr>
          <w:i/>
          <w:iCs/>
          <w:color w:val="212121"/>
          <w:shd w:val="clear" w:color="auto" w:fill="FFFFFF"/>
        </w:rPr>
        <w:t>11</w:t>
      </w:r>
      <w:r w:rsidRPr="00417A2C">
        <w:rPr>
          <w:color w:val="212121"/>
          <w:shd w:val="clear" w:color="auto" w:fill="FFFFFF"/>
        </w:rPr>
        <w:t>,</w:t>
      </w:r>
      <w:r w:rsidRPr="00417A2C">
        <w:rPr>
          <w:color w:val="212121"/>
          <w:shd w:val="clear" w:color="auto" w:fill="FFFFFF"/>
        </w:rPr>
        <w:t xml:space="preserve">12. </w:t>
      </w:r>
      <w:r w:rsidRPr="00417A2C">
        <w:rPr>
          <w:color w:val="212121"/>
          <w:shd w:val="clear" w:color="auto" w:fill="FFFFFF"/>
        </w:rPr>
        <w:t xml:space="preserve"> </w:t>
      </w:r>
    </w:p>
    <w:p w:rsidR="00757609" w:rsidRPr="00417A2C" w:rsidRDefault="0083297C" w:rsidP="00417A2C">
      <w:pPr>
        <w:pStyle w:val="ListParagraph"/>
        <w:numPr>
          <w:ilvl w:val="0"/>
          <w:numId w:val="4"/>
        </w:numPr>
        <w:autoSpaceDE w:val="0"/>
        <w:autoSpaceDN w:val="0"/>
        <w:bidi w:val="0"/>
        <w:adjustRightInd w:val="0"/>
        <w:spacing w:line="480" w:lineRule="auto"/>
        <w:jc w:val="both"/>
        <w:rPr>
          <w:shd w:val="clear" w:color="auto" w:fill="FFFFFF"/>
        </w:rPr>
      </w:pPr>
      <w:proofErr w:type="spellStart"/>
      <w:r w:rsidRPr="00417A2C">
        <w:rPr>
          <w:shd w:val="clear" w:color="auto" w:fill="FFFFFF"/>
        </w:rPr>
        <w:lastRenderedPageBreak/>
        <w:t>Maskell</w:t>
      </w:r>
      <w:proofErr w:type="spellEnd"/>
      <w:r w:rsidR="00846C49" w:rsidRPr="00417A2C">
        <w:rPr>
          <w:shd w:val="clear" w:color="auto" w:fill="FFFFFF"/>
        </w:rPr>
        <w:t>,</w:t>
      </w:r>
      <w:r w:rsidRPr="00417A2C">
        <w:rPr>
          <w:shd w:val="clear" w:color="auto" w:fill="FFFFFF"/>
        </w:rPr>
        <w:t xml:space="preserve"> N</w:t>
      </w:r>
      <w:r w:rsidR="00846C49" w:rsidRPr="00417A2C">
        <w:rPr>
          <w:shd w:val="clear" w:color="auto" w:fill="FFFFFF"/>
        </w:rPr>
        <w:t>.</w:t>
      </w:r>
      <w:r w:rsidRPr="00417A2C">
        <w:rPr>
          <w:shd w:val="clear" w:color="auto" w:fill="FFFFFF"/>
        </w:rPr>
        <w:t>A</w:t>
      </w:r>
      <w:r w:rsidR="00846C49" w:rsidRPr="00417A2C">
        <w:rPr>
          <w:shd w:val="clear" w:color="auto" w:fill="FFFFFF"/>
        </w:rPr>
        <w:t>.</w:t>
      </w:r>
      <w:r w:rsidRPr="00417A2C">
        <w:rPr>
          <w:shd w:val="clear" w:color="auto" w:fill="FFFFFF"/>
        </w:rPr>
        <w:t>, Batt</w:t>
      </w:r>
      <w:r w:rsidR="00846C49" w:rsidRPr="00417A2C">
        <w:rPr>
          <w:shd w:val="clear" w:color="auto" w:fill="FFFFFF"/>
        </w:rPr>
        <w:t>,</w:t>
      </w:r>
      <w:r w:rsidRPr="00417A2C">
        <w:rPr>
          <w:shd w:val="clear" w:color="auto" w:fill="FFFFFF"/>
        </w:rPr>
        <w:t xml:space="preserve"> S</w:t>
      </w:r>
      <w:r w:rsidR="00846C49" w:rsidRPr="00417A2C">
        <w:rPr>
          <w:shd w:val="clear" w:color="auto" w:fill="FFFFFF"/>
        </w:rPr>
        <w:t>.</w:t>
      </w:r>
      <w:r w:rsidRPr="00417A2C">
        <w:rPr>
          <w:shd w:val="clear" w:color="auto" w:fill="FFFFFF"/>
        </w:rPr>
        <w:t>, Hedley</w:t>
      </w:r>
      <w:r w:rsidR="00846C49" w:rsidRPr="00417A2C">
        <w:rPr>
          <w:shd w:val="clear" w:color="auto" w:fill="FFFFFF"/>
        </w:rPr>
        <w:t>,</w:t>
      </w:r>
      <w:r w:rsidRPr="00417A2C">
        <w:rPr>
          <w:shd w:val="clear" w:color="auto" w:fill="FFFFFF"/>
        </w:rPr>
        <w:t xml:space="preserve"> E</w:t>
      </w:r>
      <w:r w:rsidR="00846C49" w:rsidRPr="00417A2C">
        <w:rPr>
          <w:shd w:val="clear" w:color="auto" w:fill="FFFFFF"/>
        </w:rPr>
        <w:t>.</w:t>
      </w:r>
      <w:r w:rsidRPr="00417A2C">
        <w:rPr>
          <w:shd w:val="clear" w:color="auto" w:fill="FFFFFF"/>
        </w:rPr>
        <w:t>L</w:t>
      </w:r>
      <w:r w:rsidR="00846C49" w:rsidRPr="00417A2C">
        <w:rPr>
          <w:shd w:val="clear" w:color="auto" w:fill="FFFFFF"/>
        </w:rPr>
        <w:t>.</w:t>
      </w:r>
      <w:r w:rsidRPr="00417A2C">
        <w:rPr>
          <w:shd w:val="clear" w:color="auto" w:fill="FFFFFF"/>
        </w:rPr>
        <w:t>, Dav</w:t>
      </w:r>
      <w:r w:rsidR="00EC5487" w:rsidRPr="00417A2C">
        <w:rPr>
          <w:shd w:val="clear" w:color="auto" w:fill="FFFFFF"/>
        </w:rPr>
        <w:t>ies</w:t>
      </w:r>
      <w:r w:rsidR="00846C49" w:rsidRPr="00417A2C">
        <w:rPr>
          <w:shd w:val="clear" w:color="auto" w:fill="FFFFFF"/>
        </w:rPr>
        <w:t>,</w:t>
      </w:r>
      <w:r w:rsidR="00EC5487" w:rsidRPr="00417A2C">
        <w:rPr>
          <w:shd w:val="clear" w:color="auto" w:fill="FFFFFF"/>
        </w:rPr>
        <w:t xml:space="preserve"> C</w:t>
      </w:r>
      <w:r w:rsidR="00846C49" w:rsidRPr="00417A2C">
        <w:rPr>
          <w:shd w:val="clear" w:color="auto" w:fill="FFFFFF"/>
        </w:rPr>
        <w:t>.</w:t>
      </w:r>
      <w:r w:rsidR="00EC5487" w:rsidRPr="00417A2C">
        <w:rPr>
          <w:shd w:val="clear" w:color="auto" w:fill="FFFFFF"/>
        </w:rPr>
        <w:t>W</w:t>
      </w:r>
      <w:r w:rsidR="00846C49" w:rsidRPr="00417A2C">
        <w:rPr>
          <w:shd w:val="clear" w:color="auto" w:fill="FFFFFF"/>
        </w:rPr>
        <w:t>.</w:t>
      </w:r>
      <w:r w:rsidR="00EC5487" w:rsidRPr="00417A2C">
        <w:rPr>
          <w:shd w:val="clear" w:color="auto" w:fill="FFFFFF"/>
        </w:rPr>
        <w:t>, Gillespie</w:t>
      </w:r>
      <w:r w:rsidR="00846C49" w:rsidRPr="00417A2C">
        <w:rPr>
          <w:shd w:val="clear" w:color="auto" w:fill="FFFFFF"/>
        </w:rPr>
        <w:t>,</w:t>
      </w:r>
      <w:r w:rsidR="00EC5487" w:rsidRPr="00417A2C">
        <w:rPr>
          <w:shd w:val="clear" w:color="auto" w:fill="FFFFFF"/>
        </w:rPr>
        <w:t xml:space="preserve"> S</w:t>
      </w:r>
      <w:r w:rsidR="00846C49" w:rsidRPr="00417A2C">
        <w:rPr>
          <w:shd w:val="clear" w:color="auto" w:fill="FFFFFF"/>
        </w:rPr>
        <w:t>.</w:t>
      </w:r>
      <w:r w:rsidR="00EC5487" w:rsidRPr="00417A2C">
        <w:rPr>
          <w:shd w:val="clear" w:color="auto" w:fill="FFFFFF"/>
        </w:rPr>
        <w:t>H, Davies</w:t>
      </w:r>
      <w:r w:rsidR="00846C49" w:rsidRPr="00417A2C">
        <w:rPr>
          <w:shd w:val="clear" w:color="auto" w:fill="FFFFFF"/>
        </w:rPr>
        <w:t>,</w:t>
      </w:r>
      <w:r w:rsidR="00EC5487" w:rsidRPr="00417A2C">
        <w:rPr>
          <w:shd w:val="clear" w:color="auto" w:fill="FFFFFF"/>
        </w:rPr>
        <w:t xml:space="preserve"> R</w:t>
      </w:r>
      <w:r w:rsidR="00846C49" w:rsidRPr="00417A2C">
        <w:rPr>
          <w:shd w:val="clear" w:color="auto" w:fill="FFFFFF"/>
        </w:rPr>
        <w:t>.</w:t>
      </w:r>
      <w:r w:rsidR="00EC5487" w:rsidRPr="00417A2C">
        <w:rPr>
          <w:shd w:val="clear" w:color="auto" w:fill="FFFFFF"/>
        </w:rPr>
        <w:t>J</w:t>
      </w:r>
      <w:r w:rsidR="00846C49" w:rsidRPr="00417A2C">
        <w:rPr>
          <w:shd w:val="clear" w:color="auto" w:fill="FFFFFF"/>
        </w:rPr>
        <w:t xml:space="preserve">. </w:t>
      </w:r>
      <w:r w:rsidR="00EC5487" w:rsidRPr="00417A2C">
        <w:rPr>
          <w:shd w:val="clear" w:color="auto" w:fill="FFFFFF"/>
        </w:rPr>
        <w:t>2006</w:t>
      </w:r>
      <w:r w:rsidR="00846C49" w:rsidRPr="00417A2C">
        <w:rPr>
          <w:shd w:val="clear" w:color="auto" w:fill="FFFFFF"/>
        </w:rPr>
        <w:t>.</w:t>
      </w:r>
      <w:r w:rsidRPr="00417A2C">
        <w:rPr>
          <w:shd w:val="clear" w:color="auto" w:fill="FFFFFF"/>
        </w:rPr>
        <w:t xml:space="preserve"> The bacteriology of pleural infection by genetic and standard methods and its mortality significance. </w:t>
      </w:r>
      <w:r w:rsidRPr="00417A2C">
        <w:rPr>
          <w:i/>
          <w:iCs/>
          <w:shd w:val="clear" w:color="auto" w:fill="FFFFFF"/>
        </w:rPr>
        <w:t>Am J Respir Crit Care Med</w:t>
      </w:r>
      <w:r w:rsidRPr="00417A2C">
        <w:rPr>
          <w:shd w:val="clear" w:color="auto" w:fill="FFFFFF"/>
        </w:rPr>
        <w:t>.</w:t>
      </w:r>
      <w:r w:rsidR="00EC5487" w:rsidRPr="00417A2C">
        <w:rPr>
          <w:shd w:val="clear" w:color="auto" w:fill="FFFFFF"/>
        </w:rPr>
        <w:t>174(7):817-823</w:t>
      </w:r>
      <w:r w:rsidR="00CC0177" w:rsidRPr="00417A2C">
        <w:rPr>
          <w:shd w:val="clear" w:color="auto" w:fill="FFFFFF"/>
        </w:rPr>
        <w:t>.</w:t>
      </w:r>
      <w:r w:rsidRPr="00417A2C">
        <w:rPr>
          <w:shd w:val="clear" w:color="auto" w:fill="FFFFFF"/>
        </w:rPr>
        <w:t xml:space="preserve"> </w:t>
      </w:r>
      <w:r w:rsidR="00846C49" w:rsidRPr="00417A2C">
        <w:rPr>
          <w:shd w:val="clear" w:color="auto" w:fill="FFFFFF"/>
        </w:rPr>
        <w:t xml:space="preserve"> </w:t>
      </w:r>
    </w:p>
    <w:p w:rsidR="00757609" w:rsidRPr="00417A2C" w:rsidRDefault="0083297C" w:rsidP="00417A2C">
      <w:pPr>
        <w:pStyle w:val="ListParagraph"/>
        <w:numPr>
          <w:ilvl w:val="0"/>
          <w:numId w:val="4"/>
        </w:numPr>
        <w:autoSpaceDE w:val="0"/>
        <w:autoSpaceDN w:val="0"/>
        <w:bidi w:val="0"/>
        <w:adjustRightInd w:val="0"/>
        <w:spacing w:line="480" w:lineRule="auto"/>
        <w:jc w:val="both"/>
        <w:rPr>
          <w:rFonts w:eastAsiaTheme="minorHAnsi"/>
          <w:lang w:bidi="ar-SA"/>
        </w:rPr>
      </w:pPr>
      <w:proofErr w:type="spellStart"/>
      <w:r w:rsidRPr="00417A2C">
        <w:rPr>
          <w:shd w:val="clear" w:color="auto" w:fill="FFFFFF"/>
        </w:rPr>
        <w:t>Mignard</w:t>
      </w:r>
      <w:proofErr w:type="spellEnd"/>
      <w:r w:rsidR="00096F58" w:rsidRPr="00417A2C">
        <w:rPr>
          <w:shd w:val="clear" w:color="auto" w:fill="FFFFFF"/>
        </w:rPr>
        <w:t>,</w:t>
      </w:r>
      <w:r w:rsidRPr="00417A2C">
        <w:rPr>
          <w:shd w:val="clear" w:color="auto" w:fill="FFFFFF"/>
        </w:rPr>
        <w:t xml:space="preserve"> S</w:t>
      </w:r>
      <w:r w:rsidR="00096F58" w:rsidRPr="00417A2C">
        <w:rPr>
          <w:shd w:val="clear" w:color="auto" w:fill="FFFFFF"/>
        </w:rPr>
        <w:t>.</w:t>
      </w:r>
      <w:r w:rsidRPr="00417A2C">
        <w:rPr>
          <w:shd w:val="clear" w:color="auto" w:fill="FFFFFF"/>
        </w:rPr>
        <w:t xml:space="preserve">, </w:t>
      </w:r>
      <w:proofErr w:type="spellStart"/>
      <w:r w:rsidRPr="00417A2C">
        <w:rPr>
          <w:shd w:val="clear" w:color="auto" w:fill="FFFFFF"/>
        </w:rPr>
        <w:t>Flandrois</w:t>
      </w:r>
      <w:proofErr w:type="spellEnd"/>
      <w:r w:rsidR="00096F58" w:rsidRPr="00417A2C">
        <w:rPr>
          <w:shd w:val="clear" w:color="auto" w:fill="FFFFFF"/>
        </w:rPr>
        <w:t>,</w:t>
      </w:r>
      <w:r w:rsidRPr="00417A2C">
        <w:rPr>
          <w:shd w:val="clear" w:color="auto" w:fill="FFFFFF"/>
        </w:rPr>
        <w:t xml:space="preserve"> J</w:t>
      </w:r>
      <w:r w:rsidR="00096F58" w:rsidRPr="00417A2C">
        <w:rPr>
          <w:shd w:val="clear" w:color="auto" w:fill="FFFFFF"/>
        </w:rPr>
        <w:t>.</w:t>
      </w:r>
      <w:r w:rsidRPr="00417A2C">
        <w:rPr>
          <w:shd w:val="clear" w:color="auto" w:fill="FFFFFF"/>
        </w:rPr>
        <w:t>P</w:t>
      </w:r>
      <w:r w:rsidR="00096F58" w:rsidRPr="00417A2C">
        <w:rPr>
          <w:shd w:val="clear" w:color="auto" w:fill="FFFFFF"/>
        </w:rPr>
        <w:t xml:space="preserve">. </w:t>
      </w:r>
      <w:r w:rsidRPr="00417A2C">
        <w:rPr>
          <w:shd w:val="clear" w:color="auto" w:fill="FFFFFF"/>
        </w:rPr>
        <w:t>2006</w:t>
      </w:r>
      <w:r w:rsidR="00096F58" w:rsidRPr="00417A2C">
        <w:rPr>
          <w:shd w:val="clear" w:color="auto" w:fill="FFFFFF"/>
        </w:rPr>
        <w:t>.</w:t>
      </w:r>
      <w:r w:rsidRPr="00417A2C">
        <w:rPr>
          <w:shd w:val="clear" w:color="auto" w:fill="FFFFFF"/>
        </w:rPr>
        <w:t xml:space="preserve"> 16S </w:t>
      </w:r>
      <w:proofErr w:type="spellStart"/>
      <w:r w:rsidRPr="00417A2C">
        <w:rPr>
          <w:shd w:val="clear" w:color="auto" w:fill="FFFFFF"/>
        </w:rPr>
        <w:t>rRNA</w:t>
      </w:r>
      <w:proofErr w:type="spellEnd"/>
      <w:r w:rsidRPr="00417A2C">
        <w:rPr>
          <w:shd w:val="clear" w:color="auto" w:fill="FFFFFF"/>
        </w:rPr>
        <w:t xml:space="preserve"> sequencing in routine bacterial identification: a 30-month experiment. </w:t>
      </w:r>
      <w:r w:rsidRPr="00417A2C">
        <w:rPr>
          <w:i/>
          <w:iCs/>
          <w:shd w:val="clear" w:color="auto" w:fill="FFFFFF"/>
        </w:rPr>
        <w:t>J Microbiol Methods</w:t>
      </w:r>
      <w:r w:rsidRPr="00417A2C">
        <w:rPr>
          <w:shd w:val="clear" w:color="auto" w:fill="FFFFFF"/>
        </w:rPr>
        <w:t>.67(3):574-581</w:t>
      </w:r>
      <w:r w:rsidR="00CC0177" w:rsidRPr="00417A2C">
        <w:rPr>
          <w:shd w:val="clear" w:color="auto" w:fill="FFFFFF"/>
        </w:rPr>
        <w:t xml:space="preserve">. </w:t>
      </w:r>
    </w:p>
    <w:p w:rsidR="00757609" w:rsidRPr="00417A2C" w:rsidRDefault="003C0886" w:rsidP="00417A2C">
      <w:pPr>
        <w:pStyle w:val="ListParagraph"/>
        <w:numPr>
          <w:ilvl w:val="0"/>
          <w:numId w:val="4"/>
        </w:numPr>
        <w:autoSpaceDE w:val="0"/>
        <w:autoSpaceDN w:val="0"/>
        <w:bidi w:val="0"/>
        <w:adjustRightInd w:val="0"/>
        <w:spacing w:line="480" w:lineRule="auto"/>
        <w:jc w:val="both"/>
        <w:rPr>
          <w:rFonts w:eastAsiaTheme="minorHAnsi"/>
          <w:lang w:bidi="ar-SA"/>
        </w:rPr>
      </w:pPr>
      <w:proofErr w:type="spellStart"/>
      <w:r w:rsidRPr="00417A2C">
        <w:rPr>
          <w:color w:val="212121"/>
          <w:shd w:val="clear" w:color="auto" w:fill="FFFFFF"/>
        </w:rPr>
        <w:t>Moawad</w:t>
      </w:r>
      <w:proofErr w:type="spellEnd"/>
      <w:r w:rsidRPr="00417A2C">
        <w:rPr>
          <w:color w:val="212121"/>
          <w:shd w:val="clear" w:color="auto" w:fill="FFFFFF"/>
        </w:rPr>
        <w:t xml:space="preserve">, A. A., </w:t>
      </w:r>
      <w:proofErr w:type="spellStart"/>
      <w:r w:rsidRPr="00417A2C">
        <w:rPr>
          <w:color w:val="212121"/>
          <w:shd w:val="clear" w:color="auto" w:fill="FFFFFF"/>
        </w:rPr>
        <w:t>Hotzel</w:t>
      </w:r>
      <w:proofErr w:type="spellEnd"/>
      <w:r w:rsidRPr="00417A2C">
        <w:rPr>
          <w:color w:val="212121"/>
          <w:shd w:val="clear" w:color="auto" w:fill="FFFFFF"/>
        </w:rPr>
        <w:t xml:space="preserve">, H., </w:t>
      </w:r>
      <w:proofErr w:type="spellStart"/>
      <w:r w:rsidRPr="00417A2C">
        <w:rPr>
          <w:color w:val="212121"/>
          <w:shd w:val="clear" w:color="auto" w:fill="FFFFFF"/>
        </w:rPr>
        <w:t>Awad</w:t>
      </w:r>
      <w:proofErr w:type="spellEnd"/>
      <w:r w:rsidRPr="00417A2C">
        <w:rPr>
          <w:color w:val="212121"/>
          <w:shd w:val="clear" w:color="auto" w:fill="FFFFFF"/>
        </w:rPr>
        <w:t xml:space="preserve">, O., Tomaso, H., </w:t>
      </w:r>
      <w:proofErr w:type="spellStart"/>
      <w:r w:rsidRPr="00417A2C">
        <w:rPr>
          <w:color w:val="212121"/>
          <w:shd w:val="clear" w:color="auto" w:fill="FFFFFF"/>
        </w:rPr>
        <w:t>Neubauer</w:t>
      </w:r>
      <w:proofErr w:type="spellEnd"/>
      <w:r w:rsidRPr="00417A2C">
        <w:rPr>
          <w:color w:val="212121"/>
          <w:shd w:val="clear" w:color="auto" w:fill="FFFFFF"/>
        </w:rPr>
        <w:t>, H., Hafez, H. M., &amp; El-</w:t>
      </w:r>
      <w:proofErr w:type="spellStart"/>
      <w:r w:rsidRPr="00417A2C">
        <w:rPr>
          <w:color w:val="212121"/>
          <w:shd w:val="clear" w:color="auto" w:fill="FFFFFF"/>
        </w:rPr>
        <w:t>Adawy</w:t>
      </w:r>
      <w:proofErr w:type="spellEnd"/>
      <w:r w:rsidRPr="00417A2C">
        <w:rPr>
          <w:color w:val="212121"/>
          <w:shd w:val="clear" w:color="auto" w:fill="FFFFFF"/>
        </w:rPr>
        <w:t>, H.</w:t>
      </w:r>
      <w:r w:rsidRPr="00417A2C">
        <w:rPr>
          <w:color w:val="212121"/>
          <w:shd w:val="clear" w:color="auto" w:fill="FFFFFF"/>
        </w:rPr>
        <w:t xml:space="preserve"> 2017.</w:t>
      </w:r>
      <w:r w:rsidRPr="00417A2C">
        <w:rPr>
          <w:color w:val="212121"/>
          <w:shd w:val="clear" w:color="auto" w:fill="FFFFFF"/>
        </w:rPr>
        <w:t> </w:t>
      </w:r>
      <w:r w:rsidR="00EC5487" w:rsidRPr="00417A2C">
        <w:rPr>
          <w:shd w:val="clear" w:color="auto" w:fill="FFFFFF"/>
        </w:rPr>
        <w:t xml:space="preserve"> </w:t>
      </w:r>
      <w:r w:rsidR="0083297C" w:rsidRPr="00417A2C">
        <w:rPr>
          <w:shd w:val="clear" w:color="auto" w:fill="FFFFFF"/>
        </w:rPr>
        <w:t>Occurrence of </w:t>
      </w:r>
      <w:r w:rsidR="0083297C" w:rsidRPr="00417A2C">
        <w:rPr>
          <w:i/>
          <w:iCs/>
          <w:shd w:val="clear" w:color="auto" w:fill="FFFFFF"/>
        </w:rPr>
        <w:t>Salmonella enterica</w:t>
      </w:r>
      <w:r w:rsidR="0083297C" w:rsidRPr="00417A2C">
        <w:rPr>
          <w:shd w:val="clear" w:color="auto" w:fill="FFFFFF"/>
        </w:rPr>
        <w:t> and </w:t>
      </w:r>
      <w:r w:rsidR="0083297C" w:rsidRPr="00417A2C">
        <w:rPr>
          <w:i/>
          <w:iCs/>
          <w:shd w:val="clear" w:color="auto" w:fill="FFFFFF"/>
        </w:rPr>
        <w:t>Escherichia coli</w:t>
      </w:r>
      <w:r w:rsidR="0083297C" w:rsidRPr="00417A2C">
        <w:rPr>
          <w:shd w:val="clear" w:color="auto" w:fill="FFFFFF"/>
        </w:rPr>
        <w:t> in raw chicken and beef meat in northern Egypt and dissemination of their antibiotic resistance markers. </w:t>
      </w:r>
      <w:r w:rsidR="0083297C" w:rsidRPr="00417A2C">
        <w:rPr>
          <w:i/>
          <w:iCs/>
          <w:shd w:val="clear" w:color="auto" w:fill="FFFFFF"/>
        </w:rPr>
        <w:t>Gut Pathog</w:t>
      </w:r>
      <w:r w:rsidR="0083297C" w:rsidRPr="00417A2C">
        <w:rPr>
          <w:shd w:val="clear" w:color="auto" w:fill="FFFFFF"/>
        </w:rPr>
        <w:t>. 9:57</w:t>
      </w:r>
      <w:r w:rsidR="00DC323B" w:rsidRPr="00417A2C">
        <w:rPr>
          <w:shd w:val="clear" w:color="auto" w:fill="FFFFFF"/>
        </w:rPr>
        <w:t>.</w:t>
      </w:r>
      <w:r w:rsidR="0083297C" w:rsidRPr="00417A2C">
        <w:rPr>
          <w:shd w:val="clear" w:color="auto" w:fill="FFFFFF"/>
        </w:rPr>
        <w:t xml:space="preserve"> </w:t>
      </w:r>
      <w:r w:rsidRPr="00417A2C">
        <w:rPr>
          <w:shd w:val="clear" w:color="auto" w:fill="FFFFFF"/>
        </w:rPr>
        <w:t xml:space="preserve"> </w:t>
      </w:r>
    </w:p>
    <w:p w:rsidR="00B84196" w:rsidRPr="00417A2C" w:rsidRDefault="00B84196" w:rsidP="00417A2C">
      <w:pPr>
        <w:pStyle w:val="ListParagraph"/>
        <w:numPr>
          <w:ilvl w:val="0"/>
          <w:numId w:val="4"/>
        </w:numPr>
        <w:autoSpaceDE w:val="0"/>
        <w:autoSpaceDN w:val="0"/>
        <w:bidi w:val="0"/>
        <w:adjustRightInd w:val="0"/>
        <w:spacing w:line="480" w:lineRule="auto"/>
        <w:jc w:val="both"/>
        <w:rPr>
          <w:shd w:val="clear" w:color="auto" w:fill="FFFFFF"/>
        </w:rPr>
      </w:pPr>
      <w:r w:rsidRPr="00417A2C">
        <w:rPr>
          <w:color w:val="212121"/>
          <w:shd w:val="clear" w:color="auto" w:fill="FFFFFF"/>
        </w:rPr>
        <w:t xml:space="preserve">Muhamad Rizal, N. S., </w:t>
      </w:r>
      <w:proofErr w:type="spellStart"/>
      <w:r w:rsidRPr="00417A2C">
        <w:rPr>
          <w:color w:val="212121"/>
          <w:shd w:val="clear" w:color="auto" w:fill="FFFFFF"/>
        </w:rPr>
        <w:t>Neoh</w:t>
      </w:r>
      <w:proofErr w:type="spellEnd"/>
      <w:r w:rsidRPr="00417A2C">
        <w:rPr>
          <w:color w:val="212121"/>
          <w:shd w:val="clear" w:color="auto" w:fill="FFFFFF"/>
        </w:rPr>
        <w:t xml:space="preserve">, H. M., </w:t>
      </w:r>
      <w:proofErr w:type="spellStart"/>
      <w:r w:rsidRPr="00417A2C">
        <w:rPr>
          <w:color w:val="212121"/>
          <w:shd w:val="clear" w:color="auto" w:fill="FFFFFF"/>
        </w:rPr>
        <w:t>Ramli</w:t>
      </w:r>
      <w:proofErr w:type="spellEnd"/>
      <w:r w:rsidRPr="00417A2C">
        <w:rPr>
          <w:color w:val="212121"/>
          <w:shd w:val="clear" w:color="auto" w:fill="FFFFFF"/>
        </w:rPr>
        <w:t xml:space="preserve">, R., A/L K </w:t>
      </w:r>
      <w:proofErr w:type="spellStart"/>
      <w:r w:rsidRPr="00417A2C">
        <w:rPr>
          <w:color w:val="212121"/>
          <w:shd w:val="clear" w:color="auto" w:fill="FFFFFF"/>
        </w:rPr>
        <w:t>Periyasamy</w:t>
      </w:r>
      <w:proofErr w:type="spellEnd"/>
      <w:r w:rsidRPr="00417A2C">
        <w:rPr>
          <w:color w:val="212121"/>
          <w:shd w:val="clear" w:color="auto" w:fill="FFFFFF"/>
        </w:rPr>
        <w:t xml:space="preserve">, P. R., </w:t>
      </w:r>
      <w:proofErr w:type="spellStart"/>
      <w:r w:rsidRPr="00417A2C">
        <w:rPr>
          <w:color w:val="212121"/>
          <w:shd w:val="clear" w:color="auto" w:fill="FFFFFF"/>
        </w:rPr>
        <w:t>Hanafiah</w:t>
      </w:r>
      <w:proofErr w:type="spellEnd"/>
      <w:r w:rsidRPr="00417A2C">
        <w:rPr>
          <w:color w:val="212121"/>
          <w:shd w:val="clear" w:color="auto" w:fill="FFFFFF"/>
        </w:rPr>
        <w:t xml:space="preserve">, A., Abdul </w:t>
      </w:r>
      <w:proofErr w:type="spellStart"/>
      <w:r w:rsidRPr="00417A2C">
        <w:rPr>
          <w:color w:val="212121"/>
          <w:shd w:val="clear" w:color="auto" w:fill="FFFFFF"/>
        </w:rPr>
        <w:t>Samat</w:t>
      </w:r>
      <w:proofErr w:type="spellEnd"/>
      <w:r w:rsidRPr="00417A2C">
        <w:rPr>
          <w:color w:val="212121"/>
          <w:shd w:val="clear" w:color="auto" w:fill="FFFFFF"/>
        </w:rPr>
        <w:t xml:space="preserve">, M. N., Tan, T. L., Wong, K. K., Nathan, S., </w:t>
      </w:r>
      <w:proofErr w:type="spellStart"/>
      <w:r w:rsidRPr="00417A2C">
        <w:rPr>
          <w:color w:val="212121"/>
          <w:shd w:val="clear" w:color="auto" w:fill="FFFFFF"/>
        </w:rPr>
        <w:t>Chieng</w:t>
      </w:r>
      <w:proofErr w:type="spellEnd"/>
      <w:r w:rsidRPr="00417A2C">
        <w:rPr>
          <w:color w:val="212121"/>
          <w:shd w:val="clear" w:color="auto" w:fill="FFFFFF"/>
        </w:rPr>
        <w:t>,</w:t>
      </w:r>
      <w:r w:rsidRPr="00417A2C">
        <w:rPr>
          <w:color w:val="212121"/>
          <w:shd w:val="clear" w:color="auto" w:fill="FFFFFF"/>
        </w:rPr>
        <w:t xml:space="preserve"> S., Saw, S. H., &amp; </w:t>
      </w:r>
      <w:proofErr w:type="spellStart"/>
      <w:r w:rsidRPr="00417A2C">
        <w:rPr>
          <w:color w:val="212121"/>
          <w:shd w:val="clear" w:color="auto" w:fill="FFFFFF"/>
        </w:rPr>
        <w:t>Khor</w:t>
      </w:r>
      <w:proofErr w:type="spellEnd"/>
      <w:r w:rsidRPr="00417A2C">
        <w:rPr>
          <w:color w:val="212121"/>
          <w:shd w:val="clear" w:color="auto" w:fill="FFFFFF"/>
        </w:rPr>
        <w:t xml:space="preserve">, B. Y. </w:t>
      </w:r>
      <w:r w:rsidRPr="00417A2C">
        <w:rPr>
          <w:color w:val="212121"/>
          <w:shd w:val="clear" w:color="auto" w:fill="FFFFFF"/>
        </w:rPr>
        <w:t xml:space="preserve">2020. Advantages and Limitations of 16S </w:t>
      </w:r>
      <w:proofErr w:type="spellStart"/>
      <w:r w:rsidRPr="00417A2C">
        <w:rPr>
          <w:color w:val="212121"/>
          <w:shd w:val="clear" w:color="auto" w:fill="FFFFFF"/>
        </w:rPr>
        <w:t>rRNA</w:t>
      </w:r>
      <w:proofErr w:type="spellEnd"/>
      <w:r w:rsidRPr="00417A2C">
        <w:rPr>
          <w:color w:val="212121"/>
          <w:shd w:val="clear" w:color="auto" w:fill="FFFFFF"/>
        </w:rPr>
        <w:t xml:space="preserve"> Next-Generation Sequencing for Pathogen Identification in the Diagnostic Microbiology Laboratory: Perspectives from a Middle-Income Country. </w:t>
      </w:r>
      <w:r w:rsidRPr="00417A2C">
        <w:rPr>
          <w:i/>
          <w:iCs/>
          <w:color w:val="212121"/>
          <w:shd w:val="clear" w:color="auto" w:fill="FFFFFF"/>
        </w:rPr>
        <w:t>Diagnostics (Basel, Switzerland)</w:t>
      </w:r>
      <w:r w:rsidRPr="00417A2C">
        <w:rPr>
          <w:color w:val="212121"/>
          <w:shd w:val="clear" w:color="auto" w:fill="FFFFFF"/>
        </w:rPr>
        <w:t>, </w:t>
      </w:r>
      <w:r w:rsidRPr="00417A2C">
        <w:rPr>
          <w:i/>
          <w:iCs/>
          <w:color w:val="212121"/>
          <w:shd w:val="clear" w:color="auto" w:fill="FFFFFF"/>
        </w:rPr>
        <w:t>10</w:t>
      </w:r>
      <w:r w:rsidRPr="00417A2C">
        <w:rPr>
          <w:color w:val="212121"/>
          <w:shd w:val="clear" w:color="auto" w:fill="FFFFFF"/>
        </w:rPr>
        <w:t xml:space="preserve">(10), 816. </w:t>
      </w:r>
    </w:p>
    <w:p w:rsidR="00A15611" w:rsidRPr="00417A2C" w:rsidRDefault="00A15611" w:rsidP="00417A2C">
      <w:pPr>
        <w:pStyle w:val="ListParagraph"/>
        <w:numPr>
          <w:ilvl w:val="0"/>
          <w:numId w:val="4"/>
        </w:numPr>
        <w:autoSpaceDE w:val="0"/>
        <w:autoSpaceDN w:val="0"/>
        <w:bidi w:val="0"/>
        <w:adjustRightInd w:val="0"/>
        <w:spacing w:line="480" w:lineRule="auto"/>
        <w:jc w:val="both"/>
        <w:rPr>
          <w:color w:val="212121"/>
          <w:shd w:val="clear" w:color="auto" w:fill="FFFFFF"/>
        </w:rPr>
      </w:pPr>
      <w:r w:rsidRPr="00417A2C">
        <w:rPr>
          <w:color w:val="212121"/>
          <w:shd w:val="clear" w:color="auto" w:fill="FFFFFF"/>
        </w:rPr>
        <w:t xml:space="preserve">Nakamura, S., Maeda, N., </w:t>
      </w:r>
      <w:proofErr w:type="spellStart"/>
      <w:r w:rsidRPr="00417A2C">
        <w:rPr>
          <w:color w:val="212121"/>
          <w:shd w:val="clear" w:color="auto" w:fill="FFFFFF"/>
        </w:rPr>
        <w:t>Miron</w:t>
      </w:r>
      <w:proofErr w:type="spellEnd"/>
      <w:r w:rsidRPr="00417A2C">
        <w:rPr>
          <w:color w:val="212121"/>
          <w:shd w:val="clear" w:color="auto" w:fill="FFFFFF"/>
        </w:rPr>
        <w:t xml:space="preserve">, I. M., </w:t>
      </w:r>
      <w:proofErr w:type="spellStart"/>
      <w:r w:rsidRPr="00417A2C">
        <w:rPr>
          <w:color w:val="212121"/>
          <w:shd w:val="clear" w:color="auto" w:fill="FFFFFF"/>
        </w:rPr>
        <w:t>Yoh</w:t>
      </w:r>
      <w:proofErr w:type="spellEnd"/>
      <w:r w:rsidRPr="00417A2C">
        <w:rPr>
          <w:color w:val="212121"/>
          <w:shd w:val="clear" w:color="auto" w:fill="FFFFFF"/>
        </w:rPr>
        <w:t xml:space="preserve">, M., </w:t>
      </w:r>
      <w:proofErr w:type="spellStart"/>
      <w:r w:rsidRPr="00417A2C">
        <w:rPr>
          <w:color w:val="212121"/>
          <w:shd w:val="clear" w:color="auto" w:fill="FFFFFF"/>
        </w:rPr>
        <w:t>Izutsu</w:t>
      </w:r>
      <w:proofErr w:type="spellEnd"/>
      <w:r w:rsidRPr="00417A2C">
        <w:rPr>
          <w:color w:val="212121"/>
          <w:shd w:val="clear" w:color="auto" w:fill="FFFFFF"/>
        </w:rPr>
        <w:t xml:space="preserve">, K., </w:t>
      </w:r>
      <w:proofErr w:type="spellStart"/>
      <w:r w:rsidRPr="00417A2C">
        <w:rPr>
          <w:color w:val="212121"/>
          <w:shd w:val="clear" w:color="auto" w:fill="FFFFFF"/>
        </w:rPr>
        <w:t>Kataoka</w:t>
      </w:r>
      <w:proofErr w:type="spellEnd"/>
      <w:r w:rsidRPr="00417A2C">
        <w:rPr>
          <w:color w:val="212121"/>
          <w:shd w:val="clear" w:color="auto" w:fill="FFFFFF"/>
        </w:rPr>
        <w:t xml:space="preserve">, C., Honda, T., </w:t>
      </w:r>
      <w:proofErr w:type="spellStart"/>
      <w:r w:rsidRPr="00417A2C">
        <w:rPr>
          <w:color w:val="212121"/>
          <w:shd w:val="clear" w:color="auto" w:fill="FFFFFF"/>
        </w:rPr>
        <w:t>Yasunaga</w:t>
      </w:r>
      <w:proofErr w:type="spellEnd"/>
      <w:r w:rsidRPr="00417A2C">
        <w:rPr>
          <w:color w:val="212121"/>
          <w:shd w:val="clear" w:color="auto" w:fill="FFFFFF"/>
        </w:rPr>
        <w:t xml:space="preserve">, T., </w:t>
      </w:r>
      <w:proofErr w:type="spellStart"/>
      <w:r w:rsidRPr="00417A2C">
        <w:rPr>
          <w:color w:val="212121"/>
          <w:shd w:val="clear" w:color="auto" w:fill="FFFFFF"/>
        </w:rPr>
        <w:t>Nakaya</w:t>
      </w:r>
      <w:proofErr w:type="spellEnd"/>
      <w:r w:rsidRPr="00417A2C">
        <w:rPr>
          <w:color w:val="212121"/>
          <w:shd w:val="clear" w:color="auto" w:fill="FFFFFF"/>
        </w:rPr>
        <w:t xml:space="preserve">, T., Kawai, J., </w:t>
      </w:r>
      <w:proofErr w:type="spellStart"/>
      <w:r w:rsidRPr="00417A2C">
        <w:rPr>
          <w:color w:val="212121"/>
          <w:shd w:val="clear" w:color="auto" w:fill="FFFFFF"/>
        </w:rPr>
        <w:t>Hayashiz</w:t>
      </w:r>
      <w:r w:rsidRPr="00417A2C">
        <w:rPr>
          <w:color w:val="212121"/>
          <w:shd w:val="clear" w:color="auto" w:fill="FFFFFF"/>
        </w:rPr>
        <w:t>aki</w:t>
      </w:r>
      <w:proofErr w:type="spellEnd"/>
      <w:r w:rsidRPr="00417A2C">
        <w:rPr>
          <w:color w:val="212121"/>
          <w:shd w:val="clear" w:color="auto" w:fill="FFFFFF"/>
        </w:rPr>
        <w:t xml:space="preserve">, Y., Horii, T., &amp; Iida, T. </w:t>
      </w:r>
      <w:r w:rsidRPr="00417A2C">
        <w:rPr>
          <w:color w:val="212121"/>
          <w:shd w:val="clear" w:color="auto" w:fill="FFFFFF"/>
        </w:rPr>
        <w:t xml:space="preserve">2008. </w:t>
      </w:r>
      <w:proofErr w:type="spellStart"/>
      <w:r w:rsidRPr="00417A2C">
        <w:rPr>
          <w:color w:val="212121"/>
          <w:shd w:val="clear" w:color="auto" w:fill="FFFFFF"/>
        </w:rPr>
        <w:t>Metagenomic</w:t>
      </w:r>
      <w:proofErr w:type="spellEnd"/>
      <w:r w:rsidRPr="00417A2C">
        <w:rPr>
          <w:color w:val="212121"/>
          <w:shd w:val="clear" w:color="auto" w:fill="FFFFFF"/>
        </w:rPr>
        <w:t xml:space="preserve"> diagnosis of bacterial infections. </w:t>
      </w:r>
      <w:r w:rsidRPr="00417A2C">
        <w:rPr>
          <w:color w:val="212121"/>
          <w:shd w:val="clear" w:color="auto" w:fill="FFFFFF"/>
        </w:rPr>
        <w:br/>
        <w:t xml:space="preserve"> </w:t>
      </w:r>
      <w:proofErr w:type="spellStart"/>
      <w:r w:rsidRPr="00417A2C">
        <w:rPr>
          <w:color w:val="212121"/>
          <w:shd w:val="clear" w:color="auto" w:fill="FFFFFF"/>
        </w:rPr>
        <w:t>Emerg</w:t>
      </w:r>
      <w:proofErr w:type="spellEnd"/>
      <w:r w:rsidRPr="00417A2C">
        <w:rPr>
          <w:color w:val="212121"/>
          <w:shd w:val="clear" w:color="auto" w:fill="FFFFFF"/>
        </w:rPr>
        <w:t xml:space="preserve">. Infect. Dis. </w:t>
      </w:r>
      <w:r w:rsidRPr="00417A2C">
        <w:rPr>
          <w:color w:val="212121"/>
          <w:shd w:val="clear" w:color="auto" w:fill="FFFFFF"/>
        </w:rPr>
        <w:t> 14(11)</w:t>
      </w:r>
      <w:r w:rsidRPr="00417A2C">
        <w:rPr>
          <w:color w:val="212121"/>
          <w:shd w:val="clear" w:color="auto" w:fill="FFFFFF"/>
        </w:rPr>
        <w:t>:</w:t>
      </w:r>
      <w:r w:rsidRPr="00417A2C">
        <w:rPr>
          <w:color w:val="212121"/>
          <w:shd w:val="clear" w:color="auto" w:fill="FFFFFF"/>
        </w:rPr>
        <w:t xml:space="preserve"> 1784–1786. </w:t>
      </w:r>
      <w:r w:rsidRPr="00417A2C">
        <w:rPr>
          <w:color w:val="212121"/>
          <w:shd w:val="clear" w:color="auto" w:fill="FFFFFF"/>
        </w:rPr>
        <w:t xml:space="preserve"> </w:t>
      </w:r>
    </w:p>
    <w:p w:rsidR="00757609" w:rsidRPr="00417A2C" w:rsidRDefault="0083297C" w:rsidP="00417A2C">
      <w:pPr>
        <w:pStyle w:val="ListParagraph"/>
        <w:numPr>
          <w:ilvl w:val="0"/>
          <w:numId w:val="4"/>
        </w:numPr>
        <w:autoSpaceDE w:val="0"/>
        <w:autoSpaceDN w:val="0"/>
        <w:bidi w:val="0"/>
        <w:adjustRightInd w:val="0"/>
        <w:spacing w:line="480" w:lineRule="auto"/>
        <w:jc w:val="both"/>
      </w:pPr>
      <w:r w:rsidRPr="00417A2C">
        <w:rPr>
          <w:rFonts w:eastAsiaTheme="minorHAnsi"/>
          <w:i/>
          <w:iCs/>
          <w:lang w:bidi="ar-SA"/>
        </w:rPr>
        <w:t>Nolan</w:t>
      </w:r>
      <w:r w:rsidR="00E64007" w:rsidRPr="00417A2C">
        <w:rPr>
          <w:rFonts w:eastAsiaTheme="minorHAnsi"/>
          <w:i/>
          <w:iCs/>
          <w:lang w:bidi="ar-SA"/>
        </w:rPr>
        <w:t>,</w:t>
      </w:r>
      <w:r w:rsidRPr="00417A2C">
        <w:t xml:space="preserve"> </w:t>
      </w:r>
      <w:r w:rsidRPr="00417A2C">
        <w:rPr>
          <w:rFonts w:eastAsiaTheme="minorHAnsi"/>
          <w:i/>
          <w:iCs/>
          <w:lang w:bidi="ar-SA"/>
        </w:rPr>
        <w:t>L</w:t>
      </w:r>
      <w:r w:rsidR="00E64007" w:rsidRPr="00417A2C">
        <w:rPr>
          <w:rFonts w:eastAsiaTheme="minorHAnsi"/>
          <w:i/>
          <w:iCs/>
          <w:lang w:bidi="ar-SA"/>
        </w:rPr>
        <w:t>.</w:t>
      </w:r>
      <w:r w:rsidRPr="00417A2C">
        <w:rPr>
          <w:rFonts w:eastAsiaTheme="minorHAnsi"/>
          <w:i/>
          <w:iCs/>
          <w:lang w:bidi="ar-SA"/>
        </w:rPr>
        <w:t xml:space="preserve"> K</w:t>
      </w:r>
      <w:r w:rsidR="00E64007" w:rsidRPr="00417A2C">
        <w:rPr>
          <w:rFonts w:eastAsiaTheme="minorHAnsi"/>
          <w:i/>
          <w:iCs/>
          <w:lang w:bidi="ar-SA"/>
        </w:rPr>
        <w:t>.</w:t>
      </w:r>
      <w:r w:rsidRPr="00417A2C">
        <w:rPr>
          <w:rFonts w:eastAsiaTheme="minorHAnsi"/>
          <w:i/>
          <w:iCs/>
          <w:lang w:bidi="ar-SA"/>
        </w:rPr>
        <w:t>,  Barnes</w:t>
      </w:r>
      <w:r w:rsidR="00E64007" w:rsidRPr="00417A2C">
        <w:rPr>
          <w:rFonts w:eastAsiaTheme="minorHAnsi"/>
          <w:i/>
          <w:iCs/>
          <w:lang w:bidi="ar-SA"/>
        </w:rPr>
        <w:t>,</w:t>
      </w:r>
      <w:r w:rsidRPr="00417A2C">
        <w:rPr>
          <w:rFonts w:eastAsiaTheme="minorHAnsi"/>
          <w:i/>
          <w:iCs/>
          <w:lang w:bidi="ar-SA"/>
        </w:rPr>
        <w:t xml:space="preserve"> H</w:t>
      </w:r>
      <w:r w:rsidR="00E64007" w:rsidRPr="00417A2C">
        <w:rPr>
          <w:rFonts w:eastAsiaTheme="minorHAnsi"/>
          <w:i/>
          <w:iCs/>
          <w:lang w:bidi="ar-SA"/>
        </w:rPr>
        <w:t>. J.,</w:t>
      </w:r>
      <w:r w:rsidRPr="00417A2C">
        <w:rPr>
          <w:rFonts w:eastAsiaTheme="minorHAnsi"/>
          <w:i/>
          <w:iCs/>
          <w:lang w:bidi="ar-SA"/>
        </w:rPr>
        <w:t xml:space="preserve"> </w:t>
      </w:r>
      <w:proofErr w:type="spellStart"/>
      <w:r w:rsidRPr="00417A2C">
        <w:rPr>
          <w:rFonts w:eastAsiaTheme="minorHAnsi"/>
          <w:i/>
          <w:iCs/>
          <w:lang w:bidi="ar-SA"/>
        </w:rPr>
        <w:t>Vaillancourt</w:t>
      </w:r>
      <w:proofErr w:type="spellEnd"/>
      <w:r w:rsidR="00E64007" w:rsidRPr="00417A2C">
        <w:rPr>
          <w:rFonts w:eastAsiaTheme="minorHAnsi"/>
          <w:i/>
          <w:iCs/>
          <w:lang w:bidi="ar-SA"/>
        </w:rPr>
        <w:t>,</w:t>
      </w:r>
      <w:r w:rsidRPr="00417A2C">
        <w:rPr>
          <w:rFonts w:eastAsiaTheme="minorHAnsi"/>
          <w:i/>
          <w:iCs/>
          <w:lang w:bidi="ar-SA"/>
        </w:rPr>
        <w:t xml:space="preserve">  J</w:t>
      </w:r>
      <w:r w:rsidR="00E64007" w:rsidRPr="00417A2C">
        <w:rPr>
          <w:rFonts w:eastAsiaTheme="minorHAnsi"/>
          <w:i/>
          <w:iCs/>
          <w:lang w:bidi="ar-SA"/>
        </w:rPr>
        <w:t>.</w:t>
      </w:r>
      <w:r w:rsidRPr="00417A2C">
        <w:rPr>
          <w:rFonts w:eastAsiaTheme="minorHAnsi"/>
          <w:i/>
          <w:iCs/>
          <w:lang w:bidi="ar-SA"/>
        </w:rPr>
        <w:t>P</w:t>
      </w:r>
      <w:r w:rsidR="00E64007" w:rsidRPr="00417A2C">
        <w:rPr>
          <w:rFonts w:eastAsiaTheme="minorHAnsi"/>
          <w:i/>
          <w:iCs/>
          <w:lang w:bidi="ar-SA"/>
        </w:rPr>
        <w:t>.</w:t>
      </w:r>
      <w:r w:rsidRPr="00417A2C">
        <w:rPr>
          <w:rFonts w:eastAsiaTheme="minorHAnsi"/>
          <w:i/>
          <w:iCs/>
          <w:lang w:bidi="ar-SA"/>
        </w:rPr>
        <w:t>, Abdul-Aziz</w:t>
      </w:r>
      <w:r w:rsidR="00E64007" w:rsidRPr="00417A2C">
        <w:rPr>
          <w:rFonts w:eastAsiaTheme="minorHAnsi"/>
          <w:i/>
          <w:iCs/>
          <w:lang w:bidi="ar-SA"/>
        </w:rPr>
        <w:t>,</w:t>
      </w:r>
      <w:r w:rsidRPr="00417A2C">
        <w:rPr>
          <w:rFonts w:eastAsiaTheme="minorHAnsi"/>
          <w:i/>
          <w:iCs/>
          <w:lang w:bidi="ar-SA"/>
        </w:rPr>
        <w:t xml:space="preserve"> T</w:t>
      </w:r>
      <w:r w:rsidR="00E64007" w:rsidRPr="00417A2C">
        <w:rPr>
          <w:rFonts w:eastAsiaTheme="minorHAnsi"/>
          <w:i/>
          <w:iCs/>
          <w:lang w:bidi="ar-SA"/>
        </w:rPr>
        <w:t>.</w:t>
      </w:r>
      <w:r w:rsidRPr="00417A2C">
        <w:rPr>
          <w:rFonts w:eastAsiaTheme="minorHAnsi"/>
          <w:i/>
          <w:iCs/>
          <w:lang w:bidi="ar-SA"/>
        </w:rPr>
        <w:t>, Logue</w:t>
      </w:r>
      <w:r w:rsidR="00E64007" w:rsidRPr="00417A2C">
        <w:rPr>
          <w:rFonts w:eastAsiaTheme="minorHAnsi"/>
          <w:i/>
          <w:iCs/>
          <w:lang w:bidi="ar-SA"/>
        </w:rPr>
        <w:t>,</w:t>
      </w:r>
      <w:r w:rsidRPr="00417A2C">
        <w:rPr>
          <w:rFonts w:eastAsiaTheme="minorHAnsi"/>
          <w:i/>
          <w:iCs/>
          <w:lang w:bidi="ar-SA"/>
        </w:rPr>
        <w:t xml:space="preserve"> C</w:t>
      </w:r>
      <w:r w:rsidR="00E64007" w:rsidRPr="00417A2C">
        <w:rPr>
          <w:rFonts w:eastAsiaTheme="minorHAnsi"/>
          <w:i/>
          <w:iCs/>
          <w:lang w:bidi="ar-SA"/>
        </w:rPr>
        <w:t>.</w:t>
      </w:r>
      <w:r w:rsidRPr="00417A2C">
        <w:rPr>
          <w:rFonts w:eastAsiaTheme="minorHAnsi"/>
          <w:i/>
          <w:iCs/>
          <w:lang w:bidi="ar-SA"/>
        </w:rPr>
        <w:t xml:space="preserve"> M.</w:t>
      </w:r>
      <w:r w:rsidRPr="00417A2C">
        <w:t xml:space="preserve"> </w:t>
      </w:r>
      <w:r w:rsidR="00E64007" w:rsidRPr="00417A2C">
        <w:t>2013.</w:t>
      </w:r>
      <w:r w:rsidRPr="00417A2C">
        <w:t xml:space="preserve"> </w:t>
      </w:r>
      <w:proofErr w:type="spellStart"/>
      <w:r w:rsidRPr="00417A2C">
        <w:t>colibacillosis</w:t>
      </w:r>
      <w:proofErr w:type="spellEnd"/>
      <w:r w:rsidRPr="00417A2C">
        <w:t>.</w:t>
      </w:r>
      <w:r w:rsidR="00E64007" w:rsidRPr="00417A2C">
        <w:t>. In: Diseases of Poultry, 13</w:t>
      </w:r>
      <w:r w:rsidR="00E64007" w:rsidRPr="00417A2C">
        <w:rPr>
          <w:vertAlign w:val="superscript"/>
        </w:rPr>
        <w:t>th</w:t>
      </w:r>
      <w:r w:rsidR="00E64007" w:rsidRPr="00417A2C">
        <w:t xml:space="preserve">  ed. </w:t>
      </w:r>
      <w:r w:rsidR="00E64007" w:rsidRPr="00417A2C">
        <w:rPr>
          <w:rFonts w:eastAsiaTheme="minorHAnsi"/>
          <w:lang w:bidi="ar-SA"/>
        </w:rPr>
        <w:t xml:space="preserve">Swayne ,D. E.,  Glisson, J. R., </w:t>
      </w:r>
      <w:proofErr w:type="spellStart"/>
      <w:r w:rsidR="00E64007" w:rsidRPr="00417A2C">
        <w:rPr>
          <w:rFonts w:eastAsiaTheme="minorHAnsi"/>
          <w:lang w:bidi="ar-SA"/>
        </w:rPr>
        <w:t>McDougald</w:t>
      </w:r>
      <w:proofErr w:type="spellEnd"/>
      <w:r w:rsidR="00E64007" w:rsidRPr="00417A2C">
        <w:rPr>
          <w:rFonts w:eastAsiaTheme="minorHAnsi"/>
          <w:lang w:bidi="ar-SA"/>
        </w:rPr>
        <w:t xml:space="preserve">, L. R., Nolan ,L. K., Suarez, D. L. ,  Nair ,V. </w:t>
      </w:r>
      <w:r w:rsidR="00E64007" w:rsidRPr="00417A2C">
        <w:rPr>
          <w:rFonts w:eastAsiaTheme="minorHAnsi"/>
          <w:lang w:bidi="ar-SA"/>
        </w:rPr>
        <w:t>John Wiley &amp; Sons, Inc</w:t>
      </w:r>
      <w:r w:rsidRPr="00417A2C">
        <w:rPr>
          <w:rFonts w:eastAsiaTheme="minorHAnsi"/>
          <w:lang w:bidi="ar-SA"/>
        </w:rPr>
        <w:t>.</w:t>
      </w:r>
      <w:r w:rsidRPr="00417A2C">
        <w:t xml:space="preserve"> 751- 806</w:t>
      </w:r>
    </w:p>
    <w:p w:rsidR="00757609" w:rsidRPr="00417A2C" w:rsidRDefault="0083297C" w:rsidP="00417A2C">
      <w:pPr>
        <w:pStyle w:val="ListParagraph"/>
        <w:numPr>
          <w:ilvl w:val="0"/>
          <w:numId w:val="4"/>
        </w:numPr>
        <w:autoSpaceDE w:val="0"/>
        <w:autoSpaceDN w:val="0"/>
        <w:bidi w:val="0"/>
        <w:adjustRightInd w:val="0"/>
        <w:spacing w:line="480" w:lineRule="auto"/>
        <w:jc w:val="both"/>
      </w:pPr>
      <w:proofErr w:type="spellStart"/>
      <w:r w:rsidRPr="00417A2C">
        <w:lastRenderedPageBreak/>
        <w:t>Ocejo</w:t>
      </w:r>
      <w:proofErr w:type="spellEnd"/>
      <w:r w:rsidR="00CA731B" w:rsidRPr="00417A2C">
        <w:t>,</w:t>
      </w:r>
      <w:r w:rsidRPr="00417A2C">
        <w:t xml:space="preserve"> M</w:t>
      </w:r>
      <w:r w:rsidR="00CA731B" w:rsidRPr="00417A2C">
        <w:t>.</w:t>
      </w:r>
      <w:r w:rsidRPr="00417A2C">
        <w:t>, Oporto</w:t>
      </w:r>
      <w:r w:rsidR="00CA731B" w:rsidRPr="00417A2C">
        <w:t>,</w:t>
      </w:r>
      <w:r w:rsidRPr="00417A2C">
        <w:t xml:space="preserve"> B</w:t>
      </w:r>
      <w:r w:rsidR="00CA731B" w:rsidRPr="00417A2C">
        <w:t>.</w:t>
      </w:r>
      <w:r w:rsidRPr="00417A2C">
        <w:t>, Hurtado</w:t>
      </w:r>
      <w:r w:rsidR="00CA731B" w:rsidRPr="00417A2C">
        <w:t>,</w:t>
      </w:r>
      <w:r w:rsidRPr="00417A2C">
        <w:t xml:space="preserve"> A.</w:t>
      </w:r>
      <w:r w:rsidR="00EC5487" w:rsidRPr="00417A2C">
        <w:t xml:space="preserve"> 2019</w:t>
      </w:r>
      <w:r w:rsidR="00CA731B" w:rsidRPr="00417A2C">
        <w:t>.</w:t>
      </w:r>
      <w:r w:rsidRPr="00417A2C">
        <w:t xml:space="preserve"> 16S rRNA amplicon sequencing characterization of caecal microbiome composition of broilers and free-range slow-growing chickens throughout their productive lifespan. Sci Rep. </w:t>
      </w:r>
      <w:r w:rsidR="00EC5487" w:rsidRPr="00417A2C">
        <w:t xml:space="preserve"> Feb 21;9(1):2506</w:t>
      </w:r>
      <w:r w:rsidR="00691BF9" w:rsidRPr="00417A2C">
        <w:t>.</w:t>
      </w:r>
      <w:r w:rsidRPr="00417A2C">
        <w:t xml:space="preserve"> </w:t>
      </w:r>
      <w:r w:rsidR="00CA731B" w:rsidRPr="00417A2C">
        <w:t xml:space="preserve"> </w:t>
      </w:r>
    </w:p>
    <w:p w:rsidR="00481239" w:rsidRPr="00417A2C" w:rsidRDefault="00481239" w:rsidP="00417A2C">
      <w:pPr>
        <w:pStyle w:val="ListParagraph"/>
        <w:numPr>
          <w:ilvl w:val="0"/>
          <w:numId w:val="4"/>
        </w:numPr>
        <w:autoSpaceDE w:val="0"/>
        <w:autoSpaceDN w:val="0"/>
        <w:bidi w:val="0"/>
        <w:adjustRightInd w:val="0"/>
        <w:spacing w:line="480" w:lineRule="auto"/>
        <w:jc w:val="both"/>
      </w:pPr>
      <w:proofErr w:type="spellStart"/>
      <w:r w:rsidRPr="00417A2C">
        <w:rPr>
          <w:color w:val="212121"/>
          <w:shd w:val="clear" w:color="auto" w:fill="FFFFFF"/>
        </w:rPr>
        <w:t>Salipante</w:t>
      </w:r>
      <w:proofErr w:type="spellEnd"/>
      <w:r w:rsidRPr="00417A2C">
        <w:rPr>
          <w:color w:val="212121"/>
          <w:shd w:val="clear" w:color="auto" w:fill="FFFFFF"/>
        </w:rPr>
        <w:t xml:space="preserve">, S. J., </w:t>
      </w:r>
      <w:proofErr w:type="spellStart"/>
      <w:r w:rsidRPr="00417A2C">
        <w:rPr>
          <w:color w:val="212121"/>
          <w:shd w:val="clear" w:color="auto" w:fill="FFFFFF"/>
        </w:rPr>
        <w:t>Sengupta</w:t>
      </w:r>
      <w:proofErr w:type="spellEnd"/>
      <w:r w:rsidRPr="00417A2C">
        <w:rPr>
          <w:color w:val="212121"/>
          <w:shd w:val="clear" w:color="auto" w:fill="FFFFFF"/>
        </w:rPr>
        <w:t xml:space="preserve">, D. J., Rosenthal, C., Costa, G., Spangler, J., Sims, E. H., Jacobs, M. A., Miller, S. I., </w:t>
      </w:r>
      <w:proofErr w:type="spellStart"/>
      <w:r w:rsidRPr="00417A2C">
        <w:rPr>
          <w:color w:val="212121"/>
          <w:shd w:val="clear" w:color="auto" w:fill="FFFFFF"/>
        </w:rPr>
        <w:t>Hoogestraat</w:t>
      </w:r>
      <w:proofErr w:type="spellEnd"/>
      <w:r w:rsidRPr="00417A2C">
        <w:rPr>
          <w:color w:val="212121"/>
          <w:shd w:val="clear" w:color="auto" w:fill="FFFFFF"/>
        </w:rPr>
        <w:t xml:space="preserve">, D. R., Cookson, B. T., McCoy, C., </w:t>
      </w:r>
      <w:proofErr w:type="spellStart"/>
      <w:r w:rsidRPr="00417A2C">
        <w:rPr>
          <w:color w:val="212121"/>
          <w:shd w:val="clear" w:color="auto" w:fill="FFFFFF"/>
        </w:rPr>
        <w:t>Matsen</w:t>
      </w:r>
      <w:proofErr w:type="spellEnd"/>
      <w:r w:rsidRPr="00417A2C">
        <w:rPr>
          <w:color w:val="212121"/>
          <w:shd w:val="clear" w:color="auto" w:fill="FFFFFF"/>
        </w:rPr>
        <w:t xml:space="preserve">, F. A., </w:t>
      </w:r>
      <w:proofErr w:type="spellStart"/>
      <w:r w:rsidRPr="00417A2C">
        <w:rPr>
          <w:color w:val="212121"/>
          <w:shd w:val="clear" w:color="auto" w:fill="FFFFFF"/>
        </w:rPr>
        <w:t>Shendure</w:t>
      </w:r>
      <w:proofErr w:type="spellEnd"/>
      <w:r w:rsidRPr="00417A2C">
        <w:rPr>
          <w:color w:val="212121"/>
          <w:shd w:val="clear" w:color="auto" w:fill="FFFFFF"/>
        </w:rPr>
        <w:t>, J., Lee, C. C., Ha</w:t>
      </w:r>
      <w:r w:rsidRPr="00417A2C">
        <w:rPr>
          <w:color w:val="212121"/>
          <w:shd w:val="clear" w:color="auto" w:fill="FFFFFF"/>
        </w:rPr>
        <w:t xml:space="preserve">rkins, T. T., &amp; Hoffman, N. G. </w:t>
      </w:r>
      <w:r w:rsidRPr="00417A2C">
        <w:rPr>
          <w:color w:val="212121"/>
          <w:shd w:val="clear" w:color="auto" w:fill="FFFFFF"/>
        </w:rPr>
        <w:t xml:space="preserve">2013. Rapid 16S </w:t>
      </w:r>
      <w:proofErr w:type="spellStart"/>
      <w:r w:rsidRPr="00417A2C">
        <w:rPr>
          <w:color w:val="212121"/>
          <w:shd w:val="clear" w:color="auto" w:fill="FFFFFF"/>
        </w:rPr>
        <w:t>rRNA</w:t>
      </w:r>
      <w:proofErr w:type="spellEnd"/>
      <w:r w:rsidRPr="00417A2C">
        <w:rPr>
          <w:color w:val="212121"/>
          <w:shd w:val="clear" w:color="auto" w:fill="FFFFFF"/>
        </w:rPr>
        <w:t xml:space="preserve"> next-generation sequencing of </w:t>
      </w:r>
      <w:proofErr w:type="spellStart"/>
      <w:r w:rsidRPr="00417A2C">
        <w:rPr>
          <w:color w:val="212121"/>
          <w:shd w:val="clear" w:color="auto" w:fill="FFFFFF"/>
        </w:rPr>
        <w:t>polymicrobial</w:t>
      </w:r>
      <w:proofErr w:type="spellEnd"/>
      <w:r w:rsidRPr="00417A2C">
        <w:rPr>
          <w:color w:val="212121"/>
          <w:shd w:val="clear" w:color="auto" w:fill="FFFFFF"/>
        </w:rPr>
        <w:t xml:space="preserve"> clinical samples for diagnosis of complex bacterial infections. </w:t>
      </w:r>
      <w:proofErr w:type="spellStart"/>
      <w:r w:rsidRPr="00417A2C">
        <w:rPr>
          <w:i/>
          <w:iCs/>
          <w:color w:val="212121"/>
          <w:shd w:val="clear" w:color="auto" w:fill="FFFFFF"/>
        </w:rPr>
        <w:t>PloS</w:t>
      </w:r>
      <w:proofErr w:type="spellEnd"/>
      <w:r w:rsidRPr="00417A2C">
        <w:rPr>
          <w:i/>
          <w:iCs/>
          <w:color w:val="212121"/>
          <w:shd w:val="clear" w:color="auto" w:fill="FFFFFF"/>
        </w:rPr>
        <w:t xml:space="preserve"> one</w:t>
      </w:r>
      <w:r w:rsidRPr="00417A2C">
        <w:rPr>
          <w:color w:val="212121"/>
          <w:shd w:val="clear" w:color="auto" w:fill="FFFFFF"/>
        </w:rPr>
        <w:t>, </w:t>
      </w:r>
      <w:r w:rsidRPr="00417A2C">
        <w:rPr>
          <w:i/>
          <w:iCs/>
          <w:color w:val="212121"/>
          <w:shd w:val="clear" w:color="auto" w:fill="FFFFFF"/>
        </w:rPr>
        <w:t>8</w:t>
      </w:r>
      <w:r w:rsidRPr="00417A2C">
        <w:rPr>
          <w:color w:val="212121"/>
          <w:shd w:val="clear" w:color="auto" w:fill="FFFFFF"/>
        </w:rPr>
        <w:t>(5)</w:t>
      </w:r>
      <w:r w:rsidRPr="00417A2C">
        <w:rPr>
          <w:color w:val="212121"/>
          <w:shd w:val="clear" w:color="auto" w:fill="FFFFFF"/>
        </w:rPr>
        <w:t>:</w:t>
      </w:r>
      <w:r w:rsidRPr="00417A2C">
        <w:rPr>
          <w:color w:val="212121"/>
          <w:shd w:val="clear" w:color="auto" w:fill="FFFFFF"/>
        </w:rPr>
        <w:t xml:space="preserve"> e65226. </w:t>
      </w:r>
      <w:r w:rsidRPr="00417A2C">
        <w:rPr>
          <w:color w:val="212121"/>
          <w:shd w:val="clear" w:color="auto" w:fill="FFFFFF"/>
        </w:rPr>
        <w:t xml:space="preserve"> </w:t>
      </w:r>
    </w:p>
    <w:p w:rsidR="006A07D6" w:rsidRPr="00417A2C" w:rsidRDefault="006A07D6" w:rsidP="00417A2C">
      <w:pPr>
        <w:pStyle w:val="ListParagraph"/>
        <w:numPr>
          <w:ilvl w:val="0"/>
          <w:numId w:val="4"/>
        </w:numPr>
        <w:autoSpaceDE w:val="0"/>
        <w:autoSpaceDN w:val="0"/>
        <w:bidi w:val="0"/>
        <w:adjustRightInd w:val="0"/>
        <w:spacing w:line="480" w:lineRule="auto"/>
        <w:jc w:val="both"/>
        <w:rPr>
          <w:shd w:val="clear" w:color="auto" w:fill="FFFFFF"/>
        </w:rPr>
      </w:pPr>
      <w:proofErr w:type="spellStart"/>
      <w:r w:rsidRPr="00417A2C">
        <w:rPr>
          <w:color w:val="212121"/>
          <w:shd w:val="clear" w:color="auto" w:fill="FFFFFF"/>
        </w:rPr>
        <w:t>Schabereiter-Gurtner</w:t>
      </w:r>
      <w:proofErr w:type="spellEnd"/>
      <w:r w:rsidRPr="00417A2C">
        <w:rPr>
          <w:color w:val="212121"/>
          <w:shd w:val="clear" w:color="auto" w:fill="FFFFFF"/>
        </w:rPr>
        <w:t xml:space="preserve">, C., </w:t>
      </w:r>
      <w:proofErr w:type="spellStart"/>
      <w:r w:rsidRPr="00417A2C">
        <w:rPr>
          <w:color w:val="212121"/>
          <w:shd w:val="clear" w:color="auto" w:fill="FFFFFF"/>
        </w:rPr>
        <w:t>Nehr</w:t>
      </w:r>
      <w:proofErr w:type="spellEnd"/>
      <w:r w:rsidRPr="00417A2C">
        <w:rPr>
          <w:color w:val="212121"/>
          <w:shd w:val="clear" w:color="auto" w:fill="FFFFFF"/>
        </w:rPr>
        <w:t xml:space="preserve">, M., </w:t>
      </w:r>
      <w:proofErr w:type="spellStart"/>
      <w:r w:rsidRPr="00417A2C">
        <w:rPr>
          <w:color w:val="212121"/>
          <w:shd w:val="clear" w:color="auto" w:fill="FFFFFF"/>
        </w:rPr>
        <w:t>Apfalter</w:t>
      </w:r>
      <w:proofErr w:type="spellEnd"/>
      <w:r w:rsidRPr="00417A2C">
        <w:rPr>
          <w:color w:val="212121"/>
          <w:shd w:val="clear" w:color="auto" w:fill="FFFFFF"/>
        </w:rPr>
        <w:t xml:space="preserve">, P., </w:t>
      </w:r>
      <w:proofErr w:type="spellStart"/>
      <w:r w:rsidRPr="00417A2C">
        <w:rPr>
          <w:color w:val="212121"/>
          <w:shd w:val="clear" w:color="auto" w:fill="FFFFFF"/>
        </w:rPr>
        <w:t>Makristathis</w:t>
      </w:r>
      <w:proofErr w:type="spellEnd"/>
      <w:r w:rsidRPr="00417A2C">
        <w:rPr>
          <w:color w:val="212121"/>
          <w:shd w:val="clear" w:color="auto" w:fill="FFFFFF"/>
        </w:rPr>
        <w:t>, A., R</w:t>
      </w:r>
      <w:r w:rsidRPr="00417A2C">
        <w:rPr>
          <w:color w:val="212121"/>
          <w:shd w:val="clear" w:color="auto" w:fill="FFFFFF"/>
        </w:rPr>
        <w:t xml:space="preserve">otter, M. L., &amp; </w:t>
      </w:r>
      <w:proofErr w:type="spellStart"/>
      <w:r w:rsidRPr="00417A2C">
        <w:rPr>
          <w:color w:val="212121"/>
          <w:shd w:val="clear" w:color="auto" w:fill="FFFFFF"/>
        </w:rPr>
        <w:t>Hirschl</w:t>
      </w:r>
      <w:proofErr w:type="spellEnd"/>
      <w:r w:rsidRPr="00417A2C">
        <w:rPr>
          <w:color w:val="212121"/>
          <w:shd w:val="clear" w:color="auto" w:fill="FFFFFF"/>
        </w:rPr>
        <w:t xml:space="preserve">, A. M. </w:t>
      </w:r>
      <w:r w:rsidRPr="00417A2C">
        <w:rPr>
          <w:color w:val="212121"/>
          <w:shd w:val="clear" w:color="auto" w:fill="FFFFFF"/>
        </w:rPr>
        <w:t>2008. Evaluation of a protocol for molecular broad-range diagnosis of culture-negative bacterial infections in clinical routine diagnosis. </w:t>
      </w:r>
      <w:r w:rsidRPr="00417A2C">
        <w:rPr>
          <w:i/>
          <w:iCs/>
          <w:shd w:val="clear" w:color="auto" w:fill="FFFFFF"/>
        </w:rPr>
        <w:t xml:space="preserve">J </w:t>
      </w:r>
      <w:proofErr w:type="spellStart"/>
      <w:r w:rsidRPr="00417A2C">
        <w:rPr>
          <w:i/>
          <w:iCs/>
          <w:shd w:val="clear" w:color="auto" w:fill="FFFFFF"/>
        </w:rPr>
        <w:t>Appl</w:t>
      </w:r>
      <w:proofErr w:type="spellEnd"/>
      <w:r w:rsidRPr="00417A2C">
        <w:rPr>
          <w:i/>
          <w:iCs/>
          <w:shd w:val="clear" w:color="auto" w:fill="FFFFFF"/>
        </w:rPr>
        <w:t xml:space="preserve"> Microbiol</w:t>
      </w:r>
      <w:r w:rsidRPr="00417A2C">
        <w:rPr>
          <w:shd w:val="clear" w:color="auto" w:fill="FFFFFF"/>
        </w:rPr>
        <w:t xml:space="preserve">.104(4):1228-1237. </w:t>
      </w:r>
      <w:r w:rsidRPr="00417A2C">
        <w:rPr>
          <w:color w:val="212121"/>
          <w:shd w:val="clear" w:color="auto" w:fill="FFFFFF"/>
        </w:rPr>
        <w:t xml:space="preserve"> </w:t>
      </w:r>
    </w:p>
    <w:p w:rsidR="00757609" w:rsidRPr="00417A2C" w:rsidRDefault="0083297C" w:rsidP="00417A2C">
      <w:pPr>
        <w:pStyle w:val="ListParagraph"/>
        <w:numPr>
          <w:ilvl w:val="0"/>
          <w:numId w:val="4"/>
        </w:numPr>
        <w:autoSpaceDE w:val="0"/>
        <w:autoSpaceDN w:val="0"/>
        <w:bidi w:val="0"/>
        <w:adjustRightInd w:val="0"/>
        <w:spacing w:line="480" w:lineRule="auto"/>
        <w:jc w:val="both"/>
        <w:rPr>
          <w:shd w:val="clear" w:color="auto" w:fill="FFFFFF"/>
        </w:rPr>
      </w:pPr>
      <w:proofErr w:type="spellStart"/>
      <w:r w:rsidRPr="00417A2C">
        <w:rPr>
          <w:shd w:val="clear" w:color="auto" w:fill="FFFFFF"/>
        </w:rPr>
        <w:t>Schuurman</w:t>
      </w:r>
      <w:proofErr w:type="spellEnd"/>
      <w:r w:rsidR="00D90356" w:rsidRPr="00417A2C">
        <w:rPr>
          <w:shd w:val="clear" w:color="auto" w:fill="FFFFFF"/>
        </w:rPr>
        <w:t>,</w:t>
      </w:r>
      <w:r w:rsidRPr="00417A2C">
        <w:rPr>
          <w:shd w:val="clear" w:color="auto" w:fill="FFFFFF"/>
        </w:rPr>
        <w:t xml:space="preserve"> T</w:t>
      </w:r>
      <w:r w:rsidR="00D90356" w:rsidRPr="00417A2C">
        <w:rPr>
          <w:shd w:val="clear" w:color="auto" w:fill="FFFFFF"/>
        </w:rPr>
        <w:t>.</w:t>
      </w:r>
      <w:r w:rsidRPr="00417A2C">
        <w:rPr>
          <w:shd w:val="clear" w:color="auto" w:fill="FFFFFF"/>
        </w:rPr>
        <w:t>, de Boer</w:t>
      </w:r>
      <w:r w:rsidR="00D90356" w:rsidRPr="00417A2C">
        <w:rPr>
          <w:shd w:val="clear" w:color="auto" w:fill="FFFFFF"/>
        </w:rPr>
        <w:t>,</w:t>
      </w:r>
      <w:r w:rsidRPr="00417A2C">
        <w:rPr>
          <w:shd w:val="clear" w:color="auto" w:fill="FFFFFF"/>
        </w:rPr>
        <w:t xml:space="preserve"> R</w:t>
      </w:r>
      <w:r w:rsidR="00D90356" w:rsidRPr="00417A2C">
        <w:rPr>
          <w:shd w:val="clear" w:color="auto" w:fill="FFFFFF"/>
        </w:rPr>
        <w:t>.</w:t>
      </w:r>
      <w:r w:rsidRPr="00417A2C">
        <w:rPr>
          <w:shd w:val="clear" w:color="auto" w:fill="FFFFFF"/>
        </w:rPr>
        <w:t>F</w:t>
      </w:r>
      <w:r w:rsidR="00D90356" w:rsidRPr="00417A2C">
        <w:rPr>
          <w:shd w:val="clear" w:color="auto" w:fill="FFFFFF"/>
        </w:rPr>
        <w:t>.</w:t>
      </w:r>
      <w:r w:rsidRPr="00417A2C">
        <w:rPr>
          <w:shd w:val="clear" w:color="auto" w:fill="FFFFFF"/>
        </w:rPr>
        <w:t xml:space="preserve">, </w:t>
      </w:r>
      <w:proofErr w:type="spellStart"/>
      <w:r w:rsidRPr="00417A2C">
        <w:rPr>
          <w:shd w:val="clear" w:color="auto" w:fill="FFFFFF"/>
        </w:rPr>
        <w:t>Kooistra-Smid</w:t>
      </w:r>
      <w:proofErr w:type="spellEnd"/>
      <w:r w:rsidR="00D90356" w:rsidRPr="00417A2C">
        <w:rPr>
          <w:shd w:val="clear" w:color="auto" w:fill="FFFFFF"/>
        </w:rPr>
        <w:t>,</w:t>
      </w:r>
      <w:r w:rsidRPr="00417A2C">
        <w:rPr>
          <w:shd w:val="clear" w:color="auto" w:fill="FFFFFF"/>
        </w:rPr>
        <w:t xml:space="preserve"> A</w:t>
      </w:r>
      <w:r w:rsidR="00D90356" w:rsidRPr="00417A2C">
        <w:rPr>
          <w:shd w:val="clear" w:color="auto" w:fill="FFFFFF"/>
        </w:rPr>
        <w:t>.</w:t>
      </w:r>
      <w:r w:rsidRPr="00417A2C">
        <w:rPr>
          <w:shd w:val="clear" w:color="auto" w:fill="FFFFFF"/>
        </w:rPr>
        <w:t>M</w:t>
      </w:r>
      <w:r w:rsidR="00D90356" w:rsidRPr="00417A2C">
        <w:rPr>
          <w:shd w:val="clear" w:color="auto" w:fill="FFFFFF"/>
        </w:rPr>
        <w:t>.</w:t>
      </w:r>
      <w:r w:rsidRPr="00417A2C">
        <w:rPr>
          <w:shd w:val="clear" w:color="auto" w:fill="FFFFFF"/>
        </w:rPr>
        <w:t xml:space="preserve">, van </w:t>
      </w:r>
      <w:proofErr w:type="spellStart"/>
      <w:r w:rsidRPr="00417A2C">
        <w:rPr>
          <w:shd w:val="clear" w:color="auto" w:fill="FFFFFF"/>
        </w:rPr>
        <w:t>Zwet</w:t>
      </w:r>
      <w:proofErr w:type="spellEnd"/>
      <w:r w:rsidR="00D90356" w:rsidRPr="00417A2C">
        <w:rPr>
          <w:shd w:val="clear" w:color="auto" w:fill="FFFFFF"/>
        </w:rPr>
        <w:t>.</w:t>
      </w:r>
      <w:r w:rsidRPr="00417A2C">
        <w:rPr>
          <w:shd w:val="clear" w:color="auto" w:fill="FFFFFF"/>
        </w:rPr>
        <w:t xml:space="preserve"> A</w:t>
      </w:r>
      <w:r w:rsidR="00D90356" w:rsidRPr="00417A2C">
        <w:rPr>
          <w:shd w:val="clear" w:color="auto" w:fill="FFFFFF"/>
        </w:rPr>
        <w:t>.</w:t>
      </w:r>
      <w:r w:rsidRPr="00417A2C">
        <w:rPr>
          <w:shd w:val="clear" w:color="auto" w:fill="FFFFFF"/>
        </w:rPr>
        <w:t xml:space="preserve">A. </w:t>
      </w:r>
      <w:r w:rsidR="00E814E2" w:rsidRPr="00417A2C">
        <w:rPr>
          <w:shd w:val="clear" w:color="auto" w:fill="FFFFFF"/>
        </w:rPr>
        <w:t>2004</w:t>
      </w:r>
      <w:r w:rsidR="00D90356" w:rsidRPr="00417A2C">
        <w:rPr>
          <w:shd w:val="clear" w:color="auto" w:fill="FFFFFF"/>
        </w:rPr>
        <w:t>.</w:t>
      </w:r>
      <w:r w:rsidR="00E814E2" w:rsidRPr="00417A2C">
        <w:rPr>
          <w:shd w:val="clear" w:color="auto" w:fill="FFFFFF"/>
        </w:rPr>
        <w:t xml:space="preserve"> </w:t>
      </w:r>
      <w:r w:rsidRPr="00417A2C">
        <w:rPr>
          <w:shd w:val="clear" w:color="auto" w:fill="FFFFFF"/>
        </w:rPr>
        <w:t>Prospective study of use of PCR amplification and sequencing of 16S ribosomal DNA from cerebrospinal fluid for diagnosis of bacterial meningitis in a clinical setting. </w:t>
      </w:r>
      <w:r w:rsidRPr="00417A2C">
        <w:rPr>
          <w:i/>
          <w:iCs/>
          <w:shd w:val="clear" w:color="auto" w:fill="FFFFFF"/>
        </w:rPr>
        <w:t xml:space="preserve">J </w:t>
      </w:r>
      <w:proofErr w:type="spellStart"/>
      <w:r w:rsidRPr="00417A2C">
        <w:rPr>
          <w:i/>
          <w:iCs/>
          <w:shd w:val="clear" w:color="auto" w:fill="FFFFFF"/>
        </w:rPr>
        <w:t>Clin</w:t>
      </w:r>
      <w:proofErr w:type="spellEnd"/>
      <w:r w:rsidRPr="00417A2C">
        <w:rPr>
          <w:i/>
          <w:iCs/>
          <w:shd w:val="clear" w:color="auto" w:fill="FFFFFF"/>
        </w:rPr>
        <w:t xml:space="preserve"> </w:t>
      </w:r>
      <w:proofErr w:type="spellStart"/>
      <w:r w:rsidRPr="00417A2C">
        <w:rPr>
          <w:i/>
          <w:iCs/>
          <w:shd w:val="clear" w:color="auto" w:fill="FFFFFF"/>
        </w:rPr>
        <w:t>Microbiol</w:t>
      </w:r>
      <w:proofErr w:type="spellEnd"/>
      <w:r w:rsidRPr="00417A2C">
        <w:rPr>
          <w:shd w:val="clear" w:color="auto" w:fill="FFFFFF"/>
        </w:rPr>
        <w:t>.</w:t>
      </w:r>
      <w:r w:rsidR="00D90356" w:rsidRPr="00417A2C">
        <w:rPr>
          <w:shd w:val="clear" w:color="auto" w:fill="FFFFFF"/>
        </w:rPr>
        <w:t xml:space="preserve"> </w:t>
      </w:r>
      <w:r w:rsidR="00E814E2" w:rsidRPr="00417A2C">
        <w:rPr>
          <w:shd w:val="clear" w:color="auto" w:fill="FFFFFF"/>
        </w:rPr>
        <w:t>42(2):734-740</w:t>
      </w:r>
      <w:r w:rsidR="00F043F5" w:rsidRPr="00417A2C">
        <w:rPr>
          <w:shd w:val="clear" w:color="auto" w:fill="FFFFFF"/>
        </w:rPr>
        <w:t>.</w:t>
      </w:r>
      <w:r w:rsidRPr="00417A2C">
        <w:rPr>
          <w:shd w:val="clear" w:color="auto" w:fill="FFFFFF"/>
        </w:rPr>
        <w:t xml:space="preserve"> </w:t>
      </w:r>
      <w:r w:rsidR="00D90356" w:rsidRPr="00417A2C">
        <w:rPr>
          <w:shd w:val="clear" w:color="auto" w:fill="FFFFFF"/>
        </w:rPr>
        <w:t xml:space="preserve"> </w:t>
      </w:r>
    </w:p>
    <w:p w:rsidR="00A651F1" w:rsidRPr="00417A2C" w:rsidRDefault="00A651F1" w:rsidP="00417A2C">
      <w:pPr>
        <w:pStyle w:val="ListParagraph"/>
        <w:numPr>
          <w:ilvl w:val="0"/>
          <w:numId w:val="4"/>
        </w:numPr>
        <w:autoSpaceDE w:val="0"/>
        <w:autoSpaceDN w:val="0"/>
        <w:bidi w:val="0"/>
        <w:adjustRightInd w:val="0"/>
        <w:spacing w:line="480" w:lineRule="auto"/>
        <w:jc w:val="both"/>
      </w:pPr>
      <w:r w:rsidRPr="00417A2C">
        <w:rPr>
          <w:color w:val="212121"/>
          <w:shd w:val="clear" w:color="auto" w:fill="FFFFFF"/>
        </w:rPr>
        <w:t xml:space="preserve">Srinivasan, R., </w:t>
      </w:r>
      <w:proofErr w:type="spellStart"/>
      <w:r w:rsidRPr="00417A2C">
        <w:rPr>
          <w:color w:val="212121"/>
          <w:shd w:val="clear" w:color="auto" w:fill="FFFFFF"/>
        </w:rPr>
        <w:t>Karaoz</w:t>
      </w:r>
      <w:proofErr w:type="spellEnd"/>
      <w:r w:rsidRPr="00417A2C">
        <w:rPr>
          <w:color w:val="212121"/>
          <w:shd w:val="clear" w:color="auto" w:fill="FFFFFF"/>
        </w:rPr>
        <w:t xml:space="preserve">, U., </w:t>
      </w:r>
      <w:proofErr w:type="spellStart"/>
      <w:r w:rsidRPr="00417A2C">
        <w:rPr>
          <w:color w:val="212121"/>
          <w:shd w:val="clear" w:color="auto" w:fill="FFFFFF"/>
        </w:rPr>
        <w:t>Volegova</w:t>
      </w:r>
      <w:proofErr w:type="spellEnd"/>
      <w:r w:rsidRPr="00417A2C">
        <w:rPr>
          <w:color w:val="212121"/>
          <w:shd w:val="clear" w:color="auto" w:fill="FFFFFF"/>
        </w:rPr>
        <w:t xml:space="preserve">, M., </w:t>
      </w:r>
      <w:proofErr w:type="spellStart"/>
      <w:r w:rsidRPr="00417A2C">
        <w:rPr>
          <w:color w:val="212121"/>
          <w:shd w:val="clear" w:color="auto" w:fill="FFFFFF"/>
        </w:rPr>
        <w:t>MacKichan</w:t>
      </w:r>
      <w:proofErr w:type="spellEnd"/>
      <w:r w:rsidRPr="00417A2C">
        <w:rPr>
          <w:color w:val="212121"/>
          <w:shd w:val="clear" w:color="auto" w:fill="FFFFFF"/>
        </w:rPr>
        <w:t xml:space="preserve">, J., Kato-Maeda, M., Miller, S., </w:t>
      </w:r>
      <w:proofErr w:type="spellStart"/>
      <w:r w:rsidRPr="00417A2C">
        <w:rPr>
          <w:color w:val="212121"/>
          <w:shd w:val="clear" w:color="auto" w:fill="FFFFFF"/>
        </w:rPr>
        <w:t>Nadarajan</w:t>
      </w:r>
      <w:proofErr w:type="spellEnd"/>
      <w:r w:rsidRPr="00417A2C">
        <w:rPr>
          <w:color w:val="212121"/>
          <w:shd w:val="clear" w:color="auto" w:fill="FFFFFF"/>
        </w:rPr>
        <w:t xml:space="preserve">, R., Brodie, E. L., &amp; Lynch, S. V. 2015. Use of 16S </w:t>
      </w:r>
      <w:proofErr w:type="spellStart"/>
      <w:r w:rsidRPr="00417A2C">
        <w:rPr>
          <w:color w:val="212121"/>
          <w:shd w:val="clear" w:color="auto" w:fill="FFFFFF"/>
        </w:rPr>
        <w:t>rRNA</w:t>
      </w:r>
      <w:proofErr w:type="spellEnd"/>
      <w:r w:rsidRPr="00417A2C">
        <w:rPr>
          <w:color w:val="212121"/>
          <w:shd w:val="clear" w:color="auto" w:fill="FFFFFF"/>
        </w:rPr>
        <w:t xml:space="preserve"> gene for identification of a broad range of clinically relevant bacterial pathogens. </w:t>
      </w:r>
      <w:proofErr w:type="spellStart"/>
      <w:r w:rsidRPr="00417A2C">
        <w:rPr>
          <w:i/>
          <w:iCs/>
          <w:color w:val="212121"/>
          <w:shd w:val="clear" w:color="auto" w:fill="FFFFFF"/>
        </w:rPr>
        <w:t>PloS</w:t>
      </w:r>
      <w:proofErr w:type="spellEnd"/>
      <w:r w:rsidRPr="00417A2C">
        <w:rPr>
          <w:i/>
          <w:iCs/>
          <w:color w:val="212121"/>
          <w:shd w:val="clear" w:color="auto" w:fill="FFFFFF"/>
        </w:rPr>
        <w:t xml:space="preserve"> one</w:t>
      </w:r>
      <w:r w:rsidRPr="00417A2C">
        <w:rPr>
          <w:color w:val="212121"/>
          <w:shd w:val="clear" w:color="auto" w:fill="FFFFFF"/>
        </w:rPr>
        <w:t>, </w:t>
      </w:r>
      <w:r w:rsidRPr="00417A2C">
        <w:rPr>
          <w:i/>
          <w:iCs/>
          <w:color w:val="212121"/>
          <w:shd w:val="clear" w:color="auto" w:fill="FFFFFF"/>
        </w:rPr>
        <w:t>10</w:t>
      </w:r>
      <w:r w:rsidRPr="00417A2C">
        <w:rPr>
          <w:color w:val="212121"/>
          <w:shd w:val="clear" w:color="auto" w:fill="FFFFFF"/>
        </w:rPr>
        <w:t>(2)</w:t>
      </w:r>
      <w:r w:rsidRPr="00417A2C">
        <w:rPr>
          <w:color w:val="212121"/>
          <w:shd w:val="clear" w:color="auto" w:fill="FFFFFF"/>
        </w:rPr>
        <w:t>:</w:t>
      </w:r>
      <w:r w:rsidRPr="00417A2C">
        <w:rPr>
          <w:color w:val="212121"/>
          <w:shd w:val="clear" w:color="auto" w:fill="FFFFFF"/>
        </w:rPr>
        <w:t xml:space="preserve"> e0117617. </w:t>
      </w:r>
      <w:r w:rsidRPr="00417A2C">
        <w:rPr>
          <w:color w:val="212121"/>
          <w:shd w:val="clear" w:color="auto" w:fill="FFFFFF"/>
        </w:rPr>
        <w:t xml:space="preserve"> </w:t>
      </w:r>
    </w:p>
    <w:p w:rsidR="00757609" w:rsidRPr="00417A2C" w:rsidRDefault="0083297C" w:rsidP="00417A2C">
      <w:pPr>
        <w:pStyle w:val="ListParagraph"/>
        <w:numPr>
          <w:ilvl w:val="0"/>
          <w:numId w:val="4"/>
        </w:numPr>
        <w:autoSpaceDE w:val="0"/>
        <w:autoSpaceDN w:val="0"/>
        <w:bidi w:val="0"/>
        <w:adjustRightInd w:val="0"/>
        <w:spacing w:line="480" w:lineRule="auto"/>
        <w:jc w:val="both"/>
        <w:rPr>
          <w:shd w:val="clear" w:color="auto" w:fill="FFFFFF"/>
        </w:rPr>
      </w:pPr>
      <w:proofErr w:type="spellStart"/>
      <w:r w:rsidRPr="00417A2C">
        <w:rPr>
          <w:shd w:val="clear" w:color="auto" w:fill="FFFFFF"/>
        </w:rPr>
        <w:t>Stavnsbjerg</w:t>
      </w:r>
      <w:proofErr w:type="spellEnd"/>
      <w:r w:rsidR="006624C8" w:rsidRPr="00417A2C">
        <w:rPr>
          <w:shd w:val="clear" w:color="auto" w:fill="FFFFFF"/>
        </w:rPr>
        <w:t>,</w:t>
      </w:r>
      <w:r w:rsidRPr="00417A2C">
        <w:rPr>
          <w:shd w:val="clear" w:color="auto" w:fill="FFFFFF"/>
        </w:rPr>
        <w:t xml:space="preserve"> C</w:t>
      </w:r>
      <w:r w:rsidR="006624C8" w:rsidRPr="00417A2C">
        <w:rPr>
          <w:shd w:val="clear" w:color="auto" w:fill="FFFFFF"/>
        </w:rPr>
        <w:t>.</w:t>
      </w:r>
      <w:r w:rsidRPr="00417A2C">
        <w:rPr>
          <w:shd w:val="clear" w:color="auto" w:fill="FFFFFF"/>
        </w:rPr>
        <w:t xml:space="preserve">, </w:t>
      </w:r>
      <w:proofErr w:type="spellStart"/>
      <w:r w:rsidRPr="00417A2C">
        <w:rPr>
          <w:shd w:val="clear" w:color="auto" w:fill="FFFFFF"/>
        </w:rPr>
        <w:t>Frimodt-Møller</w:t>
      </w:r>
      <w:proofErr w:type="spellEnd"/>
      <w:r w:rsidR="006624C8" w:rsidRPr="00417A2C">
        <w:rPr>
          <w:shd w:val="clear" w:color="auto" w:fill="FFFFFF"/>
        </w:rPr>
        <w:t>,</w:t>
      </w:r>
      <w:r w:rsidRPr="00417A2C">
        <w:rPr>
          <w:shd w:val="clear" w:color="auto" w:fill="FFFFFF"/>
        </w:rPr>
        <w:t xml:space="preserve"> N</w:t>
      </w:r>
      <w:r w:rsidR="006624C8" w:rsidRPr="00417A2C">
        <w:rPr>
          <w:shd w:val="clear" w:color="auto" w:fill="FFFFFF"/>
        </w:rPr>
        <w:t>.</w:t>
      </w:r>
      <w:r w:rsidRPr="00417A2C">
        <w:rPr>
          <w:shd w:val="clear" w:color="auto" w:fill="FFFFFF"/>
        </w:rPr>
        <w:t>, Moser</w:t>
      </w:r>
      <w:r w:rsidR="006624C8" w:rsidRPr="00417A2C">
        <w:rPr>
          <w:shd w:val="clear" w:color="auto" w:fill="FFFFFF"/>
        </w:rPr>
        <w:t>,</w:t>
      </w:r>
      <w:r w:rsidRPr="00417A2C">
        <w:rPr>
          <w:shd w:val="clear" w:color="auto" w:fill="FFFFFF"/>
        </w:rPr>
        <w:t xml:space="preserve"> C</w:t>
      </w:r>
      <w:r w:rsidR="006624C8" w:rsidRPr="00417A2C">
        <w:rPr>
          <w:shd w:val="clear" w:color="auto" w:fill="FFFFFF"/>
        </w:rPr>
        <w:t>.</w:t>
      </w:r>
      <w:r w:rsidRPr="00417A2C">
        <w:rPr>
          <w:shd w:val="clear" w:color="auto" w:fill="FFFFFF"/>
        </w:rPr>
        <w:t xml:space="preserve">, </w:t>
      </w:r>
      <w:proofErr w:type="spellStart"/>
      <w:r w:rsidRPr="00417A2C">
        <w:rPr>
          <w:shd w:val="clear" w:color="auto" w:fill="FFFFFF"/>
        </w:rPr>
        <w:t>Bjarnsholt</w:t>
      </w:r>
      <w:proofErr w:type="spellEnd"/>
      <w:r w:rsidR="006624C8" w:rsidRPr="00417A2C">
        <w:rPr>
          <w:shd w:val="clear" w:color="auto" w:fill="FFFFFF"/>
        </w:rPr>
        <w:t>,</w:t>
      </w:r>
      <w:r w:rsidRPr="00417A2C">
        <w:rPr>
          <w:shd w:val="clear" w:color="auto" w:fill="FFFFFF"/>
        </w:rPr>
        <w:t xml:space="preserve"> T. </w:t>
      </w:r>
      <w:r w:rsidR="00A03B61" w:rsidRPr="00417A2C">
        <w:rPr>
          <w:shd w:val="clear" w:color="auto" w:fill="FFFFFF"/>
        </w:rPr>
        <w:t>2017</w:t>
      </w:r>
      <w:r w:rsidR="006624C8" w:rsidRPr="00417A2C">
        <w:rPr>
          <w:shd w:val="clear" w:color="auto" w:fill="FFFFFF"/>
        </w:rPr>
        <w:t>.</w:t>
      </w:r>
      <w:r w:rsidR="00A03B61" w:rsidRPr="00417A2C">
        <w:rPr>
          <w:shd w:val="clear" w:color="auto" w:fill="FFFFFF"/>
        </w:rPr>
        <w:t xml:space="preserve"> </w:t>
      </w:r>
      <w:r w:rsidRPr="00417A2C">
        <w:rPr>
          <w:shd w:val="clear" w:color="auto" w:fill="FFFFFF"/>
        </w:rPr>
        <w:t>Comparison of two commercial broad-range PCR and sequencing assays for identification of bacteria in culture-negative clinical samples. </w:t>
      </w:r>
      <w:r w:rsidRPr="00417A2C">
        <w:rPr>
          <w:i/>
          <w:iCs/>
          <w:shd w:val="clear" w:color="auto" w:fill="FFFFFF"/>
        </w:rPr>
        <w:t>BMC Infect</w:t>
      </w:r>
      <w:r w:rsidR="006624C8" w:rsidRPr="00417A2C">
        <w:rPr>
          <w:i/>
          <w:iCs/>
          <w:shd w:val="clear" w:color="auto" w:fill="FFFFFF"/>
        </w:rPr>
        <w:t>.</w:t>
      </w:r>
      <w:r w:rsidRPr="00417A2C">
        <w:rPr>
          <w:i/>
          <w:iCs/>
          <w:shd w:val="clear" w:color="auto" w:fill="FFFFFF"/>
        </w:rPr>
        <w:t xml:space="preserve"> Dis</w:t>
      </w:r>
      <w:r w:rsidRPr="00417A2C">
        <w:rPr>
          <w:shd w:val="clear" w:color="auto" w:fill="FFFFFF"/>
        </w:rPr>
        <w:t>.</w:t>
      </w:r>
      <w:r w:rsidR="00F043F5" w:rsidRPr="00417A2C">
        <w:rPr>
          <w:shd w:val="clear" w:color="auto" w:fill="FFFFFF"/>
        </w:rPr>
        <w:t>17(1):233</w:t>
      </w:r>
      <w:r w:rsidR="006624C8" w:rsidRPr="00417A2C">
        <w:rPr>
          <w:shd w:val="clear" w:color="auto" w:fill="FFFFFF"/>
        </w:rPr>
        <w:t>.</w:t>
      </w:r>
    </w:p>
    <w:p w:rsidR="0042282B" w:rsidRPr="00417A2C" w:rsidRDefault="0042282B" w:rsidP="00417A2C">
      <w:pPr>
        <w:pStyle w:val="ListParagraph"/>
        <w:numPr>
          <w:ilvl w:val="0"/>
          <w:numId w:val="4"/>
        </w:numPr>
        <w:autoSpaceDE w:val="0"/>
        <w:autoSpaceDN w:val="0"/>
        <w:bidi w:val="0"/>
        <w:adjustRightInd w:val="0"/>
        <w:spacing w:line="480" w:lineRule="auto"/>
        <w:jc w:val="both"/>
        <w:rPr>
          <w:rFonts w:eastAsiaTheme="minorHAnsi"/>
          <w:lang w:bidi="ar-SA"/>
        </w:rPr>
      </w:pPr>
      <w:proofErr w:type="spellStart"/>
      <w:r w:rsidRPr="00417A2C">
        <w:rPr>
          <w:color w:val="212121"/>
          <w:shd w:val="clear" w:color="auto" w:fill="FFFFFF"/>
        </w:rPr>
        <w:lastRenderedPageBreak/>
        <w:t>Sundquist</w:t>
      </w:r>
      <w:proofErr w:type="spellEnd"/>
      <w:r w:rsidRPr="00417A2C">
        <w:rPr>
          <w:color w:val="212121"/>
          <w:shd w:val="clear" w:color="auto" w:fill="FFFFFF"/>
        </w:rPr>
        <w:t xml:space="preserve">, A., </w:t>
      </w:r>
      <w:proofErr w:type="spellStart"/>
      <w:r w:rsidRPr="00417A2C">
        <w:rPr>
          <w:color w:val="212121"/>
          <w:shd w:val="clear" w:color="auto" w:fill="FFFFFF"/>
        </w:rPr>
        <w:t>Bigdeli</w:t>
      </w:r>
      <w:proofErr w:type="spellEnd"/>
      <w:r w:rsidRPr="00417A2C">
        <w:rPr>
          <w:color w:val="212121"/>
          <w:shd w:val="clear" w:color="auto" w:fill="FFFFFF"/>
        </w:rPr>
        <w:t xml:space="preserve">, S., </w:t>
      </w:r>
      <w:proofErr w:type="spellStart"/>
      <w:r w:rsidRPr="00417A2C">
        <w:rPr>
          <w:color w:val="212121"/>
          <w:shd w:val="clear" w:color="auto" w:fill="FFFFFF"/>
        </w:rPr>
        <w:t>Jalili</w:t>
      </w:r>
      <w:proofErr w:type="spellEnd"/>
      <w:r w:rsidRPr="00417A2C">
        <w:rPr>
          <w:color w:val="212121"/>
          <w:shd w:val="clear" w:color="auto" w:fill="FFFFFF"/>
        </w:rPr>
        <w:t xml:space="preserve">, R., </w:t>
      </w:r>
      <w:proofErr w:type="spellStart"/>
      <w:r w:rsidRPr="00417A2C">
        <w:rPr>
          <w:color w:val="212121"/>
          <w:shd w:val="clear" w:color="auto" w:fill="FFFFFF"/>
        </w:rPr>
        <w:t>Druzin</w:t>
      </w:r>
      <w:proofErr w:type="spellEnd"/>
      <w:r w:rsidRPr="00417A2C">
        <w:rPr>
          <w:color w:val="212121"/>
          <w:shd w:val="clear" w:color="auto" w:fill="FFFFFF"/>
        </w:rPr>
        <w:t xml:space="preserve">, M. L., Waller, S., Pullen, K. M., El-Sayed, Y. Y., </w:t>
      </w:r>
      <w:proofErr w:type="spellStart"/>
      <w:r w:rsidRPr="00417A2C">
        <w:rPr>
          <w:color w:val="212121"/>
          <w:shd w:val="clear" w:color="auto" w:fill="FFFFFF"/>
        </w:rPr>
        <w:t>Taslimi</w:t>
      </w:r>
      <w:proofErr w:type="spellEnd"/>
      <w:r w:rsidRPr="00417A2C">
        <w:rPr>
          <w:color w:val="212121"/>
          <w:shd w:val="clear" w:color="auto" w:fill="FFFFFF"/>
        </w:rPr>
        <w:t xml:space="preserve">, M. M., </w:t>
      </w:r>
      <w:proofErr w:type="spellStart"/>
      <w:r w:rsidRPr="00417A2C">
        <w:rPr>
          <w:color w:val="212121"/>
          <w:shd w:val="clear" w:color="auto" w:fill="FFFFFF"/>
        </w:rPr>
        <w:t>Batzoglou</w:t>
      </w:r>
      <w:proofErr w:type="spellEnd"/>
      <w:r w:rsidRPr="00417A2C">
        <w:rPr>
          <w:color w:val="212121"/>
          <w:shd w:val="clear" w:color="auto" w:fill="FFFFFF"/>
        </w:rPr>
        <w:t xml:space="preserve">, S., &amp; </w:t>
      </w:r>
      <w:proofErr w:type="spellStart"/>
      <w:r w:rsidRPr="00417A2C">
        <w:rPr>
          <w:color w:val="212121"/>
          <w:shd w:val="clear" w:color="auto" w:fill="FFFFFF"/>
        </w:rPr>
        <w:t>Ronaghi</w:t>
      </w:r>
      <w:proofErr w:type="spellEnd"/>
      <w:r w:rsidRPr="00417A2C">
        <w:rPr>
          <w:color w:val="212121"/>
          <w:shd w:val="clear" w:color="auto" w:fill="FFFFFF"/>
        </w:rPr>
        <w:t xml:space="preserve">, M. </w:t>
      </w:r>
      <w:r w:rsidRPr="00417A2C">
        <w:rPr>
          <w:color w:val="212121"/>
          <w:shd w:val="clear" w:color="auto" w:fill="FFFFFF"/>
        </w:rPr>
        <w:t>2007</w:t>
      </w:r>
      <w:r w:rsidRPr="00417A2C">
        <w:rPr>
          <w:color w:val="212121"/>
          <w:shd w:val="clear" w:color="auto" w:fill="FFFFFF"/>
        </w:rPr>
        <w:t>. Bacterial flora-typing with targeted, chip-based Pyrosequencing. </w:t>
      </w:r>
      <w:r w:rsidRPr="00417A2C">
        <w:rPr>
          <w:i/>
          <w:iCs/>
          <w:color w:val="212121"/>
          <w:shd w:val="clear" w:color="auto" w:fill="FFFFFF"/>
        </w:rPr>
        <w:t xml:space="preserve">BMC </w:t>
      </w:r>
      <w:proofErr w:type="spellStart"/>
      <w:r w:rsidRPr="00417A2C">
        <w:rPr>
          <w:i/>
          <w:iCs/>
          <w:shd w:val="clear" w:color="auto" w:fill="FFFFFF"/>
        </w:rPr>
        <w:t>Microbio</w:t>
      </w:r>
      <w:proofErr w:type="spellEnd"/>
      <w:r w:rsidRPr="00417A2C">
        <w:rPr>
          <w:i/>
          <w:iCs/>
          <w:shd w:val="clear" w:color="auto" w:fill="FFFFFF"/>
        </w:rPr>
        <w:t>.,</w:t>
      </w:r>
      <w:r w:rsidRPr="00417A2C">
        <w:rPr>
          <w:color w:val="212121"/>
          <w:shd w:val="clear" w:color="auto" w:fill="FFFFFF"/>
        </w:rPr>
        <w:t> </w:t>
      </w:r>
      <w:r w:rsidRPr="00417A2C">
        <w:rPr>
          <w:i/>
          <w:iCs/>
          <w:color w:val="212121"/>
          <w:shd w:val="clear" w:color="auto" w:fill="FFFFFF"/>
        </w:rPr>
        <w:t>7</w:t>
      </w:r>
      <w:r w:rsidRPr="00417A2C">
        <w:rPr>
          <w:color w:val="212121"/>
          <w:shd w:val="clear" w:color="auto" w:fill="FFFFFF"/>
        </w:rPr>
        <w:t>:</w:t>
      </w:r>
      <w:r w:rsidRPr="00417A2C">
        <w:rPr>
          <w:color w:val="212121"/>
          <w:shd w:val="clear" w:color="auto" w:fill="FFFFFF"/>
        </w:rPr>
        <w:t xml:space="preserve"> 108. </w:t>
      </w:r>
      <w:r w:rsidRPr="00417A2C">
        <w:rPr>
          <w:color w:val="212121"/>
          <w:shd w:val="clear" w:color="auto" w:fill="FFFFFF"/>
        </w:rPr>
        <w:t xml:space="preserve"> </w:t>
      </w:r>
    </w:p>
    <w:p w:rsidR="00757609" w:rsidRPr="00417A2C" w:rsidRDefault="0083297C" w:rsidP="00417A2C">
      <w:pPr>
        <w:pStyle w:val="ListParagraph"/>
        <w:numPr>
          <w:ilvl w:val="0"/>
          <w:numId w:val="4"/>
        </w:numPr>
        <w:autoSpaceDE w:val="0"/>
        <w:autoSpaceDN w:val="0"/>
        <w:bidi w:val="0"/>
        <w:adjustRightInd w:val="0"/>
        <w:spacing w:line="480" w:lineRule="auto"/>
        <w:jc w:val="both"/>
        <w:rPr>
          <w:shd w:val="clear" w:color="auto" w:fill="FFFFFF"/>
        </w:rPr>
      </w:pPr>
      <w:proofErr w:type="spellStart"/>
      <w:r w:rsidRPr="00417A2C">
        <w:rPr>
          <w:shd w:val="clear" w:color="auto" w:fill="FFFFFF"/>
        </w:rPr>
        <w:t>Sune</w:t>
      </w:r>
      <w:proofErr w:type="spellEnd"/>
      <w:r w:rsidR="00496941" w:rsidRPr="00417A2C">
        <w:rPr>
          <w:shd w:val="clear" w:color="auto" w:fill="FFFFFF"/>
        </w:rPr>
        <w:t>,</w:t>
      </w:r>
      <w:r w:rsidRPr="00417A2C">
        <w:rPr>
          <w:shd w:val="clear" w:color="auto" w:fill="FFFFFF"/>
        </w:rPr>
        <w:t xml:space="preserve"> D</w:t>
      </w:r>
      <w:r w:rsidR="00496941" w:rsidRPr="00417A2C">
        <w:rPr>
          <w:shd w:val="clear" w:color="auto" w:fill="FFFFFF"/>
        </w:rPr>
        <w:t>.</w:t>
      </w:r>
      <w:r w:rsidRPr="00417A2C">
        <w:rPr>
          <w:shd w:val="clear" w:color="auto" w:fill="FFFFFF"/>
        </w:rPr>
        <w:t>, Rydberg</w:t>
      </w:r>
      <w:r w:rsidR="00496941" w:rsidRPr="00417A2C">
        <w:rPr>
          <w:shd w:val="clear" w:color="auto" w:fill="FFFFFF"/>
        </w:rPr>
        <w:t>,</w:t>
      </w:r>
      <w:r w:rsidRPr="00417A2C">
        <w:rPr>
          <w:shd w:val="clear" w:color="auto" w:fill="FFFFFF"/>
        </w:rPr>
        <w:t xml:space="preserve"> H</w:t>
      </w:r>
      <w:r w:rsidR="00496941" w:rsidRPr="00417A2C">
        <w:rPr>
          <w:shd w:val="clear" w:color="auto" w:fill="FFFFFF"/>
        </w:rPr>
        <w:t>.</w:t>
      </w:r>
      <w:r w:rsidRPr="00417A2C">
        <w:rPr>
          <w:shd w:val="clear" w:color="auto" w:fill="FFFFFF"/>
        </w:rPr>
        <w:t xml:space="preserve">, </w:t>
      </w:r>
      <w:proofErr w:type="spellStart"/>
      <w:r w:rsidRPr="00417A2C">
        <w:rPr>
          <w:shd w:val="clear" w:color="auto" w:fill="FFFFFF"/>
        </w:rPr>
        <w:t>Augustinsson</w:t>
      </w:r>
      <w:proofErr w:type="spellEnd"/>
      <w:r w:rsidR="00496941" w:rsidRPr="00417A2C">
        <w:rPr>
          <w:shd w:val="clear" w:color="auto" w:fill="FFFFFF"/>
        </w:rPr>
        <w:t>,</w:t>
      </w:r>
      <w:r w:rsidRPr="00417A2C">
        <w:rPr>
          <w:shd w:val="clear" w:color="auto" w:fill="FFFFFF"/>
        </w:rPr>
        <w:t xml:space="preserve"> Å</w:t>
      </w:r>
      <w:r w:rsidR="00496941" w:rsidRPr="00417A2C">
        <w:rPr>
          <w:shd w:val="clear" w:color="auto" w:fill="FFFFFF"/>
        </w:rPr>
        <w:t>.</w:t>
      </w:r>
      <w:r w:rsidRPr="00417A2C">
        <w:rPr>
          <w:shd w:val="clear" w:color="auto" w:fill="FFFFFF"/>
        </w:rPr>
        <w:t>N</w:t>
      </w:r>
      <w:r w:rsidR="00496941" w:rsidRPr="00417A2C">
        <w:rPr>
          <w:shd w:val="clear" w:color="auto" w:fill="FFFFFF"/>
        </w:rPr>
        <w:t>.</w:t>
      </w:r>
      <w:r w:rsidRPr="00417A2C">
        <w:rPr>
          <w:shd w:val="clear" w:color="auto" w:fill="FFFFFF"/>
        </w:rPr>
        <w:t xml:space="preserve">, </w:t>
      </w:r>
      <w:proofErr w:type="spellStart"/>
      <w:r w:rsidRPr="00417A2C">
        <w:rPr>
          <w:shd w:val="clear" w:color="auto" w:fill="FFFFFF"/>
        </w:rPr>
        <w:t>Serrander</w:t>
      </w:r>
      <w:proofErr w:type="spellEnd"/>
      <w:r w:rsidR="00496941" w:rsidRPr="00417A2C">
        <w:rPr>
          <w:shd w:val="clear" w:color="auto" w:fill="FFFFFF"/>
        </w:rPr>
        <w:t>,</w:t>
      </w:r>
      <w:r w:rsidRPr="00417A2C">
        <w:rPr>
          <w:shd w:val="clear" w:color="auto" w:fill="FFFFFF"/>
        </w:rPr>
        <w:t xml:space="preserve"> L</w:t>
      </w:r>
      <w:r w:rsidR="00496941" w:rsidRPr="00417A2C">
        <w:rPr>
          <w:shd w:val="clear" w:color="auto" w:fill="FFFFFF"/>
        </w:rPr>
        <w:t>.</w:t>
      </w:r>
      <w:r w:rsidRPr="00417A2C">
        <w:rPr>
          <w:shd w:val="clear" w:color="auto" w:fill="FFFFFF"/>
        </w:rPr>
        <w:t xml:space="preserve">, </w:t>
      </w:r>
      <w:proofErr w:type="spellStart"/>
      <w:r w:rsidRPr="00417A2C">
        <w:rPr>
          <w:shd w:val="clear" w:color="auto" w:fill="FFFFFF"/>
        </w:rPr>
        <w:t>Jungeström</w:t>
      </w:r>
      <w:proofErr w:type="spellEnd"/>
      <w:r w:rsidR="00496941" w:rsidRPr="00417A2C">
        <w:rPr>
          <w:shd w:val="clear" w:color="auto" w:fill="FFFFFF"/>
        </w:rPr>
        <w:t>,</w:t>
      </w:r>
      <w:r w:rsidRPr="00417A2C">
        <w:rPr>
          <w:shd w:val="clear" w:color="auto" w:fill="FFFFFF"/>
        </w:rPr>
        <w:t xml:space="preserve"> M</w:t>
      </w:r>
      <w:r w:rsidR="00496941" w:rsidRPr="00417A2C">
        <w:rPr>
          <w:shd w:val="clear" w:color="auto" w:fill="FFFFFF"/>
        </w:rPr>
        <w:t>.</w:t>
      </w:r>
      <w:r w:rsidRPr="00417A2C">
        <w:rPr>
          <w:shd w:val="clear" w:color="auto" w:fill="FFFFFF"/>
        </w:rPr>
        <w:t xml:space="preserve">B. </w:t>
      </w:r>
      <w:r w:rsidR="00A03B61" w:rsidRPr="00417A2C">
        <w:rPr>
          <w:shd w:val="clear" w:color="auto" w:fill="FFFFFF"/>
        </w:rPr>
        <w:t>2020</w:t>
      </w:r>
      <w:r w:rsidR="00496941" w:rsidRPr="00417A2C">
        <w:rPr>
          <w:shd w:val="clear" w:color="auto" w:fill="FFFFFF"/>
        </w:rPr>
        <w:t>.</w:t>
      </w:r>
      <w:r w:rsidR="00A03B61" w:rsidRPr="00417A2C">
        <w:rPr>
          <w:shd w:val="clear" w:color="auto" w:fill="FFFFFF"/>
        </w:rPr>
        <w:t xml:space="preserve"> </w:t>
      </w:r>
      <w:r w:rsidRPr="00417A2C">
        <w:rPr>
          <w:shd w:val="clear" w:color="auto" w:fill="FFFFFF"/>
        </w:rPr>
        <w:t>Optimization of 16S rRNA gene analysis for use in the diagnostic clinical microbiology service. </w:t>
      </w:r>
      <w:r w:rsidRPr="00417A2C">
        <w:rPr>
          <w:i/>
          <w:iCs/>
          <w:shd w:val="clear" w:color="auto" w:fill="FFFFFF"/>
        </w:rPr>
        <w:t xml:space="preserve">J </w:t>
      </w:r>
      <w:proofErr w:type="spellStart"/>
      <w:r w:rsidRPr="00417A2C">
        <w:rPr>
          <w:i/>
          <w:iCs/>
          <w:shd w:val="clear" w:color="auto" w:fill="FFFFFF"/>
        </w:rPr>
        <w:t>Microbiol</w:t>
      </w:r>
      <w:proofErr w:type="spellEnd"/>
      <w:r w:rsidRPr="00417A2C">
        <w:rPr>
          <w:i/>
          <w:iCs/>
          <w:shd w:val="clear" w:color="auto" w:fill="FFFFFF"/>
        </w:rPr>
        <w:t xml:space="preserve"> Methods</w:t>
      </w:r>
      <w:r w:rsidRPr="00417A2C">
        <w:rPr>
          <w:shd w:val="clear" w:color="auto" w:fill="FFFFFF"/>
        </w:rPr>
        <w:t>.</w:t>
      </w:r>
      <w:r w:rsidR="009D5880" w:rsidRPr="00417A2C">
        <w:rPr>
          <w:shd w:val="clear" w:color="auto" w:fill="FFFFFF"/>
        </w:rPr>
        <w:t xml:space="preserve">170:105854, </w:t>
      </w:r>
      <w:r w:rsidR="00496941" w:rsidRPr="00417A2C">
        <w:rPr>
          <w:shd w:val="clear" w:color="auto" w:fill="FFFFFF"/>
        </w:rPr>
        <w:t xml:space="preserve"> </w:t>
      </w:r>
    </w:p>
    <w:p w:rsidR="007D5D1C" w:rsidRPr="00417A2C" w:rsidRDefault="007D5D1C" w:rsidP="00417A2C">
      <w:pPr>
        <w:pStyle w:val="ListParagraph"/>
        <w:numPr>
          <w:ilvl w:val="0"/>
          <w:numId w:val="4"/>
        </w:numPr>
        <w:autoSpaceDE w:val="0"/>
        <w:autoSpaceDN w:val="0"/>
        <w:bidi w:val="0"/>
        <w:adjustRightInd w:val="0"/>
        <w:spacing w:line="480" w:lineRule="auto"/>
        <w:jc w:val="both"/>
        <w:rPr>
          <w:shd w:val="clear" w:color="auto" w:fill="FFFFFF"/>
        </w:rPr>
      </w:pPr>
      <w:r w:rsidRPr="00417A2C">
        <w:rPr>
          <w:color w:val="FF0000"/>
          <w:shd w:val="clear" w:color="auto" w:fill="FFFFFF"/>
        </w:rPr>
        <w:t xml:space="preserve"> </w:t>
      </w:r>
      <w:proofErr w:type="spellStart"/>
      <w:r w:rsidRPr="00417A2C">
        <w:rPr>
          <w:shd w:val="clear" w:color="auto" w:fill="FFFFFF"/>
        </w:rPr>
        <w:t>Tessari</w:t>
      </w:r>
      <w:proofErr w:type="spellEnd"/>
      <w:r w:rsidR="00A364DF" w:rsidRPr="00417A2C">
        <w:rPr>
          <w:shd w:val="clear" w:color="auto" w:fill="FFFFFF"/>
        </w:rPr>
        <w:t>,</w:t>
      </w:r>
      <w:r w:rsidRPr="00417A2C">
        <w:rPr>
          <w:shd w:val="clear" w:color="auto" w:fill="FFFFFF"/>
        </w:rPr>
        <w:t xml:space="preserve"> E</w:t>
      </w:r>
      <w:r w:rsidR="00A364DF" w:rsidRPr="00417A2C">
        <w:rPr>
          <w:shd w:val="clear" w:color="auto" w:fill="FFFFFF"/>
        </w:rPr>
        <w:t>.</w:t>
      </w:r>
      <w:r w:rsidRPr="00417A2C">
        <w:rPr>
          <w:shd w:val="clear" w:color="auto" w:fill="FFFFFF"/>
        </w:rPr>
        <w:t>N</w:t>
      </w:r>
      <w:r w:rsidR="00A364DF" w:rsidRPr="00417A2C">
        <w:rPr>
          <w:shd w:val="clear" w:color="auto" w:fill="FFFFFF"/>
        </w:rPr>
        <w:t>.</w:t>
      </w:r>
      <w:r w:rsidRPr="00417A2C">
        <w:rPr>
          <w:shd w:val="clear" w:color="auto" w:fill="FFFFFF"/>
        </w:rPr>
        <w:t>C</w:t>
      </w:r>
      <w:r w:rsidR="00A364DF" w:rsidRPr="00417A2C">
        <w:rPr>
          <w:shd w:val="clear" w:color="auto" w:fill="FFFFFF"/>
        </w:rPr>
        <w:t>.</w:t>
      </w:r>
      <w:r w:rsidRPr="00417A2C">
        <w:rPr>
          <w:shd w:val="clear" w:color="auto" w:fill="FFFFFF"/>
        </w:rPr>
        <w:t>, Cardoso</w:t>
      </w:r>
      <w:r w:rsidR="00A364DF" w:rsidRPr="00417A2C">
        <w:rPr>
          <w:shd w:val="clear" w:color="auto" w:fill="FFFFFF"/>
        </w:rPr>
        <w:t>,</w:t>
      </w:r>
      <w:r w:rsidRPr="00417A2C">
        <w:rPr>
          <w:shd w:val="clear" w:color="auto" w:fill="FFFFFF"/>
        </w:rPr>
        <w:t xml:space="preserve"> A</w:t>
      </w:r>
      <w:r w:rsidR="00A364DF" w:rsidRPr="00417A2C">
        <w:rPr>
          <w:shd w:val="clear" w:color="auto" w:fill="FFFFFF"/>
        </w:rPr>
        <w:t>.</w:t>
      </w:r>
      <w:r w:rsidRPr="00417A2C">
        <w:rPr>
          <w:shd w:val="clear" w:color="auto" w:fill="FFFFFF"/>
        </w:rPr>
        <w:t>L</w:t>
      </w:r>
      <w:r w:rsidR="00A364DF" w:rsidRPr="00417A2C">
        <w:rPr>
          <w:shd w:val="clear" w:color="auto" w:fill="FFFFFF"/>
        </w:rPr>
        <w:t>.</w:t>
      </w:r>
      <w:r w:rsidRPr="00417A2C">
        <w:rPr>
          <w:shd w:val="clear" w:color="auto" w:fill="FFFFFF"/>
        </w:rPr>
        <w:t>S</w:t>
      </w:r>
      <w:r w:rsidR="00A364DF" w:rsidRPr="00417A2C">
        <w:rPr>
          <w:shd w:val="clear" w:color="auto" w:fill="FFFFFF"/>
        </w:rPr>
        <w:t>.</w:t>
      </w:r>
      <w:r w:rsidRPr="00417A2C">
        <w:rPr>
          <w:shd w:val="clear" w:color="auto" w:fill="FFFFFF"/>
        </w:rPr>
        <w:t>P</w:t>
      </w:r>
      <w:r w:rsidR="00A364DF" w:rsidRPr="00417A2C">
        <w:rPr>
          <w:shd w:val="clear" w:color="auto" w:fill="FFFFFF"/>
        </w:rPr>
        <w:t>.</w:t>
      </w:r>
      <w:r w:rsidRPr="00417A2C">
        <w:rPr>
          <w:shd w:val="clear" w:color="auto" w:fill="FFFFFF"/>
        </w:rPr>
        <w:t xml:space="preserve">, </w:t>
      </w:r>
      <w:proofErr w:type="spellStart"/>
      <w:r w:rsidRPr="00417A2C">
        <w:rPr>
          <w:shd w:val="clear" w:color="auto" w:fill="FFFFFF"/>
        </w:rPr>
        <w:t>Kanashiro</w:t>
      </w:r>
      <w:proofErr w:type="spellEnd"/>
      <w:r w:rsidR="00A364DF" w:rsidRPr="00417A2C">
        <w:rPr>
          <w:shd w:val="clear" w:color="auto" w:fill="FFFFFF"/>
        </w:rPr>
        <w:t>,</w:t>
      </w:r>
      <w:r w:rsidRPr="00417A2C">
        <w:rPr>
          <w:shd w:val="clear" w:color="auto" w:fill="FFFFFF"/>
        </w:rPr>
        <w:t xml:space="preserve"> A</w:t>
      </w:r>
      <w:r w:rsidR="00A364DF" w:rsidRPr="00417A2C">
        <w:rPr>
          <w:shd w:val="clear" w:color="auto" w:fill="FFFFFF"/>
        </w:rPr>
        <w:t>.</w:t>
      </w:r>
      <w:r w:rsidRPr="00417A2C">
        <w:rPr>
          <w:shd w:val="clear" w:color="auto" w:fill="FFFFFF"/>
        </w:rPr>
        <w:t>M</w:t>
      </w:r>
      <w:r w:rsidR="00A364DF" w:rsidRPr="00417A2C">
        <w:rPr>
          <w:shd w:val="clear" w:color="auto" w:fill="FFFFFF"/>
        </w:rPr>
        <w:t>.</w:t>
      </w:r>
      <w:r w:rsidRPr="00417A2C">
        <w:rPr>
          <w:shd w:val="clear" w:color="auto" w:fill="FFFFFF"/>
        </w:rPr>
        <w:t>I</w:t>
      </w:r>
      <w:r w:rsidR="00A364DF" w:rsidRPr="00417A2C">
        <w:rPr>
          <w:shd w:val="clear" w:color="auto" w:fill="FFFFFF"/>
        </w:rPr>
        <w:t>.</w:t>
      </w:r>
      <w:r w:rsidRPr="00417A2C">
        <w:rPr>
          <w:shd w:val="clear" w:color="auto" w:fill="FFFFFF"/>
        </w:rPr>
        <w:t xml:space="preserve">, </w:t>
      </w:r>
      <w:proofErr w:type="spellStart"/>
      <w:r w:rsidRPr="00417A2C">
        <w:rPr>
          <w:shd w:val="clear" w:color="auto" w:fill="FFFFFF"/>
        </w:rPr>
        <w:t>Stoppa</w:t>
      </w:r>
      <w:proofErr w:type="spellEnd"/>
      <w:r w:rsidR="00A364DF" w:rsidRPr="00417A2C">
        <w:rPr>
          <w:shd w:val="clear" w:color="auto" w:fill="FFFFFF"/>
        </w:rPr>
        <w:t>,</w:t>
      </w:r>
      <w:r w:rsidRPr="00417A2C">
        <w:rPr>
          <w:shd w:val="clear" w:color="auto" w:fill="FFFFFF"/>
        </w:rPr>
        <w:t xml:space="preserve"> G</w:t>
      </w:r>
      <w:r w:rsidR="00A364DF" w:rsidRPr="00417A2C">
        <w:rPr>
          <w:shd w:val="clear" w:color="auto" w:fill="FFFFFF"/>
        </w:rPr>
        <w:t>.</w:t>
      </w:r>
      <w:r w:rsidRPr="00417A2C">
        <w:rPr>
          <w:shd w:val="clear" w:color="auto" w:fill="FFFFFF"/>
        </w:rPr>
        <w:t>F</w:t>
      </w:r>
      <w:r w:rsidR="00A364DF" w:rsidRPr="00417A2C">
        <w:rPr>
          <w:shd w:val="clear" w:color="auto" w:fill="FFFFFF"/>
        </w:rPr>
        <w:t>.</w:t>
      </w:r>
      <w:r w:rsidRPr="00417A2C">
        <w:rPr>
          <w:shd w:val="clear" w:color="auto" w:fill="FFFFFF"/>
        </w:rPr>
        <w:t>Z, Luciano</w:t>
      </w:r>
      <w:r w:rsidR="00A364DF" w:rsidRPr="00417A2C">
        <w:rPr>
          <w:shd w:val="clear" w:color="auto" w:fill="FFFFFF"/>
        </w:rPr>
        <w:t>,</w:t>
      </w:r>
      <w:r w:rsidRPr="00417A2C">
        <w:rPr>
          <w:shd w:val="clear" w:color="auto" w:fill="FFFFFF"/>
        </w:rPr>
        <w:t xml:space="preserve"> R</w:t>
      </w:r>
      <w:r w:rsidR="00A364DF" w:rsidRPr="00417A2C">
        <w:rPr>
          <w:shd w:val="clear" w:color="auto" w:fill="FFFFFF"/>
        </w:rPr>
        <w:t>.</w:t>
      </w:r>
      <w:r w:rsidRPr="00417A2C">
        <w:rPr>
          <w:shd w:val="clear" w:color="auto" w:fill="FFFFFF"/>
        </w:rPr>
        <w:t>L</w:t>
      </w:r>
      <w:r w:rsidR="00A364DF" w:rsidRPr="00417A2C">
        <w:rPr>
          <w:shd w:val="clear" w:color="auto" w:fill="FFFFFF"/>
        </w:rPr>
        <w:t>.</w:t>
      </w:r>
      <w:r w:rsidRPr="00417A2C">
        <w:rPr>
          <w:shd w:val="clear" w:color="auto" w:fill="FFFFFF"/>
        </w:rPr>
        <w:t>, de Castro</w:t>
      </w:r>
      <w:r w:rsidR="00A364DF" w:rsidRPr="00417A2C">
        <w:rPr>
          <w:shd w:val="clear" w:color="auto" w:fill="FFFFFF"/>
        </w:rPr>
        <w:t>,</w:t>
      </w:r>
      <w:r w:rsidRPr="00417A2C">
        <w:rPr>
          <w:shd w:val="clear" w:color="auto" w:fill="FFFFFF"/>
        </w:rPr>
        <w:t xml:space="preserve"> A</w:t>
      </w:r>
      <w:r w:rsidR="00A364DF" w:rsidRPr="00417A2C">
        <w:rPr>
          <w:shd w:val="clear" w:color="auto" w:fill="FFFFFF"/>
        </w:rPr>
        <w:t>.</w:t>
      </w:r>
      <w:r w:rsidRPr="00417A2C">
        <w:rPr>
          <w:shd w:val="clear" w:color="auto" w:fill="FFFFFF"/>
        </w:rPr>
        <w:t>G</w:t>
      </w:r>
      <w:r w:rsidR="00A364DF" w:rsidRPr="00417A2C">
        <w:rPr>
          <w:shd w:val="clear" w:color="auto" w:fill="FFFFFF"/>
        </w:rPr>
        <w:t>.</w:t>
      </w:r>
      <w:r w:rsidRPr="00417A2C">
        <w:rPr>
          <w:shd w:val="clear" w:color="auto" w:fill="FFFFFF"/>
        </w:rPr>
        <w:t>M</w:t>
      </w:r>
      <w:r w:rsidR="00A364DF" w:rsidRPr="00417A2C">
        <w:rPr>
          <w:shd w:val="clear" w:color="auto" w:fill="FFFFFF"/>
        </w:rPr>
        <w:t xml:space="preserve">. </w:t>
      </w:r>
      <w:r w:rsidRPr="00417A2C">
        <w:rPr>
          <w:shd w:val="clear" w:color="auto" w:fill="FFFFFF"/>
        </w:rPr>
        <w:t>2014</w:t>
      </w:r>
      <w:r w:rsidR="00A364DF" w:rsidRPr="00417A2C">
        <w:rPr>
          <w:shd w:val="clear" w:color="auto" w:fill="FFFFFF"/>
        </w:rPr>
        <w:t>.</w:t>
      </w:r>
      <w:r w:rsidRPr="00417A2C">
        <w:rPr>
          <w:shd w:val="clear" w:color="auto" w:fill="FFFFFF"/>
        </w:rPr>
        <w:t xml:space="preserve"> Analysis of the presence of Clostridium perfringens in feed and raw material used in poultry production. Food </w:t>
      </w:r>
      <w:proofErr w:type="spellStart"/>
      <w:r w:rsidRPr="00417A2C">
        <w:rPr>
          <w:shd w:val="clear" w:color="auto" w:fill="FFFFFF"/>
        </w:rPr>
        <w:t>Nutr</w:t>
      </w:r>
      <w:proofErr w:type="spellEnd"/>
      <w:r w:rsidR="00A364DF" w:rsidRPr="00417A2C">
        <w:rPr>
          <w:shd w:val="clear" w:color="auto" w:fill="FFFFFF"/>
        </w:rPr>
        <w:t>.</w:t>
      </w:r>
      <w:r w:rsidRPr="00417A2C">
        <w:rPr>
          <w:shd w:val="clear" w:color="auto" w:fill="FFFFFF"/>
        </w:rPr>
        <w:t xml:space="preserve"> </w:t>
      </w:r>
      <w:proofErr w:type="spellStart"/>
      <w:r w:rsidRPr="00417A2C">
        <w:rPr>
          <w:shd w:val="clear" w:color="auto" w:fill="FFFFFF"/>
        </w:rPr>
        <w:t>Sci</w:t>
      </w:r>
      <w:proofErr w:type="spellEnd"/>
      <w:r w:rsidRPr="00417A2C">
        <w:rPr>
          <w:shd w:val="clear" w:color="auto" w:fill="FFFFFF"/>
        </w:rPr>
        <w:t xml:space="preserve"> 5:614–617</w:t>
      </w:r>
    </w:p>
    <w:p w:rsidR="00BD3A72" w:rsidRPr="00417A2C" w:rsidRDefault="00BD3A72" w:rsidP="00417A2C">
      <w:pPr>
        <w:pStyle w:val="ListParagraph"/>
        <w:numPr>
          <w:ilvl w:val="0"/>
          <w:numId w:val="4"/>
        </w:numPr>
        <w:autoSpaceDE w:val="0"/>
        <w:autoSpaceDN w:val="0"/>
        <w:bidi w:val="0"/>
        <w:adjustRightInd w:val="0"/>
        <w:spacing w:line="480" w:lineRule="auto"/>
        <w:jc w:val="both"/>
        <w:rPr>
          <w:shd w:val="clear" w:color="auto" w:fill="FFFFFF"/>
        </w:rPr>
      </w:pPr>
      <w:r w:rsidRPr="00417A2C">
        <w:rPr>
          <w:shd w:val="clear" w:color="auto" w:fill="FFFFFF"/>
        </w:rPr>
        <w:t xml:space="preserve">Watts, G. S., </w:t>
      </w:r>
      <w:proofErr w:type="spellStart"/>
      <w:r w:rsidRPr="00417A2C">
        <w:rPr>
          <w:shd w:val="clear" w:color="auto" w:fill="FFFFFF"/>
        </w:rPr>
        <w:t>Youens</w:t>
      </w:r>
      <w:proofErr w:type="spellEnd"/>
      <w:r w:rsidRPr="00417A2C">
        <w:rPr>
          <w:shd w:val="clear" w:color="auto" w:fill="FFFFFF"/>
        </w:rPr>
        <w:t xml:space="preserve">-Clark, K., </w:t>
      </w:r>
      <w:proofErr w:type="spellStart"/>
      <w:r w:rsidRPr="00417A2C">
        <w:rPr>
          <w:shd w:val="clear" w:color="auto" w:fill="FFFFFF"/>
        </w:rPr>
        <w:t>Slepian</w:t>
      </w:r>
      <w:proofErr w:type="spellEnd"/>
      <w:r w:rsidRPr="00417A2C">
        <w:rPr>
          <w:shd w:val="clear" w:color="auto" w:fill="FFFFFF"/>
        </w:rPr>
        <w:t xml:space="preserve">, M. J., </w:t>
      </w:r>
      <w:proofErr w:type="spellStart"/>
      <w:r w:rsidRPr="00417A2C">
        <w:rPr>
          <w:shd w:val="clear" w:color="auto" w:fill="FFFFFF"/>
        </w:rPr>
        <w:t>Wolk</w:t>
      </w:r>
      <w:proofErr w:type="spellEnd"/>
      <w:r w:rsidRPr="00417A2C">
        <w:rPr>
          <w:shd w:val="clear" w:color="auto" w:fill="FFFFFF"/>
        </w:rPr>
        <w:t xml:space="preserve">, D. M., Oshiro, M. M., Metzger, G. S., </w:t>
      </w:r>
      <w:proofErr w:type="spellStart"/>
      <w:r w:rsidRPr="00417A2C">
        <w:rPr>
          <w:shd w:val="clear" w:color="auto" w:fill="FFFFFF"/>
        </w:rPr>
        <w:t>Dhingra</w:t>
      </w:r>
      <w:proofErr w:type="spellEnd"/>
      <w:r w:rsidRPr="00417A2C">
        <w:rPr>
          <w:shd w:val="clear" w:color="auto" w:fill="FFFFFF"/>
        </w:rPr>
        <w:t>, D., Cr</w:t>
      </w:r>
      <w:r w:rsidRPr="00417A2C">
        <w:rPr>
          <w:shd w:val="clear" w:color="auto" w:fill="FFFFFF"/>
        </w:rPr>
        <w:t xml:space="preserve">anmer, L. D., &amp; Hurwitz, B. L. </w:t>
      </w:r>
      <w:r w:rsidRPr="00417A2C">
        <w:rPr>
          <w:shd w:val="clear" w:color="auto" w:fill="FFFFFF"/>
        </w:rPr>
        <w:t xml:space="preserve">2017. 16S </w:t>
      </w:r>
      <w:proofErr w:type="spellStart"/>
      <w:r w:rsidRPr="00417A2C">
        <w:rPr>
          <w:shd w:val="clear" w:color="auto" w:fill="FFFFFF"/>
        </w:rPr>
        <w:t>rRNA</w:t>
      </w:r>
      <w:proofErr w:type="spellEnd"/>
      <w:r w:rsidRPr="00417A2C">
        <w:rPr>
          <w:shd w:val="clear" w:color="auto" w:fill="FFFFFF"/>
        </w:rPr>
        <w:t xml:space="preserve"> gene sequencing on a benchtop sequencer: accuracy for identification of clinically important bacteria. </w:t>
      </w:r>
      <w:r w:rsidRPr="00417A2C">
        <w:rPr>
          <w:shd w:val="clear" w:color="auto" w:fill="FFFFFF"/>
        </w:rPr>
        <w:t>J. Appl. Microbiol.</w:t>
      </w:r>
      <w:r w:rsidRPr="00417A2C">
        <w:rPr>
          <w:shd w:val="clear" w:color="auto" w:fill="FFFFFF"/>
        </w:rPr>
        <w:t>123</w:t>
      </w:r>
      <w:r w:rsidRPr="00417A2C">
        <w:rPr>
          <w:shd w:val="clear" w:color="auto" w:fill="FFFFFF"/>
        </w:rPr>
        <w:t xml:space="preserve"> </w:t>
      </w:r>
      <w:r w:rsidRPr="00417A2C">
        <w:rPr>
          <w:shd w:val="clear" w:color="auto" w:fill="FFFFFF"/>
        </w:rPr>
        <w:t>(6)</w:t>
      </w:r>
      <w:r w:rsidRPr="00417A2C">
        <w:rPr>
          <w:shd w:val="clear" w:color="auto" w:fill="FFFFFF"/>
        </w:rPr>
        <w:t>:</w:t>
      </w:r>
      <w:r w:rsidRPr="00417A2C">
        <w:rPr>
          <w:shd w:val="clear" w:color="auto" w:fill="FFFFFF"/>
        </w:rPr>
        <w:t xml:space="preserve"> 1584–1596. </w:t>
      </w:r>
      <w:r w:rsidRPr="00417A2C">
        <w:rPr>
          <w:shd w:val="clear" w:color="auto" w:fill="FFFFFF"/>
        </w:rPr>
        <w:t xml:space="preserve"> </w:t>
      </w:r>
    </w:p>
    <w:p w:rsidR="00C90CA7" w:rsidRPr="00417A2C" w:rsidRDefault="00C90CA7" w:rsidP="00417A2C">
      <w:pPr>
        <w:pStyle w:val="ListParagraph"/>
        <w:numPr>
          <w:ilvl w:val="0"/>
          <w:numId w:val="4"/>
        </w:numPr>
        <w:autoSpaceDE w:val="0"/>
        <w:autoSpaceDN w:val="0"/>
        <w:bidi w:val="0"/>
        <w:adjustRightInd w:val="0"/>
        <w:spacing w:line="480" w:lineRule="auto"/>
        <w:jc w:val="both"/>
        <w:rPr>
          <w:shd w:val="clear" w:color="auto" w:fill="FFFFFF"/>
        </w:rPr>
      </w:pPr>
      <w:r w:rsidRPr="00417A2C">
        <w:rPr>
          <w:shd w:val="clear" w:color="auto" w:fill="FFFFFF"/>
        </w:rPr>
        <w:t xml:space="preserve">Werner, J. J., </w:t>
      </w:r>
      <w:proofErr w:type="spellStart"/>
      <w:r w:rsidRPr="00417A2C">
        <w:rPr>
          <w:shd w:val="clear" w:color="auto" w:fill="FFFFFF"/>
        </w:rPr>
        <w:t>Koren</w:t>
      </w:r>
      <w:proofErr w:type="spellEnd"/>
      <w:r w:rsidRPr="00417A2C">
        <w:rPr>
          <w:shd w:val="clear" w:color="auto" w:fill="FFFFFF"/>
        </w:rPr>
        <w:t xml:space="preserve">, O., </w:t>
      </w:r>
      <w:proofErr w:type="spellStart"/>
      <w:r w:rsidRPr="00417A2C">
        <w:rPr>
          <w:shd w:val="clear" w:color="auto" w:fill="FFFFFF"/>
        </w:rPr>
        <w:t>Hugenholtz</w:t>
      </w:r>
      <w:proofErr w:type="spellEnd"/>
      <w:r w:rsidRPr="00417A2C">
        <w:rPr>
          <w:shd w:val="clear" w:color="auto" w:fill="FFFFFF"/>
        </w:rPr>
        <w:t xml:space="preserve">, P., DeSantis, T. Z., Walters, W. A., </w:t>
      </w:r>
      <w:proofErr w:type="spellStart"/>
      <w:r w:rsidRPr="00417A2C">
        <w:rPr>
          <w:shd w:val="clear" w:color="auto" w:fill="FFFFFF"/>
        </w:rPr>
        <w:t>Caporaso</w:t>
      </w:r>
      <w:proofErr w:type="spellEnd"/>
      <w:r w:rsidRPr="00417A2C">
        <w:rPr>
          <w:shd w:val="clear" w:color="auto" w:fill="FFFFFF"/>
        </w:rPr>
        <w:t xml:space="preserve">, J. G., </w:t>
      </w:r>
      <w:proofErr w:type="spellStart"/>
      <w:r w:rsidRPr="00417A2C">
        <w:rPr>
          <w:shd w:val="clear" w:color="auto" w:fill="FFFFFF"/>
        </w:rPr>
        <w:t>Angenent</w:t>
      </w:r>
      <w:proofErr w:type="spellEnd"/>
      <w:r w:rsidRPr="00417A2C">
        <w:rPr>
          <w:shd w:val="clear" w:color="auto" w:fill="FFFFFF"/>
        </w:rPr>
        <w:t xml:space="preserve">, L. T., Knight, R., Ley, R. E. 2012. Impact of training sets on classification of high-throughput bacterial 16s </w:t>
      </w:r>
      <w:proofErr w:type="spellStart"/>
      <w:r w:rsidRPr="00417A2C">
        <w:rPr>
          <w:shd w:val="clear" w:color="auto" w:fill="FFFFFF"/>
        </w:rPr>
        <w:t>rRNA</w:t>
      </w:r>
      <w:proofErr w:type="spellEnd"/>
      <w:r w:rsidRPr="00417A2C">
        <w:rPr>
          <w:shd w:val="clear" w:color="auto" w:fill="FFFFFF"/>
        </w:rPr>
        <w:t xml:space="preserve"> gene surveys. The ISME journal, 6(1), 94–103. </w:t>
      </w:r>
      <w:r w:rsidRPr="00417A2C">
        <w:rPr>
          <w:shd w:val="clear" w:color="auto" w:fill="FFFFFF"/>
        </w:rPr>
        <w:t xml:space="preserve"> </w:t>
      </w:r>
    </w:p>
    <w:p w:rsidR="00922036" w:rsidRPr="00417A2C" w:rsidRDefault="00922036" w:rsidP="00417A2C">
      <w:pPr>
        <w:pStyle w:val="ListParagraph"/>
        <w:numPr>
          <w:ilvl w:val="0"/>
          <w:numId w:val="4"/>
        </w:numPr>
        <w:autoSpaceDE w:val="0"/>
        <w:autoSpaceDN w:val="0"/>
        <w:bidi w:val="0"/>
        <w:adjustRightInd w:val="0"/>
        <w:spacing w:line="480" w:lineRule="auto"/>
        <w:jc w:val="both"/>
        <w:rPr>
          <w:shd w:val="clear" w:color="auto" w:fill="FFFFFF"/>
        </w:rPr>
      </w:pPr>
      <w:proofErr w:type="spellStart"/>
      <w:r w:rsidRPr="00417A2C">
        <w:rPr>
          <w:shd w:val="clear" w:color="auto" w:fill="FFFFFF"/>
        </w:rPr>
        <w:t>Whiteley</w:t>
      </w:r>
      <w:proofErr w:type="spellEnd"/>
      <w:r w:rsidRPr="00417A2C">
        <w:rPr>
          <w:shd w:val="clear" w:color="auto" w:fill="FFFFFF"/>
        </w:rPr>
        <w:t xml:space="preserve">, A. S., Jenkins, S., Waite, I., </w:t>
      </w:r>
      <w:proofErr w:type="spellStart"/>
      <w:r w:rsidRPr="00417A2C">
        <w:rPr>
          <w:shd w:val="clear" w:color="auto" w:fill="FFFFFF"/>
        </w:rPr>
        <w:t>Kresoje</w:t>
      </w:r>
      <w:proofErr w:type="spellEnd"/>
      <w:r w:rsidRPr="00417A2C">
        <w:rPr>
          <w:shd w:val="clear" w:color="auto" w:fill="FFFFFF"/>
        </w:rPr>
        <w:t xml:space="preserve">, N., Payne, H., </w:t>
      </w:r>
      <w:proofErr w:type="spellStart"/>
      <w:r w:rsidRPr="00417A2C">
        <w:rPr>
          <w:shd w:val="clear" w:color="auto" w:fill="FFFFFF"/>
        </w:rPr>
        <w:t>Mullan</w:t>
      </w:r>
      <w:proofErr w:type="spellEnd"/>
      <w:r w:rsidRPr="00417A2C">
        <w:rPr>
          <w:shd w:val="clear" w:color="auto" w:fill="FFFFFF"/>
        </w:rPr>
        <w:t>, B.</w:t>
      </w:r>
      <w:r w:rsidRPr="00417A2C">
        <w:rPr>
          <w:shd w:val="clear" w:color="auto" w:fill="FFFFFF"/>
        </w:rPr>
        <w:t xml:space="preserve">, </w:t>
      </w:r>
      <w:proofErr w:type="spellStart"/>
      <w:r w:rsidRPr="00417A2C">
        <w:rPr>
          <w:shd w:val="clear" w:color="auto" w:fill="FFFFFF"/>
        </w:rPr>
        <w:t>Allcock</w:t>
      </w:r>
      <w:proofErr w:type="spellEnd"/>
      <w:r w:rsidRPr="00417A2C">
        <w:rPr>
          <w:shd w:val="clear" w:color="auto" w:fill="FFFFFF"/>
        </w:rPr>
        <w:t>, R., &amp; O'Donnell, A. 2012</w:t>
      </w:r>
      <w:r w:rsidRPr="00417A2C">
        <w:rPr>
          <w:shd w:val="clear" w:color="auto" w:fill="FFFFFF"/>
        </w:rPr>
        <w:t xml:space="preserve">. Microbial 16S </w:t>
      </w:r>
      <w:proofErr w:type="spellStart"/>
      <w:r w:rsidRPr="00417A2C">
        <w:rPr>
          <w:shd w:val="clear" w:color="auto" w:fill="FFFFFF"/>
        </w:rPr>
        <w:t>rRNA</w:t>
      </w:r>
      <w:proofErr w:type="spellEnd"/>
      <w:r w:rsidRPr="00417A2C">
        <w:rPr>
          <w:shd w:val="clear" w:color="auto" w:fill="FFFFFF"/>
        </w:rPr>
        <w:t xml:space="preserve"> Ion Tag and community metagenome sequencing using the Ion Torrent (PGM) Platform. J </w:t>
      </w:r>
      <w:proofErr w:type="spellStart"/>
      <w:r w:rsidRPr="00417A2C">
        <w:rPr>
          <w:shd w:val="clear" w:color="auto" w:fill="FFFFFF"/>
        </w:rPr>
        <w:t>Microbiol</w:t>
      </w:r>
      <w:proofErr w:type="spellEnd"/>
      <w:r w:rsidRPr="00417A2C">
        <w:rPr>
          <w:shd w:val="clear" w:color="auto" w:fill="FFFFFF"/>
        </w:rPr>
        <w:t xml:space="preserve"> Methods., 91(1), 80–88. </w:t>
      </w:r>
      <w:r w:rsidRPr="00417A2C">
        <w:rPr>
          <w:shd w:val="clear" w:color="auto" w:fill="FFFFFF"/>
        </w:rPr>
        <w:t xml:space="preserve"> </w:t>
      </w:r>
    </w:p>
    <w:p w:rsidR="00757609" w:rsidRPr="00417A2C" w:rsidRDefault="0083297C" w:rsidP="00417A2C">
      <w:pPr>
        <w:pStyle w:val="ListParagraph"/>
        <w:numPr>
          <w:ilvl w:val="0"/>
          <w:numId w:val="4"/>
        </w:numPr>
        <w:autoSpaceDE w:val="0"/>
        <w:autoSpaceDN w:val="0"/>
        <w:bidi w:val="0"/>
        <w:adjustRightInd w:val="0"/>
        <w:spacing w:line="480" w:lineRule="auto"/>
        <w:jc w:val="both"/>
        <w:rPr>
          <w:shd w:val="clear" w:color="auto" w:fill="FFFFFF"/>
        </w:rPr>
      </w:pPr>
      <w:proofErr w:type="spellStart"/>
      <w:r w:rsidRPr="00417A2C">
        <w:rPr>
          <w:shd w:val="clear" w:color="auto" w:fill="FFFFFF"/>
        </w:rPr>
        <w:lastRenderedPageBreak/>
        <w:t>Wistrand</w:t>
      </w:r>
      <w:proofErr w:type="spellEnd"/>
      <w:r w:rsidRPr="00417A2C">
        <w:rPr>
          <w:shd w:val="clear" w:color="auto" w:fill="FFFFFF"/>
        </w:rPr>
        <w:t>-Yuen</w:t>
      </w:r>
      <w:r w:rsidR="0034708F" w:rsidRPr="00417A2C">
        <w:rPr>
          <w:shd w:val="clear" w:color="auto" w:fill="FFFFFF"/>
        </w:rPr>
        <w:t>,</w:t>
      </w:r>
      <w:r w:rsidRPr="00417A2C">
        <w:rPr>
          <w:shd w:val="clear" w:color="auto" w:fill="FFFFFF"/>
        </w:rPr>
        <w:t xml:space="preserve"> P</w:t>
      </w:r>
      <w:r w:rsidR="0034708F" w:rsidRPr="00417A2C">
        <w:rPr>
          <w:shd w:val="clear" w:color="auto" w:fill="FFFFFF"/>
        </w:rPr>
        <w:t>.</w:t>
      </w:r>
      <w:r w:rsidRPr="00417A2C">
        <w:rPr>
          <w:shd w:val="clear" w:color="auto" w:fill="FFFFFF"/>
        </w:rPr>
        <w:t xml:space="preserve">, </w:t>
      </w:r>
      <w:proofErr w:type="spellStart"/>
      <w:r w:rsidRPr="00417A2C">
        <w:rPr>
          <w:shd w:val="clear" w:color="auto" w:fill="FFFFFF"/>
        </w:rPr>
        <w:t>Malmberg</w:t>
      </w:r>
      <w:proofErr w:type="spellEnd"/>
      <w:r w:rsidR="0034708F" w:rsidRPr="00417A2C">
        <w:rPr>
          <w:shd w:val="clear" w:color="auto" w:fill="FFFFFF"/>
        </w:rPr>
        <w:t>,</w:t>
      </w:r>
      <w:r w:rsidRPr="00417A2C">
        <w:rPr>
          <w:shd w:val="clear" w:color="auto" w:fill="FFFFFF"/>
        </w:rPr>
        <w:t xml:space="preserve"> C</w:t>
      </w:r>
      <w:r w:rsidR="0034708F" w:rsidRPr="00417A2C">
        <w:rPr>
          <w:shd w:val="clear" w:color="auto" w:fill="FFFFFF"/>
        </w:rPr>
        <w:t>.</w:t>
      </w:r>
      <w:r w:rsidRPr="00417A2C">
        <w:rPr>
          <w:shd w:val="clear" w:color="auto" w:fill="FFFFFF"/>
        </w:rPr>
        <w:t xml:space="preserve">, </w:t>
      </w:r>
      <w:proofErr w:type="spellStart"/>
      <w:r w:rsidRPr="00417A2C">
        <w:rPr>
          <w:shd w:val="clear" w:color="auto" w:fill="FFFFFF"/>
        </w:rPr>
        <w:t>Fatsis-Kavalopoulos</w:t>
      </w:r>
      <w:proofErr w:type="spellEnd"/>
      <w:r w:rsidR="0034708F" w:rsidRPr="00417A2C">
        <w:rPr>
          <w:shd w:val="clear" w:color="auto" w:fill="FFFFFF"/>
        </w:rPr>
        <w:t>,</w:t>
      </w:r>
      <w:r w:rsidRPr="00417A2C">
        <w:rPr>
          <w:shd w:val="clear" w:color="auto" w:fill="FFFFFF"/>
        </w:rPr>
        <w:t xml:space="preserve"> N</w:t>
      </w:r>
      <w:r w:rsidR="0034708F" w:rsidRPr="00417A2C">
        <w:rPr>
          <w:shd w:val="clear" w:color="auto" w:fill="FFFFFF"/>
        </w:rPr>
        <w:t>.</w:t>
      </w:r>
      <w:r w:rsidRPr="00417A2C">
        <w:rPr>
          <w:shd w:val="clear" w:color="auto" w:fill="FFFFFF"/>
        </w:rPr>
        <w:t xml:space="preserve">, </w:t>
      </w:r>
      <w:proofErr w:type="spellStart"/>
      <w:r w:rsidRPr="00417A2C">
        <w:rPr>
          <w:shd w:val="clear" w:color="auto" w:fill="FFFFFF"/>
        </w:rPr>
        <w:t>Lübke</w:t>
      </w:r>
      <w:proofErr w:type="spellEnd"/>
      <w:r w:rsidR="0034708F" w:rsidRPr="00417A2C">
        <w:rPr>
          <w:shd w:val="clear" w:color="auto" w:fill="FFFFFF"/>
        </w:rPr>
        <w:t>,</w:t>
      </w:r>
      <w:r w:rsidRPr="00417A2C">
        <w:rPr>
          <w:shd w:val="clear" w:color="auto" w:fill="FFFFFF"/>
        </w:rPr>
        <w:t xml:space="preserve"> M</w:t>
      </w:r>
      <w:r w:rsidR="0034708F" w:rsidRPr="00417A2C">
        <w:rPr>
          <w:shd w:val="clear" w:color="auto" w:fill="FFFFFF"/>
        </w:rPr>
        <w:t>.</w:t>
      </w:r>
      <w:r w:rsidRPr="00417A2C">
        <w:rPr>
          <w:shd w:val="clear" w:color="auto" w:fill="FFFFFF"/>
        </w:rPr>
        <w:t xml:space="preserve">, </w:t>
      </w:r>
      <w:proofErr w:type="spellStart"/>
      <w:r w:rsidRPr="00417A2C">
        <w:rPr>
          <w:shd w:val="clear" w:color="auto" w:fill="FFFFFF"/>
        </w:rPr>
        <w:t>Tängdén</w:t>
      </w:r>
      <w:proofErr w:type="spellEnd"/>
      <w:r w:rsidR="0034708F" w:rsidRPr="00417A2C">
        <w:rPr>
          <w:shd w:val="clear" w:color="auto" w:fill="FFFFFF"/>
        </w:rPr>
        <w:t>,</w:t>
      </w:r>
      <w:r w:rsidRPr="00417A2C">
        <w:rPr>
          <w:shd w:val="clear" w:color="auto" w:fill="FFFFFF"/>
        </w:rPr>
        <w:t xml:space="preserve"> T</w:t>
      </w:r>
      <w:r w:rsidR="0034708F" w:rsidRPr="00417A2C">
        <w:rPr>
          <w:shd w:val="clear" w:color="auto" w:fill="FFFFFF"/>
        </w:rPr>
        <w:t>.</w:t>
      </w:r>
      <w:r w:rsidRPr="00417A2C">
        <w:rPr>
          <w:shd w:val="clear" w:color="auto" w:fill="FFFFFF"/>
        </w:rPr>
        <w:t xml:space="preserve">, </w:t>
      </w:r>
      <w:proofErr w:type="spellStart"/>
      <w:r w:rsidRPr="00417A2C">
        <w:rPr>
          <w:shd w:val="clear" w:color="auto" w:fill="FFFFFF"/>
        </w:rPr>
        <w:t>Kreuger</w:t>
      </w:r>
      <w:proofErr w:type="spellEnd"/>
      <w:r w:rsidR="0034708F" w:rsidRPr="00417A2C">
        <w:rPr>
          <w:shd w:val="clear" w:color="auto" w:fill="FFFFFF"/>
        </w:rPr>
        <w:t>,</w:t>
      </w:r>
      <w:r w:rsidRPr="00417A2C">
        <w:rPr>
          <w:shd w:val="clear" w:color="auto" w:fill="FFFFFF"/>
        </w:rPr>
        <w:t xml:space="preserve"> J.</w:t>
      </w:r>
      <w:r w:rsidR="0034708F" w:rsidRPr="00417A2C">
        <w:rPr>
          <w:shd w:val="clear" w:color="auto" w:fill="FFFFFF"/>
        </w:rPr>
        <w:t xml:space="preserve"> </w:t>
      </w:r>
      <w:r w:rsidR="00595935" w:rsidRPr="00417A2C">
        <w:rPr>
          <w:shd w:val="clear" w:color="auto" w:fill="FFFFFF"/>
        </w:rPr>
        <w:t>2020</w:t>
      </w:r>
      <w:r w:rsidR="0034708F" w:rsidRPr="00417A2C">
        <w:rPr>
          <w:shd w:val="clear" w:color="auto" w:fill="FFFFFF"/>
        </w:rPr>
        <w:t>.</w:t>
      </w:r>
      <w:r w:rsidRPr="00417A2C">
        <w:rPr>
          <w:shd w:val="clear" w:color="auto" w:fill="FFFFFF"/>
        </w:rPr>
        <w:t xml:space="preserve"> A Multiplex Fluidic Chip for Rapid Phenotypic Antibiotic Susceptibility Testing. mBio.11(1):e03109-19. </w:t>
      </w:r>
      <w:r w:rsidR="003503F0" w:rsidRPr="00417A2C">
        <w:rPr>
          <w:shd w:val="clear" w:color="auto" w:fill="FFFFFF"/>
        </w:rPr>
        <w:t xml:space="preserve"> </w:t>
      </w:r>
    </w:p>
    <w:p w:rsidR="00757609" w:rsidRPr="00417A2C" w:rsidRDefault="0083297C" w:rsidP="00417A2C">
      <w:pPr>
        <w:pStyle w:val="ListParagraph"/>
        <w:numPr>
          <w:ilvl w:val="0"/>
          <w:numId w:val="4"/>
        </w:numPr>
        <w:autoSpaceDE w:val="0"/>
        <w:autoSpaceDN w:val="0"/>
        <w:bidi w:val="0"/>
        <w:adjustRightInd w:val="0"/>
        <w:spacing w:line="480" w:lineRule="auto"/>
        <w:jc w:val="both"/>
        <w:rPr>
          <w:shd w:val="clear" w:color="auto" w:fill="FFFFFF"/>
        </w:rPr>
      </w:pPr>
      <w:r w:rsidRPr="00417A2C">
        <w:rPr>
          <w:shd w:val="clear" w:color="auto" w:fill="FFFFFF"/>
        </w:rPr>
        <w:t>Woo</w:t>
      </w:r>
      <w:r w:rsidR="00C17A79" w:rsidRPr="00417A2C">
        <w:rPr>
          <w:shd w:val="clear" w:color="auto" w:fill="FFFFFF"/>
        </w:rPr>
        <w:t>,</w:t>
      </w:r>
      <w:r w:rsidRPr="00417A2C">
        <w:rPr>
          <w:shd w:val="clear" w:color="auto" w:fill="FFFFFF"/>
        </w:rPr>
        <w:t xml:space="preserve"> P</w:t>
      </w:r>
      <w:r w:rsidR="00C17A79" w:rsidRPr="00417A2C">
        <w:rPr>
          <w:shd w:val="clear" w:color="auto" w:fill="FFFFFF"/>
        </w:rPr>
        <w:t>.</w:t>
      </w:r>
      <w:r w:rsidRPr="00417A2C">
        <w:rPr>
          <w:shd w:val="clear" w:color="auto" w:fill="FFFFFF"/>
        </w:rPr>
        <w:t>C</w:t>
      </w:r>
      <w:r w:rsidR="00C17A79" w:rsidRPr="00417A2C">
        <w:rPr>
          <w:shd w:val="clear" w:color="auto" w:fill="FFFFFF"/>
        </w:rPr>
        <w:t>.</w:t>
      </w:r>
      <w:r w:rsidRPr="00417A2C">
        <w:rPr>
          <w:shd w:val="clear" w:color="auto" w:fill="FFFFFF"/>
        </w:rPr>
        <w:t>, Leung</w:t>
      </w:r>
      <w:r w:rsidR="00C17A79" w:rsidRPr="00417A2C">
        <w:rPr>
          <w:shd w:val="clear" w:color="auto" w:fill="FFFFFF"/>
        </w:rPr>
        <w:t>,</w:t>
      </w:r>
      <w:r w:rsidRPr="00417A2C">
        <w:rPr>
          <w:shd w:val="clear" w:color="auto" w:fill="FFFFFF"/>
        </w:rPr>
        <w:t xml:space="preserve"> P</w:t>
      </w:r>
      <w:r w:rsidR="00C17A79" w:rsidRPr="00417A2C">
        <w:rPr>
          <w:shd w:val="clear" w:color="auto" w:fill="FFFFFF"/>
        </w:rPr>
        <w:t>.</w:t>
      </w:r>
      <w:r w:rsidRPr="00417A2C">
        <w:rPr>
          <w:shd w:val="clear" w:color="auto" w:fill="FFFFFF"/>
        </w:rPr>
        <w:t>K</w:t>
      </w:r>
      <w:r w:rsidR="00C17A79" w:rsidRPr="00417A2C">
        <w:rPr>
          <w:shd w:val="clear" w:color="auto" w:fill="FFFFFF"/>
        </w:rPr>
        <w:t>.</w:t>
      </w:r>
      <w:r w:rsidRPr="00417A2C">
        <w:rPr>
          <w:shd w:val="clear" w:color="auto" w:fill="FFFFFF"/>
        </w:rPr>
        <w:t>, Leung</w:t>
      </w:r>
      <w:r w:rsidR="00C17A79" w:rsidRPr="00417A2C">
        <w:rPr>
          <w:shd w:val="clear" w:color="auto" w:fill="FFFFFF"/>
        </w:rPr>
        <w:t>,</w:t>
      </w:r>
      <w:r w:rsidRPr="00417A2C">
        <w:rPr>
          <w:shd w:val="clear" w:color="auto" w:fill="FFFFFF"/>
        </w:rPr>
        <w:t xml:space="preserve"> K</w:t>
      </w:r>
      <w:r w:rsidR="00C17A79" w:rsidRPr="00417A2C">
        <w:rPr>
          <w:shd w:val="clear" w:color="auto" w:fill="FFFFFF"/>
        </w:rPr>
        <w:t>.</w:t>
      </w:r>
      <w:r w:rsidRPr="00417A2C">
        <w:rPr>
          <w:shd w:val="clear" w:color="auto" w:fill="FFFFFF"/>
        </w:rPr>
        <w:t>W</w:t>
      </w:r>
      <w:r w:rsidR="00C17A79" w:rsidRPr="00417A2C">
        <w:rPr>
          <w:shd w:val="clear" w:color="auto" w:fill="FFFFFF"/>
        </w:rPr>
        <w:t>.</w:t>
      </w:r>
      <w:r w:rsidRPr="00417A2C">
        <w:rPr>
          <w:shd w:val="clear" w:color="auto" w:fill="FFFFFF"/>
        </w:rPr>
        <w:t>, Yuen</w:t>
      </w:r>
      <w:r w:rsidR="00C17A79" w:rsidRPr="00417A2C">
        <w:rPr>
          <w:shd w:val="clear" w:color="auto" w:fill="FFFFFF"/>
        </w:rPr>
        <w:t>,</w:t>
      </w:r>
      <w:r w:rsidRPr="00417A2C">
        <w:rPr>
          <w:shd w:val="clear" w:color="auto" w:fill="FFFFFF"/>
        </w:rPr>
        <w:t xml:space="preserve"> K</w:t>
      </w:r>
      <w:r w:rsidR="00C17A79" w:rsidRPr="00417A2C">
        <w:rPr>
          <w:shd w:val="clear" w:color="auto" w:fill="FFFFFF"/>
        </w:rPr>
        <w:t>.</w:t>
      </w:r>
      <w:r w:rsidRPr="00417A2C">
        <w:rPr>
          <w:shd w:val="clear" w:color="auto" w:fill="FFFFFF"/>
        </w:rPr>
        <w:t xml:space="preserve">Y. </w:t>
      </w:r>
      <w:r w:rsidR="00595935" w:rsidRPr="00417A2C">
        <w:rPr>
          <w:shd w:val="clear" w:color="auto" w:fill="FFFFFF"/>
        </w:rPr>
        <w:t>2000</w:t>
      </w:r>
      <w:r w:rsidR="00F13C8F" w:rsidRPr="00417A2C">
        <w:rPr>
          <w:shd w:val="clear" w:color="auto" w:fill="FFFFFF"/>
        </w:rPr>
        <w:t>.</w:t>
      </w:r>
      <w:r w:rsidR="00595935" w:rsidRPr="00417A2C">
        <w:rPr>
          <w:shd w:val="clear" w:color="auto" w:fill="FFFFFF"/>
        </w:rPr>
        <w:t xml:space="preserve"> </w:t>
      </w:r>
      <w:r w:rsidRPr="00417A2C">
        <w:rPr>
          <w:shd w:val="clear" w:color="auto" w:fill="FFFFFF"/>
        </w:rPr>
        <w:t>Identification by 16S ribosomal RNA gene sequencing of an Enterobacteriaceae species from a bone marrow transplant recipient. Mol Pathol.</w:t>
      </w:r>
      <w:r w:rsidR="00595935" w:rsidRPr="00417A2C">
        <w:rPr>
          <w:shd w:val="clear" w:color="auto" w:fill="FFFFFF"/>
        </w:rPr>
        <w:t xml:space="preserve"> 53(4):211-215</w:t>
      </w:r>
      <w:r w:rsidR="00DB4323" w:rsidRPr="00417A2C">
        <w:rPr>
          <w:shd w:val="clear" w:color="auto" w:fill="FFFFFF"/>
        </w:rPr>
        <w:t>.</w:t>
      </w:r>
      <w:r w:rsidRPr="00417A2C">
        <w:rPr>
          <w:shd w:val="clear" w:color="auto" w:fill="FFFFFF"/>
        </w:rPr>
        <w:t xml:space="preserve"> </w:t>
      </w:r>
      <w:r w:rsidR="00F13C8F" w:rsidRPr="00417A2C">
        <w:rPr>
          <w:shd w:val="clear" w:color="auto" w:fill="FFFFFF"/>
        </w:rPr>
        <w:t xml:space="preserve"> </w:t>
      </w:r>
    </w:p>
    <w:p w:rsidR="00757609" w:rsidRPr="00417A2C" w:rsidRDefault="0083297C" w:rsidP="00417A2C">
      <w:pPr>
        <w:pStyle w:val="ListParagraph"/>
        <w:numPr>
          <w:ilvl w:val="0"/>
          <w:numId w:val="4"/>
        </w:numPr>
        <w:autoSpaceDE w:val="0"/>
        <w:autoSpaceDN w:val="0"/>
        <w:bidi w:val="0"/>
        <w:adjustRightInd w:val="0"/>
        <w:spacing w:line="480" w:lineRule="auto"/>
        <w:jc w:val="both"/>
      </w:pPr>
      <w:r w:rsidRPr="00417A2C">
        <w:rPr>
          <w:shd w:val="clear" w:color="auto" w:fill="FFFFFF"/>
        </w:rPr>
        <w:t>Yeoman</w:t>
      </w:r>
      <w:r w:rsidR="00C6026C" w:rsidRPr="00417A2C">
        <w:rPr>
          <w:shd w:val="clear" w:color="auto" w:fill="FFFFFF"/>
        </w:rPr>
        <w:t>,</w:t>
      </w:r>
      <w:r w:rsidRPr="00417A2C">
        <w:rPr>
          <w:shd w:val="clear" w:color="auto" w:fill="FFFFFF"/>
        </w:rPr>
        <w:t xml:space="preserve"> C</w:t>
      </w:r>
      <w:r w:rsidR="00C6026C" w:rsidRPr="00417A2C">
        <w:rPr>
          <w:shd w:val="clear" w:color="auto" w:fill="FFFFFF"/>
        </w:rPr>
        <w:t>.</w:t>
      </w:r>
      <w:r w:rsidRPr="00417A2C">
        <w:rPr>
          <w:shd w:val="clear" w:color="auto" w:fill="FFFFFF"/>
        </w:rPr>
        <w:t>J</w:t>
      </w:r>
      <w:r w:rsidR="00C6026C" w:rsidRPr="00417A2C">
        <w:rPr>
          <w:shd w:val="clear" w:color="auto" w:fill="FFFFFF"/>
        </w:rPr>
        <w:t>.</w:t>
      </w:r>
      <w:r w:rsidRPr="00417A2C">
        <w:rPr>
          <w:shd w:val="clear" w:color="auto" w:fill="FFFFFF"/>
        </w:rPr>
        <w:t>, Chia</w:t>
      </w:r>
      <w:r w:rsidR="00C6026C" w:rsidRPr="00417A2C">
        <w:rPr>
          <w:shd w:val="clear" w:color="auto" w:fill="FFFFFF"/>
        </w:rPr>
        <w:t>,</w:t>
      </w:r>
      <w:r w:rsidRPr="00417A2C">
        <w:rPr>
          <w:shd w:val="clear" w:color="auto" w:fill="FFFFFF"/>
        </w:rPr>
        <w:t xml:space="preserve"> N</w:t>
      </w:r>
      <w:r w:rsidR="00C6026C" w:rsidRPr="00417A2C">
        <w:rPr>
          <w:shd w:val="clear" w:color="auto" w:fill="FFFFFF"/>
        </w:rPr>
        <w:t>.</w:t>
      </w:r>
      <w:r w:rsidRPr="00417A2C">
        <w:rPr>
          <w:shd w:val="clear" w:color="auto" w:fill="FFFFFF"/>
        </w:rPr>
        <w:t xml:space="preserve">, </w:t>
      </w:r>
      <w:proofErr w:type="spellStart"/>
      <w:r w:rsidRPr="00417A2C">
        <w:rPr>
          <w:shd w:val="clear" w:color="auto" w:fill="FFFFFF"/>
        </w:rPr>
        <w:t>Jeraldo</w:t>
      </w:r>
      <w:proofErr w:type="spellEnd"/>
      <w:r w:rsidR="000A0F62" w:rsidRPr="00417A2C">
        <w:rPr>
          <w:shd w:val="clear" w:color="auto" w:fill="FFFFFF"/>
        </w:rPr>
        <w:t>,</w:t>
      </w:r>
      <w:r w:rsidRPr="00417A2C">
        <w:rPr>
          <w:shd w:val="clear" w:color="auto" w:fill="FFFFFF"/>
        </w:rPr>
        <w:t xml:space="preserve"> P</w:t>
      </w:r>
      <w:r w:rsidR="000A0F62" w:rsidRPr="00417A2C">
        <w:rPr>
          <w:shd w:val="clear" w:color="auto" w:fill="FFFFFF"/>
        </w:rPr>
        <w:t>.</w:t>
      </w:r>
      <w:r w:rsidRPr="00417A2C">
        <w:rPr>
          <w:shd w:val="clear" w:color="auto" w:fill="FFFFFF"/>
        </w:rPr>
        <w:t>, Sipos</w:t>
      </w:r>
      <w:r w:rsidR="000A0F62" w:rsidRPr="00417A2C">
        <w:rPr>
          <w:shd w:val="clear" w:color="auto" w:fill="FFFFFF"/>
        </w:rPr>
        <w:t>,</w:t>
      </w:r>
      <w:r w:rsidRPr="00417A2C">
        <w:rPr>
          <w:shd w:val="clear" w:color="auto" w:fill="FFFFFF"/>
        </w:rPr>
        <w:t xml:space="preserve"> M</w:t>
      </w:r>
      <w:r w:rsidR="000A0F62" w:rsidRPr="00417A2C">
        <w:rPr>
          <w:shd w:val="clear" w:color="auto" w:fill="FFFFFF"/>
        </w:rPr>
        <w:t>.</w:t>
      </w:r>
      <w:r w:rsidRPr="00417A2C">
        <w:rPr>
          <w:shd w:val="clear" w:color="auto" w:fill="FFFFFF"/>
        </w:rPr>
        <w:t xml:space="preserve">, </w:t>
      </w:r>
      <w:proofErr w:type="spellStart"/>
      <w:r w:rsidRPr="00417A2C">
        <w:rPr>
          <w:shd w:val="clear" w:color="auto" w:fill="FFFFFF"/>
        </w:rPr>
        <w:t>Goldenfeld</w:t>
      </w:r>
      <w:proofErr w:type="spellEnd"/>
      <w:r w:rsidR="000A0F62" w:rsidRPr="00417A2C">
        <w:rPr>
          <w:shd w:val="clear" w:color="auto" w:fill="FFFFFF"/>
        </w:rPr>
        <w:t>,</w:t>
      </w:r>
      <w:r w:rsidRPr="00417A2C">
        <w:rPr>
          <w:shd w:val="clear" w:color="auto" w:fill="FFFFFF"/>
        </w:rPr>
        <w:t xml:space="preserve"> N</w:t>
      </w:r>
      <w:r w:rsidR="000A0F62" w:rsidRPr="00417A2C">
        <w:rPr>
          <w:shd w:val="clear" w:color="auto" w:fill="FFFFFF"/>
        </w:rPr>
        <w:t>.</w:t>
      </w:r>
      <w:r w:rsidRPr="00417A2C">
        <w:rPr>
          <w:shd w:val="clear" w:color="auto" w:fill="FFFFFF"/>
        </w:rPr>
        <w:t>D</w:t>
      </w:r>
      <w:r w:rsidR="000A0F62" w:rsidRPr="00417A2C">
        <w:rPr>
          <w:shd w:val="clear" w:color="auto" w:fill="FFFFFF"/>
        </w:rPr>
        <w:t>.</w:t>
      </w:r>
      <w:r w:rsidRPr="00417A2C">
        <w:rPr>
          <w:shd w:val="clear" w:color="auto" w:fill="FFFFFF"/>
        </w:rPr>
        <w:t>, White</w:t>
      </w:r>
      <w:r w:rsidR="000A0F62" w:rsidRPr="00417A2C">
        <w:rPr>
          <w:shd w:val="clear" w:color="auto" w:fill="FFFFFF"/>
        </w:rPr>
        <w:t>,</w:t>
      </w:r>
      <w:r w:rsidRPr="00417A2C">
        <w:rPr>
          <w:shd w:val="clear" w:color="auto" w:fill="FFFFFF"/>
        </w:rPr>
        <w:t xml:space="preserve"> B</w:t>
      </w:r>
      <w:r w:rsidR="000A0F62" w:rsidRPr="00417A2C">
        <w:rPr>
          <w:shd w:val="clear" w:color="auto" w:fill="FFFFFF"/>
        </w:rPr>
        <w:t>.</w:t>
      </w:r>
      <w:r w:rsidRPr="00417A2C">
        <w:rPr>
          <w:shd w:val="clear" w:color="auto" w:fill="FFFFFF"/>
        </w:rPr>
        <w:t xml:space="preserve">A. </w:t>
      </w:r>
      <w:r w:rsidR="00595935" w:rsidRPr="00417A2C">
        <w:rPr>
          <w:shd w:val="clear" w:color="auto" w:fill="FFFFFF"/>
        </w:rPr>
        <w:t>2012</w:t>
      </w:r>
      <w:r w:rsidR="000A0F62" w:rsidRPr="00417A2C">
        <w:rPr>
          <w:shd w:val="clear" w:color="auto" w:fill="FFFFFF"/>
        </w:rPr>
        <w:t xml:space="preserve">. </w:t>
      </w:r>
      <w:r w:rsidRPr="00417A2C">
        <w:rPr>
          <w:shd w:val="clear" w:color="auto" w:fill="FFFFFF"/>
        </w:rPr>
        <w:t>The microbiome of the chicken gastrointestinal tract. </w:t>
      </w:r>
      <w:r w:rsidRPr="00417A2C">
        <w:rPr>
          <w:i/>
          <w:iCs/>
          <w:shd w:val="clear" w:color="auto" w:fill="FFFFFF"/>
        </w:rPr>
        <w:t>Anim</w:t>
      </w:r>
      <w:r w:rsidR="000A0F62" w:rsidRPr="00417A2C">
        <w:rPr>
          <w:i/>
          <w:iCs/>
          <w:shd w:val="clear" w:color="auto" w:fill="FFFFFF"/>
        </w:rPr>
        <w:t>.</w:t>
      </w:r>
      <w:r w:rsidRPr="00417A2C">
        <w:rPr>
          <w:i/>
          <w:iCs/>
          <w:shd w:val="clear" w:color="auto" w:fill="FFFFFF"/>
        </w:rPr>
        <w:t xml:space="preserve"> Health Res Rev</w:t>
      </w:r>
      <w:r w:rsidRPr="00417A2C">
        <w:rPr>
          <w:shd w:val="clear" w:color="auto" w:fill="FFFFFF"/>
        </w:rPr>
        <w:t>.</w:t>
      </w:r>
      <w:r w:rsidR="00DB4323" w:rsidRPr="00417A2C">
        <w:rPr>
          <w:shd w:val="clear" w:color="auto" w:fill="FFFFFF"/>
        </w:rPr>
        <w:t xml:space="preserve">;13(1):89-99, 2012. </w:t>
      </w:r>
      <w:r w:rsidRPr="00417A2C">
        <w:rPr>
          <w:shd w:val="clear" w:color="auto" w:fill="FFFFFF"/>
        </w:rPr>
        <w:t xml:space="preserve"> </w:t>
      </w:r>
      <w:r w:rsidR="000A0F62" w:rsidRPr="00417A2C">
        <w:rPr>
          <w:shd w:val="clear" w:color="auto" w:fill="FFFFFF"/>
        </w:rPr>
        <w:t xml:space="preserve"> </w:t>
      </w:r>
    </w:p>
    <w:bookmarkEnd w:id="0"/>
    <w:p w:rsidR="00757609" w:rsidRPr="00417A2C" w:rsidRDefault="00757609" w:rsidP="00417A2C">
      <w:pPr>
        <w:tabs>
          <w:tab w:val="right" w:pos="4320"/>
        </w:tabs>
        <w:autoSpaceDE w:val="0"/>
        <w:autoSpaceDN w:val="0"/>
        <w:bidi w:val="0"/>
        <w:adjustRightInd w:val="0"/>
        <w:spacing w:line="480" w:lineRule="auto"/>
        <w:jc w:val="both"/>
        <w:rPr>
          <w:b/>
          <w:bCs/>
        </w:rPr>
      </w:pPr>
    </w:p>
    <w:sectPr w:rsidR="00757609" w:rsidRPr="00417A2C" w:rsidSect="00962F4C">
      <w:footerReference w:type="default" r:id="rId10"/>
      <w:pgSz w:w="11906" w:h="16838"/>
      <w:pgMar w:top="1440" w:right="1800" w:bottom="1440" w:left="1800" w:header="706" w:footer="706" w:gutter="0"/>
      <w:lnNumType w:countBy="1" w:restart="continuous"/>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E8" w:rsidRDefault="009261E8">
      <w:r>
        <w:separator/>
      </w:r>
    </w:p>
  </w:endnote>
  <w:endnote w:type="continuationSeparator" w:id="0">
    <w:p w:rsidR="009261E8" w:rsidRDefault="0092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XcrlqpAdvTT86d47313">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P7627">
    <w:altName w:val="Times New Roman"/>
    <w:panose1 w:val="00000000000000000000"/>
    <w:charset w:val="00"/>
    <w:family w:val="roman"/>
    <w:notTrueType/>
    <w:pitch w:val="default"/>
  </w:font>
  <w:font w:name="AdvP705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4515495"/>
      <w:docPartObj>
        <w:docPartGallery w:val="Page Numbers (Bottom of Page)"/>
        <w:docPartUnique/>
      </w:docPartObj>
    </w:sdtPr>
    <w:sdtEndPr>
      <w:rPr>
        <w:noProof/>
      </w:rPr>
    </w:sdtEndPr>
    <w:sdtContent>
      <w:p w:rsidR="009B7AA7" w:rsidRDefault="0083297C">
        <w:pPr>
          <w:pStyle w:val="Footer"/>
          <w:jc w:val="center"/>
        </w:pPr>
        <w:r>
          <w:fldChar w:fldCharType="begin"/>
        </w:r>
        <w:r>
          <w:instrText xml:space="preserve"> PAGE   \* MERGEFORMAT </w:instrText>
        </w:r>
        <w:r>
          <w:fldChar w:fldCharType="separate"/>
        </w:r>
        <w:r w:rsidR="00417A2C">
          <w:rPr>
            <w:noProof/>
            <w:rtl/>
          </w:rPr>
          <w:t>20</w:t>
        </w:r>
        <w:r>
          <w:rPr>
            <w:noProof/>
          </w:rPr>
          <w:fldChar w:fldCharType="end"/>
        </w:r>
      </w:p>
    </w:sdtContent>
  </w:sdt>
  <w:p w:rsidR="009B7AA7" w:rsidRDefault="009B7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E8" w:rsidRDefault="009261E8">
      <w:r>
        <w:separator/>
      </w:r>
    </w:p>
  </w:footnote>
  <w:footnote w:type="continuationSeparator" w:id="0">
    <w:p w:rsidR="009261E8" w:rsidRDefault="00926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BF4"/>
    <w:multiLevelType w:val="hybridMultilevel"/>
    <w:tmpl w:val="F958557A"/>
    <w:lvl w:ilvl="0" w:tplc="188AAA4A">
      <w:start w:val="1"/>
      <w:numFmt w:val="decimal"/>
      <w:lvlText w:val="%1."/>
      <w:lvlJc w:val="left"/>
      <w:pPr>
        <w:ind w:left="720" w:hanging="360"/>
      </w:pPr>
      <w:rPr>
        <w:rFonts w:hint="default"/>
      </w:rPr>
    </w:lvl>
    <w:lvl w:ilvl="1" w:tplc="8A80FB1A" w:tentative="1">
      <w:start w:val="1"/>
      <w:numFmt w:val="lowerLetter"/>
      <w:lvlText w:val="%2."/>
      <w:lvlJc w:val="left"/>
      <w:pPr>
        <w:ind w:left="1440" w:hanging="360"/>
      </w:pPr>
    </w:lvl>
    <w:lvl w:ilvl="2" w:tplc="B47EFD50" w:tentative="1">
      <w:start w:val="1"/>
      <w:numFmt w:val="lowerRoman"/>
      <w:lvlText w:val="%3."/>
      <w:lvlJc w:val="right"/>
      <w:pPr>
        <w:ind w:left="2160" w:hanging="180"/>
      </w:pPr>
    </w:lvl>
    <w:lvl w:ilvl="3" w:tplc="9738ECAC" w:tentative="1">
      <w:start w:val="1"/>
      <w:numFmt w:val="decimal"/>
      <w:lvlText w:val="%4."/>
      <w:lvlJc w:val="left"/>
      <w:pPr>
        <w:ind w:left="2880" w:hanging="360"/>
      </w:pPr>
    </w:lvl>
    <w:lvl w:ilvl="4" w:tplc="244E0F8C" w:tentative="1">
      <w:start w:val="1"/>
      <w:numFmt w:val="lowerLetter"/>
      <w:lvlText w:val="%5."/>
      <w:lvlJc w:val="left"/>
      <w:pPr>
        <w:ind w:left="3600" w:hanging="360"/>
      </w:pPr>
    </w:lvl>
    <w:lvl w:ilvl="5" w:tplc="B6602E98" w:tentative="1">
      <w:start w:val="1"/>
      <w:numFmt w:val="lowerRoman"/>
      <w:lvlText w:val="%6."/>
      <w:lvlJc w:val="right"/>
      <w:pPr>
        <w:ind w:left="4320" w:hanging="180"/>
      </w:pPr>
    </w:lvl>
    <w:lvl w:ilvl="6" w:tplc="D02A5E0C" w:tentative="1">
      <w:start w:val="1"/>
      <w:numFmt w:val="decimal"/>
      <w:lvlText w:val="%7."/>
      <w:lvlJc w:val="left"/>
      <w:pPr>
        <w:ind w:left="5040" w:hanging="360"/>
      </w:pPr>
    </w:lvl>
    <w:lvl w:ilvl="7" w:tplc="6C94FCB8" w:tentative="1">
      <w:start w:val="1"/>
      <w:numFmt w:val="lowerLetter"/>
      <w:lvlText w:val="%8."/>
      <w:lvlJc w:val="left"/>
      <w:pPr>
        <w:ind w:left="5760" w:hanging="360"/>
      </w:pPr>
    </w:lvl>
    <w:lvl w:ilvl="8" w:tplc="D70A426C" w:tentative="1">
      <w:start w:val="1"/>
      <w:numFmt w:val="lowerRoman"/>
      <w:lvlText w:val="%9."/>
      <w:lvlJc w:val="right"/>
      <w:pPr>
        <w:ind w:left="6480" w:hanging="180"/>
      </w:pPr>
    </w:lvl>
  </w:abstractNum>
  <w:abstractNum w:abstractNumId="1">
    <w:nsid w:val="36E52723"/>
    <w:multiLevelType w:val="multilevel"/>
    <w:tmpl w:val="126876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403501A"/>
    <w:multiLevelType w:val="hybridMultilevel"/>
    <w:tmpl w:val="171E3ED4"/>
    <w:lvl w:ilvl="0" w:tplc="9D7AC496">
      <w:numFmt w:val="bullet"/>
      <w:lvlText w:val="-"/>
      <w:lvlJc w:val="left"/>
      <w:pPr>
        <w:ind w:left="720" w:hanging="360"/>
      </w:pPr>
      <w:rPr>
        <w:rFonts w:ascii="XcrlqpAdvTT86d47313" w:eastAsiaTheme="minorHAnsi" w:hAnsi="XcrlqpAdvTT86d47313" w:cs="XcrlqpAdvTT86d47313" w:hint="default"/>
      </w:rPr>
    </w:lvl>
    <w:lvl w:ilvl="1" w:tplc="4B2ADC36" w:tentative="1">
      <w:start w:val="1"/>
      <w:numFmt w:val="bullet"/>
      <w:lvlText w:val="o"/>
      <w:lvlJc w:val="left"/>
      <w:pPr>
        <w:ind w:left="1440" w:hanging="360"/>
      </w:pPr>
      <w:rPr>
        <w:rFonts w:ascii="Courier New" w:hAnsi="Courier New" w:cs="Courier New" w:hint="default"/>
      </w:rPr>
    </w:lvl>
    <w:lvl w:ilvl="2" w:tplc="A4A49040" w:tentative="1">
      <w:start w:val="1"/>
      <w:numFmt w:val="bullet"/>
      <w:lvlText w:val=""/>
      <w:lvlJc w:val="left"/>
      <w:pPr>
        <w:ind w:left="2160" w:hanging="360"/>
      </w:pPr>
      <w:rPr>
        <w:rFonts w:ascii="Wingdings" w:hAnsi="Wingdings" w:hint="default"/>
      </w:rPr>
    </w:lvl>
    <w:lvl w:ilvl="3" w:tplc="7D84CD3A" w:tentative="1">
      <w:start w:val="1"/>
      <w:numFmt w:val="bullet"/>
      <w:lvlText w:val=""/>
      <w:lvlJc w:val="left"/>
      <w:pPr>
        <w:ind w:left="2880" w:hanging="360"/>
      </w:pPr>
      <w:rPr>
        <w:rFonts w:ascii="Symbol" w:hAnsi="Symbol" w:hint="default"/>
      </w:rPr>
    </w:lvl>
    <w:lvl w:ilvl="4" w:tplc="A6360C88" w:tentative="1">
      <w:start w:val="1"/>
      <w:numFmt w:val="bullet"/>
      <w:lvlText w:val="o"/>
      <w:lvlJc w:val="left"/>
      <w:pPr>
        <w:ind w:left="3600" w:hanging="360"/>
      </w:pPr>
      <w:rPr>
        <w:rFonts w:ascii="Courier New" w:hAnsi="Courier New" w:cs="Courier New" w:hint="default"/>
      </w:rPr>
    </w:lvl>
    <w:lvl w:ilvl="5" w:tplc="FF2AA8F0" w:tentative="1">
      <w:start w:val="1"/>
      <w:numFmt w:val="bullet"/>
      <w:lvlText w:val=""/>
      <w:lvlJc w:val="left"/>
      <w:pPr>
        <w:ind w:left="4320" w:hanging="360"/>
      </w:pPr>
      <w:rPr>
        <w:rFonts w:ascii="Wingdings" w:hAnsi="Wingdings" w:hint="default"/>
      </w:rPr>
    </w:lvl>
    <w:lvl w:ilvl="6" w:tplc="743A35E2" w:tentative="1">
      <w:start w:val="1"/>
      <w:numFmt w:val="bullet"/>
      <w:lvlText w:val=""/>
      <w:lvlJc w:val="left"/>
      <w:pPr>
        <w:ind w:left="5040" w:hanging="360"/>
      </w:pPr>
      <w:rPr>
        <w:rFonts w:ascii="Symbol" w:hAnsi="Symbol" w:hint="default"/>
      </w:rPr>
    </w:lvl>
    <w:lvl w:ilvl="7" w:tplc="A48066E2" w:tentative="1">
      <w:start w:val="1"/>
      <w:numFmt w:val="bullet"/>
      <w:lvlText w:val="o"/>
      <w:lvlJc w:val="left"/>
      <w:pPr>
        <w:ind w:left="5760" w:hanging="360"/>
      </w:pPr>
      <w:rPr>
        <w:rFonts w:ascii="Courier New" w:hAnsi="Courier New" w:cs="Courier New" w:hint="default"/>
      </w:rPr>
    </w:lvl>
    <w:lvl w:ilvl="8" w:tplc="712E793A" w:tentative="1">
      <w:start w:val="1"/>
      <w:numFmt w:val="bullet"/>
      <w:lvlText w:val=""/>
      <w:lvlJc w:val="left"/>
      <w:pPr>
        <w:ind w:left="6480" w:hanging="360"/>
      </w:pPr>
      <w:rPr>
        <w:rFonts w:ascii="Wingdings" w:hAnsi="Wingdings" w:hint="default"/>
      </w:rPr>
    </w:lvl>
  </w:abstractNum>
  <w:abstractNum w:abstractNumId="3">
    <w:nsid w:val="60363049"/>
    <w:multiLevelType w:val="hybridMultilevel"/>
    <w:tmpl w:val="405674A0"/>
    <w:lvl w:ilvl="0" w:tplc="2830397C">
      <w:numFmt w:val="bullet"/>
      <w:lvlText w:val="-"/>
      <w:lvlJc w:val="left"/>
      <w:pPr>
        <w:ind w:left="720" w:hanging="360"/>
      </w:pPr>
      <w:rPr>
        <w:rFonts w:ascii="XcrlqpAdvTT86d47313" w:eastAsiaTheme="minorHAnsi" w:hAnsi="XcrlqpAdvTT86d47313" w:cs="XcrlqpAdvTT86d47313" w:hint="default"/>
      </w:rPr>
    </w:lvl>
    <w:lvl w:ilvl="1" w:tplc="C3CAA2B0" w:tentative="1">
      <w:start w:val="1"/>
      <w:numFmt w:val="bullet"/>
      <w:lvlText w:val="o"/>
      <w:lvlJc w:val="left"/>
      <w:pPr>
        <w:ind w:left="1440" w:hanging="360"/>
      </w:pPr>
      <w:rPr>
        <w:rFonts w:ascii="Courier New" w:hAnsi="Courier New" w:cs="Courier New" w:hint="default"/>
      </w:rPr>
    </w:lvl>
    <w:lvl w:ilvl="2" w:tplc="D12AE9DE" w:tentative="1">
      <w:start w:val="1"/>
      <w:numFmt w:val="bullet"/>
      <w:lvlText w:val=""/>
      <w:lvlJc w:val="left"/>
      <w:pPr>
        <w:ind w:left="2160" w:hanging="360"/>
      </w:pPr>
      <w:rPr>
        <w:rFonts w:ascii="Wingdings" w:hAnsi="Wingdings" w:hint="default"/>
      </w:rPr>
    </w:lvl>
    <w:lvl w:ilvl="3" w:tplc="76DEC39E" w:tentative="1">
      <w:start w:val="1"/>
      <w:numFmt w:val="bullet"/>
      <w:lvlText w:val=""/>
      <w:lvlJc w:val="left"/>
      <w:pPr>
        <w:ind w:left="2880" w:hanging="360"/>
      </w:pPr>
      <w:rPr>
        <w:rFonts w:ascii="Symbol" w:hAnsi="Symbol" w:hint="default"/>
      </w:rPr>
    </w:lvl>
    <w:lvl w:ilvl="4" w:tplc="1B34205A" w:tentative="1">
      <w:start w:val="1"/>
      <w:numFmt w:val="bullet"/>
      <w:lvlText w:val="o"/>
      <w:lvlJc w:val="left"/>
      <w:pPr>
        <w:ind w:left="3600" w:hanging="360"/>
      </w:pPr>
      <w:rPr>
        <w:rFonts w:ascii="Courier New" w:hAnsi="Courier New" w:cs="Courier New" w:hint="default"/>
      </w:rPr>
    </w:lvl>
    <w:lvl w:ilvl="5" w:tplc="7DC215F6" w:tentative="1">
      <w:start w:val="1"/>
      <w:numFmt w:val="bullet"/>
      <w:lvlText w:val=""/>
      <w:lvlJc w:val="left"/>
      <w:pPr>
        <w:ind w:left="4320" w:hanging="360"/>
      </w:pPr>
      <w:rPr>
        <w:rFonts w:ascii="Wingdings" w:hAnsi="Wingdings" w:hint="default"/>
      </w:rPr>
    </w:lvl>
    <w:lvl w:ilvl="6" w:tplc="FFC01A04" w:tentative="1">
      <w:start w:val="1"/>
      <w:numFmt w:val="bullet"/>
      <w:lvlText w:val=""/>
      <w:lvlJc w:val="left"/>
      <w:pPr>
        <w:ind w:left="5040" w:hanging="360"/>
      </w:pPr>
      <w:rPr>
        <w:rFonts w:ascii="Symbol" w:hAnsi="Symbol" w:hint="default"/>
      </w:rPr>
    </w:lvl>
    <w:lvl w:ilvl="7" w:tplc="7D1C0788" w:tentative="1">
      <w:start w:val="1"/>
      <w:numFmt w:val="bullet"/>
      <w:lvlText w:val="o"/>
      <w:lvlJc w:val="left"/>
      <w:pPr>
        <w:ind w:left="5760" w:hanging="360"/>
      </w:pPr>
      <w:rPr>
        <w:rFonts w:ascii="Courier New" w:hAnsi="Courier New" w:cs="Courier New" w:hint="default"/>
      </w:rPr>
    </w:lvl>
    <w:lvl w:ilvl="8" w:tplc="3FA88318" w:tentative="1">
      <w:start w:val="1"/>
      <w:numFmt w:val="bullet"/>
      <w:lvlText w:val=""/>
      <w:lvlJc w:val="left"/>
      <w:pPr>
        <w:ind w:left="6480" w:hanging="360"/>
      </w:pPr>
      <w:rPr>
        <w:rFonts w:ascii="Wingdings" w:hAnsi="Wingdings" w:hint="default"/>
      </w:rPr>
    </w:lvl>
  </w:abstractNum>
  <w:abstractNum w:abstractNumId="4">
    <w:nsid w:val="6492741C"/>
    <w:multiLevelType w:val="hybridMultilevel"/>
    <w:tmpl w:val="01CAE548"/>
    <w:lvl w:ilvl="0" w:tplc="AC26C7E2">
      <w:start w:val="1"/>
      <w:numFmt w:val="decimal"/>
      <w:lvlText w:val="%1."/>
      <w:lvlJc w:val="left"/>
      <w:pPr>
        <w:ind w:left="720" w:hanging="360"/>
      </w:pPr>
      <w:rPr>
        <w:rFonts w:hint="default"/>
      </w:rPr>
    </w:lvl>
    <w:lvl w:ilvl="1" w:tplc="BF22F5F0" w:tentative="1">
      <w:start w:val="1"/>
      <w:numFmt w:val="lowerLetter"/>
      <w:lvlText w:val="%2."/>
      <w:lvlJc w:val="left"/>
      <w:pPr>
        <w:ind w:left="1440" w:hanging="360"/>
      </w:pPr>
    </w:lvl>
    <w:lvl w:ilvl="2" w:tplc="8A66FE6C" w:tentative="1">
      <w:start w:val="1"/>
      <w:numFmt w:val="lowerRoman"/>
      <w:lvlText w:val="%3."/>
      <w:lvlJc w:val="right"/>
      <w:pPr>
        <w:ind w:left="2160" w:hanging="180"/>
      </w:pPr>
    </w:lvl>
    <w:lvl w:ilvl="3" w:tplc="171E4A02" w:tentative="1">
      <w:start w:val="1"/>
      <w:numFmt w:val="decimal"/>
      <w:lvlText w:val="%4."/>
      <w:lvlJc w:val="left"/>
      <w:pPr>
        <w:ind w:left="2880" w:hanging="360"/>
      </w:pPr>
    </w:lvl>
    <w:lvl w:ilvl="4" w:tplc="930487C2" w:tentative="1">
      <w:start w:val="1"/>
      <w:numFmt w:val="lowerLetter"/>
      <w:lvlText w:val="%5."/>
      <w:lvlJc w:val="left"/>
      <w:pPr>
        <w:ind w:left="3600" w:hanging="360"/>
      </w:pPr>
    </w:lvl>
    <w:lvl w:ilvl="5" w:tplc="B95C8736" w:tentative="1">
      <w:start w:val="1"/>
      <w:numFmt w:val="lowerRoman"/>
      <w:lvlText w:val="%6."/>
      <w:lvlJc w:val="right"/>
      <w:pPr>
        <w:ind w:left="4320" w:hanging="180"/>
      </w:pPr>
    </w:lvl>
    <w:lvl w:ilvl="6" w:tplc="9AC02304" w:tentative="1">
      <w:start w:val="1"/>
      <w:numFmt w:val="decimal"/>
      <w:lvlText w:val="%7."/>
      <w:lvlJc w:val="left"/>
      <w:pPr>
        <w:ind w:left="5040" w:hanging="360"/>
      </w:pPr>
    </w:lvl>
    <w:lvl w:ilvl="7" w:tplc="A780471C" w:tentative="1">
      <w:start w:val="1"/>
      <w:numFmt w:val="lowerLetter"/>
      <w:lvlText w:val="%8."/>
      <w:lvlJc w:val="left"/>
      <w:pPr>
        <w:ind w:left="5760" w:hanging="360"/>
      </w:pPr>
    </w:lvl>
    <w:lvl w:ilvl="8" w:tplc="6A444340"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49"/>
    <w:rsid w:val="00010E3B"/>
    <w:rsid w:val="0001631E"/>
    <w:rsid w:val="00016333"/>
    <w:rsid w:val="00027398"/>
    <w:rsid w:val="0002780B"/>
    <w:rsid w:val="000320BF"/>
    <w:rsid w:val="000352B2"/>
    <w:rsid w:val="0003648B"/>
    <w:rsid w:val="00037BCF"/>
    <w:rsid w:val="00051235"/>
    <w:rsid w:val="00052C53"/>
    <w:rsid w:val="0006587F"/>
    <w:rsid w:val="00066263"/>
    <w:rsid w:val="0007325E"/>
    <w:rsid w:val="000772F1"/>
    <w:rsid w:val="0008067E"/>
    <w:rsid w:val="000937CF"/>
    <w:rsid w:val="000962A5"/>
    <w:rsid w:val="00096F58"/>
    <w:rsid w:val="000A0F62"/>
    <w:rsid w:val="000A55FF"/>
    <w:rsid w:val="000A7BD5"/>
    <w:rsid w:val="000A7DA0"/>
    <w:rsid w:val="000B10B1"/>
    <w:rsid w:val="000B2D40"/>
    <w:rsid w:val="000D5F8B"/>
    <w:rsid w:val="000E055D"/>
    <w:rsid w:val="000E24DF"/>
    <w:rsid w:val="000F7724"/>
    <w:rsid w:val="001010E7"/>
    <w:rsid w:val="00103F80"/>
    <w:rsid w:val="00104FD6"/>
    <w:rsid w:val="00106477"/>
    <w:rsid w:val="001106B9"/>
    <w:rsid w:val="00113333"/>
    <w:rsid w:val="0011478C"/>
    <w:rsid w:val="0011667D"/>
    <w:rsid w:val="0013084D"/>
    <w:rsid w:val="00136FDB"/>
    <w:rsid w:val="00144250"/>
    <w:rsid w:val="001458D4"/>
    <w:rsid w:val="0014661D"/>
    <w:rsid w:val="001612B9"/>
    <w:rsid w:val="00161D56"/>
    <w:rsid w:val="001650F1"/>
    <w:rsid w:val="00166934"/>
    <w:rsid w:val="001670F4"/>
    <w:rsid w:val="00171C24"/>
    <w:rsid w:val="00187D09"/>
    <w:rsid w:val="001A4D72"/>
    <w:rsid w:val="001B7A73"/>
    <w:rsid w:val="001C0B6E"/>
    <w:rsid w:val="001E671C"/>
    <w:rsid w:val="001F097E"/>
    <w:rsid w:val="001F699F"/>
    <w:rsid w:val="00217379"/>
    <w:rsid w:val="00230121"/>
    <w:rsid w:val="0023200D"/>
    <w:rsid w:val="00236D30"/>
    <w:rsid w:val="0025121B"/>
    <w:rsid w:val="002603F9"/>
    <w:rsid w:val="00261178"/>
    <w:rsid w:val="00267E23"/>
    <w:rsid w:val="0027428C"/>
    <w:rsid w:val="00276291"/>
    <w:rsid w:val="00281DC7"/>
    <w:rsid w:val="00292114"/>
    <w:rsid w:val="00294074"/>
    <w:rsid w:val="00294F49"/>
    <w:rsid w:val="002963BF"/>
    <w:rsid w:val="002A1141"/>
    <w:rsid w:val="002A4D99"/>
    <w:rsid w:val="002A4DD6"/>
    <w:rsid w:val="002B1B2E"/>
    <w:rsid w:val="002B2C60"/>
    <w:rsid w:val="002B3620"/>
    <w:rsid w:val="002C5301"/>
    <w:rsid w:val="002D6F5F"/>
    <w:rsid w:val="002E3F59"/>
    <w:rsid w:val="002E58F4"/>
    <w:rsid w:val="002F3F60"/>
    <w:rsid w:val="002F5C89"/>
    <w:rsid w:val="002F6CBC"/>
    <w:rsid w:val="0030431F"/>
    <w:rsid w:val="00306F1D"/>
    <w:rsid w:val="00306F80"/>
    <w:rsid w:val="00312152"/>
    <w:rsid w:val="00316C96"/>
    <w:rsid w:val="003173C3"/>
    <w:rsid w:val="0032287D"/>
    <w:rsid w:val="003331E7"/>
    <w:rsid w:val="00336624"/>
    <w:rsid w:val="00341095"/>
    <w:rsid w:val="003450D5"/>
    <w:rsid w:val="00345B08"/>
    <w:rsid w:val="0034708F"/>
    <w:rsid w:val="003503F0"/>
    <w:rsid w:val="00364FD6"/>
    <w:rsid w:val="00365E54"/>
    <w:rsid w:val="00366077"/>
    <w:rsid w:val="00367FB4"/>
    <w:rsid w:val="0037085B"/>
    <w:rsid w:val="0037275E"/>
    <w:rsid w:val="003765B1"/>
    <w:rsid w:val="003765F1"/>
    <w:rsid w:val="0038209A"/>
    <w:rsid w:val="0038261E"/>
    <w:rsid w:val="00390644"/>
    <w:rsid w:val="003931B9"/>
    <w:rsid w:val="00394DE5"/>
    <w:rsid w:val="003A127F"/>
    <w:rsid w:val="003A629B"/>
    <w:rsid w:val="003C0886"/>
    <w:rsid w:val="003C0DE5"/>
    <w:rsid w:val="003D1AE9"/>
    <w:rsid w:val="003D1DF2"/>
    <w:rsid w:val="003F104C"/>
    <w:rsid w:val="003F2043"/>
    <w:rsid w:val="00404AC5"/>
    <w:rsid w:val="004072D4"/>
    <w:rsid w:val="00411A93"/>
    <w:rsid w:val="00417A2C"/>
    <w:rsid w:val="0042282B"/>
    <w:rsid w:val="00422A72"/>
    <w:rsid w:val="0042583F"/>
    <w:rsid w:val="00431CB0"/>
    <w:rsid w:val="004342EB"/>
    <w:rsid w:val="00455BC2"/>
    <w:rsid w:val="0046159A"/>
    <w:rsid w:val="00472252"/>
    <w:rsid w:val="00476C90"/>
    <w:rsid w:val="00481239"/>
    <w:rsid w:val="00486579"/>
    <w:rsid w:val="0048725D"/>
    <w:rsid w:val="0049333F"/>
    <w:rsid w:val="00493E69"/>
    <w:rsid w:val="00496941"/>
    <w:rsid w:val="00497A3D"/>
    <w:rsid w:val="004A3491"/>
    <w:rsid w:val="004A6004"/>
    <w:rsid w:val="004B1DE6"/>
    <w:rsid w:val="004C6351"/>
    <w:rsid w:val="004F1DCC"/>
    <w:rsid w:val="0050340B"/>
    <w:rsid w:val="0056343D"/>
    <w:rsid w:val="005657D0"/>
    <w:rsid w:val="0057654A"/>
    <w:rsid w:val="00584A84"/>
    <w:rsid w:val="00587A9F"/>
    <w:rsid w:val="00587FEC"/>
    <w:rsid w:val="005913A2"/>
    <w:rsid w:val="00591EFC"/>
    <w:rsid w:val="0059218A"/>
    <w:rsid w:val="00595935"/>
    <w:rsid w:val="00597363"/>
    <w:rsid w:val="005B61A6"/>
    <w:rsid w:val="005C0614"/>
    <w:rsid w:val="005C6EC6"/>
    <w:rsid w:val="005C7093"/>
    <w:rsid w:val="005D28E3"/>
    <w:rsid w:val="005E4ECF"/>
    <w:rsid w:val="005E5AB8"/>
    <w:rsid w:val="005F211B"/>
    <w:rsid w:val="005F4E86"/>
    <w:rsid w:val="006018A9"/>
    <w:rsid w:val="0060453E"/>
    <w:rsid w:val="006045EF"/>
    <w:rsid w:val="00606DBA"/>
    <w:rsid w:val="00612457"/>
    <w:rsid w:val="006156FD"/>
    <w:rsid w:val="00625603"/>
    <w:rsid w:val="00634BD3"/>
    <w:rsid w:val="006422DC"/>
    <w:rsid w:val="0065143B"/>
    <w:rsid w:val="0065342A"/>
    <w:rsid w:val="006548AD"/>
    <w:rsid w:val="0066150F"/>
    <w:rsid w:val="006624C8"/>
    <w:rsid w:val="00665CA9"/>
    <w:rsid w:val="00686875"/>
    <w:rsid w:val="006869BF"/>
    <w:rsid w:val="00691BF9"/>
    <w:rsid w:val="0069437A"/>
    <w:rsid w:val="006A07D6"/>
    <w:rsid w:val="006A2455"/>
    <w:rsid w:val="006A44ED"/>
    <w:rsid w:val="006A75D7"/>
    <w:rsid w:val="006B4C63"/>
    <w:rsid w:val="006B4E7F"/>
    <w:rsid w:val="006B7417"/>
    <w:rsid w:val="006C1F3E"/>
    <w:rsid w:val="006C4AE3"/>
    <w:rsid w:val="006D21D8"/>
    <w:rsid w:val="006E3EBA"/>
    <w:rsid w:val="006E7F64"/>
    <w:rsid w:val="007009E4"/>
    <w:rsid w:val="00705AAF"/>
    <w:rsid w:val="00716F56"/>
    <w:rsid w:val="00720B45"/>
    <w:rsid w:val="0072472B"/>
    <w:rsid w:val="0073021F"/>
    <w:rsid w:val="00733281"/>
    <w:rsid w:val="00745823"/>
    <w:rsid w:val="00757609"/>
    <w:rsid w:val="0076076F"/>
    <w:rsid w:val="0077234E"/>
    <w:rsid w:val="00776B0E"/>
    <w:rsid w:val="00781903"/>
    <w:rsid w:val="00783EB9"/>
    <w:rsid w:val="00786745"/>
    <w:rsid w:val="007A1B90"/>
    <w:rsid w:val="007A21CB"/>
    <w:rsid w:val="007B169E"/>
    <w:rsid w:val="007B3AFB"/>
    <w:rsid w:val="007D5D1C"/>
    <w:rsid w:val="007D7DFB"/>
    <w:rsid w:val="007F0152"/>
    <w:rsid w:val="008021E5"/>
    <w:rsid w:val="00811463"/>
    <w:rsid w:val="008124D7"/>
    <w:rsid w:val="00814608"/>
    <w:rsid w:val="00820B19"/>
    <w:rsid w:val="008248FF"/>
    <w:rsid w:val="0083297C"/>
    <w:rsid w:val="00835A6B"/>
    <w:rsid w:val="008362AF"/>
    <w:rsid w:val="00843706"/>
    <w:rsid w:val="00846C49"/>
    <w:rsid w:val="0085657A"/>
    <w:rsid w:val="0086158A"/>
    <w:rsid w:val="00861947"/>
    <w:rsid w:val="00862143"/>
    <w:rsid w:val="008814D3"/>
    <w:rsid w:val="00882724"/>
    <w:rsid w:val="0088371C"/>
    <w:rsid w:val="008838C1"/>
    <w:rsid w:val="0088554D"/>
    <w:rsid w:val="008A1AF3"/>
    <w:rsid w:val="008B167F"/>
    <w:rsid w:val="008B3F00"/>
    <w:rsid w:val="008B6A58"/>
    <w:rsid w:val="008B6F70"/>
    <w:rsid w:val="008C42E1"/>
    <w:rsid w:val="008C7A56"/>
    <w:rsid w:val="008D6AEA"/>
    <w:rsid w:val="008F4AF2"/>
    <w:rsid w:val="008F5A2A"/>
    <w:rsid w:val="009049F0"/>
    <w:rsid w:val="00905843"/>
    <w:rsid w:val="009175CC"/>
    <w:rsid w:val="0092047C"/>
    <w:rsid w:val="00922036"/>
    <w:rsid w:val="00924710"/>
    <w:rsid w:val="009261E8"/>
    <w:rsid w:val="00926F85"/>
    <w:rsid w:val="00930D1D"/>
    <w:rsid w:val="00934739"/>
    <w:rsid w:val="00934C28"/>
    <w:rsid w:val="00941FA6"/>
    <w:rsid w:val="009477EA"/>
    <w:rsid w:val="009508CF"/>
    <w:rsid w:val="00952088"/>
    <w:rsid w:val="00962F4C"/>
    <w:rsid w:val="00966642"/>
    <w:rsid w:val="009759BF"/>
    <w:rsid w:val="0097764C"/>
    <w:rsid w:val="0097777F"/>
    <w:rsid w:val="009820E6"/>
    <w:rsid w:val="00983650"/>
    <w:rsid w:val="00990E41"/>
    <w:rsid w:val="00991C24"/>
    <w:rsid w:val="00995A52"/>
    <w:rsid w:val="009B03C0"/>
    <w:rsid w:val="009B45D8"/>
    <w:rsid w:val="009B7AA7"/>
    <w:rsid w:val="009C0A57"/>
    <w:rsid w:val="009C1ED6"/>
    <w:rsid w:val="009C395C"/>
    <w:rsid w:val="009C5C88"/>
    <w:rsid w:val="009D0014"/>
    <w:rsid w:val="009D2A8A"/>
    <w:rsid w:val="009D5880"/>
    <w:rsid w:val="009D706E"/>
    <w:rsid w:val="009E2C25"/>
    <w:rsid w:val="009F4571"/>
    <w:rsid w:val="00A03B61"/>
    <w:rsid w:val="00A15611"/>
    <w:rsid w:val="00A24F9E"/>
    <w:rsid w:val="00A25018"/>
    <w:rsid w:val="00A3395D"/>
    <w:rsid w:val="00A364DF"/>
    <w:rsid w:val="00A47F36"/>
    <w:rsid w:val="00A50990"/>
    <w:rsid w:val="00A519CF"/>
    <w:rsid w:val="00A53EB4"/>
    <w:rsid w:val="00A6168F"/>
    <w:rsid w:val="00A651F1"/>
    <w:rsid w:val="00A84EC0"/>
    <w:rsid w:val="00A87F51"/>
    <w:rsid w:val="00A907A6"/>
    <w:rsid w:val="00A95DF4"/>
    <w:rsid w:val="00A96063"/>
    <w:rsid w:val="00AB46E6"/>
    <w:rsid w:val="00AB5B1C"/>
    <w:rsid w:val="00AB6295"/>
    <w:rsid w:val="00AB7110"/>
    <w:rsid w:val="00AC02B5"/>
    <w:rsid w:val="00AC3708"/>
    <w:rsid w:val="00AD510E"/>
    <w:rsid w:val="00AF1FF0"/>
    <w:rsid w:val="00AF2311"/>
    <w:rsid w:val="00AF34C3"/>
    <w:rsid w:val="00B038D8"/>
    <w:rsid w:val="00B0466B"/>
    <w:rsid w:val="00B075A2"/>
    <w:rsid w:val="00B15C64"/>
    <w:rsid w:val="00B23A74"/>
    <w:rsid w:val="00B30F81"/>
    <w:rsid w:val="00B31100"/>
    <w:rsid w:val="00B32C3A"/>
    <w:rsid w:val="00B36687"/>
    <w:rsid w:val="00B44503"/>
    <w:rsid w:val="00B5024B"/>
    <w:rsid w:val="00B52EC4"/>
    <w:rsid w:val="00B55595"/>
    <w:rsid w:val="00B61646"/>
    <w:rsid w:val="00B6394F"/>
    <w:rsid w:val="00B752A7"/>
    <w:rsid w:val="00B84196"/>
    <w:rsid w:val="00B900DD"/>
    <w:rsid w:val="00B931C6"/>
    <w:rsid w:val="00B95C78"/>
    <w:rsid w:val="00BA0EE9"/>
    <w:rsid w:val="00BA2DAD"/>
    <w:rsid w:val="00BC3154"/>
    <w:rsid w:val="00BC5E23"/>
    <w:rsid w:val="00BC63AE"/>
    <w:rsid w:val="00BD38A4"/>
    <w:rsid w:val="00BD3A72"/>
    <w:rsid w:val="00BD4729"/>
    <w:rsid w:val="00BE2B74"/>
    <w:rsid w:val="00BF1A24"/>
    <w:rsid w:val="00BF1D34"/>
    <w:rsid w:val="00BF3F3D"/>
    <w:rsid w:val="00BF4E1D"/>
    <w:rsid w:val="00BF5262"/>
    <w:rsid w:val="00BF6B92"/>
    <w:rsid w:val="00C02296"/>
    <w:rsid w:val="00C06B1E"/>
    <w:rsid w:val="00C06DBF"/>
    <w:rsid w:val="00C11BDA"/>
    <w:rsid w:val="00C15010"/>
    <w:rsid w:val="00C17A79"/>
    <w:rsid w:val="00C227D3"/>
    <w:rsid w:val="00C23E0F"/>
    <w:rsid w:val="00C26BAF"/>
    <w:rsid w:val="00C2785D"/>
    <w:rsid w:val="00C36FED"/>
    <w:rsid w:val="00C375DD"/>
    <w:rsid w:val="00C47117"/>
    <w:rsid w:val="00C506DF"/>
    <w:rsid w:val="00C51E1D"/>
    <w:rsid w:val="00C6026C"/>
    <w:rsid w:val="00C673B0"/>
    <w:rsid w:val="00C75A18"/>
    <w:rsid w:val="00C77D03"/>
    <w:rsid w:val="00C800B4"/>
    <w:rsid w:val="00C8138D"/>
    <w:rsid w:val="00C81FDF"/>
    <w:rsid w:val="00C83281"/>
    <w:rsid w:val="00C8402A"/>
    <w:rsid w:val="00C84386"/>
    <w:rsid w:val="00C87001"/>
    <w:rsid w:val="00C90CA7"/>
    <w:rsid w:val="00CA25E1"/>
    <w:rsid w:val="00CA6C79"/>
    <w:rsid w:val="00CA731B"/>
    <w:rsid w:val="00CB16C7"/>
    <w:rsid w:val="00CC0177"/>
    <w:rsid w:val="00CC1303"/>
    <w:rsid w:val="00CD35A1"/>
    <w:rsid w:val="00CE2327"/>
    <w:rsid w:val="00CE521B"/>
    <w:rsid w:val="00CE533F"/>
    <w:rsid w:val="00CF757A"/>
    <w:rsid w:val="00D046F1"/>
    <w:rsid w:val="00D04FB8"/>
    <w:rsid w:val="00D13552"/>
    <w:rsid w:val="00D13576"/>
    <w:rsid w:val="00D1599E"/>
    <w:rsid w:val="00D162A2"/>
    <w:rsid w:val="00D205EC"/>
    <w:rsid w:val="00D220DC"/>
    <w:rsid w:val="00D25CAD"/>
    <w:rsid w:val="00D423CE"/>
    <w:rsid w:val="00D44D5D"/>
    <w:rsid w:val="00D54323"/>
    <w:rsid w:val="00D77F4B"/>
    <w:rsid w:val="00D8387F"/>
    <w:rsid w:val="00D90356"/>
    <w:rsid w:val="00D908DD"/>
    <w:rsid w:val="00D92607"/>
    <w:rsid w:val="00DB4323"/>
    <w:rsid w:val="00DB7D52"/>
    <w:rsid w:val="00DC2626"/>
    <w:rsid w:val="00DC323B"/>
    <w:rsid w:val="00DC3DF6"/>
    <w:rsid w:val="00DD01E0"/>
    <w:rsid w:val="00DD2295"/>
    <w:rsid w:val="00DD22C8"/>
    <w:rsid w:val="00DD52ED"/>
    <w:rsid w:val="00DD6EA4"/>
    <w:rsid w:val="00DE30C6"/>
    <w:rsid w:val="00DF1B7A"/>
    <w:rsid w:val="00DF1FAB"/>
    <w:rsid w:val="00DF6C50"/>
    <w:rsid w:val="00E019AA"/>
    <w:rsid w:val="00E04325"/>
    <w:rsid w:val="00E075F2"/>
    <w:rsid w:val="00E111DA"/>
    <w:rsid w:val="00E1144B"/>
    <w:rsid w:val="00E221DE"/>
    <w:rsid w:val="00E227DF"/>
    <w:rsid w:val="00E24259"/>
    <w:rsid w:val="00E32267"/>
    <w:rsid w:val="00E51B52"/>
    <w:rsid w:val="00E6232F"/>
    <w:rsid w:val="00E64007"/>
    <w:rsid w:val="00E64F4D"/>
    <w:rsid w:val="00E70BE2"/>
    <w:rsid w:val="00E80966"/>
    <w:rsid w:val="00E80CF9"/>
    <w:rsid w:val="00E814E2"/>
    <w:rsid w:val="00E83AA0"/>
    <w:rsid w:val="00E84D6F"/>
    <w:rsid w:val="00EA050A"/>
    <w:rsid w:val="00EA7094"/>
    <w:rsid w:val="00EB7048"/>
    <w:rsid w:val="00EC06B5"/>
    <w:rsid w:val="00EC2303"/>
    <w:rsid w:val="00EC31F9"/>
    <w:rsid w:val="00EC5487"/>
    <w:rsid w:val="00ED005D"/>
    <w:rsid w:val="00ED1CB3"/>
    <w:rsid w:val="00EE1EB7"/>
    <w:rsid w:val="00EF20A7"/>
    <w:rsid w:val="00F018F8"/>
    <w:rsid w:val="00F043F5"/>
    <w:rsid w:val="00F0513A"/>
    <w:rsid w:val="00F057A8"/>
    <w:rsid w:val="00F0654B"/>
    <w:rsid w:val="00F103B3"/>
    <w:rsid w:val="00F10F56"/>
    <w:rsid w:val="00F13C8F"/>
    <w:rsid w:val="00F160F8"/>
    <w:rsid w:val="00F23DBB"/>
    <w:rsid w:val="00F244FA"/>
    <w:rsid w:val="00F2534A"/>
    <w:rsid w:val="00F258DC"/>
    <w:rsid w:val="00F26D90"/>
    <w:rsid w:val="00F27E3C"/>
    <w:rsid w:val="00F33EB0"/>
    <w:rsid w:val="00F367A7"/>
    <w:rsid w:val="00F52F74"/>
    <w:rsid w:val="00F542DC"/>
    <w:rsid w:val="00F64342"/>
    <w:rsid w:val="00F65A7C"/>
    <w:rsid w:val="00F74B28"/>
    <w:rsid w:val="00F80870"/>
    <w:rsid w:val="00FA41B8"/>
    <w:rsid w:val="00FB065B"/>
    <w:rsid w:val="00FB323A"/>
    <w:rsid w:val="00FB6BE6"/>
    <w:rsid w:val="00FC177A"/>
    <w:rsid w:val="00FC3D7A"/>
    <w:rsid w:val="00FC7BF7"/>
    <w:rsid w:val="00FE0780"/>
    <w:rsid w:val="00FF16D6"/>
    <w:rsid w:val="00FF1B72"/>
    <w:rsid w:val="00FF2F58"/>
    <w:rsid w:val="00FF4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34"/>
    <w:pPr>
      <w:bidi/>
      <w:spacing w:after="0" w:line="240" w:lineRule="auto"/>
    </w:pPr>
    <w:rPr>
      <w:rFonts w:ascii="Times New Roman" w:eastAsia="Calibri"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59A"/>
    <w:pPr>
      <w:tabs>
        <w:tab w:val="center" w:pos="4680"/>
        <w:tab w:val="right" w:pos="9360"/>
      </w:tabs>
    </w:pPr>
  </w:style>
  <w:style w:type="character" w:customStyle="1" w:styleId="HeaderChar">
    <w:name w:val="Header Char"/>
    <w:basedOn w:val="DefaultParagraphFont"/>
    <w:link w:val="Header"/>
    <w:uiPriority w:val="99"/>
    <w:rsid w:val="0046159A"/>
    <w:rPr>
      <w:rFonts w:ascii="Times New Roman" w:eastAsia="Calibri" w:hAnsi="Times New Roman" w:cs="Times New Roman"/>
      <w:sz w:val="24"/>
      <w:szCs w:val="24"/>
      <w:lang w:bidi="ar-EG"/>
    </w:rPr>
  </w:style>
  <w:style w:type="paragraph" w:styleId="Footer">
    <w:name w:val="footer"/>
    <w:basedOn w:val="Normal"/>
    <w:link w:val="FooterChar"/>
    <w:uiPriority w:val="99"/>
    <w:unhideWhenUsed/>
    <w:rsid w:val="0046159A"/>
    <w:pPr>
      <w:tabs>
        <w:tab w:val="center" w:pos="4680"/>
        <w:tab w:val="right" w:pos="9360"/>
      </w:tabs>
    </w:pPr>
  </w:style>
  <w:style w:type="character" w:customStyle="1" w:styleId="FooterChar">
    <w:name w:val="Footer Char"/>
    <w:basedOn w:val="DefaultParagraphFont"/>
    <w:link w:val="Footer"/>
    <w:uiPriority w:val="99"/>
    <w:rsid w:val="0046159A"/>
    <w:rPr>
      <w:rFonts w:ascii="Times New Roman" w:eastAsia="Calibri" w:hAnsi="Times New Roman" w:cs="Times New Roman"/>
      <w:sz w:val="24"/>
      <w:szCs w:val="24"/>
      <w:lang w:bidi="ar-EG"/>
    </w:rPr>
  </w:style>
  <w:style w:type="paragraph" w:customStyle="1" w:styleId="Pa16">
    <w:name w:val="Pa16"/>
    <w:basedOn w:val="Normal"/>
    <w:next w:val="Normal"/>
    <w:uiPriority w:val="99"/>
    <w:rsid w:val="00C26BAF"/>
    <w:pPr>
      <w:autoSpaceDE w:val="0"/>
      <w:autoSpaceDN w:val="0"/>
      <w:bidi w:val="0"/>
      <w:adjustRightInd w:val="0"/>
      <w:spacing w:line="181" w:lineRule="atLeast"/>
    </w:pPr>
    <w:rPr>
      <w:rFonts w:eastAsiaTheme="minorHAnsi"/>
      <w:lang w:bidi="ar-SA"/>
    </w:rPr>
  </w:style>
  <w:style w:type="character" w:customStyle="1" w:styleId="A7">
    <w:name w:val="A7"/>
    <w:uiPriority w:val="99"/>
    <w:rsid w:val="00C26BAF"/>
    <w:rPr>
      <w:color w:val="000000"/>
      <w:sz w:val="10"/>
      <w:szCs w:val="10"/>
    </w:rPr>
  </w:style>
  <w:style w:type="character" w:styleId="Hyperlink">
    <w:name w:val="Hyperlink"/>
    <w:basedOn w:val="DefaultParagraphFont"/>
    <w:uiPriority w:val="99"/>
    <w:unhideWhenUsed/>
    <w:rsid w:val="0097764C"/>
    <w:rPr>
      <w:color w:val="0000FF" w:themeColor="hyperlink"/>
      <w:u w:val="single"/>
    </w:rPr>
  </w:style>
  <w:style w:type="paragraph" w:styleId="ListParagraph">
    <w:name w:val="List Paragraph"/>
    <w:basedOn w:val="Normal"/>
    <w:uiPriority w:val="34"/>
    <w:qFormat/>
    <w:rsid w:val="009C5C88"/>
    <w:pPr>
      <w:ind w:left="720"/>
      <w:contextualSpacing/>
    </w:pPr>
  </w:style>
  <w:style w:type="character" w:customStyle="1" w:styleId="fontstyle01">
    <w:name w:val="fontstyle01"/>
    <w:basedOn w:val="DefaultParagraphFont"/>
    <w:rsid w:val="00136FDB"/>
    <w:rPr>
      <w:rFonts w:ascii="AdvP7627" w:hAnsi="AdvP7627" w:hint="default"/>
      <w:b w:val="0"/>
      <w:bCs w:val="0"/>
      <w:i w:val="0"/>
      <w:iCs w:val="0"/>
      <w:color w:val="000000"/>
      <w:sz w:val="20"/>
      <w:szCs w:val="20"/>
    </w:rPr>
  </w:style>
  <w:style w:type="character" w:customStyle="1" w:styleId="fontstyle21">
    <w:name w:val="fontstyle21"/>
    <w:basedOn w:val="DefaultParagraphFont"/>
    <w:rsid w:val="00136FDB"/>
    <w:rPr>
      <w:rFonts w:ascii="AdvP705F" w:hAnsi="AdvP705F" w:hint="default"/>
      <w:b w:val="0"/>
      <w:bCs w:val="0"/>
      <w:i w:val="0"/>
      <w:iCs w:val="0"/>
      <w:color w:val="000000"/>
      <w:sz w:val="20"/>
      <w:szCs w:val="20"/>
    </w:rPr>
  </w:style>
  <w:style w:type="paragraph" w:customStyle="1" w:styleId="Default">
    <w:name w:val="Default"/>
    <w:rsid w:val="001147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11478C"/>
    <w:pPr>
      <w:spacing w:line="580" w:lineRule="atLeast"/>
    </w:pPr>
    <w:rPr>
      <w:color w:val="auto"/>
    </w:rPr>
  </w:style>
  <w:style w:type="paragraph" w:styleId="BalloonText">
    <w:name w:val="Balloon Text"/>
    <w:basedOn w:val="Normal"/>
    <w:link w:val="BalloonTextChar"/>
    <w:uiPriority w:val="99"/>
    <w:semiHidden/>
    <w:unhideWhenUsed/>
    <w:rsid w:val="00783EB9"/>
    <w:rPr>
      <w:rFonts w:ascii="Tahoma" w:hAnsi="Tahoma" w:cs="Tahoma"/>
      <w:sz w:val="16"/>
      <w:szCs w:val="16"/>
    </w:rPr>
  </w:style>
  <w:style w:type="character" w:customStyle="1" w:styleId="BalloonTextChar">
    <w:name w:val="Balloon Text Char"/>
    <w:basedOn w:val="DefaultParagraphFont"/>
    <w:link w:val="BalloonText"/>
    <w:uiPriority w:val="99"/>
    <w:semiHidden/>
    <w:rsid w:val="00783EB9"/>
    <w:rPr>
      <w:rFonts w:ascii="Tahoma" w:eastAsia="Calibri" w:hAnsi="Tahoma" w:cs="Tahoma"/>
      <w:sz w:val="16"/>
      <w:szCs w:val="16"/>
      <w:lang w:bidi="ar-EG"/>
    </w:rPr>
  </w:style>
  <w:style w:type="character" w:styleId="CommentReference">
    <w:name w:val="annotation reference"/>
    <w:basedOn w:val="DefaultParagraphFont"/>
    <w:uiPriority w:val="99"/>
    <w:semiHidden/>
    <w:unhideWhenUsed/>
    <w:rsid w:val="00B95C78"/>
    <w:rPr>
      <w:sz w:val="16"/>
      <w:szCs w:val="16"/>
    </w:rPr>
  </w:style>
  <w:style w:type="paragraph" w:styleId="CommentText">
    <w:name w:val="annotation text"/>
    <w:basedOn w:val="Normal"/>
    <w:link w:val="CommentTextChar"/>
    <w:uiPriority w:val="99"/>
    <w:semiHidden/>
    <w:unhideWhenUsed/>
    <w:rsid w:val="00B95C78"/>
    <w:rPr>
      <w:sz w:val="20"/>
      <w:szCs w:val="20"/>
    </w:rPr>
  </w:style>
  <w:style w:type="character" w:customStyle="1" w:styleId="CommentTextChar">
    <w:name w:val="Comment Text Char"/>
    <w:basedOn w:val="DefaultParagraphFont"/>
    <w:link w:val="CommentText"/>
    <w:uiPriority w:val="99"/>
    <w:semiHidden/>
    <w:rsid w:val="00B95C78"/>
    <w:rPr>
      <w:rFonts w:ascii="Times New Roman" w:eastAsia="Calibri" w:hAnsi="Times New Roman" w:cs="Times New Roman"/>
      <w:sz w:val="20"/>
      <w:szCs w:val="20"/>
      <w:lang w:bidi="ar-EG"/>
    </w:rPr>
  </w:style>
  <w:style w:type="paragraph" w:styleId="CommentSubject">
    <w:name w:val="annotation subject"/>
    <w:basedOn w:val="CommentText"/>
    <w:next w:val="CommentText"/>
    <w:link w:val="CommentSubjectChar"/>
    <w:uiPriority w:val="99"/>
    <w:semiHidden/>
    <w:unhideWhenUsed/>
    <w:rsid w:val="00B95C78"/>
    <w:rPr>
      <w:b/>
      <w:bCs/>
    </w:rPr>
  </w:style>
  <w:style w:type="character" w:customStyle="1" w:styleId="CommentSubjectChar">
    <w:name w:val="Comment Subject Char"/>
    <w:basedOn w:val="CommentTextChar"/>
    <w:link w:val="CommentSubject"/>
    <w:uiPriority w:val="99"/>
    <w:semiHidden/>
    <w:rsid w:val="00B95C78"/>
    <w:rPr>
      <w:rFonts w:ascii="Times New Roman" w:eastAsia="Calibri" w:hAnsi="Times New Roman" w:cs="Times New Roman"/>
      <w:b/>
      <w:bCs/>
      <w:sz w:val="20"/>
      <w:szCs w:val="20"/>
      <w:lang w:bidi="ar-EG"/>
    </w:rPr>
  </w:style>
  <w:style w:type="character" w:styleId="LineNumber">
    <w:name w:val="line number"/>
    <w:basedOn w:val="DefaultParagraphFont"/>
    <w:uiPriority w:val="99"/>
    <w:semiHidden/>
    <w:unhideWhenUsed/>
    <w:rsid w:val="00962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34"/>
    <w:pPr>
      <w:bidi/>
      <w:spacing w:after="0" w:line="240" w:lineRule="auto"/>
    </w:pPr>
    <w:rPr>
      <w:rFonts w:ascii="Times New Roman" w:eastAsia="Calibri"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59A"/>
    <w:pPr>
      <w:tabs>
        <w:tab w:val="center" w:pos="4680"/>
        <w:tab w:val="right" w:pos="9360"/>
      </w:tabs>
    </w:pPr>
  </w:style>
  <w:style w:type="character" w:customStyle="1" w:styleId="HeaderChar">
    <w:name w:val="Header Char"/>
    <w:basedOn w:val="DefaultParagraphFont"/>
    <w:link w:val="Header"/>
    <w:uiPriority w:val="99"/>
    <w:rsid w:val="0046159A"/>
    <w:rPr>
      <w:rFonts w:ascii="Times New Roman" w:eastAsia="Calibri" w:hAnsi="Times New Roman" w:cs="Times New Roman"/>
      <w:sz w:val="24"/>
      <w:szCs w:val="24"/>
      <w:lang w:bidi="ar-EG"/>
    </w:rPr>
  </w:style>
  <w:style w:type="paragraph" w:styleId="Footer">
    <w:name w:val="footer"/>
    <w:basedOn w:val="Normal"/>
    <w:link w:val="FooterChar"/>
    <w:uiPriority w:val="99"/>
    <w:unhideWhenUsed/>
    <w:rsid w:val="0046159A"/>
    <w:pPr>
      <w:tabs>
        <w:tab w:val="center" w:pos="4680"/>
        <w:tab w:val="right" w:pos="9360"/>
      </w:tabs>
    </w:pPr>
  </w:style>
  <w:style w:type="character" w:customStyle="1" w:styleId="FooterChar">
    <w:name w:val="Footer Char"/>
    <w:basedOn w:val="DefaultParagraphFont"/>
    <w:link w:val="Footer"/>
    <w:uiPriority w:val="99"/>
    <w:rsid w:val="0046159A"/>
    <w:rPr>
      <w:rFonts w:ascii="Times New Roman" w:eastAsia="Calibri" w:hAnsi="Times New Roman" w:cs="Times New Roman"/>
      <w:sz w:val="24"/>
      <w:szCs w:val="24"/>
      <w:lang w:bidi="ar-EG"/>
    </w:rPr>
  </w:style>
  <w:style w:type="paragraph" w:customStyle="1" w:styleId="Pa16">
    <w:name w:val="Pa16"/>
    <w:basedOn w:val="Normal"/>
    <w:next w:val="Normal"/>
    <w:uiPriority w:val="99"/>
    <w:rsid w:val="00C26BAF"/>
    <w:pPr>
      <w:autoSpaceDE w:val="0"/>
      <w:autoSpaceDN w:val="0"/>
      <w:bidi w:val="0"/>
      <w:adjustRightInd w:val="0"/>
      <w:spacing w:line="181" w:lineRule="atLeast"/>
    </w:pPr>
    <w:rPr>
      <w:rFonts w:eastAsiaTheme="minorHAnsi"/>
      <w:lang w:bidi="ar-SA"/>
    </w:rPr>
  </w:style>
  <w:style w:type="character" w:customStyle="1" w:styleId="A7">
    <w:name w:val="A7"/>
    <w:uiPriority w:val="99"/>
    <w:rsid w:val="00C26BAF"/>
    <w:rPr>
      <w:color w:val="000000"/>
      <w:sz w:val="10"/>
      <w:szCs w:val="10"/>
    </w:rPr>
  </w:style>
  <w:style w:type="character" w:styleId="Hyperlink">
    <w:name w:val="Hyperlink"/>
    <w:basedOn w:val="DefaultParagraphFont"/>
    <w:uiPriority w:val="99"/>
    <w:unhideWhenUsed/>
    <w:rsid w:val="0097764C"/>
    <w:rPr>
      <w:color w:val="0000FF" w:themeColor="hyperlink"/>
      <w:u w:val="single"/>
    </w:rPr>
  </w:style>
  <w:style w:type="paragraph" w:styleId="ListParagraph">
    <w:name w:val="List Paragraph"/>
    <w:basedOn w:val="Normal"/>
    <w:uiPriority w:val="34"/>
    <w:qFormat/>
    <w:rsid w:val="009C5C88"/>
    <w:pPr>
      <w:ind w:left="720"/>
      <w:contextualSpacing/>
    </w:pPr>
  </w:style>
  <w:style w:type="character" w:customStyle="1" w:styleId="fontstyle01">
    <w:name w:val="fontstyle01"/>
    <w:basedOn w:val="DefaultParagraphFont"/>
    <w:rsid w:val="00136FDB"/>
    <w:rPr>
      <w:rFonts w:ascii="AdvP7627" w:hAnsi="AdvP7627" w:hint="default"/>
      <w:b w:val="0"/>
      <w:bCs w:val="0"/>
      <w:i w:val="0"/>
      <w:iCs w:val="0"/>
      <w:color w:val="000000"/>
      <w:sz w:val="20"/>
      <w:szCs w:val="20"/>
    </w:rPr>
  </w:style>
  <w:style w:type="character" w:customStyle="1" w:styleId="fontstyle21">
    <w:name w:val="fontstyle21"/>
    <w:basedOn w:val="DefaultParagraphFont"/>
    <w:rsid w:val="00136FDB"/>
    <w:rPr>
      <w:rFonts w:ascii="AdvP705F" w:hAnsi="AdvP705F" w:hint="default"/>
      <w:b w:val="0"/>
      <w:bCs w:val="0"/>
      <w:i w:val="0"/>
      <w:iCs w:val="0"/>
      <w:color w:val="000000"/>
      <w:sz w:val="20"/>
      <w:szCs w:val="20"/>
    </w:rPr>
  </w:style>
  <w:style w:type="paragraph" w:customStyle="1" w:styleId="Default">
    <w:name w:val="Default"/>
    <w:rsid w:val="001147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11478C"/>
    <w:pPr>
      <w:spacing w:line="580" w:lineRule="atLeast"/>
    </w:pPr>
    <w:rPr>
      <w:color w:val="auto"/>
    </w:rPr>
  </w:style>
  <w:style w:type="paragraph" w:styleId="BalloonText">
    <w:name w:val="Balloon Text"/>
    <w:basedOn w:val="Normal"/>
    <w:link w:val="BalloonTextChar"/>
    <w:uiPriority w:val="99"/>
    <w:semiHidden/>
    <w:unhideWhenUsed/>
    <w:rsid w:val="00783EB9"/>
    <w:rPr>
      <w:rFonts w:ascii="Tahoma" w:hAnsi="Tahoma" w:cs="Tahoma"/>
      <w:sz w:val="16"/>
      <w:szCs w:val="16"/>
    </w:rPr>
  </w:style>
  <w:style w:type="character" w:customStyle="1" w:styleId="BalloonTextChar">
    <w:name w:val="Balloon Text Char"/>
    <w:basedOn w:val="DefaultParagraphFont"/>
    <w:link w:val="BalloonText"/>
    <w:uiPriority w:val="99"/>
    <w:semiHidden/>
    <w:rsid w:val="00783EB9"/>
    <w:rPr>
      <w:rFonts w:ascii="Tahoma" w:eastAsia="Calibri" w:hAnsi="Tahoma" w:cs="Tahoma"/>
      <w:sz w:val="16"/>
      <w:szCs w:val="16"/>
      <w:lang w:bidi="ar-EG"/>
    </w:rPr>
  </w:style>
  <w:style w:type="character" w:styleId="CommentReference">
    <w:name w:val="annotation reference"/>
    <w:basedOn w:val="DefaultParagraphFont"/>
    <w:uiPriority w:val="99"/>
    <w:semiHidden/>
    <w:unhideWhenUsed/>
    <w:rsid w:val="00B95C78"/>
    <w:rPr>
      <w:sz w:val="16"/>
      <w:szCs w:val="16"/>
    </w:rPr>
  </w:style>
  <w:style w:type="paragraph" w:styleId="CommentText">
    <w:name w:val="annotation text"/>
    <w:basedOn w:val="Normal"/>
    <w:link w:val="CommentTextChar"/>
    <w:uiPriority w:val="99"/>
    <w:semiHidden/>
    <w:unhideWhenUsed/>
    <w:rsid w:val="00B95C78"/>
    <w:rPr>
      <w:sz w:val="20"/>
      <w:szCs w:val="20"/>
    </w:rPr>
  </w:style>
  <w:style w:type="character" w:customStyle="1" w:styleId="CommentTextChar">
    <w:name w:val="Comment Text Char"/>
    <w:basedOn w:val="DefaultParagraphFont"/>
    <w:link w:val="CommentText"/>
    <w:uiPriority w:val="99"/>
    <w:semiHidden/>
    <w:rsid w:val="00B95C78"/>
    <w:rPr>
      <w:rFonts w:ascii="Times New Roman" w:eastAsia="Calibri" w:hAnsi="Times New Roman" w:cs="Times New Roman"/>
      <w:sz w:val="20"/>
      <w:szCs w:val="20"/>
      <w:lang w:bidi="ar-EG"/>
    </w:rPr>
  </w:style>
  <w:style w:type="paragraph" w:styleId="CommentSubject">
    <w:name w:val="annotation subject"/>
    <w:basedOn w:val="CommentText"/>
    <w:next w:val="CommentText"/>
    <w:link w:val="CommentSubjectChar"/>
    <w:uiPriority w:val="99"/>
    <w:semiHidden/>
    <w:unhideWhenUsed/>
    <w:rsid w:val="00B95C78"/>
    <w:rPr>
      <w:b/>
      <w:bCs/>
    </w:rPr>
  </w:style>
  <w:style w:type="character" w:customStyle="1" w:styleId="CommentSubjectChar">
    <w:name w:val="Comment Subject Char"/>
    <w:basedOn w:val="CommentTextChar"/>
    <w:link w:val="CommentSubject"/>
    <w:uiPriority w:val="99"/>
    <w:semiHidden/>
    <w:rsid w:val="00B95C78"/>
    <w:rPr>
      <w:rFonts w:ascii="Times New Roman" w:eastAsia="Calibri" w:hAnsi="Times New Roman" w:cs="Times New Roman"/>
      <w:b/>
      <w:bCs/>
      <w:sz w:val="20"/>
      <w:szCs w:val="20"/>
      <w:lang w:bidi="ar-EG"/>
    </w:rPr>
  </w:style>
  <w:style w:type="character" w:styleId="LineNumber">
    <w:name w:val="line number"/>
    <w:basedOn w:val="DefaultParagraphFont"/>
    <w:uiPriority w:val="99"/>
    <w:semiHidden/>
    <w:unhideWhenUsed/>
    <w:rsid w:val="0096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0379">
      <w:bodyDiv w:val="1"/>
      <w:marLeft w:val="0"/>
      <w:marRight w:val="0"/>
      <w:marTop w:val="0"/>
      <w:marBottom w:val="0"/>
      <w:divBdr>
        <w:top w:val="none" w:sz="0" w:space="0" w:color="auto"/>
        <w:left w:val="none" w:sz="0" w:space="0" w:color="auto"/>
        <w:bottom w:val="none" w:sz="0" w:space="0" w:color="auto"/>
        <w:right w:val="none" w:sz="0" w:space="0" w:color="auto"/>
      </w:divBdr>
    </w:div>
    <w:div w:id="522593737">
      <w:bodyDiv w:val="1"/>
      <w:marLeft w:val="0"/>
      <w:marRight w:val="0"/>
      <w:marTop w:val="0"/>
      <w:marBottom w:val="0"/>
      <w:divBdr>
        <w:top w:val="none" w:sz="0" w:space="0" w:color="auto"/>
        <w:left w:val="none" w:sz="0" w:space="0" w:color="auto"/>
        <w:bottom w:val="none" w:sz="0" w:space="0" w:color="auto"/>
        <w:right w:val="none" w:sz="0" w:space="0" w:color="auto"/>
      </w:divBdr>
      <w:divsChild>
        <w:div w:id="1981957327">
          <w:marLeft w:val="0"/>
          <w:marRight w:val="0"/>
          <w:marTop w:val="0"/>
          <w:marBottom w:val="0"/>
          <w:divBdr>
            <w:top w:val="none" w:sz="0" w:space="0" w:color="auto"/>
            <w:left w:val="none" w:sz="0" w:space="0" w:color="auto"/>
            <w:bottom w:val="none" w:sz="0" w:space="0" w:color="auto"/>
            <w:right w:val="none" w:sz="0" w:space="0" w:color="auto"/>
          </w:divBdr>
          <w:divsChild>
            <w:div w:id="1882547016">
              <w:marLeft w:val="0"/>
              <w:marRight w:val="0"/>
              <w:marTop w:val="0"/>
              <w:marBottom w:val="180"/>
              <w:divBdr>
                <w:top w:val="none" w:sz="0" w:space="0" w:color="auto"/>
                <w:left w:val="none" w:sz="0" w:space="0" w:color="auto"/>
                <w:bottom w:val="none" w:sz="0" w:space="0" w:color="auto"/>
                <w:right w:val="none" w:sz="0" w:space="0" w:color="auto"/>
              </w:divBdr>
              <w:divsChild>
                <w:div w:id="4038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58218">
      <w:bodyDiv w:val="1"/>
      <w:marLeft w:val="0"/>
      <w:marRight w:val="0"/>
      <w:marTop w:val="0"/>
      <w:marBottom w:val="0"/>
      <w:divBdr>
        <w:top w:val="none" w:sz="0" w:space="0" w:color="auto"/>
        <w:left w:val="none" w:sz="0" w:space="0" w:color="auto"/>
        <w:bottom w:val="none" w:sz="0" w:space="0" w:color="auto"/>
        <w:right w:val="none" w:sz="0" w:space="0" w:color="auto"/>
      </w:divBdr>
    </w:div>
    <w:div w:id="12055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rmonaali200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F247-36BE-4354-87E5-5C314771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10209</TotalTime>
  <Pages>20</Pages>
  <Words>12657</Words>
  <Characters>72149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48</cp:revision>
  <dcterms:created xsi:type="dcterms:W3CDTF">2022-05-05T23:11:00Z</dcterms:created>
  <dcterms:modified xsi:type="dcterms:W3CDTF">2022-05-13T01:32:00Z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http://www.zotero.org/styles/chicago-author-date</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http://www.zotero.org/styles/british-journal-of-political-science</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British Journal of Political Science</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a7fdca9c-7517-33ac-bca3-56d125137951</vt:lpwstr>
  </property>
</Properties>
</file>