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8B588" w14:textId="31EDE649" w:rsidR="00194515" w:rsidRPr="000C71DD" w:rsidRDefault="00142886" w:rsidP="00263386">
      <w:pPr>
        <w:suppressLineNumbers/>
        <w:spacing w:after="120"/>
        <w:rPr>
          <w:rFonts w:asciiTheme="majorBidi" w:eastAsia="Calibri" w:hAnsiTheme="majorBidi" w:cstheme="majorBidi"/>
          <w:b/>
          <w:bCs/>
          <w:color w:val="000000" w:themeColor="text1"/>
          <w:sz w:val="28"/>
          <w:szCs w:val="28"/>
        </w:rPr>
      </w:pPr>
      <w:r w:rsidRPr="00142886">
        <w:rPr>
          <w:rFonts w:asciiTheme="majorBidi" w:eastAsia="Calibri" w:hAnsiTheme="majorBidi" w:cstheme="majorBidi"/>
          <w:b/>
          <w:bCs/>
          <w:color w:val="000000" w:themeColor="text1"/>
          <w:sz w:val="28"/>
          <w:szCs w:val="28"/>
        </w:rPr>
        <w:t xml:space="preserve">Spatiotemporal </w:t>
      </w:r>
      <w:r w:rsidR="003D41BF">
        <w:rPr>
          <w:rFonts w:asciiTheme="majorBidi" w:eastAsia="Calibri" w:hAnsiTheme="majorBidi" w:cstheme="majorBidi"/>
          <w:b/>
          <w:bCs/>
          <w:color w:val="000000" w:themeColor="text1"/>
          <w:sz w:val="28"/>
          <w:szCs w:val="28"/>
        </w:rPr>
        <w:t>Localization</w:t>
      </w:r>
      <w:r w:rsidRPr="00142886">
        <w:rPr>
          <w:rFonts w:asciiTheme="majorBidi" w:eastAsia="Calibri" w:hAnsiTheme="majorBidi" w:cstheme="majorBidi"/>
          <w:b/>
          <w:bCs/>
          <w:color w:val="000000" w:themeColor="text1"/>
          <w:sz w:val="28"/>
          <w:szCs w:val="28"/>
        </w:rPr>
        <w:t xml:space="preserve"> </w:t>
      </w:r>
      <w:r w:rsidR="003A767B">
        <w:rPr>
          <w:rFonts w:asciiTheme="majorBidi" w:eastAsia="Calibri" w:hAnsiTheme="majorBidi" w:cstheme="majorBidi"/>
          <w:b/>
          <w:bCs/>
          <w:color w:val="000000" w:themeColor="text1"/>
          <w:sz w:val="28"/>
          <w:szCs w:val="28"/>
        </w:rPr>
        <w:t>P</w:t>
      </w:r>
      <w:r w:rsidRPr="00142886">
        <w:rPr>
          <w:rFonts w:asciiTheme="majorBidi" w:eastAsia="Calibri" w:hAnsiTheme="majorBidi" w:cstheme="majorBidi"/>
          <w:b/>
          <w:bCs/>
          <w:color w:val="000000" w:themeColor="text1"/>
          <w:sz w:val="28"/>
          <w:szCs w:val="28"/>
        </w:rPr>
        <w:t xml:space="preserve">atterns </w:t>
      </w:r>
      <w:r>
        <w:rPr>
          <w:rFonts w:asciiTheme="majorBidi" w:eastAsia="Calibri" w:hAnsiTheme="majorBidi" w:cstheme="majorBidi"/>
          <w:b/>
          <w:bCs/>
          <w:color w:val="000000" w:themeColor="text1"/>
          <w:sz w:val="28"/>
          <w:szCs w:val="28"/>
        </w:rPr>
        <w:t xml:space="preserve">of </w:t>
      </w:r>
      <w:r w:rsidR="00C21B49">
        <w:rPr>
          <w:rFonts w:asciiTheme="majorBidi" w:eastAsia="Calibri" w:hAnsiTheme="majorBidi" w:cstheme="majorBidi"/>
          <w:b/>
          <w:bCs/>
          <w:color w:val="000000" w:themeColor="text1"/>
          <w:sz w:val="28"/>
          <w:szCs w:val="28"/>
        </w:rPr>
        <w:t>D</w:t>
      </w:r>
      <w:r>
        <w:rPr>
          <w:rFonts w:asciiTheme="majorBidi" w:eastAsia="Calibri" w:hAnsiTheme="majorBidi" w:cstheme="majorBidi"/>
          <w:b/>
          <w:bCs/>
          <w:color w:val="000000" w:themeColor="text1"/>
          <w:sz w:val="28"/>
          <w:szCs w:val="28"/>
        </w:rPr>
        <w:t>ifferent Lectins</w:t>
      </w:r>
      <w:r w:rsidR="00747C9A" w:rsidRPr="00747C9A">
        <w:rPr>
          <w:rFonts w:asciiTheme="majorBidi" w:eastAsia="Calibri" w:hAnsiTheme="majorBidi" w:cstheme="majorBidi"/>
          <w:b/>
          <w:bCs/>
          <w:color w:val="000000" w:themeColor="text1"/>
          <w:sz w:val="28"/>
          <w:szCs w:val="28"/>
        </w:rPr>
        <w:t xml:space="preserve"> in </w:t>
      </w:r>
      <w:r>
        <w:rPr>
          <w:rFonts w:asciiTheme="majorBidi" w:eastAsia="Calibri" w:hAnsiTheme="majorBidi" w:cstheme="majorBidi"/>
          <w:b/>
          <w:bCs/>
          <w:color w:val="000000" w:themeColor="text1"/>
          <w:sz w:val="28"/>
          <w:szCs w:val="28"/>
        </w:rPr>
        <w:t>D</w:t>
      </w:r>
      <w:r w:rsidR="00747C9A" w:rsidRPr="00747C9A">
        <w:rPr>
          <w:rFonts w:asciiTheme="majorBidi" w:eastAsia="Calibri" w:hAnsiTheme="majorBidi" w:cstheme="majorBidi"/>
          <w:b/>
          <w:bCs/>
          <w:color w:val="000000" w:themeColor="text1"/>
          <w:sz w:val="28"/>
          <w:szCs w:val="28"/>
        </w:rPr>
        <w:t xml:space="preserve">eveloping </w:t>
      </w:r>
      <w:r w:rsidR="003D41BF">
        <w:rPr>
          <w:rFonts w:asciiTheme="majorBidi" w:eastAsia="Calibri" w:hAnsiTheme="majorBidi" w:cstheme="majorBidi"/>
          <w:b/>
          <w:bCs/>
          <w:color w:val="000000" w:themeColor="text1"/>
          <w:sz w:val="28"/>
          <w:szCs w:val="28"/>
        </w:rPr>
        <w:t>R</w:t>
      </w:r>
      <w:r w:rsidR="00747C9A" w:rsidRPr="00747C9A">
        <w:rPr>
          <w:rFonts w:asciiTheme="majorBidi" w:eastAsia="Calibri" w:hAnsiTheme="majorBidi" w:cstheme="majorBidi"/>
          <w:b/>
          <w:bCs/>
          <w:color w:val="000000" w:themeColor="text1"/>
          <w:sz w:val="28"/>
          <w:szCs w:val="28"/>
        </w:rPr>
        <w:t xml:space="preserve">at </w:t>
      </w:r>
      <w:r w:rsidR="003D41BF">
        <w:rPr>
          <w:rFonts w:asciiTheme="majorBidi" w:eastAsia="Calibri" w:hAnsiTheme="majorBidi" w:cstheme="majorBidi"/>
          <w:b/>
          <w:bCs/>
          <w:color w:val="000000" w:themeColor="text1"/>
          <w:sz w:val="28"/>
          <w:szCs w:val="28"/>
        </w:rPr>
        <w:t>K</w:t>
      </w:r>
      <w:r w:rsidR="00747C9A" w:rsidRPr="00747C9A">
        <w:rPr>
          <w:rFonts w:asciiTheme="majorBidi" w:eastAsia="Calibri" w:hAnsiTheme="majorBidi" w:cstheme="majorBidi"/>
          <w:b/>
          <w:bCs/>
          <w:color w:val="000000" w:themeColor="text1"/>
          <w:sz w:val="28"/>
          <w:szCs w:val="28"/>
        </w:rPr>
        <w:t>idney</w:t>
      </w:r>
      <w:r w:rsidR="003A767B">
        <w:rPr>
          <w:rFonts w:asciiTheme="majorBidi" w:eastAsia="Calibri" w:hAnsiTheme="majorBidi" w:cstheme="majorBidi"/>
          <w:b/>
          <w:bCs/>
          <w:color w:val="000000" w:themeColor="text1"/>
          <w:sz w:val="28"/>
          <w:szCs w:val="28"/>
        </w:rPr>
        <w:t xml:space="preserve"> </w:t>
      </w:r>
      <w:r w:rsidR="003A767B" w:rsidRPr="003A767B">
        <w:rPr>
          <w:rFonts w:asciiTheme="majorBidi" w:eastAsia="Calibri" w:hAnsiTheme="majorBidi" w:cstheme="majorBidi"/>
          <w:b/>
          <w:bCs/>
          <w:color w:val="000000" w:themeColor="text1"/>
          <w:sz w:val="28"/>
          <w:szCs w:val="28"/>
        </w:rPr>
        <w:t>Postnatally</w:t>
      </w:r>
    </w:p>
    <w:p w14:paraId="770A0B70" w14:textId="5765B84E" w:rsidR="009719BE" w:rsidRPr="000C71DD" w:rsidRDefault="009719BE" w:rsidP="00263386">
      <w:pPr>
        <w:suppressLineNumbers/>
        <w:spacing w:after="120"/>
        <w:jc w:val="right"/>
        <w:rPr>
          <w:rFonts w:asciiTheme="majorBidi" w:eastAsia="Calibri" w:hAnsiTheme="majorBidi" w:cstheme="majorBidi"/>
          <w:b/>
          <w:bCs/>
          <w:color w:val="000000" w:themeColor="text1"/>
          <w:sz w:val="28"/>
          <w:szCs w:val="28"/>
        </w:rPr>
      </w:pPr>
    </w:p>
    <w:p w14:paraId="745C6279" w14:textId="70C4C437" w:rsidR="009719BE" w:rsidRPr="00275784" w:rsidRDefault="00C532FC" w:rsidP="00263386">
      <w:pPr>
        <w:suppressLineNumbers/>
        <w:spacing w:after="120"/>
        <w:ind w:left="360"/>
        <w:rPr>
          <w:rFonts w:asciiTheme="majorBidi" w:eastAsia="Calibri" w:hAnsiTheme="majorBidi" w:cstheme="majorBidi"/>
          <w:b/>
          <w:bCs/>
          <w:color w:val="000000" w:themeColor="text1"/>
          <w:sz w:val="28"/>
          <w:szCs w:val="28"/>
        </w:rPr>
      </w:pPr>
      <w:r w:rsidRPr="00C532FC">
        <w:rPr>
          <w:rFonts w:asciiTheme="majorBidi" w:eastAsia="Calibri" w:hAnsiTheme="majorBidi" w:cstheme="majorBidi"/>
          <w:b/>
          <w:bCs/>
          <w:color w:val="000000" w:themeColor="text1"/>
          <w:sz w:val="28"/>
          <w:szCs w:val="28"/>
        </w:rPr>
        <w:t>Sahar F. Mahmoud</w:t>
      </w:r>
      <w:r>
        <w:rPr>
          <w:rFonts w:asciiTheme="majorBidi" w:eastAsia="Calibri" w:hAnsiTheme="majorBidi" w:cstheme="majorBidi"/>
          <w:b/>
          <w:bCs/>
          <w:color w:val="000000" w:themeColor="text1"/>
          <w:sz w:val="28"/>
          <w:szCs w:val="28"/>
        </w:rPr>
        <w:t xml:space="preserve"> </w:t>
      </w:r>
      <w:r w:rsidR="003D41BF">
        <w:rPr>
          <w:rFonts w:asciiTheme="majorBidi" w:eastAsia="Calibri" w:hAnsiTheme="majorBidi" w:cstheme="majorBidi"/>
          <w:b/>
          <w:bCs/>
          <w:color w:val="000000" w:themeColor="text1"/>
          <w:sz w:val="28"/>
          <w:szCs w:val="28"/>
          <w:vertAlign w:val="superscript"/>
        </w:rPr>
        <w:t>1</w:t>
      </w:r>
      <w:r w:rsidR="009719BE" w:rsidRPr="00275784">
        <w:rPr>
          <w:rFonts w:asciiTheme="majorBidi" w:eastAsia="Calibri" w:hAnsiTheme="majorBidi" w:cstheme="majorBidi"/>
          <w:b/>
          <w:bCs/>
          <w:color w:val="000000" w:themeColor="text1"/>
          <w:sz w:val="28"/>
          <w:szCs w:val="28"/>
        </w:rPr>
        <w:t>,</w:t>
      </w:r>
      <w:r w:rsidRPr="00C532FC">
        <w:t xml:space="preserve"> </w:t>
      </w:r>
      <w:r w:rsidR="003D41BF" w:rsidRPr="00275784">
        <w:rPr>
          <w:rFonts w:asciiTheme="majorBidi" w:eastAsia="Calibri" w:hAnsiTheme="majorBidi" w:cstheme="majorBidi"/>
          <w:b/>
          <w:bCs/>
          <w:color w:val="000000" w:themeColor="text1"/>
          <w:sz w:val="28"/>
          <w:szCs w:val="28"/>
        </w:rPr>
        <w:t>Ahmed</w:t>
      </w:r>
      <w:r w:rsidR="003D41BF">
        <w:rPr>
          <w:rFonts w:asciiTheme="majorBidi" w:eastAsia="Calibri" w:hAnsiTheme="majorBidi" w:cstheme="majorBidi"/>
          <w:b/>
          <w:bCs/>
          <w:color w:val="000000" w:themeColor="text1"/>
          <w:sz w:val="28"/>
          <w:szCs w:val="28"/>
        </w:rPr>
        <w:t xml:space="preserve"> M.</w:t>
      </w:r>
      <w:r w:rsidR="003D41BF" w:rsidRPr="00275784">
        <w:rPr>
          <w:rFonts w:asciiTheme="majorBidi" w:eastAsia="Calibri" w:hAnsiTheme="majorBidi" w:cstheme="majorBidi"/>
          <w:b/>
          <w:bCs/>
          <w:color w:val="000000" w:themeColor="text1"/>
          <w:sz w:val="28"/>
          <w:szCs w:val="28"/>
        </w:rPr>
        <w:t xml:space="preserve"> Rashwan</w:t>
      </w:r>
      <w:r w:rsidR="003D41BF">
        <w:rPr>
          <w:rFonts w:asciiTheme="majorBidi" w:eastAsia="Calibri" w:hAnsiTheme="majorBidi" w:cstheme="majorBidi"/>
          <w:b/>
          <w:bCs/>
          <w:color w:val="000000" w:themeColor="text1"/>
          <w:sz w:val="28"/>
          <w:szCs w:val="28"/>
          <w:vertAlign w:val="superscript"/>
        </w:rPr>
        <w:t>2,3</w:t>
      </w:r>
      <w:r w:rsidR="00263386">
        <w:rPr>
          <w:rFonts w:asciiTheme="majorBidi" w:hAnsiTheme="majorBidi" w:cstheme="majorBidi"/>
          <w:vertAlign w:val="superscript"/>
          <w:lang w:bidi="ar-EG"/>
        </w:rPr>
        <w:t>*</w:t>
      </w:r>
    </w:p>
    <w:p w14:paraId="408582EB" w14:textId="5CFC4F08" w:rsidR="009719BE" w:rsidRPr="000C71DD" w:rsidRDefault="009719BE" w:rsidP="00263386">
      <w:pPr>
        <w:suppressLineNumbers/>
        <w:spacing w:after="120"/>
        <w:jc w:val="right"/>
        <w:rPr>
          <w:rFonts w:asciiTheme="majorBidi" w:eastAsia="Calibri" w:hAnsiTheme="majorBidi" w:cstheme="majorBidi"/>
          <w:b/>
          <w:bCs/>
          <w:color w:val="000000" w:themeColor="text1"/>
          <w:sz w:val="28"/>
          <w:szCs w:val="28"/>
        </w:rPr>
      </w:pPr>
    </w:p>
    <w:p w14:paraId="5670C1B1" w14:textId="3EC390B2" w:rsidR="009719BE" w:rsidRPr="000C71DD" w:rsidRDefault="009719BE" w:rsidP="00263386">
      <w:pPr>
        <w:suppressLineNumbers/>
        <w:spacing w:after="120"/>
        <w:jc w:val="right"/>
        <w:rPr>
          <w:rFonts w:asciiTheme="majorBidi" w:eastAsia="Calibri" w:hAnsiTheme="majorBidi" w:cstheme="majorBidi"/>
          <w:b/>
          <w:bCs/>
          <w:color w:val="000000" w:themeColor="text1"/>
          <w:sz w:val="28"/>
          <w:szCs w:val="28"/>
        </w:rPr>
      </w:pPr>
    </w:p>
    <w:p w14:paraId="295758F2" w14:textId="4BC7E0A5" w:rsidR="00C532FC" w:rsidRDefault="003D41BF" w:rsidP="00263386">
      <w:pPr>
        <w:suppressLineNumbers/>
        <w:spacing w:after="120"/>
        <w:ind w:left="360"/>
        <w:rPr>
          <w:rFonts w:asciiTheme="majorBidi" w:eastAsia="Calibri" w:hAnsiTheme="majorBidi" w:cstheme="majorBidi"/>
          <w:color w:val="000000" w:themeColor="text1"/>
        </w:rPr>
      </w:pPr>
      <w:r>
        <w:rPr>
          <w:rFonts w:asciiTheme="majorBidi" w:eastAsia="Calibri" w:hAnsiTheme="majorBidi" w:cstheme="majorBidi"/>
          <w:color w:val="000000" w:themeColor="text1"/>
          <w:vertAlign w:val="superscript"/>
        </w:rPr>
        <w:t>1</w:t>
      </w:r>
      <w:r w:rsidR="00C532FC" w:rsidRPr="00C532FC">
        <w:rPr>
          <w:rFonts w:asciiTheme="majorBidi" w:eastAsia="Calibri" w:hAnsiTheme="majorBidi" w:cstheme="majorBidi"/>
          <w:color w:val="000000" w:themeColor="text1"/>
        </w:rPr>
        <w:t xml:space="preserve">Department </w:t>
      </w:r>
      <w:r w:rsidR="00C532FC">
        <w:rPr>
          <w:rFonts w:asciiTheme="majorBidi" w:eastAsia="Calibri" w:hAnsiTheme="majorBidi" w:cstheme="majorBidi"/>
          <w:color w:val="000000" w:themeColor="text1"/>
        </w:rPr>
        <w:t xml:space="preserve">of </w:t>
      </w:r>
      <w:r w:rsidR="00C532FC" w:rsidRPr="00C532FC">
        <w:rPr>
          <w:rFonts w:asciiTheme="majorBidi" w:eastAsia="Calibri" w:hAnsiTheme="majorBidi" w:cstheme="majorBidi"/>
          <w:color w:val="000000" w:themeColor="text1"/>
        </w:rPr>
        <w:t xml:space="preserve">Histology and Cytology, Faculty of Veterinary Medicine, </w:t>
      </w:r>
      <w:proofErr w:type="spellStart"/>
      <w:r w:rsidR="00C532FC" w:rsidRPr="00275784">
        <w:rPr>
          <w:rFonts w:asciiTheme="majorBidi" w:eastAsia="Calibri" w:hAnsiTheme="majorBidi" w:cstheme="majorBidi"/>
          <w:color w:val="000000" w:themeColor="text1"/>
        </w:rPr>
        <w:t>Damanhour</w:t>
      </w:r>
      <w:proofErr w:type="spellEnd"/>
      <w:r w:rsidR="00C532FC" w:rsidRPr="00275784">
        <w:rPr>
          <w:rFonts w:asciiTheme="majorBidi" w:eastAsia="Calibri" w:hAnsiTheme="majorBidi" w:cstheme="majorBidi"/>
          <w:color w:val="000000" w:themeColor="text1"/>
        </w:rPr>
        <w:t xml:space="preserve"> University</w:t>
      </w:r>
      <w:r w:rsidR="00C532FC">
        <w:rPr>
          <w:rFonts w:asciiTheme="majorBidi" w:eastAsia="Calibri" w:hAnsiTheme="majorBidi" w:cstheme="majorBidi"/>
          <w:color w:val="000000" w:themeColor="text1"/>
        </w:rPr>
        <w:t xml:space="preserve"> </w:t>
      </w:r>
      <w:r w:rsidR="003F34B0" w:rsidRPr="00C532FC">
        <w:rPr>
          <w:rFonts w:asciiTheme="majorBidi" w:eastAsia="Calibri" w:hAnsiTheme="majorBidi" w:cstheme="majorBidi"/>
          <w:color w:val="000000" w:themeColor="text1"/>
        </w:rPr>
        <w:t>2</w:t>
      </w:r>
      <w:r w:rsidR="003F34B0">
        <w:rPr>
          <w:rFonts w:asciiTheme="majorBidi" w:eastAsia="Calibri" w:hAnsiTheme="majorBidi" w:cstheme="majorBidi"/>
          <w:color w:val="000000" w:themeColor="text1"/>
        </w:rPr>
        <w:t>2</w:t>
      </w:r>
      <w:r w:rsidR="003F34B0" w:rsidRPr="00C532FC">
        <w:rPr>
          <w:rFonts w:asciiTheme="majorBidi" w:eastAsia="Calibri" w:hAnsiTheme="majorBidi" w:cstheme="majorBidi"/>
          <w:color w:val="000000" w:themeColor="text1"/>
        </w:rPr>
        <w:t>511</w:t>
      </w:r>
      <w:r w:rsidR="00C532FC" w:rsidRPr="00C532FC">
        <w:rPr>
          <w:rFonts w:asciiTheme="majorBidi" w:eastAsia="Calibri" w:hAnsiTheme="majorBidi" w:cstheme="majorBidi"/>
          <w:color w:val="000000" w:themeColor="text1"/>
        </w:rPr>
        <w:t>, Egypt</w:t>
      </w:r>
    </w:p>
    <w:p w14:paraId="1F10D56C" w14:textId="4E01F1AF" w:rsidR="003D41BF" w:rsidRDefault="003D41BF" w:rsidP="00263386">
      <w:pPr>
        <w:suppressLineNumbers/>
        <w:spacing w:after="120"/>
        <w:ind w:left="360"/>
        <w:rPr>
          <w:rFonts w:asciiTheme="majorBidi" w:eastAsia="Calibri" w:hAnsiTheme="majorBidi" w:cstheme="majorBidi"/>
          <w:color w:val="000000" w:themeColor="text1"/>
        </w:rPr>
      </w:pPr>
      <w:r>
        <w:rPr>
          <w:rFonts w:asciiTheme="majorBidi" w:eastAsia="Calibri" w:hAnsiTheme="majorBidi" w:cstheme="majorBidi"/>
          <w:color w:val="000000" w:themeColor="text1"/>
          <w:vertAlign w:val="superscript"/>
        </w:rPr>
        <w:t>2</w:t>
      </w:r>
      <w:r w:rsidRPr="00275784">
        <w:rPr>
          <w:rFonts w:asciiTheme="majorBidi" w:eastAsia="Calibri" w:hAnsiTheme="majorBidi" w:cstheme="majorBidi"/>
          <w:color w:val="000000" w:themeColor="text1"/>
        </w:rPr>
        <w:t xml:space="preserve">Department of Anatomy and Embryology, Faculty of Veterinary Medicine, </w:t>
      </w:r>
      <w:proofErr w:type="spellStart"/>
      <w:r w:rsidRPr="00275784">
        <w:rPr>
          <w:rFonts w:asciiTheme="majorBidi" w:eastAsia="Calibri" w:hAnsiTheme="majorBidi" w:cstheme="majorBidi"/>
          <w:color w:val="000000" w:themeColor="text1"/>
        </w:rPr>
        <w:t>Damanhour</w:t>
      </w:r>
      <w:proofErr w:type="spellEnd"/>
      <w:r w:rsidRPr="00275784">
        <w:rPr>
          <w:rFonts w:asciiTheme="majorBidi" w:eastAsia="Calibri" w:hAnsiTheme="majorBidi" w:cstheme="majorBidi"/>
          <w:color w:val="000000" w:themeColor="text1"/>
        </w:rPr>
        <w:t xml:space="preserve"> University</w:t>
      </w:r>
      <w:r>
        <w:rPr>
          <w:rFonts w:asciiTheme="majorBidi" w:eastAsia="Calibri" w:hAnsiTheme="majorBidi" w:cstheme="majorBidi"/>
          <w:color w:val="000000" w:themeColor="text1"/>
        </w:rPr>
        <w:t xml:space="preserve"> </w:t>
      </w:r>
      <w:r w:rsidRPr="00C532FC">
        <w:rPr>
          <w:rFonts w:asciiTheme="majorBidi" w:eastAsia="Calibri" w:hAnsiTheme="majorBidi" w:cstheme="majorBidi"/>
          <w:color w:val="000000" w:themeColor="text1"/>
        </w:rPr>
        <w:t>2</w:t>
      </w:r>
      <w:r w:rsidR="003F34B0">
        <w:rPr>
          <w:rFonts w:asciiTheme="majorBidi" w:eastAsia="Calibri" w:hAnsiTheme="majorBidi" w:cstheme="majorBidi"/>
          <w:color w:val="000000" w:themeColor="text1"/>
        </w:rPr>
        <w:t>2</w:t>
      </w:r>
      <w:r w:rsidRPr="00C532FC">
        <w:rPr>
          <w:rFonts w:asciiTheme="majorBidi" w:eastAsia="Calibri" w:hAnsiTheme="majorBidi" w:cstheme="majorBidi"/>
          <w:color w:val="000000" w:themeColor="text1"/>
        </w:rPr>
        <w:t>511, Egypt</w:t>
      </w:r>
    </w:p>
    <w:p w14:paraId="4C5BFA6E" w14:textId="54859505" w:rsidR="00263386" w:rsidRDefault="003D41BF" w:rsidP="00263386">
      <w:pPr>
        <w:suppressLineNumbers/>
        <w:spacing w:after="120"/>
        <w:ind w:left="360"/>
        <w:rPr>
          <w:rFonts w:asciiTheme="majorBidi" w:eastAsia="Calibri" w:hAnsiTheme="majorBidi" w:cstheme="majorBidi"/>
          <w:color w:val="000000" w:themeColor="text1"/>
        </w:rPr>
      </w:pPr>
      <w:r>
        <w:rPr>
          <w:rFonts w:asciiTheme="majorBidi" w:eastAsia="Calibri" w:hAnsiTheme="majorBidi" w:cstheme="majorBidi"/>
          <w:color w:val="000000" w:themeColor="text1"/>
          <w:vertAlign w:val="superscript"/>
        </w:rPr>
        <w:t>3</w:t>
      </w:r>
      <w:r w:rsidRPr="00275784">
        <w:rPr>
          <w:rFonts w:asciiTheme="majorBidi" w:eastAsia="Calibri" w:hAnsiTheme="majorBidi" w:cstheme="majorBidi"/>
          <w:color w:val="000000" w:themeColor="text1"/>
        </w:rPr>
        <w:t xml:space="preserve">Department of Life Science Frontiers, Center for </w:t>
      </w:r>
      <w:proofErr w:type="spellStart"/>
      <w:r w:rsidRPr="00275784">
        <w:rPr>
          <w:rFonts w:asciiTheme="majorBidi" w:eastAsia="Calibri" w:hAnsiTheme="majorBidi" w:cstheme="majorBidi"/>
          <w:color w:val="000000" w:themeColor="text1"/>
        </w:rPr>
        <w:t>iPS</w:t>
      </w:r>
      <w:proofErr w:type="spellEnd"/>
      <w:r w:rsidRPr="00275784">
        <w:rPr>
          <w:rFonts w:asciiTheme="majorBidi" w:eastAsia="Calibri" w:hAnsiTheme="majorBidi" w:cstheme="majorBidi"/>
          <w:color w:val="000000" w:themeColor="text1"/>
        </w:rPr>
        <w:t xml:space="preserve"> Cell Research and Application, Kyoto University, Japan</w:t>
      </w:r>
    </w:p>
    <w:p w14:paraId="48EB9894" w14:textId="77777777" w:rsidR="00263386" w:rsidRDefault="00263386" w:rsidP="00263386">
      <w:pPr>
        <w:suppressLineNumbers/>
        <w:spacing w:after="120"/>
        <w:rPr>
          <w:rFonts w:asciiTheme="majorBidi" w:eastAsia="Calibri" w:hAnsiTheme="majorBidi" w:cstheme="majorBidi"/>
          <w:color w:val="000000" w:themeColor="text1"/>
        </w:rPr>
      </w:pPr>
    </w:p>
    <w:p w14:paraId="2EE4086D" w14:textId="77777777" w:rsidR="00263386" w:rsidRDefault="00263386" w:rsidP="00263386">
      <w:pPr>
        <w:suppressLineNumbers/>
        <w:spacing w:after="120"/>
        <w:rPr>
          <w:rFonts w:asciiTheme="majorBidi" w:eastAsia="Calibri" w:hAnsiTheme="majorBidi" w:cstheme="majorBidi"/>
          <w:color w:val="000000" w:themeColor="text1"/>
        </w:rPr>
      </w:pPr>
    </w:p>
    <w:p w14:paraId="69FAB402" w14:textId="77777777" w:rsidR="00263386" w:rsidRDefault="00263386" w:rsidP="00263386">
      <w:pPr>
        <w:suppressLineNumbers/>
        <w:spacing w:after="120"/>
        <w:rPr>
          <w:rFonts w:asciiTheme="majorBidi" w:eastAsia="Calibri" w:hAnsiTheme="majorBidi" w:cstheme="majorBidi"/>
          <w:color w:val="000000" w:themeColor="text1"/>
        </w:rPr>
      </w:pPr>
    </w:p>
    <w:p w14:paraId="7DDDD099" w14:textId="77777777" w:rsidR="00263386" w:rsidRDefault="00263386" w:rsidP="00263386">
      <w:pPr>
        <w:suppressLineNumbers/>
        <w:spacing w:after="120"/>
        <w:rPr>
          <w:rFonts w:asciiTheme="majorBidi" w:eastAsia="Calibri" w:hAnsiTheme="majorBidi" w:cstheme="majorBidi"/>
          <w:color w:val="000000" w:themeColor="text1"/>
        </w:rPr>
      </w:pPr>
    </w:p>
    <w:p w14:paraId="13BC4725" w14:textId="77777777" w:rsidR="00263386" w:rsidRDefault="00263386" w:rsidP="00263386">
      <w:pPr>
        <w:suppressLineNumbers/>
        <w:spacing w:after="120"/>
        <w:rPr>
          <w:rFonts w:asciiTheme="majorBidi" w:eastAsia="Calibri" w:hAnsiTheme="majorBidi" w:cstheme="majorBidi"/>
          <w:color w:val="000000" w:themeColor="text1"/>
        </w:rPr>
      </w:pPr>
    </w:p>
    <w:p w14:paraId="224B3F9E" w14:textId="77777777" w:rsidR="00263386" w:rsidRDefault="00263386" w:rsidP="00263386">
      <w:pPr>
        <w:suppressLineNumbers/>
        <w:spacing w:after="120"/>
        <w:rPr>
          <w:rFonts w:asciiTheme="majorBidi" w:eastAsia="Calibri" w:hAnsiTheme="majorBidi" w:cstheme="majorBidi"/>
          <w:color w:val="000000" w:themeColor="text1"/>
        </w:rPr>
      </w:pPr>
    </w:p>
    <w:p w14:paraId="5BAC7DFB" w14:textId="77777777" w:rsidR="00263386" w:rsidRDefault="00263386" w:rsidP="00263386">
      <w:pPr>
        <w:suppressLineNumbers/>
        <w:spacing w:after="120"/>
        <w:rPr>
          <w:rFonts w:asciiTheme="majorBidi" w:eastAsia="Calibri" w:hAnsiTheme="majorBidi" w:cstheme="majorBidi"/>
          <w:color w:val="000000" w:themeColor="text1"/>
        </w:rPr>
      </w:pPr>
    </w:p>
    <w:p w14:paraId="13A98AFA" w14:textId="77777777" w:rsidR="00263386" w:rsidRDefault="00263386" w:rsidP="00263386">
      <w:pPr>
        <w:suppressLineNumbers/>
        <w:spacing w:after="120"/>
        <w:rPr>
          <w:rFonts w:asciiTheme="majorBidi" w:eastAsia="Calibri" w:hAnsiTheme="majorBidi" w:cstheme="majorBidi"/>
          <w:color w:val="000000" w:themeColor="text1"/>
        </w:rPr>
      </w:pPr>
    </w:p>
    <w:p w14:paraId="0ABB55BE" w14:textId="77777777" w:rsidR="00263386" w:rsidRDefault="00263386" w:rsidP="00263386">
      <w:pPr>
        <w:suppressLineNumbers/>
        <w:spacing w:after="120"/>
        <w:rPr>
          <w:rFonts w:asciiTheme="majorBidi" w:eastAsia="Calibri" w:hAnsiTheme="majorBidi" w:cstheme="majorBidi"/>
          <w:color w:val="000000" w:themeColor="text1"/>
        </w:rPr>
      </w:pPr>
    </w:p>
    <w:p w14:paraId="3C093273" w14:textId="77777777" w:rsidR="00263386" w:rsidRDefault="00263386" w:rsidP="00263386">
      <w:pPr>
        <w:suppressLineNumbers/>
        <w:spacing w:after="120"/>
        <w:rPr>
          <w:rFonts w:asciiTheme="majorBidi" w:eastAsia="Calibri" w:hAnsiTheme="majorBidi" w:cstheme="majorBidi"/>
          <w:color w:val="000000" w:themeColor="text1"/>
        </w:rPr>
      </w:pPr>
    </w:p>
    <w:p w14:paraId="714392E3" w14:textId="4FD51165" w:rsidR="009719BE" w:rsidRPr="00263386" w:rsidRDefault="001E1382" w:rsidP="00263386">
      <w:pPr>
        <w:suppressLineNumbers/>
        <w:spacing w:after="120"/>
        <w:rPr>
          <w:rFonts w:asciiTheme="majorBidi" w:eastAsia="Calibri" w:hAnsiTheme="majorBidi" w:cstheme="majorBidi"/>
          <w:color w:val="000000" w:themeColor="text1"/>
        </w:rPr>
      </w:pPr>
      <w:r w:rsidRPr="00275784">
        <w:rPr>
          <w:rFonts w:asciiTheme="majorBidi" w:eastAsia="Calibri" w:hAnsiTheme="majorBidi" w:cstheme="majorBidi"/>
          <w:b/>
          <w:bCs/>
          <w:color w:val="000000" w:themeColor="text1"/>
          <w:sz w:val="28"/>
          <w:szCs w:val="28"/>
        </w:rPr>
        <w:t>Corresponding Author:</w:t>
      </w:r>
    </w:p>
    <w:p w14:paraId="32DE9C90" w14:textId="4B730183" w:rsidR="009719BE" w:rsidRDefault="00C76BE7" w:rsidP="00263386">
      <w:pPr>
        <w:suppressLineNumbers/>
        <w:spacing w:after="120"/>
        <w:rPr>
          <w:rFonts w:asciiTheme="majorBidi" w:eastAsia="Calibri" w:hAnsiTheme="majorBidi" w:cstheme="majorBidi"/>
          <w:b/>
          <w:bCs/>
          <w:color w:val="000000" w:themeColor="text1"/>
          <w:sz w:val="28"/>
          <w:szCs w:val="28"/>
        </w:rPr>
      </w:pPr>
      <w:r>
        <w:rPr>
          <w:rFonts w:asciiTheme="majorBidi" w:eastAsia="Calibri" w:hAnsiTheme="majorBidi" w:cstheme="majorBidi"/>
          <w:b/>
          <w:bCs/>
          <w:color w:val="000000" w:themeColor="text1"/>
          <w:sz w:val="28"/>
          <w:szCs w:val="28"/>
        </w:rPr>
        <w:t xml:space="preserve"> Ahmed Rashwan</w:t>
      </w:r>
    </w:p>
    <w:p w14:paraId="34E3E36B" w14:textId="209A0865" w:rsidR="00C76BE7" w:rsidRPr="00C76BE7" w:rsidRDefault="00E13964" w:rsidP="00263386">
      <w:pPr>
        <w:suppressLineNumbers/>
        <w:spacing w:after="120"/>
        <w:rPr>
          <w:rFonts w:asciiTheme="majorBidi" w:eastAsia="Calibri" w:hAnsiTheme="majorBidi" w:cstheme="majorBidi"/>
          <w:color w:val="000000" w:themeColor="text1"/>
          <w:sz w:val="28"/>
          <w:szCs w:val="28"/>
        </w:rPr>
      </w:pPr>
      <w:r>
        <w:rPr>
          <w:rFonts w:asciiTheme="majorBidi" w:eastAsia="Calibri" w:hAnsiTheme="majorBidi" w:cstheme="majorBidi"/>
          <w:color w:val="000000" w:themeColor="text1"/>
          <w:sz w:val="28"/>
          <w:szCs w:val="28"/>
        </w:rPr>
        <w:t>Dept.</w:t>
      </w:r>
      <w:r w:rsidR="00C76BE7" w:rsidRPr="00C76BE7">
        <w:rPr>
          <w:rFonts w:asciiTheme="majorBidi" w:eastAsia="Calibri" w:hAnsiTheme="majorBidi" w:cstheme="majorBidi"/>
          <w:color w:val="000000" w:themeColor="text1"/>
          <w:sz w:val="28"/>
          <w:szCs w:val="28"/>
        </w:rPr>
        <w:t xml:space="preserve"> of Life Science Frontiers, Center for </w:t>
      </w:r>
      <w:proofErr w:type="spellStart"/>
      <w:r w:rsidR="00C76BE7" w:rsidRPr="00C76BE7">
        <w:rPr>
          <w:rFonts w:asciiTheme="majorBidi" w:eastAsia="Calibri" w:hAnsiTheme="majorBidi" w:cstheme="majorBidi"/>
          <w:color w:val="000000" w:themeColor="text1"/>
          <w:sz w:val="28"/>
          <w:szCs w:val="28"/>
        </w:rPr>
        <w:t>iPS</w:t>
      </w:r>
      <w:proofErr w:type="spellEnd"/>
      <w:r w:rsidR="00C76BE7" w:rsidRPr="00C76BE7">
        <w:rPr>
          <w:rFonts w:asciiTheme="majorBidi" w:eastAsia="Calibri" w:hAnsiTheme="majorBidi" w:cstheme="majorBidi"/>
          <w:color w:val="000000" w:themeColor="text1"/>
          <w:sz w:val="28"/>
          <w:szCs w:val="28"/>
        </w:rPr>
        <w:t xml:space="preserve"> Cell Research and Application, Kyoto University, Japan</w:t>
      </w:r>
    </w:p>
    <w:p w14:paraId="6FF8F716" w14:textId="460EAA40" w:rsidR="00C76BE7" w:rsidRDefault="00C76BE7" w:rsidP="00263386">
      <w:pPr>
        <w:suppressLineNumbers/>
        <w:spacing w:after="120"/>
        <w:rPr>
          <w:rFonts w:asciiTheme="majorBidi" w:eastAsia="Calibri" w:hAnsiTheme="majorBidi" w:cstheme="majorBidi"/>
          <w:color w:val="000000" w:themeColor="text1"/>
          <w:sz w:val="28"/>
          <w:szCs w:val="28"/>
        </w:rPr>
      </w:pPr>
      <w:r w:rsidRPr="00C76BE7">
        <w:rPr>
          <w:rFonts w:asciiTheme="majorBidi" w:eastAsia="Calibri" w:hAnsiTheme="majorBidi" w:cstheme="majorBidi"/>
          <w:color w:val="000000" w:themeColor="text1"/>
          <w:sz w:val="28"/>
          <w:szCs w:val="28"/>
        </w:rPr>
        <w:t>Phone:</w:t>
      </w:r>
      <w:r>
        <w:rPr>
          <w:rFonts w:asciiTheme="majorBidi" w:eastAsia="Calibri" w:hAnsiTheme="majorBidi" w:cstheme="majorBidi"/>
          <w:color w:val="000000" w:themeColor="text1"/>
          <w:sz w:val="28"/>
          <w:szCs w:val="28"/>
        </w:rPr>
        <w:t xml:space="preserve"> </w:t>
      </w:r>
      <w:r w:rsidRPr="00C76BE7">
        <w:rPr>
          <w:rFonts w:asciiTheme="majorBidi" w:eastAsia="Calibri" w:hAnsiTheme="majorBidi" w:cstheme="majorBidi"/>
          <w:color w:val="000000" w:themeColor="text1"/>
          <w:sz w:val="28"/>
          <w:szCs w:val="28"/>
        </w:rPr>
        <w:t>+818062035728</w:t>
      </w:r>
    </w:p>
    <w:p w14:paraId="3BA6356A" w14:textId="7C1C3B08" w:rsidR="00C76BE7" w:rsidRPr="00C76BE7" w:rsidRDefault="00C76BE7" w:rsidP="00263386">
      <w:pPr>
        <w:suppressLineNumbers/>
        <w:spacing w:after="120"/>
        <w:rPr>
          <w:rFonts w:asciiTheme="majorBidi" w:eastAsia="Calibri" w:hAnsiTheme="majorBidi" w:cstheme="majorBidi"/>
          <w:color w:val="000000" w:themeColor="text1"/>
          <w:sz w:val="28"/>
          <w:szCs w:val="28"/>
        </w:rPr>
      </w:pPr>
      <w:r>
        <w:rPr>
          <w:rFonts w:asciiTheme="majorBidi" w:eastAsia="Calibri" w:hAnsiTheme="majorBidi" w:cstheme="majorBidi"/>
          <w:color w:val="000000" w:themeColor="text1"/>
          <w:sz w:val="28"/>
          <w:szCs w:val="28"/>
        </w:rPr>
        <w:t>Email: ahmed.rashwan@cira.kyoto-u.ac.jp</w:t>
      </w:r>
    </w:p>
    <w:p w14:paraId="3D2B6663" w14:textId="4503CA77" w:rsidR="009719BE" w:rsidRPr="000C71DD" w:rsidRDefault="009719BE" w:rsidP="00263386">
      <w:pPr>
        <w:suppressLineNumbers/>
        <w:spacing w:after="120"/>
        <w:jc w:val="right"/>
        <w:rPr>
          <w:rFonts w:asciiTheme="majorBidi" w:eastAsia="Calibri" w:hAnsiTheme="majorBidi" w:cstheme="majorBidi"/>
          <w:b/>
          <w:bCs/>
          <w:color w:val="000000" w:themeColor="text1"/>
          <w:sz w:val="28"/>
          <w:szCs w:val="28"/>
        </w:rPr>
      </w:pPr>
    </w:p>
    <w:p w14:paraId="1EFC4B69" w14:textId="77777777" w:rsidR="00263386" w:rsidRDefault="00263386" w:rsidP="00263386">
      <w:pPr>
        <w:suppressLineNumbers/>
        <w:rPr>
          <w:rFonts w:asciiTheme="majorBidi" w:hAnsiTheme="majorBidi" w:cstheme="majorBidi"/>
          <w:b/>
          <w:bCs/>
          <w:noProof/>
          <w:lang w:bidi="ar-EG"/>
        </w:rPr>
      </w:pPr>
    </w:p>
    <w:p w14:paraId="0B57583E" w14:textId="1621C72D" w:rsidR="00263386" w:rsidRDefault="007174DF" w:rsidP="00263386">
      <w:pPr>
        <w:suppressLineNumbers/>
        <w:rPr>
          <w:rFonts w:asciiTheme="majorBidi" w:hAnsiTheme="majorBidi" w:cstheme="majorBidi"/>
          <w:noProof/>
          <w:lang w:bidi="ar-EG"/>
        </w:rPr>
      </w:pPr>
      <w:r w:rsidRPr="00151D18">
        <w:rPr>
          <w:rFonts w:asciiTheme="majorBidi" w:hAnsiTheme="majorBidi" w:cstheme="majorBidi"/>
          <w:b/>
          <w:bCs/>
          <w:noProof/>
          <w:lang w:bidi="ar-EG"/>
        </w:rPr>
        <w:t>Disclose and conflicts of interest:</w:t>
      </w:r>
      <w:r w:rsidRPr="00151D18">
        <w:rPr>
          <w:rFonts w:asciiTheme="majorBidi" w:hAnsiTheme="majorBidi" w:cstheme="majorBidi"/>
          <w:noProof/>
          <w:lang w:bidi="ar-EG"/>
        </w:rPr>
        <w:t xml:space="preserve"> none to be declared by all authors</w:t>
      </w:r>
    </w:p>
    <w:p w14:paraId="28E2D1A8" w14:textId="16269326" w:rsidR="003F34B0" w:rsidRDefault="003F34B0" w:rsidP="00263386">
      <w:pPr>
        <w:suppressLineNumbers/>
        <w:rPr>
          <w:rFonts w:asciiTheme="majorBidi" w:hAnsiTheme="majorBidi" w:cstheme="majorBidi"/>
          <w:noProof/>
          <w:lang w:bidi="ar-EG"/>
        </w:rPr>
      </w:pPr>
    </w:p>
    <w:p w14:paraId="60E7DC17" w14:textId="6CCD2DD0" w:rsidR="003F34B0" w:rsidRDefault="003F34B0" w:rsidP="00263386">
      <w:pPr>
        <w:suppressLineNumbers/>
        <w:rPr>
          <w:rFonts w:asciiTheme="majorBidi" w:hAnsiTheme="majorBidi" w:cstheme="majorBidi"/>
          <w:noProof/>
          <w:lang w:bidi="ar-EG"/>
        </w:rPr>
      </w:pPr>
    </w:p>
    <w:p w14:paraId="166379E7" w14:textId="014857C8" w:rsidR="00C6398A" w:rsidRDefault="00C6398A" w:rsidP="00263386">
      <w:pPr>
        <w:suppressLineNumbers/>
        <w:rPr>
          <w:rFonts w:asciiTheme="majorBidi" w:hAnsiTheme="majorBidi" w:cstheme="majorBidi"/>
          <w:noProof/>
          <w:lang w:bidi="ar-EG"/>
        </w:rPr>
      </w:pPr>
    </w:p>
    <w:p w14:paraId="4F5C445C" w14:textId="77777777" w:rsidR="00C6398A" w:rsidRDefault="00C6398A" w:rsidP="00263386">
      <w:pPr>
        <w:suppressLineNumbers/>
        <w:rPr>
          <w:rFonts w:asciiTheme="majorBidi" w:hAnsiTheme="majorBidi" w:cstheme="majorBidi"/>
          <w:noProof/>
          <w:lang w:bidi="ar-EG"/>
        </w:rPr>
      </w:pPr>
    </w:p>
    <w:p w14:paraId="498A93CA" w14:textId="5766BA70" w:rsidR="003F34B0" w:rsidRDefault="003F34B0" w:rsidP="00263386">
      <w:pPr>
        <w:suppressLineNumbers/>
        <w:rPr>
          <w:rFonts w:asciiTheme="majorBidi" w:hAnsiTheme="majorBidi" w:cstheme="majorBidi"/>
          <w:noProof/>
          <w:lang w:bidi="ar-EG"/>
        </w:rPr>
      </w:pPr>
    </w:p>
    <w:p w14:paraId="1B0B2D1C" w14:textId="77777777" w:rsidR="003F34B0" w:rsidRPr="00263386" w:rsidRDefault="003F34B0" w:rsidP="00263386">
      <w:pPr>
        <w:suppressLineNumbers/>
        <w:rPr>
          <w:rFonts w:asciiTheme="majorBidi" w:hAnsiTheme="majorBidi" w:cstheme="majorBidi"/>
          <w:noProof/>
          <w:lang w:bidi="ar-EG"/>
        </w:rPr>
      </w:pPr>
    </w:p>
    <w:p w14:paraId="1E8099A2" w14:textId="7DFA6DE8" w:rsidR="0032090F" w:rsidRPr="00DA61A8" w:rsidRDefault="00F313BC" w:rsidP="00DA61A8">
      <w:pPr>
        <w:pStyle w:val="ListParagraph"/>
        <w:spacing w:after="120"/>
        <w:rPr>
          <w:rFonts w:asciiTheme="majorBidi" w:eastAsia="Calibri" w:hAnsiTheme="majorBidi" w:cstheme="majorBidi"/>
          <w:b/>
          <w:bCs/>
          <w:color w:val="000000" w:themeColor="text1"/>
          <w:sz w:val="28"/>
          <w:szCs w:val="28"/>
          <w:u w:val="single"/>
        </w:rPr>
      </w:pPr>
      <w:r w:rsidRPr="00F313BC">
        <w:rPr>
          <w:rFonts w:asciiTheme="majorBidi" w:eastAsia="Calibri" w:hAnsiTheme="majorBidi" w:cstheme="majorBidi"/>
          <w:b/>
          <w:bCs/>
          <w:color w:val="000000" w:themeColor="text1"/>
          <w:sz w:val="28"/>
          <w:szCs w:val="28"/>
          <w:u w:val="single"/>
        </w:rPr>
        <w:lastRenderedPageBreak/>
        <w:t>ABSTRACT</w:t>
      </w:r>
    </w:p>
    <w:p w14:paraId="31EB43FB" w14:textId="2E27337D" w:rsidR="00DA61A8" w:rsidRDefault="00C36D5A" w:rsidP="006705E0">
      <w:pPr>
        <w:spacing w:before="120" w:after="120" w:line="360" w:lineRule="auto"/>
        <w:ind w:left="360"/>
        <w:jc w:val="both"/>
        <w:rPr>
          <w:rFonts w:asciiTheme="majorBidi" w:hAnsiTheme="majorBidi" w:cstheme="majorBidi"/>
          <w:b/>
          <w:bCs/>
          <w:noProof/>
          <w:lang w:bidi="ar-EG"/>
        </w:rPr>
      </w:pPr>
      <w:r w:rsidRPr="00C36D5A">
        <w:rPr>
          <w:rFonts w:asciiTheme="majorBidi" w:eastAsia="Calibri" w:hAnsiTheme="majorBidi" w:cstheme="majorBidi"/>
          <w:color w:val="000000" w:themeColor="text1"/>
        </w:rPr>
        <w:t xml:space="preserve">Our study was designed to determine the spatiotemporal pattern of different lectins in developing rat kidneys postnatally, which </w:t>
      </w:r>
      <w:r w:rsidR="00D652BF" w:rsidRPr="00D652BF">
        <w:rPr>
          <w:rFonts w:asciiTheme="majorBidi" w:eastAsia="Calibri" w:hAnsiTheme="majorBidi" w:cstheme="majorBidi"/>
          <w:color w:val="000000" w:themeColor="text1"/>
        </w:rPr>
        <w:t>was unprecedented before</w:t>
      </w:r>
      <w:r w:rsidRPr="00C36D5A">
        <w:rPr>
          <w:rFonts w:asciiTheme="majorBidi" w:eastAsia="Calibri" w:hAnsiTheme="majorBidi" w:cstheme="majorBidi"/>
          <w:color w:val="000000" w:themeColor="text1"/>
        </w:rPr>
        <w:t>. We used immunohistochemistry to examine the localization of three different lectins, Concanavalin (Con A), Wheat germ agglutinin (WGA), and Peanut agglutinin (PNA), in rat kidneys of both sexes at neonatal day</w:t>
      </w:r>
      <w:r>
        <w:rPr>
          <w:rFonts w:asciiTheme="majorBidi" w:eastAsia="Calibri" w:hAnsiTheme="majorBidi" w:cstheme="majorBidi"/>
          <w:color w:val="000000" w:themeColor="text1"/>
        </w:rPr>
        <w:t xml:space="preserve"> 1</w:t>
      </w:r>
      <w:r w:rsidRPr="00C36D5A">
        <w:rPr>
          <w:rFonts w:asciiTheme="majorBidi" w:eastAsia="Calibri" w:hAnsiTheme="majorBidi" w:cstheme="majorBidi"/>
          <w:color w:val="000000" w:themeColor="text1"/>
        </w:rPr>
        <w:t xml:space="preserve"> and postnatal 1, 2, and 8 weeks. The intensity of the Con A lectin decreased with age, from intense at birth to moderate in the proximal convoluted tubules (PCT) and absent in the distal convoluted tubules (DCT) by 8 weeks. Renal corpuscles showed intense reactions to Con A in immature glomeruli at birth and intense reactivity in podocytes at 8 weeks of age in rats. Con A was intense in collecting tubules (CT) and collecting ducts (CD) of all ages. The intensity of the WGA lectin increased with age, from no reaction at birth to moderate reactions in PCT and DCT </w:t>
      </w:r>
      <w:r>
        <w:rPr>
          <w:rFonts w:asciiTheme="majorBidi" w:eastAsia="Calibri" w:hAnsiTheme="majorBidi" w:cstheme="majorBidi"/>
          <w:color w:val="000000" w:themeColor="text1"/>
        </w:rPr>
        <w:t>at 8 weeks</w:t>
      </w:r>
      <w:r w:rsidRPr="00C36D5A">
        <w:rPr>
          <w:rFonts w:asciiTheme="majorBidi" w:eastAsia="Calibri" w:hAnsiTheme="majorBidi" w:cstheme="majorBidi"/>
          <w:color w:val="000000" w:themeColor="text1"/>
        </w:rPr>
        <w:t xml:space="preserve">. WGA was intense in immature glomeruli at birth, but only in podocytes </w:t>
      </w:r>
      <w:r>
        <w:rPr>
          <w:rFonts w:asciiTheme="majorBidi" w:eastAsia="Calibri" w:hAnsiTheme="majorBidi" w:cstheme="majorBidi"/>
          <w:color w:val="000000" w:themeColor="text1"/>
        </w:rPr>
        <w:t>at 8 weeks</w:t>
      </w:r>
      <w:r w:rsidRPr="00C36D5A">
        <w:rPr>
          <w:rFonts w:asciiTheme="majorBidi" w:eastAsia="Calibri" w:hAnsiTheme="majorBidi" w:cstheme="majorBidi"/>
          <w:color w:val="000000" w:themeColor="text1"/>
        </w:rPr>
        <w:t>. The CT and CD showed mild to moderate reactions to WGA in all ages of rat kidney</w:t>
      </w:r>
      <w:r>
        <w:rPr>
          <w:rFonts w:asciiTheme="majorBidi" w:eastAsia="Calibri" w:hAnsiTheme="majorBidi" w:cstheme="majorBidi"/>
          <w:color w:val="000000" w:themeColor="text1"/>
        </w:rPr>
        <w:t>s</w:t>
      </w:r>
      <w:r w:rsidRPr="00C36D5A">
        <w:rPr>
          <w:rFonts w:asciiTheme="majorBidi" w:eastAsia="Calibri" w:hAnsiTheme="majorBidi" w:cstheme="majorBidi"/>
          <w:color w:val="000000" w:themeColor="text1"/>
        </w:rPr>
        <w:t>. The PNA lectin in PCT decreased in intensity with age, from a moderate reaction at birth to no reaction at 2 and 8 weeks. The PNA lectin in DCT increased in intensity with age, from a moderate reaction at birth to an intense reaction at 8 weeks. The PNA in the renal corpuscle decreased in intensity with age, from a moderate reaction in immature glomeruli at birth to no reaction at other ages. The CT and CD showed an intense reaction to PNA in all ages of rat kidney</w:t>
      </w:r>
      <w:r>
        <w:rPr>
          <w:rFonts w:asciiTheme="majorBidi" w:eastAsia="Calibri" w:hAnsiTheme="majorBidi" w:cstheme="majorBidi"/>
          <w:color w:val="000000" w:themeColor="text1"/>
        </w:rPr>
        <w:t>s</w:t>
      </w:r>
      <w:r w:rsidRPr="00C36D5A">
        <w:rPr>
          <w:rFonts w:asciiTheme="majorBidi" w:eastAsia="Calibri" w:hAnsiTheme="majorBidi" w:cstheme="majorBidi"/>
          <w:color w:val="000000" w:themeColor="text1"/>
        </w:rPr>
        <w:t xml:space="preserve">. </w:t>
      </w:r>
      <w:r w:rsidR="00256211" w:rsidRPr="00256211">
        <w:rPr>
          <w:rFonts w:asciiTheme="majorBidi" w:eastAsia="Calibri" w:hAnsiTheme="majorBidi" w:cstheme="majorBidi"/>
          <w:color w:val="000000" w:themeColor="text1"/>
        </w:rPr>
        <w:t xml:space="preserve">We </w:t>
      </w:r>
      <w:r w:rsidR="00256211">
        <w:rPr>
          <w:rFonts w:asciiTheme="majorBidi" w:eastAsia="Calibri" w:hAnsiTheme="majorBidi" w:cstheme="majorBidi"/>
          <w:color w:val="000000" w:themeColor="text1"/>
        </w:rPr>
        <w:t>conclude</w:t>
      </w:r>
      <w:r w:rsidR="00256211" w:rsidRPr="00256211">
        <w:rPr>
          <w:rFonts w:asciiTheme="majorBidi" w:eastAsia="Calibri" w:hAnsiTheme="majorBidi" w:cstheme="majorBidi"/>
          <w:color w:val="000000" w:themeColor="text1"/>
        </w:rPr>
        <w:t xml:space="preserve"> that</w:t>
      </w:r>
      <w:r w:rsidR="00256211">
        <w:rPr>
          <w:rFonts w:asciiTheme="majorBidi" w:eastAsia="Calibri" w:hAnsiTheme="majorBidi" w:cstheme="majorBidi"/>
          <w:color w:val="000000" w:themeColor="text1"/>
        </w:rPr>
        <w:t xml:space="preserve"> </w:t>
      </w:r>
      <w:r w:rsidR="00256211" w:rsidRPr="00256211">
        <w:rPr>
          <w:rFonts w:asciiTheme="majorBidi" w:eastAsia="Calibri" w:hAnsiTheme="majorBidi" w:cstheme="majorBidi"/>
          <w:color w:val="000000" w:themeColor="text1"/>
        </w:rPr>
        <w:t>there were differences in the lectin distribution and intensity between developing and adult rat kidneys, and this variation may be related to the function of each lectin.</w:t>
      </w:r>
    </w:p>
    <w:p w14:paraId="57362521" w14:textId="533B4944" w:rsidR="00DA61A8" w:rsidRDefault="00DA61A8" w:rsidP="00263386">
      <w:pPr>
        <w:suppressLineNumbers/>
        <w:spacing w:before="120" w:after="120" w:line="360" w:lineRule="auto"/>
        <w:ind w:left="360"/>
        <w:jc w:val="both"/>
        <w:rPr>
          <w:rFonts w:asciiTheme="majorBidi" w:hAnsiTheme="majorBidi" w:cstheme="majorBidi"/>
          <w:b/>
          <w:bCs/>
          <w:noProof/>
          <w:lang w:bidi="ar-EG"/>
        </w:rPr>
      </w:pPr>
    </w:p>
    <w:p w14:paraId="24768D39" w14:textId="6B34C3BE" w:rsidR="00DA61A8" w:rsidRDefault="00DA61A8" w:rsidP="00263386">
      <w:pPr>
        <w:suppressLineNumbers/>
        <w:spacing w:before="120" w:after="120" w:line="360" w:lineRule="auto"/>
        <w:ind w:left="360"/>
        <w:jc w:val="both"/>
        <w:rPr>
          <w:rFonts w:asciiTheme="majorBidi" w:hAnsiTheme="majorBidi" w:cstheme="majorBidi"/>
          <w:b/>
          <w:bCs/>
          <w:noProof/>
          <w:lang w:bidi="ar-EG"/>
        </w:rPr>
      </w:pPr>
    </w:p>
    <w:p w14:paraId="62463A92" w14:textId="3B41D845" w:rsidR="00C36D5A" w:rsidRDefault="00C36D5A" w:rsidP="00263386">
      <w:pPr>
        <w:suppressLineNumbers/>
        <w:spacing w:before="120" w:after="120" w:line="360" w:lineRule="auto"/>
        <w:ind w:left="360"/>
        <w:jc w:val="both"/>
        <w:rPr>
          <w:rFonts w:asciiTheme="majorBidi" w:hAnsiTheme="majorBidi" w:cstheme="majorBidi"/>
          <w:b/>
          <w:bCs/>
          <w:noProof/>
          <w:lang w:bidi="ar-EG"/>
        </w:rPr>
      </w:pPr>
    </w:p>
    <w:p w14:paraId="681291C0" w14:textId="77777777" w:rsidR="00C36D5A" w:rsidRDefault="00C36D5A" w:rsidP="00263386">
      <w:pPr>
        <w:suppressLineNumbers/>
        <w:spacing w:before="120" w:after="120" w:line="360" w:lineRule="auto"/>
        <w:ind w:left="360"/>
        <w:jc w:val="both"/>
        <w:rPr>
          <w:rFonts w:asciiTheme="majorBidi" w:hAnsiTheme="majorBidi" w:cstheme="majorBidi"/>
          <w:b/>
          <w:bCs/>
          <w:noProof/>
          <w:lang w:bidi="ar-EG"/>
        </w:rPr>
      </w:pPr>
    </w:p>
    <w:p w14:paraId="74130D66" w14:textId="77777777" w:rsidR="00DA61A8" w:rsidRDefault="00DA61A8" w:rsidP="00263386">
      <w:pPr>
        <w:suppressLineNumbers/>
        <w:spacing w:before="120" w:after="120" w:line="360" w:lineRule="auto"/>
        <w:ind w:left="360"/>
        <w:jc w:val="both"/>
        <w:rPr>
          <w:rFonts w:asciiTheme="majorBidi" w:hAnsiTheme="majorBidi" w:cstheme="majorBidi"/>
          <w:b/>
          <w:bCs/>
          <w:noProof/>
          <w:lang w:bidi="ar-EG"/>
        </w:rPr>
      </w:pPr>
    </w:p>
    <w:p w14:paraId="29F1EE23" w14:textId="00A9C7A6" w:rsidR="007174DF" w:rsidRPr="003E7E70" w:rsidRDefault="007174DF" w:rsidP="006705E0">
      <w:pPr>
        <w:spacing w:before="120" w:after="120" w:line="360" w:lineRule="auto"/>
        <w:ind w:left="360"/>
        <w:jc w:val="both"/>
        <w:rPr>
          <w:rFonts w:asciiTheme="majorBidi" w:hAnsiTheme="majorBidi" w:cstheme="majorBidi"/>
          <w:noProof/>
          <w:lang w:bidi="ar-EG"/>
        </w:rPr>
      </w:pPr>
      <w:r w:rsidRPr="009754BB">
        <w:rPr>
          <w:rFonts w:asciiTheme="majorBidi" w:hAnsiTheme="majorBidi" w:cstheme="majorBidi"/>
          <w:b/>
          <w:bCs/>
          <w:noProof/>
          <w:lang w:bidi="ar-EG"/>
        </w:rPr>
        <w:t xml:space="preserve">Keywords: </w:t>
      </w:r>
      <w:r>
        <w:rPr>
          <w:rFonts w:asciiTheme="majorBidi" w:hAnsiTheme="majorBidi" w:cstheme="majorBidi"/>
          <w:noProof/>
          <w:lang w:bidi="ar-EG"/>
        </w:rPr>
        <w:t>Rat</w:t>
      </w:r>
      <w:r w:rsidRPr="009754BB">
        <w:rPr>
          <w:rFonts w:asciiTheme="majorBidi" w:hAnsiTheme="majorBidi" w:cstheme="majorBidi"/>
          <w:noProof/>
          <w:lang w:bidi="ar-EG"/>
        </w:rPr>
        <w:t>;</w:t>
      </w:r>
      <w:r>
        <w:rPr>
          <w:rFonts w:asciiTheme="majorBidi" w:hAnsiTheme="majorBidi" w:cstheme="majorBidi"/>
          <w:noProof/>
          <w:lang w:bidi="ar-EG"/>
        </w:rPr>
        <w:t xml:space="preserve"> </w:t>
      </w:r>
      <w:r w:rsidRPr="009754BB">
        <w:rPr>
          <w:rFonts w:asciiTheme="majorBidi" w:hAnsiTheme="majorBidi" w:cstheme="majorBidi"/>
          <w:noProof/>
          <w:lang w:bidi="ar-EG"/>
        </w:rPr>
        <w:t>Lectins;</w:t>
      </w:r>
      <w:r>
        <w:rPr>
          <w:rFonts w:asciiTheme="majorBidi" w:hAnsiTheme="majorBidi" w:cstheme="majorBidi"/>
          <w:noProof/>
          <w:lang w:bidi="ar-EG"/>
        </w:rPr>
        <w:t>Con A</w:t>
      </w:r>
      <w:r w:rsidRPr="009754BB">
        <w:rPr>
          <w:rFonts w:asciiTheme="majorBidi" w:hAnsiTheme="majorBidi" w:cstheme="majorBidi"/>
          <w:noProof/>
          <w:lang w:bidi="ar-EG"/>
        </w:rPr>
        <w:t xml:space="preserve">; </w:t>
      </w:r>
      <w:r>
        <w:rPr>
          <w:rFonts w:asciiTheme="majorBidi" w:hAnsiTheme="majorBidi" w:cstheme="majorBidi"/>
          <w:noProof/>
          <w:lang w:bidi="ar-EG"/>
        </w:rPr>
        <w:t>WGA</w:t>
      </w:r>
      <w:r w:rsidRPr="009754BB">
        <w:rPr>
          <w:rFonts w:asciiTheme="majorBidi" w:hAnsiTheme="majorBidi" w:cstheme="majorBidi"/>
          <w:noProof/>
          <w:lang w:bidi="ar-EG"/>
        </w:rPr>
        <w:t xml:space="preserve">; </w:t>
      </w:r>
      <w:r>
        <w:rPr>
          <w:rFonts w:asciiTheme="majorBidi" w:hAnsiTheme="majorBidi" w:cstheme="majorBidi"/>
          <w:noProof/>
          <w:lang w:bidi="ar-EG"/>
        </w:rPr>
        <w:t>PNA</w:t>
      </w:r>
      <w:r w:rsidRPr="009754BB">
        <w:rPr>
          <w:rFonts w:asciiTheme="majorBidi" w:hAnsiTheme="majorBidi" w:cstheme="majorBidi"/>
          <w:noProof/>
          <w:lang w:bidi="ar-EG"/>
        </w:rPr>
        <w:t>;</w:t>
      </w:r>
      <w:r>
        <w:rPr>
          <w:rFonts w:asciiTheme="majorBidi" w:hAnsiTheme="majorBidi" w:cstheme="majorBidi"/>
          <w:noProof/>
          <w:lang w:bidi="ar-EG"/>
        </w:rPr>
        <w:t xml:space="preserve"> </w:t>
      </w:r>
      <w:r w:rsidRPr="009754BB">
        <w:rPr>
          <w:rFonts w:asciiTheme="majorBidi" w:hAnsiTheme="majorBidi" w:cstheme="majorBidi"/>
          <w:noProof/>
          <w:lang w:bidi="ar-EG"/>
        </w:rPr>
        <w:t>Kidney</w:t>
      </w:r>
      <w:r w:rsidRPr="009754BB">
        <w:rPr>
          <w:rFonts w:asciiTheme="majorBidi" w:hAnsiTheme="majorBidi" w:cstheme="majorBidi"/>
          <w:b/>
          <w:bCs/>
          <w:noProof/>
          <w:lang w:bidi="ar-EG"/>
        </w:rPr>
        <w:t xml:space="preserve"> </w:t>
      </w:r>
    </w:p>
    <w:p w14:paraId="1332BF10" w14:textId="2F70011B" w:rsidR="006705E0" w:rsidRDefault="006705E0" w:rsidP="00263386">
      <w:pPr>
        <w:suppressLineNumbers/>
        <w:spacing w:after="120"/>
        <w:rPr>
          <w:rFonts w:asciiTheme="majorBidi" w:eastAsia="Calibri" w:hAnsiTheme="majorBidi" w:cstheme="majorBidi"/>
          <w:b/>
          <w:bCs/>
          <w:color w:val="000000" w:themeColor="text1"/>
          <w:sz w:val="28"/>
          <w:szCs w:val="28"/>
        </w:rPr>
      </w:pPr>
    </w:p>
    <w:p w14:paraId="76E741F8" w14:textId="5E01185D" w:rsidR="00C36D5A" w:rsidRDefault="00C36D5A" w:rsidP="00263386">
      <w:pPr>
        <w:suppressLineNumbers/>
        <w:spacing w:after="120"/>
        <w:rPr>
          <w:rFonts w:asciiTheme="majorBidi" w:eastAsia="Calibri" w:hAnsiTheme="majorBidi" w:cstheme="majorBidi"/>
          <w:b/>
          <w:bCs/>
          <w:color w:val="000000" w:themeColor="text1"/>
          <w:sz w:val="28"/>
          <w:szCs w:val="28"/>
        </w:rPr>
      </w:pPr>
    </w:p>
    <w:p w14:paraId="3E8ABB00" w14:textId="77777777" w:rsidR="00C36D5A" w:rsidRDefault="00C36D5A" w:rsidP="00263386">
      <w:pPr>
        <w:suppressLineNumbers/>
        <w:spacing w:after="120"/>
        <w:rPr>
          <w:rFonts w:asciiTheme="majorBidi" w:eastAsia="Calibri" w:hAnsiTheme="majorBidi" w:cstheme="majorBidi"/>
          <w:b/>
          <w:bCs/>
          <w:color w:val="000000" w:themeColor="text1"/>
          <w:sz w:val="28"/>
          <w:szCs w:val="28"/>
        </w:rPr>
      </w:pPr>
    </w:p>
    <w:p w14:paraId="5CCFECE9" w14:textId="70FE04F9" w:rsidR="00D47DA1" w:rsidRPr="00F313BC" w:rsidRDefault="00F313BC" w:rsidP="00D47DA1">
      <w:pPr>
        <w:pStyle w:val="ListParagraph"/>
        <w:numPr>
          <w:ilvl w:val="0"/>
          <w:numId w:val="11"/>
        </w:numPr>
        <w:spacing w:after="120"/>
        <w:rPr>
          <w:rFonts w:asciiTheme="majorBidi" w:eastAsia="Calibri" w:hAnsiTheme="majorBidi" w:cstheme="majorBidi"/>
          <w:b/>
          <w:bCs/>
          <w:color w:val="000000" w:themeColor="text1"/>
          <w:sz w:val="28"/>
          <w:szCs w:val="28"/>
          <w:u w:val="single"/>
        </w:rPr>
      </w:pPr>
      <w:r>
        <w:rPr>
          <w:rFonts w:asciiTheme="majorBidi" w:eastAsia="Calibri" w:hAnsiTheme="majorBidi" w:cstheme="majorBidi"/>
          <w:b/>
          <w:bCs/>
          <w:color w:val="000000" w:themeColor="text1"/>
          <w:sz w:val="28"/>
          <w:szCs w:val="28"/>
          <w:u w:val="single"/>
        </w:rPr>
        <w:lastRenderedPageBreak/>
        <w:t>INTRODUCTION</w:t>
      </w:r>
    </w:p>
    <w:p w14:paraId="19067710" w14:textId="0597247D" w:rsidR="00757409" w:rsidRDefault="00F714C8" w:rsidP="00F714C8">
      <w:pPr>
        <w:widowControl w:val="0"/>
        <w:autoSpaceDE w:val="0"/>
        <w:autoSpaceDN w:val="0"/>
        <w:adjustRightInd w:val="0"/>
        <w:spacing w:after="120" w:line="360" w:lineRule="auto"/>
        <w:ind w:left="360"/>
        <w:jc w:val="both"/>
        <w:rPr>
          <w:rFonts w:asciiTheme="majorBidi" w:eastAsia="Calibri" w:hAnsiTheme="majorBidi" w:cstheme="majorBidi"/>
          <w:color w:val="000000"/>
        </w:rPr>
      </w:pPr>
      <w:r w:rsidRPr="00F714C8">
        <w:rPr>
          <w:rFonts w:asciiTheme="majorBidi" w:eastAsia="Calibri" w:hAnsiTheme="majorBidi" w:cstheme="majorBidi"/>
          <w:color w:val="000000"/>
        </w:rPr>
        <w:t xml:space="preserve">Lectins are proteins that bind to certain sugars in glycoproteins in a reversible manner. They've been used as probes to detect carbohydrate moieties on the cell's surface or in intracellular cytoplasmic organelles </w:t>
      </w:r>
      <w:r w:rsidRPr="0069545F">
        <w:rPr>
          <w:rFonts w:asciiTheme="majorBidi" w:eastAsia="Calibri" w:hAnsiTheme="majorBidi" w:cstheme="majorBidi"/>
          <w:b/>
          <w:bCs/>
          <w:color w:val="000000"/>
        </w:rPr>
        <w:t>(Roth, 1996)</w:t>
      </w:r>
      <w:r w:rsidRPr="00F714C8">
        <w:rPr>
          <w:rFonts w:asciiTheme="majorBidi" w:eastAsia="Calibri" w:hAnsiTheme="majorBidi" w:cstheme="majorBidi"/>
          <w:color w:val="000000"/>
        </w:rPr>
        <w:t xml:space="preserve">. The lectins, which are the biological equivalents of carbohydrates, play crucial roles in a variety of biological processes that are essential for many physiological functions, including glomerular filtration, nutritional metabolism, cell communication, immune defense, cell-cell adhesion, signaling events, microbial infection, cancer metastasis, and others </w:t>
      </w:r>
      <w:r w:rsidRPr="0069545F">
        <w:rPr>
          <w:rFonts w:asciiTheme="majorBidi" w:eastAsia="Calibri" w:hAnsiTheme="majorBidi" w:cstheme="majorBidi"/>
          <w:b/>
          <w:bCs/>
          <w:color w:val="000000"/>
        </w:rPr>
        <w:t>(Watanabe</w:t>
      </w:r>
      <w:r w:rsidR="00B52632">
        <w:rPr>
          <w:rFonts w:asciiTheme="majorBidi" w:eastAsia="Calibri" w:hAnsiTheme="majorBidi" w:cstheme="majorBidi"/>
          <w:b/>
          <w:bCs/>
          <w:color w:val="000000"/>
        </w:rPr>
        <w:t xml:space="preserve"> </w:t>
      </w:r>
      <w:r w:rsidRPr="0069545F">
        <w:rPr>
          <w:rFonts w:asciiTheme="majorBidi" w:eastAsia="Calibri" w:hAnsiTheme="majorBidi" w:cstheme="majorBidi"/>
          <w:b/>
          <w:bCs/>
          <w:color w:val="000000"/>
        </w:rPr>
        <w:t>et al., 2013</w:t>
      </w:r>
      <w:r w:rsidR="008F5EE3" w:rsidRPr="004A2FE4">
        <w:rPr>
          <w:rFonts w:asciiTheme="majorBidi" w:eastAsia="Calibri" w:hAnsiTheme="majorBidi" w:cstheme="majorBidi"/>
          <w:b/>
          <w:bCs/>
          <w:color w:val="000000"/>
        </w:rPr>
        <w:t>;</w:t>
      </w:r>
      <w:r w:rsidR="00C54C79" w:rsidRPr="00C54C79">
        <w:rPr>
          <w:rFonts w:asciiTheme="majorBidi" w:eastAsia="Calibri" w:hAnsiTheme="majorBidi" w:cstheme="majorBidi"/>
          <w:b/>
          <w:bCs/>
          <w:color w:val="000000"/>
        </w:rPr>
        <w:t xml:space="preserve"> </w:t>
      </w:r>
      <w:proofErr w:type="spellStart"/>
      <w:r w:rsidR="00C54C79" w:rsidRPr="00C54C79">
        <w:rPr>
          <w:rFonts w:asciiTheme="majorBidi" w:eastAsia="Calibri" w:hAnsiTheme="majorBidi" w:cstheme="majorBidi"/>
          <w:b/>
          <w:bCs/>
          <w:color w:val="000000"/>
        </w:rPr>
        <w:t>Mura</w:t>
      </w:r>
      <w:r w:rsidR="00C54C79">
        <w:rPr>
          <w:rFonts w:asciiTheme="majorBidi" w:eastAsia="Calibri" w:hAnsiTheme="majorBidi" w:cstheme="majorBidi"/>
          <w:b/>
          <w:bCs/>
          <w:color w:val="000000"/>
        </w:rPr>
        <w:t>moto</w:t>
      </w:r>
      <w:proofErr w:type="spellEnd"/>
      <w:r w:rsidR="00C54C79">
        <w:rPr>
          <w:rFonts w:asciiTheme="majorBidi" w:eastAsia="Calibri" w:hAnsiTheme="majorBidi" w:cstheme="majorBidi"/>
          <w:b/>
          <w:bCs/>
          <w:color w:val="000000"/>
        </w:rPr>
        <w:t>, 2017</w:t>
      </w:r>
      <w:r w:rsidRPr="0069545F">
        <w:rPr>
          <w:rFonts w:asciiTheme="majorBidi" w:eastAsia="Calibri" w:hAnsiTheme="majorBidi" w:cstheme="majorBidi"/>
          <w:b/>
          <w:bCs/>
          <w:color w:val="000000"/>
        </w:rPr>
        <w:t>)</w:t>
      </w:r>
      <w:r w:rsidRPr="00F714C8">
        <w:rPr>
          <w:rFonts w:asciiTheme="majorBidi" w:eastAsia="Calibri" w:hAnsiTheme="majorBidi" w:cstheme="majorBidi"/>
          <w:color w:val="000000"/>
        </w:rPr>
        <w:t>.</w:t>
      </w:r>
    </w:p>
    <w:p w14:paraId="2DFC700F" w14:textId="61D71BD1" w:rsidR="00D47DA1" w:rsidRPr="00F714C8" w:rsidRDefault="00BE4C19" w:rsidP="00F714C8">
      <w:pPr>
        <w:widowControl w:val="0"/>
        <w:autoSpaceDE w:val="0"/>
        <w:autoSpaceDN w:val="0"/>
        <w:adjustRightInd w:val="0"/>
        <w:spacing w:after="120" w:line="360" w:lineRule="auto"/>
        <w:ind w:left="360"/>
        <w:jc w:val="both"/>
        <w:rPr>
          <w:rFonts w:asciiTheme="majorBidi" w:eastAsia="Calibri" w:hAnsiTheme="majorBidi" w:cstheme="majorBidi"/>
          <w:color w:val="000000"/>
        </w:rPr>
      </w:pPr>
      <w:r w:rsidRPr="00BE4C19">
        <w:rPr>
          <w:rFonts w:asciiTheme="majorBidi" w:eastAsia="Calibri" w:hAnsiTheme="majorBidi" w:cstheme="majorBidi"/>
          <w:color w:val="000000"/>
        </w:rPr>
        <w:t>The lectin distribution in the nephron is largely species-specific for each animal; however, some common features can also be found between different mammals. Moreover, specific lectin configurations are restricted to a small portion of nephron segments in some species</w:t>
      </w:r>
      <w:r>
        <w:rPr>
          <w:rFonts w:asciiTheme="majorBidi" w:eastAsia="Calibri" w:hAnsiTheme="majorBidi" w:cstheme="majorBidi"/>
          <w:b/>
          <w:bCs/>
          <w:color w:val="000000"/>
        </w:rPr>
        <w:t xml:space="preserve"> </w:t>
      </w:r>
      <w:r w:rsidRPr="004A2FE4">
        <w:rPr>
          <w:rFonts w:asciiTheme="majorBidi" w:eastAsia="Calibri" w:hAnsiTheme="majorBidi" w:cstheme="majorBidi"/>
          <w:b/>
          <w:bCs/>
          <w:color w:val="000000"/>
        </w:rPr>
        <w:t>(</w:t>
      </w:r>
      <w:proofErr w:type="spellStart"/>
      <w:r w:rsidRPr="004A2FE4">
        <w:rPr>
          <w:rFonts w:asciiTheme="majorBidi" w:eastAsia="Calibri" w:hAnsiTheme="majorBidi" w:cstheme="majorBidi"/>
          <w:b/>
          <w:bCs/>
          <w:color w:val="000000"/>
        </w:rPr>
        <w:t>Valtin</w:t>
      </w:r>
      <w:proofErr w:type="spellEnd"/>
      <w:r w:rsidRPr="004A2FE4">
        <w:rPr>
          <w:rFonts w:asciiTheme="majorBidi" w:eastAsia="Calibri" w:hAnsiTheme="majorBidi" w:cstheme="majorBidi"/>
          <w:b/>
          <w:bCs/>
          <w:color w:val="000000"/>
        </w:rPr>
        <w:t>, 1972; Hatten et al., 1979)</w:t>
      </w:r>
      <w:r w:rsidRPr="00BE4C19">
        <w:rPr>
          <w:rFonts w:asciiTheme="majorBidi" w:eastAsia="Calibri" w:hAnsiTheme="majorBidi" w:cstheme="majorBidi"/>
          <w:b/>
          <w:bCs/>
          <w:color w:val="000000"/>
        </w:rPr>
        <w:t>.</w:t>
      </w:r>
      <w:r w:rsidRPr="00BE4C19">
        <w:rPr>
          <w:rFonts w:asciiTheme="majorBidi" w:eastAsia="Calibri" w:hAnsiTheme="majorBidi" w:cstheme="majorBidi"/>
          <w:color w:val="000000"/>
        </w:rPr>
        <w:t xml:space="preserve"> </w:t>
      </w:r>
      <w:r w:rsidRPr="000B2FEF">
        <w:rPr>
          <w:rFonts w:asciiTheme="majorBidi" w:eastAsia="Calibri" w:hAnsiTheme="majorBidi" w:cstheme="majorBidi"/>
          <w:color w:val="000000"/>
        </w:rPr>
        <w:t xml:space="preserve">Various lectin patterns have been described in numerous investigations in a variety of mammalian species </w:t>
      </w:r>
      <w:r w:rsidRPr="00C95022">
        <w:rPr>
          <w:rFonts w:asciiTheme="majorBidi" w:eastAsia="Calibri" w:hAnsiTheme="majorBidi" w:cstheme="majorBidi"/>
          <w:b/>
          <w:bCs/>
          <w:color w:val="000000"/>
        </w:rPr>
        <w:t>(</w:t>
      </w:r>
      <w:proofErr w:type="spellStart"/>
      <w:r w:rsidRPr="00C95022">
        <w:rPr>
          <w:rFonts w:asciiTheme="majorBidi" w:eastAsia="Calibri" w:hAnsiTheme="majorBidi" w:cstheme="majorBidi"/>
          <w:b/>
          <w:bCs/>
          <w:color w:val="000000"/>
        </w:rPr>
        <w:t>Holthofer</w:t>
      </w:r>
      <w:proofErr w:type="spellEnd"/>
      <w:r w:rsidRPr="00C95022">
        <w:rPr>
          <w:rFonts w:asciiTheme="majorBidi" w:eastAsia="Calibri" w:hAnsiTheme="majorBidi" w:cstheme="majorBidi"/>
          <w:b/>
          <w:bCs/>
          <w:color w:val="000000"/>
        </w:rPr>
        <w:t>, 1983)</w:t>
      </w:r>
      <w:r w:rsidRPr="004A2FE4">
        <w:rPr>
          <w:rFonts w:asciiTheme="majorBidi" w:eastAsia="Calibri" w:hAnsiTheme="majorBidi" w:cstheme="majorBidi"/>
          <w:b/>
          <w:bCs/>
          <w:color w:val="000000"/>
        </w:rPr>
        <w:t>.</w:t>
      </w:r>
      <w:r>
        <w:rPr>
          <w:rFonts w:asciiTheme="majorBidi" w:eastAsia="Calibri" w:hAnsiTheme="majorBidi" w:cstheme="majorBidi"/>
          <w:b/>
          <w:bCs/>
          <w:color w:val="000000"/>
        </w:rPr>
        <w:t xml:space="preserve"> </w:t>
      </w:r>
      <w:r w:rsidR="000B2FEF" w:rsidRPr="000B2FEF">
        <w:rPr>
          <w:rFonts w:asciiTheme="majorBidi" w:eastAsia="Calibri" w:hAnsiTheme="majorBidi" w:cstheme="majorBidi"/>
          <w:color w:val="000000"/>
        </w:rPr>
        <w:t xml:space="preserve">On the other hand, there is no information on the </w:t>
      </w:r>
      <w:r w:rsidR="00C95022">
        <w:rPr>
          <w:rFonts w:asciiTheme="majorBidi" w:eastAsia="Calibri" w:hAnsiTheme="majorBidi" w:cstheme="majorBidi"/>
          <w:color w:val="000000"/>
        </w:rPr>
        <w:t>spatiotemporal</w:t>
      </w:r>
      <w:r w:rsidR="000B2FEF" w:rsidRPr="000B2FEF">
        <w:rPr>
          <w:rFonts w:asciiTheme="majorBidi" w:eastAsia="Calibri" w:hAnsiTheme="majorBidi" w:cstheme="majorBidi"/>
          <w:color w:val="000000"/>
        </w:rPr>
        <w:t xml:space="preserve"> patterns of several lectins in developing rat kidneys postnatally. We have previously examined the distribution of one unique lectin called Jacalin in growing rat kidneys </w:t>
      </w:r>
      <w:r w:rsidR="000B2FEF" w:rsidRPr="00C95022">
        <w:rPr>
          <w:rFonts w:asciiTheme="majorBidi" w:eastAsia="Calibri" w:hAnsiTheme="majorBidi" w:cstheme="majorBidi"/>
          <w:b/>
          <w:bCs/>
          <w:color w:val="000000"/>
        </w:rPr>
        <w:t>(Rashwan et al., 2022)</w:t>
      </w:r>
      <w:r w:rsidR="000B2FEF" w:rsidRPr="000B2FEF">
        <w:rPr>
          <w:rFonts w:asciiTheme="majorBidi" w:eastAsia="Calibri" w:hAnsiTheme="majorBidi" w:cstheme="majorBidi"/>
          <w:color w:val="000000"/>
        </w:rPr>
        <w:t>. However, the distribution of other lectins in developing rat kidneys has not been investigated yet.</w:t>
      </w:r>
    </w:p>
    <w:p w14:paraId="1325F1A9" w14:textId="5ED282E6" w:rsidR="00BB7D48" w:rsidRPr="00BB7D48" w:rsidRDefault="0075773C" w:rsidP="000B2FEF">
      <w:pPr>
        <w:widowControl w:val="0"/>
        <w:autoSpaceDE w:val="0"/>
        <w:autoSpaceDN w:val="0"/>
        <w:adjustRightInd w:val="0"/>
        <w:spacing w:after="120" w:line="360" w:lineRule="auto"/>
        <w:ind w:left="360"/>
        <w:jc w:val="both"/>
        <w:rPr>
          <w:rFonts w:asciiTheme="majorBidi" w:eastAsia="Calibri" w:hAnsiTheme="majorBidi" w:cstheme="majorBidi"/>
          <w:color w:val="000000"/>
        </w:rPr>
      </w:pPr>
      <w:r w:rsidRPr="0075773C">
        <w:rPr>
          <w:rFonts w:asciiTheme="majorBidi" w:eastAsia="Calibri" w:hAnsiTheme="majorBidi" w:cstheme="majorBidi"/>
          <w:color w:val="000000"/>
        </w:rPr>
        <w:t>Nephrogenesis was rapid in the rat</w:t>
      </w:r>
      <w:r w:rsidR="00C95022">
        <w:rPr>
          <w:rFonts w:asciiTheme="majorBidi" w:eastAsia="Calibri" w:hAnsiTheme="majorBidi" w:cstheme="majorBidi"/>
          <w:color w:val="000000"/>
        </w:rPr>
        <w:t xml:space="preserve"> kidney</w:t>
      </w:r>
      <w:r w:rsidRPr="0075773C">
        <w:rPr>
          <w:rFonts w:asciiTheme="majorBidi" w:eastAsia="Calibri" w:hAnsiTheme="majorBidi" w:cstheme="majorBidi"/>
          <w:color w:val="000000"/>
        </w:rPr>
        <w:t xml:space="preserve"> and occurred during birth and the first 8 days, and it was finished by the end of the 11</w:t>
      </w:r>
      <w:r w:rsidRPr="000B2FEF">
        <w:rPr>
          <w:rFonts w:asciiTheme="majorBidi" w:eastAsia="Calibri" w:hAnsiTheme="majorBidi" w:cstheme="majorBidi"/>
          <w:color w:val="000000"/>
          <w:vertAlign w:val="superscript"/>
        </w:rPr>
        <w:t>th</w:t>
      </w:r>
      <w:r w:rsidRPr="0075773C">
        <w:rPr>
          <w:rFonts w:asciiTheme="majorBidi" w:eastAsia="Calibri" w:hAnsiTheme="majorBidi" w:cstheme="majorBidi"/>
          <w:color w:val="000000"/>
        </w:rPr>
        <w:t xml:space="preserve"> day </w:t>
      </w:r>
      <w:r w:rsidRPr="0075773C">
        <w:rPr>
          <w:rFonts w:asciiTheme="majorBidi" w:eastAsia="Calibri" w:hAnsiTheme="majorBidi" w:cstheme="majorBidi"/>
          <w:b/>
          <w:bCs/>
          <w:color w:val="000000"/>
        </w:rPr>
        <w:t>(</w:t>
      </w:r>
      <w:proofErr w:type="spellStart"/>
      <w:r w:rsidRPr="0075773C">
        <w:rPr>
          <w:rFonts w:asciiTheme="majorBidi" w:eastAsia="Calibri" w:hAnsiTheme="majorBidi" w:cstheme="majorBidi"/>
          <w:b/>
          <w:bCs/>
          <w:color w:val="000000"/>
        </w:rPr>
        <w:t>Kavlock</w:t>
      </w:r>
      <w:proofErr w:type="spellEnd"/>
      <w:r w:rsidRPr="0075773C">
        <w:rPr>
          <w:rFonts w:asciiTheme="majorBidi" w:eastAsia="Calibri" w:hAnsiTheme="majorBidi" w:cstheme="majorBidi"/>
          <w:b/>
          <w:bCs/>
          <w:color w:val="000000"/>
        </w:rPr>
        <w:t xml:space="preserve"> and Gray, 1982)</w:t>
      </w:r>
      <w:r w:rsidRPr="0075773C">
        <w:rPr>
          <w:rFonts w:asciiTheme="majorBidi" w:eastAsia="Calibri" w:hAnsiTheme="majorBidi" w:cstheme="majorBidi"/>
          <w:color w:val="000000"/>
        </w:rPr>
        <w:t xml:space="preserve">. </w:t>
      </w:r>
      <w:r w:rsidR="00BB7D48" w:rsidRPr="00BB7D48">
        <w:rPr>
          <w:rFonts w:asciiTheme="majorBidi" w:eastAsia="Calibri" w:hAnsiTheme="majorBidi" w:cstheme="majorBidi"/>
          <w:color w:val="000000"/>
        </w:rPr>
        <w:t xml:space="preserve">Nephron tubule differentiation continues up until weaning, and functional maturity </w:t>
      </w:r>
      <w:r w:rsidR="00BB7D48" w:rsidRPr="0075773C">
        <w:rPr>
          <w:rFonts w:asciiTheme="majorBidi" w:eastAsia="Calibri" w:hAnsiTheme="majorBidi" w:cstheme="majorBidi"/>
          <w:color w:val="000000"/>
        </w:rPr>
        <w:t>happens substantially later</w:t>
      </w:r>
      <w:r w:rsidR="00BB7D48" w:rsidRPr="00BB7D48">
        <w:rPr>
          <w:rFonts w:asciiTheme="majorBidi" w:eastAsia="Calibri" w:hAnsiTheme="majorBidi" w:cstheme="majorBidi"/>
          <w:color w:val="000000"/>
        </w:rPr>
        <w:t xml:space="preserve"> </w:t>
      </w:r>
      <w:r w:rsidR="00BB7D48" w:rsidRPr="00BB7D48">
        <w:rPr>
          <w:rFonts w:asciiTheme="majorBidi" w:eastAsia="Calibri" w:hAnsiTheme="majorBidi" w:cstheme="majorBidi"/>
          <w:b/>
          <w:bCs/>
          <w:color w:val="000000"/>
        </w:rPr>
        <w:t>(Gregor et al., 1999)</w:t>
      </w:r>
      <w:r w:rsidR="00BB7D48" w:rsidRPr="00BB7D48">
        <w:rPr>
          <w:rFonts w:asciiTheme="majorBidi" w:eastAsia="Calibri" w:hAnsiTheme="majorBidi" w:cstheme="majorBidi"/>
          <w:color w:val="000000"/>
        </w:rPr>
        <w:t>.</w:t>
      </w:r>
      <w:r w:rsidR="00BB7D48" w:rsidRPr="00962994">
        <w:rPr>
          <w:rFonts w:asciiTheme="majorBidi" w:eastAsia="Calibri" w:hAnsiTheme="majorBidi" w:cstheme="majorBidi"/>
          <w:color w:val="000000"/>
        </w:rPr>
        <w:t xml:space="preserve"> The</w:t>
      </w:r>
      <w:r w:rsidR="00962994" w:rsidRPr="00962994">
        <w:rPr>
          <w:rFonts w:asciiTheme="majorBidi" w:eastAsia="Calibri" w:hAnsiTheme="majorBidi" w:cstheme="majorBidi"/>
          <w:color w:val="000000"/>
        </w:rPr>
        <w:t xml:space="preserve"> neonatal kidney's ability to manage acid-base balance,</w:t>
      </w:r>
      <w:r w:rsidR="00962994">
        <w:rPr>
          <w:rFonts w:asciiTheme="majorBidi" w:eastAsia="Calibri" w:hAnsiTheme="majorBidi" w:cstheme="majorBidi"/>
          <w:color w:val="000000"/>
        </w:rPr>
        <w:t xml:space="preserve"> </w:t>
      </w:r>
      <w:r w:rsidR="00962994" w:rsidRPr="00962994">
        <w:rPr>
          <w:rFonts w:asciiTheme="majorBidi" w:eastAsia="Calibri" w:hAnsiTheme="majorBidi" w:cstheme="majorBidi"/>
          <w:color w:val="000000"/>
        </w:rPr>
        <w:t xml:space="preserve">concentrate </w:t>
      </w:r>
      <w:r w:rsidRPr="00962994">
        <w:rPr>
          <w:rFonts w:asciiTheme="majorBidi" w:eastAsia="Calibri" w:hAnsiTheme="majorBidi" w:cstheme="majorBidi"/>
          <w:color w:val="000000"/>
        </w:rPr>
        <w:t>urine,</w:t>
      </w:r>
      <w:r w:rsidR="00962994" w:rsidRPr="00962994">
        <w:rPr>
          <w:rFonts w:asciiTheme="majorBidi" w:eastAsia="Calibri" w:hAnsiTheme="majorBidi" w:cstheme="majorBidi"/>
          <w:color w:val="000000"/>
        </w:rPr>
        <w:t xml:space="preserve"> and reabsorb filtered nutrients is still functionally primitive since nephrogenesis does not </w:t>
      </w:r>
      <w:r w:rsidR="00962994">
        <w:rPr>
          <w:rFonts w:asciiTheme="majorBidi" w:eastAsia="Calibri" w:hAnsiTheme="majorBidi" w:cstheme="majorBidi"/>
          <w:color w:val="000000"/>
        </w:rPr>
        <w:t>completed</w:t>
      </w:r>
      <w:r w:rsidR="00962994" w:rsidRPr="00962994">
        <w:rPr>
          <w:rFonts w:asciiTheme="majorBidi" w:eastAsia="Calibri" w:hAnsiTheme="majorBidi" w:cstheme="majorBidi"/>
          <w:color w:val="000000"/>
        </w:rPr>
        <w:t xml:space="preserve"> at birth and soon after </w:t>
      </w:r>
      <w:r w:rsidR="00962994" w:rsidRPr="00962994">
        <w:rPr>
          <w:rFonts w:asciiTheme="majorBidi" w:eastAsia="Calibri" w:hAnsiTheme="majorBidi" w:cstheme="majorBidi"/>
          <w:b/>
          <w:bCs/>
          <w:color w:val="000000"/>
        </w:rPr>
        <w:t>(Hughson et al. 2003</w:t>
      </w:r>
      <w:r w:rsidR="000B2FEF" w:rsidRPr="00962994">
        <w:rPr>
          <w:rFonts w:asciiTheme="majorBidi" w:eastAsia="Calibri" w:hAnsiTheme="majorBidi" w:cstheme="majorBidi"/>
          <w:b/>
          <w:bCs/>
          <w:color w:val="000000"/>
        </w:rPr>
        <w:t>)</w:t>
      </w:r>
      <w:r w:rsidR="000B2FEF" w:rsidRPr="00962994">
        <w:rPr>
          <w:rFonts w:asciiTheme="majorBidi" w:eastAsia="Calibri" w:hAnsiTheme="majorBidi" w:cstheme="majorBidi"/>
          <w:color w:val="000000"/>
        </w:rPr>
        <w:t>.</w:t>
      </w:r>
      <w:r w:rsidR="000B2FEF" w:rsidRPr="00BB7D48">
        <w:rPr>
          <w:rFonts w:asciiTheme="majorBidi" w:eastAsia="Calibri" w:hAnsiTheme="majorBidi" w:cstheme="majorBidi"/>
          <w:color w:val="000000"/>
        </w:rPr>
        <w:t xml:space="preserve"> The</w:t>
      </w:r>
      <w:r w:rsidR="00BB7D48" w:rsidRPr="00BB7D48">
        <w:rPr>
          <w:rFonts w:asciiTheme="majorBidi" w:eastAsia="Calibri" w:hAnsiTheme="majorBidi" w:cstheme="majorBidi"/>
          <w:color w:val="000000"/>
        </w:rPr>
        <w:t xml:space="preserve"> nutritional state of the mother is one </w:t>
      </w:r>
      <w:r w:rsidR="003F34B0">
        <w:rPr>
          <w:rFonts w:asciiTheme="majorBidi" w:eastAsia="Calibri" w:hAnsiTheme="majorBidi" w:cstheme="majorBidi"/>
          <w:color w:val="000000"/>
        </w:rPr>
        <w:t>of</w:t>
      </w:r>
      <w:r w:rsidR="00BB7D48" w:rsidRPr="00BB7D48">
        <w:rPr>
          <w:rFonts w:asciiTheme="majorBidi" w:eastAsia="Calibri" w:hAnsiTheme="majorBidi" w:cstheme="majorBidi"/>
          <w:color w:val="000000"/>
        </w:rPr>
        <w:t xml:space="preserve"> the </w:t>
      </w:r>
      <w:r w:rsidR="00AC2058">
        <w:rPr>
          <w:rFonts w:asciiTheme="majorBidi" w:eastAsia="Calibri" w:hAnsiTheme="majorBidi" w:cstheme="majorBidi"/>
          <w:color w:val="000000"/>
        </w:rPr>
        <w:t>factors</w:t>
      </w:r>
      <w:r w:rsidR="00BB7D48" w:rsidRPr="00BB7D48">
        <w:rPr>
          <w:rFonts w:asciiTheme="majorBidi" w:eastAsia="Calibri" w:hAnsiTheme="majorBidi" w:cstheme="majorBidi"/>
          <w:color w:val="000000"/>
        </w:rPr>
        <w:t xml:space="preserve"> that affects nephrogenesis. </w:t>
      </w:r>
      <w:r w:rsidR="00BB7D48">
        <w:rPr>
          <w:rFonts w:asciiTheme="majorBidi" w:eastAsia="Calibri" w:hAnsiTheme="majorBidi" w:cstheme="majorBidi"/>
          <w:color w:val="000000"/>
        </w:rPr>
        <w:t>Smaller</w:t>
      </w:r>
      <w:r w:rsidR="00BB7D48" w:rsidRPr="00C90BCE">
        <w:rPr>
          <w:rFonts w:asciiTheme="majorBidi" w:eastAsia="Calibri" w:hAnsiTheme="majorBidi" w:cstheme="majorBidi"/>
          <w:color w:val="000000"/>
        </w:rPr>
        <w:t xml:space="preserve"> renal size</w:t>
      </w:r>
      <w:r w:rsidR="00BB7D48">
        <w:rPr>
          <w:rFonts w:asciiTheme="majorBidi" w:eastAsia="Calibri" w:hAnsiTheme="majorBidi" w:cstheme="majorBidi"/>
          <w:color w:val="000000"/>
        </w:rPr>
        <w:t xml:space="preserve"> and fewer numbers of</w:t>
      </w:r>
      <w:r w:rsidR="00BB7D48" w:rsidRPr="00BB7D48">
        <w:rPr>
          <w:rFonts w:asciiTheme="majorBidi" w:eastAsia="Calibri" w:hAnsiTheme="majorBidi" w:cstheme="majorBidi"/>
          <w:color w:val="000000"/>
        </w:rPr>
        <w:t xml:space="preserve"> nephrons were </w:t>
      </w:r>
      <w:r w:rsidR="00BB7D48">
        <w:rPr>
          <w:rFonts w:asciiTheme="majorBidi" w:eastAsia="Calibri" w:hAnsiTheme="majorBidi" w:cstheme="majorBidi"/>
          <w:color w:val="000000"/>
        </w:rPr>
        <w:t xml:space="preserve">observed </w:t>
      </w:r>
      <w:r w:rsidR="00BB7D48" w:rsidRPr="00BB7D48">
        <w:rPr>
          <w:rFonts w:asciiTheme="majorBidi" w:eastAsia="Calibri" w:hAnsiTheme="majorBidi" w:cstheme="majorBidi"/>
          <w:color w:val="000000"/>
        </w:rPr>
        <w:t xml:space="preserve">in the offspring of rats fed low-protein diets </w:t>
      </w:r>
      <w:r w:rsidR="00BB7D48">
        <w:rPr>
          <w:rFonts w:asciiTheme="majorBidi" w:eastAsia="Calibri" w:hAnsiTheme="majorBidi" w:cstheme="majorBidi"/>
          <w:color w:val="000000"/>
        </w:rPr>
        <w:t>during</w:t>
      </w:r>
      <w:r w:rsidR="00BB7D48" w:rsidRPr="00BB7D48">
        <w:rPr>
          <w:rFonts w:asciiTheme="majorBidi" w:eastAsia="Calibri" w:hAnsiTheme="majorBidi" w:cstheme="majorBidi"/>
          <w:color w:val="000000"/>
        </w:rPr>
        <w:t xml:space="preserve"> pregnancy </w:t>
      </w:r>
      <w:r w:rsidR="00BB7D48" w:rsidRPr="00BB7D48">
        <w:rPr>
          <w:rFonts w:asciiTheme="majorBidi" w:eastAsia="Calibri" w:hAnsiTheme="majorBidi" w:cstheme="majorBidi"/>
          <w:b/>
          <w:bCs/>
          <w:color w:val="000000"/>
        </w:rPr>
        <w:t>(Langley-Evans et al., 1999)</w:t>
      </w:r>
      <w:r w:rsidR="00BB7D48" w:rsidRPr="00BB7D48">
        <w:rPr>
          <w:rFonts w:asciiTheme="majorBidi" w:eastAsia="Calibri" w:hAnsiTheme="majorBidi" w:cstheme="majorBidi"/>
          <w:color w:val="000000"/>
        </w:rPr>
        <w:t>.</w:t>
      </w:r>
    </w:p>
    <w:p w14:paraId="04507B6E" w14:textId="1EA4DCC2" w:rsidR="00C222C7" w:rsidRDefault="00D325FC" w:rsidP="00D30931">
      <w:pPr>
        <w:widowControl w:val="0"/>
        <w:autoSpaceDE w:val="0"/>
        <w:autoSpaceDN w:val="0"/>
        <w:adjustRightInd w:val="0"/>
        <w:spacing w:after="120" w:line="360" w:lineRule="auto"/>
        <w:ind w:left="360"/>
        <w:jc w:val="both"/>
        <w:rPr>
          <w:rFonts w:asciiTheme="majorBidi" w:eastAsia="Calibri" w:hAnsiTheme="majorBidi" w:cstheme="majorBidi"/>
          <w:color w:val="000000"/>
        </w:rPr>
      </w:pPr>
      <w:r w:rsidRPr="00D325FC">
        <w:rPr>
          <w:rFonts w:asciiTheme="majorBidi" w:eastAsia="Calibri" w:hAnsiTheme="majorBidi" w:cstheme="majorBidi"/>
          <w:color w:val="000000"/>
        </w:rPr>
        <w:t xml:space="preserve">Con A </w:t>
      </w:r>
      <w:r>
        <w:rPr>
          <w:rFonts w:asciiTheme="majorBidi" w:eastAsia="Calibri" w:hAnsiTheme="majorBidi" w:cstheme="majorBidi"/>
          <w:color w:val="000000"/>
        </w:rPr>
        <w:t xml:space="preserve">lectin </w:t>
      </w:r>
      <w:r w:rsidRPr="00D325FC">
        <w:rPr>
          <w:rFonts w:asciiTheme="majorBidi" w:eastAsia="Calibri" w:hAnsiTheme="majorBidi" w:cstheme="majorBidi"/>
          <w:color w:val="000000"/>
        </w:rPr>
        <w:t xml:space="preserve">recognizes </w:t>
      </w:r>
      <w:r w:rsidR="00AC2058" w:rsidRPr="00AC2058">
        <w:rPr>
          <w:rFonts w:asciiTheme="majorBidi" w:eastAsia="Calibri" w:hAnsiTheme="majorBidi" w:cstheme="majorBidi"/>
          <w:color w:val="000000"/>
        </w:rPr>
        <w:t xml:space="preserve">mannose </w:t>
      </w:r>
      <w:r w:rsidRPr="00D325FC">
        <w:rPr>
          <w:rFonts w:asciiTheme="majorBidi" w:eastAsia="Calibri" w:hAnsiTheme="majorBidi" w:cstheme="majorBidi"/>
          <w:color w:val="000000"/>
        </w:rPr>
        <w:t xml:space="preserve">residues in glycoconjugates and binds to all segments of the nephron; it showed varied binding patterns in the </w:t>
      </w:r>
      <w:r>
        <w:rPr>
          <w:rFonts w:asciiTheme="majorBidi" w:eastAsia="Calibri" w:hAnsiTheme="majorBidi" w:cstheme="majorBidi"/>
          <w:color w:val="000000"/>
        </w:rPr>
        <w:t xml:space="preserve">adult </w:t>
      </w:r>
      <w:r w:rsidRPr="00D325FC">
        <w:rPr>
          <w:rFonts w:asciiTheme="majorBidi" w:eastAsia="Calibri" w:hAnsiTheme="majorBidi" w:cstheme="majorBidi"/>
          <w:color w:val="000000"/>
        </w:rPr>
        <w:t>mouse kidney</w:t>
      </w:r>
      <w:r w:rsidR="00E27014">
        <w:rPr>
          <w:rFonts w:asciiTheme="majorBidi" w:eastAsia="Calibri" w:hAnsiTheme="majorBidi" w:cstheme="majorBidi"/>
          <w:color w:val="000000"/>
        </w:rPr>
        <w:t xml:space="preserve"> </w:t>
      </w:r>
      <w:r w:rsidR="00E27014" w:rsidRPr="00D325FC">
        <w:rPr>
          <w:rFonts w:asciiTheme="majorBidi" w:eastAsia="Calibri" w:hAnsiTheme="majorBidi" w:cstheme="majorBidi"/>
          <w:b/>
          <w:bCs/>
          <w:color w:val="000000"/>
        </w:rPr>
        <w:t>(</w:t>
      </w:r>
      <w:proofErr w:type="spellStart"/>
      <w:r w:rsidR="00E27014" w:rsidRPr="00D325FC">
        <w:rPr>
          <w:rFonts w:asciiTheme="majorBidi" w:eastAsia="Calibri" w:hAnsiTheme="majorBidi" w:cstheme="majorBidi"/>
          <w:b/>
          <w:bCs/>
          <w:color w:val="000000"/>
        </w:rPr>
        <w:t>Debray</w:t>
      </w:r>
      <w:proofErr w:type="spellEnd"/>
      <w:r w:rsidR="00E27014" w:rsidRPr="00D325FC">
        <w:rPr>
          <w:rFonts w:asciiTheme="majorBidi" w:eastAsia="Calibri" w:hAnsiTheme="majorBidi" w:cstheme="majorBidi"/>
          <w:b/>
          <w:bCs/>
          <w:color w:val="000000"/>
        </w:rPr>
        <w:t xml:space="preserve"> et al., 1981</w:t>
      </w:r>
      <w:r w:rsidR="00E27014">
        <w:rPr>
          <w:rFonts w:asciiTheme="majorBidi" w:eastAsia="Calibri" w:hAnsiTheme="majorBidi" w:cstheme="majorBidi"/>
          <w:b/>
          <w:bCs/>
          <w:color w:val="000000"/>
        </w:rPr>
        <w:t>)</w:t>
      </w:r>
      <w:r w:rsidRPr="00D325FC">
        <w:rPr>
          <w:rFonts w:asciiTheme="majorBidi" w:eastAsia="Calibri" w:hAnsiTheme="majorBidi" w:cstheme="majorBidi"/>
          <w:color w:val="000000"/>
        </w:rPr>
        <w:t xml:space="preserve">. Con A binding sites are only detected on the brush border as well as basement membranes of proximal tubules, and it had positive cytoplasmic reactions in both </w:t>
      </w:r>
      <w:r w:rsidR="000F6507">
        <w:rPr>
          <w:rFonts w:asciiTheme="majorBidi" w:eastAsia="Calibri" w:hAnsiTheme="majorBidi" w:cstheme="majorBidi"/>
          <w:color w:val="000000"/>
        </w:rPr>
        <w:t>CD and CT</w:t>
      </w:r>
      <w:r w:rsidRPr="00D325FC">
        <w:rPr>
          <w:rFonts w:asciiTheme="majorBidi" w:eastAsia="Calibri" w:hAnsiTheme="majorBidi" w:cstheme="majorBidi"/>
          <w:color w:val="000000"/>
        </w:rPr>
        <w:t xml:space="preserve">. Con A exhibited intense mesangial binding in the glomeruli and had an intense reaction in endothelial and interstitial cells in the adult mouse kidney </w:t>
      </w:r>
      <w:r w:rsidRPr="00D325FC">
        <w:rPr>
          <w:rFonts w:asciiTheme="majorBidi" w:eastAsia="Calibri" w:hAnsiTheme="majorBidi" w:cstheme="majorBidi"/>
          <w:b/>
          <w:bCs/>
          <w:color w:val="000000"/>
        </w:rPr>
        <w:t>(</w:t>
      </w:r>
      <w:proofErr w:type="spellStart"/>
      <w:r w:rsidRPr="00D325FC">
        <w:rPr>
          <w:rFonts w:asciiTheme="majorBidi" w:eastAsia="Calibri" w:hAnsiTheme="majorBidi" w:cstheme="majorBidi"/>
          <w:b/>
          <w:bCs/>
          <w:color w:val="000000"/>
        </w:rPr>
        <w:t>Debray</w:t>
      </w:r>
      <w:proofErr w:type="spellEnd"/>
      <w:r w:rsidRPr="00D325FC">
        <w:rPr>
          <w:rFonts w:asciiTheme="majorBidi" w:eastAsia="Calibri" w:hAnsiTheme="majorBidi" w:cstheme="majorBidi"/>
          <w:b/>
          <w:bCs/>
          <w:color w:val="000000"/>
        </w:rPr>
        <w:t xml:space="preserve"> et al., 1981; Glick </w:t>
      </w:r>
      <w:r w:rsidRPr="00D325FC">
        <w:rPr>
          <w:rFonts w:asciiTheme="majorBidi" w:eastAsia="Calibri" w:hAnsiTheme="majorBidi" w:cstheme="majorBidi"/>
          <w:b/>
          <w:bCs/>
          <w:color w:val="000000"/>
        </w:rPr>
        <w:lastRenderedPageBreak/>
        <w:t xml:space="preserve">and </w:t>
      </w:r>
      <w:proofErr w:type="spellStart"/>
      <w:r w:rsidRPr="00D325FC">
        <w:rPr>
          <w:rFonts w:asciiTheme="majorBidi" w:eastAsia="Calibri" w:hAnsiTheme="majorBidi" w:cstheme="majorBidi"/>
          <w:b/>
          <w:bCs/>
          <w:color w:val="000000"/>
        </w:rPr>
        <w:t>Santer</w:t>
      </w:r>
      <w:proofErr w:type="spellEnd"/>
      <w:r w:rsidRPr="00D325FC">
        <w:rPr>
          <w:rFonts w:asciiTheme="majorBidi" w:eastAsia="Calibri" w:hAnsiTheme="majorBidi" w:cstheme="majorBidi"/>
          <w:b/>
          <w:bCs/>
          <w:color w:val="000000"/>
        </w:rPr>
        <w:t>, 1982)</w:t>
      </w:r>
      <w:r w:rsidRPr="00D325FC">
        <w:rPr>
          <w:rFonts w:asciiTheme="majorBidi" w:eastAsia="Calibri" w:hAnsiTheme="majorBidi" w:cstheme="majorBidi"/>
          <w:color w:val="000000"/>
        </w:rPr>
        <w:t>.</w:t>
      </w:r>
      <w:r w:rsidR="00DE038F">
        <w:rPr>
          <w:rFonts w:asciiTheme="majorBidi" w:eastAsia="Calibri" w:hAnsiTheme="majorBidi" w:cstheme="majorBidi"/>
          <w:color w:val="000000"/>
        </w:rPr>
        <w:t xml:space="preserve"> </w:t>
      </w:r>
    </w:p>
    <w:p w14:paraId="7B9A7100" w14:textId="12C553B3" w:rsidR="000D1C3C" w:rsidRDefault="004B5DAC" w:rsidP="00D30931">
      <w:pPr>
        <w:widowControl w:val="0"/>
        <w:autoSpaceDE w:val="0"/>
        <w:autoSpaceDN w:val="0"/>
        <w:adjustRightInd w:val="0"/>
        <w:spacing w:after="120" w:line="360" w:lineRule="auto"/>
        <w:ind w:left="360"/>
        <w:jc w:val="both"/>
        <w:rPr>
          <w:rFonts w:asciiTheme="majorBidi" w:eastAsia="Calibri" w:hAnsiTheme="majorBidi" w:cstheme="majorBidi"/>
          <w:color w:val="000000"/>
        </w:rPr>
      </w:pPr>
      <w:proofErr w:type="spellStart"/>
      <w:r w:rsidRPr="00D47DA1">
        <w:rPr>
          <w:rFonts w:asciiTheme="majorBidi" w:eastAsia="Calibri" w:hAnsiTheme="majorBidi" w:cstheme="majorBidi"/>
          <w:b/>
          <w:bCs/>
          <w:color w:val="000000"/>
        </w:rPr>
        <w:t>Laitinen</w:t>
      </w:r>
      <w:proofErr w:type="spellEnd"/>
      <w:r w:rsidRPr="00D47DA1">
        <w:rPr>
          <w:rFonts w:asciiTheme="majorBidi" w:eastAsia="Calibri" w:hAnsiTheme="majorBidi" w:cstheme="majorBidi"/>
          <w:b/>
          <w:bCs/>
          <w:color w:val="000000"/>
        </w:rPr>
        <w:t xml:space="preserve"> </w:t>
      </w:r>
      <w:r w:rsidR="00DE038F" w:rsidRPr="00DE038F">
        <w:rPr>
          <w:rFonts w:asciiTheme="majorBidi" w:eastAsia="Calibri" w:hAnsiTheme="majorBidi" w:cstheme="majorBidi"/>
          <w:b/>
          <w:bCs/>
          <w:color w:val="000000"/>
        </w:rPr>
        <w:t xml:space="preserve">et al. (1987) </w:t>
      </w:r>
      <w:r w:rsidR="00DE038F" w:rsidRPr="00DE038F">
        <w:rPr>
          <w:rFonts w:asciiTheme="majorBidi" w:eastAsia="Calibri" w:hAnsiTheme="majorBidi" w:cstheme="majorBidi"/>
          <w:color w:val="000000"/>
        </w:rPr>
        <w:t xml:space="preserve">described the localization pattern of Con A lectin in </w:t>
      </w:r>
      <w:r>
        <w:rPr>
          <w:rFonts w:asciiTheme="majorBidi" w:eastAsia="Calibri" w:hAnsiTheme="majorBidi" w:cstheme="majorBidi"/>
          <w:color w:val="000000"/>
        </w:rPr>
        <w:t>embryonic and adult</w:t>
      </w:r>
      <w:r w:rsidR="00DE038F" w:rsidRPr="00DE038F">
        <w:rPr>
          <w:rFonts w:asciiTheme="majorBidi" w:eastAsia="Calibri" w:hAnsiTheme="majorBidi" w:cstheme="majorBidi"/>
          <w:color w:val="000000"/>
        </w:rPr>
        <w:t xml:space="preserve"> mice; at 11 days </w:t>
      </w:r>
      <w:r>
        <w:rPr>
          <w:rFonts w:asciiTheme="majorBidi" w:eastAsia="Calibri" w:hAnsiTheme="majorBidi" w:cstheme="majorBidi"/>
          <w:color w:val="000000"/>
        </w:rPr>
        <w:t>embryo</w:t>
      </w:r>
      <w:r w:rsidR="00DE038F" w:rsidRPr="00DE038F">
        <w:rPr>
          <w:rFonts w:asciiTheme="majorBidi" w:eastAsia="Calibri" w:hAnsiTheme="majorBidi" w:cstheme="majorBidi"/>
          <w:color w:val="000000"/>
        </w:rPr>
        <w:t xml:space="preserve">, Con A was seen in the early tubules, primary vesicles, and primary condensates. While in adult mouse kidneys, Con A binding activity was </w:t>
      </w:r>
      <w:r>
        <w:rPr>
          <w:rFonts w:asciiTheme="majorBidi" w:eastAsia="Calibri" w:hAnsiTheme="majorBidi" w:cstheme="majorBidi"/>
          <w:color w:val="000000"/>
        </w:rPr>
        <w:t>intense</w:t>
      </w:r>
      <w:r w:rsidR="00DE038F" w:rsidRPr="00DE038F">
        <w:rPr>
          <w:rFonts w:asciiTheme="majorBidi" w:eastAsia="Calibri" w:hAnsiTheme="majorBidi" w:cstheme="majorBidi"/>
          <w:color w:val="000000"/>
        </w:rPr>
        <w:t xml:space="preserve"> in the PCT</w:t>
      </w:r>
      <w:r>
        <w:rPr>
          <w:rFonts w:asciiTheme="majorBidi" w:eastAsia="Calibri" w:hAnsiTheme="majorBidi" w:cstheme="majorBidi"/>
          <w:color w:val="000000"/>
        </w:rPr>
        <w:t xml:space="preserve"> </w:t>
      </w:r>
      <w:r w:rsidR="00DE038F" w:rsidRPr="00DE038F">
        <w:rPr>
          <w:rFonts w:asciiTheme="majorBidi" w:eastAsia="Calibri" w:hAnsiTheme="majorBidi" w:cstheme="majorBidi"/>
          <w:color w:val="000000"/>
        </w:rPr>
        <w:t>and mesangial area of the glomeruli.</w:t>
      </w:r>
      <w:r w:rsidR="000D1C3C">
        <w:rPr>
          <w:rFonts w:asciiTheme="majorBidi" w:eastAsia="Calibri" w:hAnsiTheme="majorBidi" w:cstheme="majorBidi"/>
          <w:color w:val="000000"/>
        </w:rPr>
        <w:t xml:space="preserve"> </w:t>
      </w:r>
      <w:proofErr w:type="spellStart"/>
      <w:r w:rsidR="000D1C3C" w:rsidRPr="000D1C3C">
        <w:rPr>
          <w:rFonts w:asciiTheme="majorBidi" w:eastAsia="Calibri" w:hAnsiTheme="majorBidi" w:cstheme="majorBidi"/>
          <w:b/>
          <w:bCs/>
          <w:color w:val="000000"/>
        </w:rPr>
        <w:t>Yabuki</w:t>
      </w:r>
      <w:proofErr w:type="spellEnd"/>
      <w:r w:rsidR="000D1C3C" w:rsidRPr="000D1C3C">
        <w:rPr>
          <w:rFonts w:asciiTheme="majorBidi" w:eastAsia="Calibri" w:hAnsiTheme="majorBidi" w:cstheme="majorBidi"/>
          <w:b/>
          <w:bCs/>
          <w:color w:val="000000"/>
        </w:rPr>
        <w:t xml:space="preserve"> et al. (2012) </w:t>
      </w:r>
      <w:r w:rsidR="000D1C3C" w:rsidRPr="000D1C3C">
        <w:rPr>
          <w:rFonts w:asciiTheme="majorBidi" w:eastAsia="Calibri" w:hAnsiTheme="majorBidi" w:cstheme="majorBidi"/>
          <w:color w:val="000000"/>
        </w:rPr>
        <w:t xml:space="preserve">studied the Con A lectins in the adult stage only in the kidneys of dogs and </w:t>
      </w:r>
      <w:r w:rsidR="006F5C4D">
        <w:rPr>
          <w:rFonts w:asciiTheme="majorBidi" w:eastAsia="Calibri" w:hAnsiTheme="majorBidi" w:cstheme="majorBidi"/>
          <w:color w:val="000000"/>
        </w:rPr>
        <w:t>detected</w:t>
      </w:r>
      <w:r w:rsidR="000D1C3C" w:rsidRPr="000D1C3C">
        <w:rPr>
          <w:rFonts w:asciiTheme="majorBidi" w:eastAsia="Calibri" w:hAnsiTheme="majorBidi" w:cstheme="majorBidi"/>
          <w:color w:val="000000"/>
        </w:rPr>
        <w:t xml:space="preserve"> that the parietal layer of Bowman capsules had mild to moderate signals while Con A reactivity was weak in the capillary endothelium and glomeruli. Con A was widely distributed from the tubules of the cortex to the CTs and CDs of the medulla in the kidneys of adult dogs.</w:t>
      </w:r>
    </w:p>
    <w:p w14:paraId="6BEBE79C" w14:textId="77777777" w:rsidR="0021354F" w:rsidRDefault="00EC1081" w:rsidP="00D30931">
      <w:pPr>
        <w:widowControl w:val="0"/>
        <w:autoSpaceDE w:val="0"/>
        <w:autoSpaceDN w:val="0"/>
        <w:adjustRightInd w:val="0"/>
        <w:spacing w:after="120" w:line="360" w:lineRule="auto"/>
        <w:ind w:left="360"/>
        <w:jc w:val="both"/>
        <w:rPr>
          <w:rFonts w:asciiTheme="majorBidi" w:eastAsia="Calibri" w:hAnsiTheme="majorBidi" w:cstheme="majorBidi"/>
          <w:color w:val="000000"/>
        </w:rPr>
      </w:pPr>
      <w:r w:rsidRPr="00EC1081">
        <w:rPr>
          <w:rFonts w:asciiTheme="majorBidi" w:eastAsia="Calibri" w:hAnsiTheme="majorBidi" w:cstheme="majorBidi"/>
          <w:color w:val="000000"/>
        </w:rPr>
        <w:t>WGA</w:t>
      </w:r>
      <w:r w:rsidR="00D30931">
        <w:rPr>
          <w:rFonts w:asciiTheme="majorBidi" w:eastAsia="Calibri" w:hAnsiTheme="majorBidi" w:cstheme="majorBidi"/>
          <w:color w:val="000000"/>
        </w:rPr>
        <w:t xml:space="preserve"> lectin</w:t>
      </w:r>
      <w:r w:rsidRPr="00EC1081">
        <w:rPr>
          <w:rFonts w:asciiTheme="majorBidi" w:eastAsia="Calibri" w:hAnsiTheme="majorBidi" w:cstheme="majorBidi"/>
          <w:color w:val="000000"/>
        </w:rPr>
        <w:t xml:space="preserve"> </w:t>
      </w:r>
      <w:r w:rsidR="00793376">
        <w:rPr>
          <w:rFonts w:asciiTheme="majorBidi" w:eastAsia="Calibri" w:hAnsiTheme="majorBidi" w:cstheme="majorBidi"/>
          <w:color w:val="000000"/>
        </w:rPr>
        <w:t>bound</w:t>
      </w:r>
      <w:r w:rsidRPr="00EC1081">
        <w:rPr>
          <w:rFonts w:asciiTheme="majorBidi" w:eastAsia="Calibri" w:hAnsiTheme="majorBidi" w:cstheme="majorBidi"/>
          <w:color w:val="000000"/>
        </w:rPr>
        <w:t xml:space="preserve"> to all nephron segments along the cell and basement membranes, as well as endothelia</w:t>
      </w:r>
      <w:r w:rsidR="005B2E5D">
        <w:rPr>
          <w:rFonts w:asciiTheme="majorBidi" w:eastAsia="Calibri" w:hAnsiTheme="majorBidi" w:cstheme="majorBidi"/>
          <w:color w:val="000000"/>
        </w:rPr>
        <w:t>l</w:t>
      </w:r>
      <w:r w:rsidRPr="00EC1081">
        <w:rPr>
          <w:rFonts w:asciiTheme="majorBidi" w:eastAsia="Calibri" w:hAnsiTheme="majorBidi" w:cstheme="majorBidi"/>
          <w:color w:val="000000"/>
        </w:rPr>
        <w:t xml:space="preserve"> </w:t>
      </w:r>
      <w:r>
        <w:rPr>
          <w:rFonts w:asciiTheme="majorBidi" w:eastAsia="Calibri" w:hAnsiTheme="majorBidi" w:cstheme="majorBidi"/>
          <w:color w:val="000000"/>
        </w:rPr>
        <w:t xml:space="preserve">and </w:t>
      </w:r>
      <w:r w:rsidRPr="00EC1081">
        <w:rPr>
          <w:rFonts w:asciiTheme="majorBidi" w:eastAsia="Calibri" w:hAnsiTheme="majorBidi" w:cstheme="majorBidi"/>
          <w:color w:val="000000"/>
        </w:rPr>
        <w:t>interstitial cells of the glomerulus, because it recognizes both</w:t>
      </w:r>
      <w:r>
        <w:rPr>
          <w:rFonts w:asciiTheme="majorBidi" w:eastAsia="Calibri" w:hAnsiTheme="majorBidi" w:cstheme="majorBidi"/>
          <w:color w:val="000000"/>
        </w:rPr>
        <w:t xml:space="preserve"> </w:t>
      </w:r>
      <w:r w:rsidRPr="00EC1081">
        <w:rPr>
          <w:rFonts w:asciiTheme="majorBidi" w:eastAsia="Calibri" w:hAnsiTheme="majorBidi" w:cstheme="majorBidi"/>
          <w:color w:val="000000"/>
        </w:rPr>
        <w:t>N-acetyl glucosaminyl moieties</w:t>
      </w:r>
      <w:r>
        <w:rPr>
          <w:rFonts w:asciiTheme="majorBidi" w:eastAsia="Calibri" w:hAnsiTheme="majorBidi" w:cstheme="majorBidi"/>
          <w:color w:val="000000"/>
        </w:rPr>
        <w:t xml:space="preserve"> and</w:t>
      </w:r>
      <w:r w:rsidRPr="00EC1081">
        <w:rPr>
          <w:rFonts w:asciiTheme="majorBidi" w:eastAsia="Calibri" w:hAnsiTheme="majorBidi" w:cstheme="majorBidi"/>
          <w:color w:val="000000"/>
        </w:rPr>
        <w:t xml:space="preserve"> sialic acid. In the adult mouse kidney, the most obvious positive areas are the surface of the glomerular podocytes and the brush border of the straight </w:t>
      </w:r>
      <w:r>
        <w:rPr>
          <w:rFonts w:asciiTheme="majorBidi" w:eastAsia="Calibri" w:hAnsiTheme="majorBidi" w:cstheme="majorBidi"/>
          <w:color w:val="000000"/>
        </w:rPr>
        <w:t>part</w:t>
      </w:r>
      <w:r w:rsidRPr="00EC1081">
        <w:rPr>
          <w:rFonts w:asciiTheme="majorBidi" w:eastAsia="Calibri" w:hAnsiTheme="majorBidi" w:cstheme="majorBidi"/>
          <w:color w:val="000000"/>
        </w:rPr>
        <w:t xml:space="preserve"> of the proximal tubules. Surface positivity from podocytes is eliminated after neuraminidase treatment of the sections, proving that sialic acids were essential for these reactivities in </w:t>
      </w:r>
      <w:r>
        <w:rPr>
          <w:rFonts w:asciiTheme="majorBidi" w:eastAsia="Calibri" w:hAnsiTheme="majorBidi" w:cstheme="majorBidi"/>
          <w:color w:val="000000"/>
        </w:rPr>
        <w:t xml:space="preserve">the </w:t>
      </w:r>
      <w:r w:rsidRPr="00EC1081">
        <w:rPr>
          <w:rFonts w:asciiTheme="majorBidi" w:eastAsia="Calibri" w:hAnsiTheme="majorBidi" w:cstheme="majorBidi"/>
          <w:color w:val="000000"/>
        </w:rPr>
        <w:t xml:space="preserve">kidneys </w:t>
      </w:r>
      <w:r>
        <w:rPr>
          <w:rFonts w:asciiTheme="majorBidi" w:eastAsia="Calibri" w:hAnsiTheme="majorBidi" w:cstheme="majorBidi"/>
          <w:color w:val="000000"/>
        </w:rPr>
        <w:t xml:space="preserve">of </w:t>
      </w:r>
      <w:r w:rsidR="005B2E5D">
        <w:rPr>
          <w:rFonts w:asciiTheme="majorBidi" w:eastAsia="Calibri" w:hAnsiTheme="majorBidi" w:cstheme="majorBidi"/>
          <w:color w:val="000000"/>
        </w:rPr>
        <w:t xml:space="preserve">an </w:t>
      </w:r>
      <w:r>
        <w:rPr>
          <w:rFonts w:asciiTheme="majorBidi" w:eastAsia="Calibri" w:hAnsiTheme="majorBidi" w:cstheme="majorBidi"/>
          <w:color w:val="000000"/>
        </w:rPr>
        <w:t xml:space="preserve">adult </w:t>
      </w:r>
      <w:r w:rsidR="005B2E5D">
        <w:rPr>
          <w:rFonts w:asciiTheme="majorBidi" w:eastAsia="Calibri" w:hAnsiTheme="majorBidi" w:cstheme="majorBidi"/>
          <w:color w:val="000000"/>
        </w:rPr>
        <w:t>mice</w:t>
      </w:r>
      <w:r>
        <w:rPr>
          <w:rFonts w:asciiTheme="majorBidi" w:eastAsia="Calibri" w:hAnsiTheme="majorBidi" w:cstheme="majorBidi"/>
          <w:color w:val="000000"/>
        </w:rPr>
        <w:t xml:space="preserve"> </w:t>
      </w:r>
      <w:r w:rsidRPr="00EC1081">
        <w:rPr>
          <w:rFonts w:asciiTheme="majorBidi" w:eastAsia="Calibri" w:hAnsiTheme="majorBidi" w:cstheme="majorBidi"/>
          <w:b/>
          <w:bCs/>
          <w:color w:val="000000"/>
        </w:rPr>
        <w:t xml:space="preserve">(Goldstein and Hayes, 1978; </w:t>
      </w:r>
      <w:proofErr w:type="spellStart"/>
      <w:r w:rsidRPr="00EC1081">
        <w:rPr>
          <w:rFonts w:asciiTheme="majorBidi" w:eastAsia="Calibri" w:hAnsiTheme="majorBidi" w:cstheme="majorBidi"/>
          <w:b/>
          <w:bCs/>
          <w:color w:val="000000"/>
        </w:rPr>
        <w:t>Monsigny</w:t>
      </w:r>
      <w:proofErr w:type="spellEnd"/>
      <w:r w:rsidRPr="00EC1081">
        <w:rPr>
          <w:rFonts w:asciiTheme="majorBidi" w:eastAsia="Calibri" w:hAnsiTheme="majorBidi" w:cstheme="majorBidi"/>
          <w:b/>
          <w:bCs/>
          <w:color w:val="000000"/>
        </w:rPr>
        <w:t xml:space="preserve"> et al., 1979).</w:t>
      </w:r>
      <w:r w:rsidR="002B1ABA" w:rsidRPr="002B1ABA">
        <w:rPr>
          <w:rFonts w:asciiTheme="majorBidi" w:eastAsia="Calibri" w:hAnsiTheme="majorBidi" w:cstheme="majorBidi"/>
          <w:color w:val="000000"/>
        </w:rPr>
        <w:t xml:space="preserve"> Since sialic acids are important components of the glomerular polyanions, which are necessary for adequate glomerular filtration </w:t>
      </w:r>
      <w:r w:rsidR="002B1ABA" w:rsidRPr="002B1ABA">
        <w:rPr>
          <w:rFonts w:asciiTheme="majorBidi" w:eastAsia="Calibri" w:hAnsiTheme="majorBidi" w:cstheme="majorBidi"/>
          <w:b/>
          <w:bCs/>
          <w:color w:val="000000"/>
        </w:rPr>
        <w:t>(</w:t>
      </w:r>
      <w:proofErr w:type="spellStart"/>
      <w:r w:rsidR="002B1ABA" w:rsidRPr="002B1ABA">
        <w:rPr>
          <w:rFonts w:asciiTheme="majorBidi" w:eastAsia="Calibri" w:hAnsiTheme="majorBidi" w:cstheme="majorBidi"/>
          <w:b/>
          <w:bCs/>
          <w:color w:val="000000"/>
        </w:rPr>
        <w:t>Latta</w:t>
      </w:r>
      <w:proofErr w:type="spellEnd"/>
      <w:r w:rsidR="002B1ABA" w:rsidRPr="002B1ABA">
        <w:rPr>
          <w:rFonts w:asciiTheme="majorBidi" w:eastAsia="Calibri" w:hAnsiTheme="majorBidi" w:cstheme="majorBidi"/>
          <w:b/>
          <w:bCs/>
          <w:color w:val="000000"/>
        </w:rPr>
        <w:t>, 1980; Reeves et al., 1980)</w:t>
      </w:r>
      <w:r w:rsidR="002B1ABA" w:rsidRPr="002B1ABA">
        <w:rPr>
          <w:rFonts w:asciiTheme="majorBidi" w:eastAsia="Calibri" w:hAnsiTheme="majorBidi" w:cstheme="majorBidi"/>
          <w:color w:val="000000"/>
        </w:rPr>
        <w:t xml:space="preserve">. Sialic acid is the primary WGA receptor in the kidneys so WGA </w:t>
      </w:r>
      <w:r w:rsidR="002B1ABA">
        <w:rPr>
          <w:rFonts w:asciiTheme="majorBidi" w:eastAsia="Calibri" w:hAnsiTheme="majorBidi" w:cstheme="majorBidi"/>
          <w:color w:val="000000"/>
        </w:rPr>
        <w:t>lectin act as</w:t>
      </w:r>
      <w:r w:rsidR="002B1ABA" w:rsidRPr="002B1ABA">
        <w:rPr>
          <w:rFonts w:asciiTheme="majorBidi" w:eastAsia="Calibri" w:hAnsiTheme="majorBidi" w:cstheme="majorBidi"/>
          <w:color w:val="000000"/>
        </w:rPr>
        <w:t xml:space="preserve"> a marker for glomerular filtration in all species </w:t>
      </w:r>
      <w:r w:rsidR="002B1ABA" w:rsidRPr="002B1ABA">
        <w:rPr>
          <w:rFonts w:asciiTheme="majorBidi" w:eastAsia="Calibri" w:hAnsiTheme="majorBidi" w:cstheme="majorBidi"/>
          <w:b/>
          <w:bCs/>
          <w:color w:val="000000"/>
        </w:rPr>
        <w:t>(</w:t>
      </w:r>
      <w:proofErr w:type="spellStart"/>
      <w:r w:rsidR="002B1ABA" w:rsidRPr="002B1ABA">
        <w:rPr>
          <w:rFonts w:asciiTheme="majorBidi" w:eastAsia="Calibri" w:hAnsiTheme="majorBidi" w:cstheme="majorBidi"/>
          <w:b/>
          <w:bCs/>
          <w:color w:val="000000"/>
        </w:rPr>
        <w:t>Holthofer</w:t>
      </w:r>
      <w:proofErr w:type="spellEnd"/>
      <w:r w:rsidR="002B1ABA" w:rsidRPr="002B1ABA">
        <w:rPr>
          <w:rFonts w:asciiTheme="majorBidi" w:eastAsia="Calibri" w:hAnsiTheme="majorBidi" w:cstheme="majorBidi"/>
          <w:b/>
          <w:bCs/>
          <w:color w:val="000000"/>
        </w:rPr>
        <w:t>, 1983)</w:t>
      </w:r>
      <w:r w:rsidR="002B1ABA" w:rsidRPr="002B1ABA">
        <w:rPr>
          <w:rFonts w:asciiTheme="majorBidi" w:eastAsia="Calibri" w:hAnsiTheme="majorBidi" w:cstheme="majorBidi"/>
          <w:color w:val="000000"/>
        </w:rPr>
        <w:t>.</w:t>
      </w:r>
      <w:r w:rsidR="002B1ABA" w:rsidRPr="002B1ABA">
        <w:rPr>
          <w:rFonts w:asciiTheme="majorBidi" w:eastAsia="Calibri" w:hAnsiTheme="majorBidi" w:cstheme="majorBidi"/>
          <w:b/>
          <w:bCs/>
          <w:color w:val="000000"/>
        </w:rPr>
        <w:t xml:space="preserve"> </w:t>
      </w:r>
      <w:r w:rsidR="00CC2115">
        <w:rPr>
          <w:rFonts w:asciiTheme="majorBidi" w:eastAsia="Calibri" w:hAnsiTheme="majorBidi" w:cstheme="majorBidi"/>
          <w:color w:val="000000"/>
        </w:rPr>
        <w:t xml:space="preserve">The </w:t>
      </w:r>
      <w:r w:rsidR="002B1ABA" w:rsidRPr="002B1ABA">
        <w:rPr>
          <w:rFonts w:asciiTheme="majorBidi" w:eastAsia="Calibri" w:hAnsiTheme="majorBidi" w:cstheme="majorBidi"/>
          <w:color w:val="000000"/>
        </w:rPr>
        <w:t>WGA lectin was moderate in PCT and faint in DCT in adult rat</w:t>
      </w:r>
      <w:r w:rsidR="00CC2115">
        <w:rPr>
          <w:rFonts w:asciiTheme="majorBidi" w:eastAsia="Calibri" w:hAnsiTheme="majorBidi" w:cstheme="majorBidi"/>
          <w:color w:val="000000"/>
        </w:rPr>
        <w:t xml:space="preserve"> (</w:t>
      </w:r>
      <w:r w:rsidR="00CC2115" w:rsidRPr="002B1ABA">
        <w:rPr>
          <w:rFonts w:asciiTheme="majorBidi" w:eastAsia="Calibri" w:hAnsiTheme="majorBidi" w:cstheme="majorBidi"/>
          <w:b/>
          <w:bCs/>
          <w:color w:val="000000"/>
        </w:rPr>
        <w:t>Holthofer</w:t>
      </w:r>
      <w:r w:rsidR="00CC2115">
        <w:rPr>
          <w:rFonts w:asciiTheme="majorBidi" w:eastAsia="Calibri" w:hAnsiTheme="majorBidi" w:cstheme="majorBidi"/>
          <w:b/>
          <w:bCs/>
          <w:color w:val="000000"/>
        </w:rPr>
        <w:t>,</w:t>
      </w:r>
      <w:r w:rsidR="00CC2115" w:rsidRPr="002B1ABA">
        <w:rPr>
          <w:rFonts w:asciiTheme="majorBidi" w:eastAsia="Calibri" w:hAnsiTheme="majorBidi" w:cstheme="majorBidi"/>
          <w:b/>
          <w:bCs/>
          <w:color w:val="000000"/>
        </w:rPr>
        <w:t>1983</w:t>
      </w:r>
      <w:r w:rsidR="00CC2115">
        <w:rPr>
          <w:rFonts w:asciiTheme="majorBidi" w:eastAsia="Calibri" w:hAnsiTheme="majorBidi" w:cstheme="majorBidi"/>
          <w:b/>
          <w:bCs/>
          <w:color w:val="000000"/>
        </w:rPr>
        <w:t>)</w:t>
      </w:r>
      <w:r w:rsidR="002B1ABA">
        <w:rPr>
          <w:rFonts w:asciiTheme="majorBidi" w:eastAsia="Calibri" w:hAnsiTheme="majorBidi" w:cstheme="majorBidi"/>
          <w:color w:val="000000"/>
        </w:rPr>
        <w:t>.</w:t>
      </w:r>
      <w:r w:rsidR="002B1ABA" w:rsidRPr="002B1ABA">
        <w:rPr>
          <w:rFonts w:asciiTheme="majorBidi" w:eastAsia="Calibri" w:hAnsiTheme="majorBidi" w:cstheme="majorBidi"/>
          <w:color w:val="000000"/>
        </w:rPr>
        <w:t xml:space="preserve"> </w:t>
      </w:r>
      <w:r w:rsidR="002B1ABA" w:rsidRPr="002B1ABA">
        <w:rPr>
          <w:rFonts w:asciiTheme="majorBidi" w:eastAsia="Calibri" w:hAnsiTheme="majorBidi" w:cstheme="majorBidi"/>
          <w:b/>
          <w:bCs/>
          <w:color w:val="000000"/>
        </w:rPr>
        <w:t xml:space="preserve"> </w:t>
      </w:r>
      <w:r w:rsidR="002B1ABA" w:rsidRPr="004A2FE4">
        <w:rPr>
          <w:rFonts w:asciiTheme="majorBidi" w:eastAsia="Calibri" w:hAnsiTheme="majorBidi" w:cstheme="majorBidi"/>
          <w:b/>
          <w:bCs/>
          <w:color w:val="000000"/>
        </w:rPr>
        <w:t xml:space="preserve">Le </w:t>
      </w:r>
      <w:proofErr w:type="spellStart"/>
      <w:r w:rsidR="002B1ABA" w:rsidRPr="004A2FE4">
        <w:rPr>
          <w:rFonts w:asciiTheme="majorBidi" w:eastAsia="Calibri" w:hAnsiTheme="majorBidi" w:cstheme="majorBidi"/>
          <w:b/>
          <w:bCs/>
          <w:color w:val="000000"/>
        </w:rPr>
        <w:t>Hir</w:t>
      </w:r>
      <w:proofErr w:type="spellEnd"/>
      <w:r w:rsidR="002B1ABA" w:rsidRPr="004A2FE4">
        <w:rPr>
          <w:rFonts w:asciiTheme="majorBidi" w:eastAsia="Calibri" w:hAnsiTheme="majorBidi" w:cstheme="majorBidi"/>
          <w:b/>
          <w:bCs/>
          <w:color w:val="000000"/>
        </w:rPr>
        <w:t xml:space="preserve"> and </w:t>
      </w:r>
      <w:r w:rsidR="002B1ABA" w:rsidRPr="004A2FE4">
        <w:rPr>
          <w:rFonts w:asciiTheme="majorBidi" w:hAnsiTheme="majorBidi" w:cstheme="majorBidi"/>
          <w:b/>
          <w:bCs/>
        </w:rPr>
        <w:t>Dubach</w:t>
      </w:r>
      <w:r w:rsidR="004A35E0">
        <w:rPr>
          <w:rFonts w:asciiTheme="majorBidi" w:hAnsiTheme="majorBidi" w:cstheme="majorBidi"/>
          <w:b/>
          <w:bCs/>
        </w:rPr>
        <w:t xml:space="preserve"> </w:t>
      </w:r>
      <w:r w:rsidR="002B1ABA" w:rsidRPr="004A2FE4">
        <w:rPr>
          <w:rFonts w:asciiTheme="majorBidi" w:hAnsiTheme="majorBidi" w:cstheme="majorBidi"/>
          <w:b/>
          <w:bCs/>
        </w:rPr>
        <w:t>(1982)</w:t>
      </w:r>
      <w:r w:rsidR="00CC2115">
        <w:rPr>
          <w:rFonts w:asciiTheme="majorBidi" w:hAnsiTheme="majorBidi" w:cstheme="majorBidi"/>
          <w:b/>
          <w:bCs/>
        </w:rPr>
        <w:t xml:space="preserve"> </w:t>
      </w:r>
      <w:r w:rsidR="00CC2115" w:rsidRPr="00CC2115">
        <w:rPr>
          <w:rFonts w:asciiTheme="majorBidi" w:hAnsiTheme="majorBidi" w:cstheme="majorBidi"/>
        </w:rPr>
        <w:t>found that</w:t>
      </w:r>
      <w:r w:rsidR="00CC2115">
        <w:rPr>
          <w:rFonts w:asciiTheme="majorBidi" w:hAnsiTheme="majorBidi" w:cstheme="majorBidi"/>
          <w:b/>
          <w:bCs/>
        </w:rPr>
        <w:t xml:space="preserve"> </w:t>
      </w:r>
      <w:r w:rsidR="00CC2115" w:rsidRPr="004A2FE4">
        <w:rPr>
          <w:rFonts w:asciiTheme="majorBidi" w:hAnsiTheme="majorBidi" w:cstheme="majorBidi"/>
        </w:rPr>
        <w:t>in</w:t>
      </w:r>
      <w:r w:rsidR="002B1ABA" w:rsidRPr="004A2FE4">
        <w:rPr>
          <w:rFonts w:asciiTheme="majorBidi" w:hAnsiTheme="majorBidi" w:cstheme="majorBidi"/>
        </w:rPr>
        <w:t xml:space="preserve"> adult rabbit kidney</w:t>
      </w:r>
      <w:r w:rsidR="00CC2115">
        <w:rPr>
          <w:rFonts w:asciiTheme="majorBidi" w:hAnsiTheme="majorBidi" w:cstheme="majorBidi"/>
        </w:rPr>
        <w:t>, there was</w:t>
      </w:r>
      <w:r w:rsidR="002B1ABA" w:rsidRPr="004A2FE4">
        <w:rPr>
          <w:rFonts w:asciiTheme="majorBidi" w:hAnsiTheme="majorBidi" w:cstheme="majorBidi"/>
        </w:rPr>
        <w:t xml:space="preserve"> </w:t>
      </w:r>
      <w:r w:rsidR="002B1ABA">
        <w:rPr>
          <w:rFonts w:asciiTheme="majorBidi" w:hAnsiTheme="majorBidi" w:cstheme="majorBidi"/>
        </w:rPr>
        <w:t xml:space="preserve">intense reaction </w:t>
      </w:r>
      <w:r w:rsidR="00914C24">
        <w:rPr>
          <w:rFonts w:asciiTheme="majorBidi" w:hAnsiTheme="majorBidi" w:cstheme="majorBidi"/>
        </w:rPr>
        <w:t xml:space="preserve">of </w:t>
      </w:r>
      <w:r w:rsidR="00914C24" w:rsidRPr="004A2FE4">
        <w:rPr>
          <w:rFonts w:asciiTheme="majorBidi" w:hAnsiTheme="majorBidi" w:cstheme="majorBidi"/>
        </w:rPr>
        <w:t>WGA</w:t>
      </w:r>
      <w:r w:rsidR="002B1ABA">
        <w:rPr>
          <w:rFonts w:asciiTheme="majorBidi" w:hAnsiTheme="majorBidi" w:cstheme="majorBidi"/>
        </w:rPr>
        <w:t xml:space="preserve"> lectin</w:t>
      </w:r>
      <w:r w:rsidR="002B1ABA" w:rsidRPr="004A2FE4">
        <w:rPr>
          <w:rFonts w:asciiTheme="majorBidi" w:hAnsiTheme="majorBidi" w:cstheme="majorBidi"/>
        </w:rPr>
        <w:t xml:space="preserve"> only in </w:t>
      </w:r>
      <w:r w:rsidR="00793376">
        <w:rPr>
          <w:rFonts w:asciiTheme="majorBidi" w:hAnsiTheme="majorBidi" w:cstheme="majorBidi"/>
        </w:rPr>
        <w:t>PCT</w:t>
      </w:r>
      <w:r w:rsidR="002B1ABA" w:rsidRPr="004A2FE4">
        <w:rPr>
          <w:rFonts w:asciiTheme="majorBidi" w:hAnsiTheme="majorBidi" w:cstheme="majorBidi"/>
        </w:rPr>
        <w:t xml:space="preserve"> and no</w:t>
      </w:r>
      <w:r w:rsidR="002B1ABA">
        <w:rPr>
          <w:rFonts w:asciiTheme="majorBidi" w:hAnsiTheme="majorBidi" w:cstheme="majorBidi"/>
        </w:rPr>
        <w:t>t DCT.</w:t>
      </w:r>
      <w:r w:rsidR="002B1ABA" w:rsidRPr="00914C24">
        <w:rPr>
          <w:rFonts w:asciiTheme="majorBidi" w:hAnsiTheme="majorBidi" w:cstheme="majorBidi"/>
          <w:b/>
          <w:bCs/>
        </w:rPr>
        <w:t xml:space="preserve"> </w:t>
      </w:r>
      <w:proofErr w:type="spellStart"/>
      <w:r w:rsidR="00914C24" w:rsidRPr="00914C24">
        <w:rPr>
          <w:rFonts w:asciiTheme="majorBidi" w:eastAsia="Calibri" w:hAnsiTheme="majorBidi" w:cstheme="majorBidi"/>
          <w:b/>
          <w:bCs/>
          <w:color w:val="000000"/>
        </w:rPr>
        <w:t>Laitinen</w:t>
      </w:r>
      <w:proofErr w:type="spellEnd"/>
      <w:r w:rsidR="00914C24" w:rsidRPr="00914C24">
        <w:rPr>
          <w:rFonts w:asciiTheme="majorBidi" w:eastAsia="Calibri" w:hAnsiTheme="majorBidi" w:cstheme="majorBidi"/>
          <w:b/>
          <w:bCs/>
          <w:color w:val="000000"/>
        </w:rPr>
        <w:t xml:space="preserve"> et al. (1987) </w:t>
      </w:r>
      <w:r w:rsidR="00914C24" w:rsidRPr="00914C24">
        <w:rPr>
          <w:rFonts w:asciiTheme="majorBidi" w:eastAsia="Calibri" w:hAnsiTheme="majorBidi" w:cstheme="majorBidi"/>
          <w:color w:val="000000"/>
        </w:rPr>
        <w:t xml:space="preserve">found that in the embryonic stage of mice, WGA was moderate in PCT and mild in DCT and CT. The WGA lectin was weak in the glomeruli at </w:t>
      </w:r>
      <w:r w:rsidR="00DD74D3" w:rsidRPr="00DD74D3">
        <w:rPr>
          <w:rFonts w:asciiTheme="majorBidi" w:eastAsia="Calibri" w:hAnsiTheme="majorBidi" w:cstheme="majorBidi"/>
          <w:color w:val="000000"/>
        </w:rPr>
        <w:t>embryonic days</w:t>
      </w:r>
      <w:r w:rsidR="00DD74D3" w:rsidRPr="00914C24">
        <w:rPr>
          <w:rFonts w:asciiTheme="majorBidi" w:eastAsia="Calibri" w:hAnsiTheme="majorBidi" w:cstheme="majorBidi"/>
          <w:color w:val="000000"/>
        </w:rPr>
        <w:t xml:space="preserve"> </w:t>
      </w:r>
      <w:r w:rsidR="00DD74D3">
        <w:rPr>
          <w:rFonts w:asciiTheme="majorBidi" w:eastAsia="Calibri" w:hAnsiTheme="majorBidi" w:cstheme="majorBidi"/>
          <w:color w:val="000000"/>
        </w:rPr>
        <w:t>(</w:t>
      </w:r>
      <w:r w:rsidR="00914C24" w:rsidRPr="00914C24">
        <w:rPr>
          <w:rFonts w:asciiTheme="majorBidi" w:eastAsia="Calibri" w:hAnsiTheme="majorBidi" w:cstheme="majorBidi"/>
          <w:color w:val="000000"/>
        </w:rPr>
        <w:t>E</w:t>
      </w:r>
      <w:r w:rsidR="00DD74D3">
        <w:rPr>
          <w:rFonts w:asciiTheme="majorBidi" w:eastAsia="Calibri" w:hAnsiTheme="majorBidi" w:cstheme="majorBidi"/>
          <w:color w:val="000000"/>
        </w:rPr>
        <w:t>)</w:t>
      </w:r>
      <w:r w:rsidR="00914C24" w:rsidRPr="00914C24">
        <w:rPr>
          <w:rFonts w:asciiTheme="majorBidi" w:eastAsia="Calibri" w:hAnsiTheme="majorBidi" w:cstheme="majorBidi"/>
          <w:color w:val="000000"/>
        </w:rPr>
        <w:t xml:space="preserve">13 and then increased in intensity at E17. While in adults, WGA was intense in PCT and the podocytes of the glomeruli. </w:t>
      </w:r>
      <w:proofErr w:type="spellStart"/>
      <w:r w:rsidR="00914C24" w:rsidRPr="00914C24">
        <w:rPr>
          <w:rFonts w:asciiTheme="majorBidi" w:eastAsia="Calibri" w:hAnsiTheme="majorBidi" w:cstheme="majorBidi"/>
          <w:b/>
          <w:bCs/>
          <w:color w:val="000000"/>
        </w:rPr>
        <w:t>Yabuki</w:t>
      </w:r>
      <w:proofErr w:type="spellEnd"/>
      <w:r w:rsidR="00914C24" w:rsidRPr="00914C24">
        <w:rPr>
          <w:rFonts w:asciiTheme="majorBidi" w:eastAsia="Calibri" w:hAnsiTheme="majorBidi" w:cstheme="majorBidi"/>
          <w:b/>
          <w:bCs/>
          <w:color w:val="000000"/>
        </w:rPr>
        <w:t xml:space="preserve"> et al. (2012)</w:t>
      </w:r>
      <w:r w:rsidR="00914C24">
        <w:rPr>
          <w:rFonts w:asciiTheme="majorBidi" w:eastAsia="Calibri" w:hAnsiTheme="majorBidi" w:cstheme="majorBidi"/>
          <w:color w:val="000000"/>
        </w:rPr>
        <w:t xml:space="preserve"> reported </w:t>
      </w:r>
      <w:r w:rsidR="00914C24" w:rsidRPr="00914C24">
        <w:rPr>
          <w:rFonts w:asciiTheme="majorBidi" w:eastAsia="Calibri" w:hAnsiTheme="majorBidi" w:cstheme="majorBidi"/>
          <w:color w:val="000000"/>
        </w:rPr>
        <w:t>in the adult canine kidney that WGA was distributed in all</w:t>
      </w:r>
      <w:r w:rsidR="00D30931">
        <w:rPr>
          <w:rFonts w:asciiTheme="majorBidi" w:eastAsia="Calibri" w:hAnsiTheme="majorBidi" w:cstheme="majorBidi"/>
          <w:color w:val="000000"/>
        </w:rPr>
        <w:t xml:space="preserve"> nephron</w:t>
      </w:r>
      <w:r w:rsidR="00914C24" w:rsidRPr="00914C24">
        <w:rPr>
          <w:rFonts w:asciiTheme="majorBidi" w:eastAsia="Calibri" w:hAnsiTheme="majorBidi" w:cstheme="majorBidi"/>
          <w:color w:val="000000"/>
        </w:rPr>
        <w:t xml:space="preserve"> tubes and showed reactivity in glomeruli, where positive signals were observed in Bowman’s capsules and capillary walls. </w:t>
      </w:r>
    </w:p>
    <w:p w14:paraId="59BB1CBC" w14:textId="100C7108" w:rsidR="00EC1081" w:rsidRDefault="0021354F" w:rsidP="00D30931">
      <w:pPr>
        <w:widowControl w:val="0"/>
        <w:autoSpaceDE w:val="0"/>
        <w:autoSpaceDN w:val="0"/>
        <w:adjustRightInd w:val="0"/>
        <w:spacing w:after="120" w:line="360" w:lineRule="auto"/>
        <w:ind w:left="360"/>
        <w:jc w:val="both"/>
        <w:rPr>
          <w:rFonts w:asciiTheme="majorBidi" w:eastAsia="Calibri" w:hAnsiTheme="majorBidi" w:cstheme="majorBidi"/>
          <w:color w:val="000000"/>
        </w:rPr>
      </w:pPr>
      <w:r w:rsidRPr="0021354F">
        <w:rPr>
          <w:rFonts w:asciiTheme="majorBidi" w:eastAsia="Calibri" w:hAnsiTheme="majorBidi" w:cstheme="majorBidi"/>
          <w:color w:val="000000"/>
        </w:rPr>
        <w:t xml:space="preserve">Many studies attempted to compare the localization of various lectins in normal and diseased animals, as </w:t>
      </w:r>
      <w:proofErr w:type="spellStart"/>
      <w:r w:rsidRPr="0021354F">
        <w:rPr>
          <w:rFonts w:asciiTheme="majorBidi" w:eastAsia="Calibri" w:hAnsiTheme="majorBidi" w:cstheme="majorBidi"/>
          <w:b/>
          <w:bCs/>
          <w:color w:val="000000"/>
        </w:rPr>
        <w:t>Yabuki</w:t>
      </w:r>
      <w:proofErr w:type="spellEnd"/>
      <w:r w:rsidRPr="0021354F">
        <w:rPr>
          <w:rFonts w:asciiTheme="majorBidi" w:eastAsia="Calibri" w:hAnsiTheme="majorBidi" w:cstheme="majorBidi"/>
          <w:b/>
          <w:bCs/>
          <w:color w:val="000000"/>
        </w:rPr>
        <w:t xml:space="preserve"> et al. (2018)</w:t>
      </w:r>
      <w:r w:rsidRPr="0021354F">
        <w:rPr>
          <w:rFonts w:asciiTheme="majorBidi" w:eastAsia="Calibri" w:hAnsiTheme="majorBidi" w:cstheme="majorBidi"/>
          <w:color w:val="000000"/>
        </w:rPr>
        <w:t>, who observed a change in the pattern of lectin binding and an intense reaction of WGA and Con A lectin in the capillary wall of glomerulonephritis dogs compared to normal dogs.</w:t>
      </w:r>
    </w:p>
    <w:p w14:paraId="06AECF55" w14:textId="476926E0" w:rsidR="0092220A" w:rsidRDefault="0092220A" w:rsidP="000802BD">
      <w:pPr>
        <w:spacing w:after="120" w:line="360" w:lineRule="auto"/>
        <w:ind w:left="360"/>
        <w:jc w:val="both"/>
        <w:rPr>
          <w:rFonts w:asciiTheme="majorBidi" w:hAnsiTheme="majorBidi" w:cstheme="majorBidi"/>
        </w:rPr>
      </w:pPr>
      <w:r w:rsidRPr="0092220A">
        <w:rPr>
          <w:rFonts w:asciiTheme="majorBidi" w:hAnsiTheme="majorBidi" w:cstheme="majorBidi"/>
        </w:rPr>
        <w:lastRenderedPageBreak/>
        <w:t xml:space="preserve">The PNA lectin binds to galactose-N-acetyl galactosamine and its reaction varies depending on the species </w:t>
      </w:r>
      <w:r w:rsidRPr="0092220A">
        <w:rPr>
          <w:rFonts w:asciiTheme="majorBidi" w:hAnsiTheme="majorBidi" w:cstheme="majorBidi"/>
          <w:b/>
          <w:bCs/>
        </w:rPr>
        <w:t xml:space="preserve">(Goldstein and Hayes, 1978; </w:t>
      </w:r>
      <w:proofErr w:type="spellStart"/>
      <w:r w:rsidRPr="0092220A">
        <w:rPr>
          <w:rFonts w:asciiTheme="majorBidi" w:hAnsiTheme="majorBidi" w:cstheme="majorBidi"/>
          <w:b/>
          <w:bCs/>
        </w:rPr>
        <w:t>Holthofer</w:t>
      </w:r>
      <w:proofErr w:type="spellEnd"/>
      <w:r w:rsidRPr="0092220A">
        <w:rPr>
          <w:rFonts w:asciiTheme="majorBidi" w:hAnsiTheme="majorBidi" w:cstheme="majorBidi"/>
          <w:b/>
          <w:bCs/>
        </w:rPr>
        <w:t>, 1983)</w:t>
      </w:r>
      <w:r w:rsidRPr="0092220A">
        <w:rPr>
          <w:rFonts w:asciiTheme="majorBidi" w:hAnsiTheme="majorBidi" w:cstheme="majorBidi"/>
        </w:rPr>
        <w:t xml:space="preserve">. PNA lectin was not present in the glomeruli of many animals, reacted very weakly in mesangial cells of the glomeruli of the cow, and was located in the Bowman's capsule of the mouse kidney </w:t>
      </w:r>
      <w:r w:rsidRPr="005F08C6">
        <w:rPr>
          <w:rFonts w:asciiTheme="majorBidi" w:hAnsiTheme="majorBidi" w:cstheme="majorBidi"/>
          <w:b/>
          <w:bCs/>
        </w:rPr>
        <w:t>(</w:t>
      </w:r>
      <w:proofErr w:type="spellStart"/>
      <w:r w:rsidRPr="005F08C6">
        <w:rPr>
          <w:rFonts w:asciiTheme="majorBidi" w:hAnsiTheme="majorBidi" w:cstheme="majorBidi"/>
          <w:b/>
          <w:bCs/>
        </w:rPr>
        <w:t>Holthofer</w:t>
      </w:r>
      <w:proofErr w:type="spellEnd"/>
      <w:r w:rsidRPr="005F08C6">
        <w:rPr>
          <w:rFonts w:asciiTheme="majorBidi" w:hAnsiTheme="majorBidi" w:cstheme="majorBidi"/>
          <w:b/>
          <w:bCs/>
        </w:rPr>
        <w:t>, 1983)</w:t>
      </w:r>
      <w:r w:rsidRPr="0092220A">
        <w:rPr>
          <w:rFonts w:asciiTheme="majorBidi" w:hAnsiTheme="majorBidi" w:cstheme="majorBidi"/>
        </w:rPr>
        <w:t>. PNA lectin reacted moderately in PCT of rat</w:t>
      </w:r>
      <w:r w:rsidR="00C6398A">
        <w:rPr>
          <w:rFonts w:asciiTheme="majorBidi" w:hAnsiTheme="majorBidi" w:cstheme="majorBidi"/>
        </w:rPr>
        <w:t>s</w:t>
      </w:r>
      <w:r w:rsidRPr="0092220A">
        <w:rPr>
          <w:rFonts w:asciiTheme="majorBidi" w:hAnsiTheme="majorBidi" w:cstheme="majorBidi"/>
        </w:rPr>
        <w:t xml:space="preserve"> and guinea pig</w:t>
      </w:r>
      <w:r w:rsidR="00C6398A">
        <w:rPr>
          <w:rFonts w:asciiTheme="majorBidi" w:hAnsiTheme="majorBidi" w:cstheme="majorBidi"/>
        </w:rPr>
        <w:t>s</w:t>
      </w:r>
      <w:r w:rsidRPr="0092220A">
        <w:rPr>
          <w:rFonts w:asciiTheme="majorBidi" w:hAnsiTheme="majorBidi" w:cstheme="majorBidi"/>
        </w:rPr>
        <w:t xml:space="preserve"> but not in DCT and moderately in DCT of goat</w:t>
      </w:r>
      <w:r w:rsidR="00C6398A">
        <w:rPr>
          <w:rFonts w:asciiTheme="majorBidi" w:hAnsiTheme="majorBidi" w:cstheme="majorBidi"/>
        </w:rPr>
        <w:t>s</w:t>
      </w:r>
      <w:r w:rsidRPr="0092220A">
        <w:rPr>
          <w:rFonts w:asciiTheme="majorBidi" w:hAnsiTheme="majorBidi" w:cstheme="majorBidi"/>
        </w:rPr>
        <w:t>, cow</w:t>
      </w:r>
      <w:r w:rsidR="00C6398A">
        <w:rPr>
          <w:rFonts w:asciiTheme="majorBidi" w:hAnsiTheme="majorBidi" w:cstheme="majorBidi"/>
        </w:rPr>
        <w:t>s</w:t>
      </w:r>
      <w:r w:rsidRPr="0092220A">
        <w:rPr>
          <w:rFonts w:asciiTheme="majorBidi" w:hAnsiTheme="majorBidi" w:cstheme="majorBidi"/>
        </w:rPr>
        <w:t>, and human</w:t>
      </w:r>
      <w:r w:rsidR="00C6398A">
        <w:rPr>
          <w:rFonts w:asciiTheme="majorBidi" w:hAnsiTheme="majorBidi" w:cstheme="majorBidi"/>
        </w:rPr>
        <w:t>s</w:t>
      </w:r>
      <w:r w:rsidRPr="0092220A">
        <w:rPr>
          <w:rFonts w:asciiTheme="majorBidi" w:hAnsiTheme="majorBidi" w:cstheme="majorBidi"/>
        </w:rPr>
        <w:t xml:space="preserve"> but was absent in PCT, indicating that PNA bound to either proximal or distal tubules in various mammals </w:t>
      </w:r>
      <w:r w:rsidRPr="005F08C6">
        <w:rPr>
          <w:rFonts w:asciiTheme="majorBidi" w:hAnsiTheme="majorBidi" w:cstheme="majorBidi"/>
          <w:b/>
          <w:bCs/>
        </w:rPr>
        <w:t>(</w:t>
      </w:r>
      <w:proofErr w:type="spellStart"/>
      <w:r w:rsidRPr="005F08C6">
        <w:rPr>
          <w:rFonts w:asciiTheme="majorBidi" w:hAnsiTheme="majorBidi" w:cstheme="majorBidi"/>
          <w:b/>
          <w:bCs/>
        </w:rPr>
        <w:t>Holthofer</w:t>
      </w:r>
      <w:proofErr w:type="spellEnd"/>
      <w:r w:rsidRPr="005F08C6">
        <w:rPr>
          <w:rFonts w:asciiTheme="majorBidi" w:hAnsiTheme="majorBidi" w:cstheme="majorBidi"/>
          <w:b/>
          <w:bCs/>
        </w:rPr>
        <w:t>, 1983)</w:t>
      </w:r>
      <w:r w:rsidRPr="0092220A">
        <w:rPr>
          <w:rFonts w:asciiTheme="majorBidi" w:hAnsiTheme="majorBidi" w:cstheme="majorBidi"/>
        </w:rPr>
        <w:t xml:space="preserve">. </w:t>
      </w:r>
      <w:proofErr w:type="spellStart"/>
      <w:r w:rsidRPr="005F08C6">
        <w:rPr>
          <w:rFonts w:asciiTheme="majorBidi" w:hAnsiTheme="majorBidi" w:cstheme="majorBidi"/>
          <w:b/>
          <w:bCs/>
        </w:rPr>
        <w:t>Laitinen</w:t>
      </w:r>
      <w:proofErr w:type="spellEnd"/>
      <w:r w:rsidRPr="005F08C6">
        <w:rPr>
          <w:rFonts w:asciiTheme="majorBidi" w:hAnsiTheme="majorBidi" w:cstheme="majorBidi"/>
          <w:b/>
          <w:bCs/>
        </w:rPr>
        <w:t xml:space="preserve"> et al. (1987)</w:t>
      </w:r>
      <w:r w:rsidRPr="0092220A">
        <w:rPr>
          <w:rFonts w:asciiTheme="majorBidi" w:hAnsiTheme="majorBidi" w:cstheme="majorBidi"/>
        </w:rPr>
        <w:t xml:space="preserve"> found that in the embryonic stage of mice, the PNA was weak in primary vesicles, moderate in PCT, and faint in DCT. The PNA lectin was moderate in glomeruli at E13 and then disappeared at E17. While in adults, PNA lectin was intense in PCT, moderate in CD, faint in DCT, and absent in the glomeruli. PNA was negative in PCTs and present in DCT, CD, thick ascending limbs, and the loop of Henle in adult dog kidneys </w:t>
      </w:r>
      <w:r w:rsidRPr="005F08C6">
        <w:rPr>
          <w:rFonts w:asciiTheme="majorBidi" w:hAnsiTheme="majorBidi" w:cstheme="majorBidi"/>
          <w:b/>
          <w:bCs/>
        </w:rPr>
        <w:t>(</w:t>
      </w:r>
      <w:proofErr w:type="spellStart"/>
      <w:r w:rsidRPr="005F08C6">
        <w:rPr>
          <w:rFonts w:asciiTheme="majorBidi" w:hAnsiTheme="majorBidi" w:cstheme="majorBidi"/>
          <w:b/>
          <w:bCs/>
        </w:rPr>
        <w:t>Yabuki</w:t>
      </w:r>
      <w:proofErr w:type="spellEnd"/>
      <w:r w:rsidRPr="005F08C6">
        <w:rPr>
          <w:rFonts w:asciiTheme="majorBidi" w:hAnsiTheme="majorBidi" w:cstheme="majorBidi"/>
          <w:b/>
          <w:bCs/>
        </w:rPr>
        <w:t xml:space="preserve"> et al., 2012)</w:t>
      </w:r>
      <w:r w:rsidRPr="0092220A">
        <w:rPr>
          <w:rFonts w:asciiTheme="majorBidi" w:hAnsiTheme="majorBidi" w:cstheme="majorBidi"/>
        </w:rPr>
        <w:t>.</w:t>
      </w:r>
    </w:p>
    <w:p w14:paraId="0AA2961E" w14:textId="16F412F0" w:rsidR="00532E2B" w:rsidRDefault="000802BD" w:rsidP="00250D93">
      <w:pPr>
        <w:spacing w:after="120" w:line="360" w:lineRule="auto"/>
        <w:ind w:left="360"/>
        <w:jc w:val="both"/>
        <w:rPr>
          <w:rFonts w:asciiTheme="majorBidi" w:eastAsia="Calibri" w:hAnsiTheme="majorBidi" w:cstheme="majorBidi"/>
          <w:color w:val="000000"/>
        </w:rPr>
      </w:pPr>
      <w:r w:rsidRPr="000802BD">
        <w:rPr>
          <w:rFonts w:asciiTheme="majorBidi" w:eastAsia="Calibri" w:hAnsiTheme="majorBidi" w:cstheme="majorBidi"/>
          <w:color w:val="000000"/>
        </w:rPr>
        <w:t>However, most of the studies mentioned above were conducted on adult rodent and mammal kidneys</w:t>
      </w:r>
      <w:r w:rsidR="00BC4CCA" w:rsidRPr="00BC4CCA">
        <w:rPr>
          <w:rFonts w:asciiTheme="majorBidi" w:eastAsia="Calibri" w:hAnsiTheme="majorBidi" w:cstheme="majorBidi"/>
          <w:color w:val="000000"/>
        </w:rPr>
        <w:t>;</w:t>
      </w:r>
      <w:r w:rsidR="00BC4CCA">
        <w:rPr>
          <w:rFonts w:asciiTheme="majorBidi" w:eastAsia="Calibri" w:hAnsiTheme="majorBidi" w:cstheme="majorBidi"/>
          <w:color w:val="000000"/>
        </w:rPr>
        <w:t xml:space="preserve"> </w:t>
      </w:r>
      <w:r w:rsidRPr="000802BD">
        <w:rPr>
          <w:rFonts w:asciiTheme="majorBidi" w:eastAsia="Calibri" w:hAnsiTheme="majorBidi" w:cstheme="majorBidi"/>
          <w:color w:val="000000"/>
        </w:rPr>
        <w:t>there is no information available regarding C</w:t>
      </w:r>
      <w:r w:rsidR="00AA3FF9">
        <w:rPr>
          <w:rFonts w:asciiTheme="majorBidi" w:eastAsia="Calibri" w:hAnsiTheme="majorBidi" w:cstheme="majorBidi"/>
          <w:color w:val="000000"/>
        </w:rPr>
        <w:t>on</w:t>
      </w:r>
      <w:r w:rsidRPr="000802BD">
        <w:rPr>
          <w:rFonts w:asciiTheme="majorBidi" w:eastAsia="Calibri" w:hAnsiTheme="majorBidi" w:cstheme="majorBidi"/>
          <w:color w:val="000000"/>
        </w:rPr>
        <w:t xml:space="preserve"> A, WGA, and PNA throughout the neonatal and postnatal rat kidney. </w:t>
      </w:r>
      <w:r w:rsidR="00C6398A">
        <w:rPr>
          <w:rFonts w:asciiTheme="majorBidi" w:eastAsia="Calibri" w:hAnsiTheme="majorBidi" w:cstheme="majorBidi"/>
          <w:color w:val="000000"/>
        </w:rPr>
        <w:t>We aim</w:t>
      </w:r>
      <w:r w:rsidRPr="000802BD">
        <w:rPr>
          <w:rFonts w:asciiTheme="majorBidi" w:eastAsia="Calibri" w:hAnsiTheme="majorBidi" w:cstheme="majorBidi"/>
          <w:color w:val="000000"/>
        </w:rPr>
        <w:t xml:space="preserve"> to track the distribution of Con A, WGA, and PNA in the rat kidney during postnatal developmental stages. The current work seeks to determine the functional significance of these molecules in developing rat kidneys.</w:t>
      </w:r>
    </w:p>
    <w:p w14:paraId="0A256FB1" w14:textId="60CDBFF5" w:rsidR="000C1BAD" w:rsidRDefault="000C1BAD" w:rsidP="00250D93">
      <w:pPr>
        <w:spacing w:after="120" w:line="360" w:lineRule="auto"/>
        <w:ind w:left="360"/>
        <w:jc w:val="both"/>
        <w:rPr>
          <w:rFonts w:asciiTheme="majorBidi" w:eastAsia="Calibri" w:hAnsiTheme="majorBidi" w:cstheme="majorBidi"/>
          <w:color w:val="000000"/>
        </w:rPr>
      </w:pPr>
    </w:p>
    <w:p w14:paraId="504A0586" w14:textId="30C30D77" w:rsidR="000C1BAD" w:rsidRPr="00DD74D3" w:rsidRDefault="000C1BAD" w:rsidP="00250D93">
      <w:pPr>
        <w:spacing w:after="120" w:line="360" w:lineRule="auto"/>
        <w:ind w:left="360"/>
        <w:jc w:val="both"/>
        <w:rPr>
          <w:rFonts w:asciiTheme="majorBidi" w:eastAsia="Calibri" w:hAnsiTheme="majorBidi" w:cstheme="majorBidi"/>
          <w:b/>
          <w:bCs/>
          <w:color w:val="000000"/>
        </w:rPr>
      </w:pPr>
      <w:r w:rsidRPr="00DD74D3">
        <w:rPr>
          <w:rFonts w:asciiTheme="majorBidi" w:eastAsia="Calibri" w:hAnsiTheme="majorBidi" w:cstheme="majorBidi"/>
          <w:b/>
          <w:bCs/>
          <w:color w:val="000000"/>
        </w:rPr>
        <w:t>Abbreviations</w:t>
      </w:r>
      <w:r w:rsidR="00DD74D3" w:rsidRPr="00DD74D3">
        <w:rPr>
          <w:rFonts w:asciiTheme="majorBidi" w:eastAsia="Calibri" w:hAnsiTheme="majorBidi" w:cstheme="majorBidi"/>
          <w:b/>
          <w:bCs/>
          <w:color w:val="000000"/>
        </w:rPr>
        <w:t xml:space="preserve"> list</w:t>
      </w:r>
    </w:p>
    <w:p w14:paraId="276FCE9A" w14:textId="6742F863" w:rsidR="000C1BAD" w:rsidRPr="00250D93" w:rsidRDefault="000C1BAD" w:rsidP="000C1BAD">
      <w:pPr>
        <w:spacing w:after="120" w:line="360" w:lineRule="auto"/>
        <w:ind w:left="360"/>
        <w:jc w:val="both"/>
        <w:rPr>
          <w:rFonts w:asciiTheme="majorBidi" w:eastAsia="Calibri" w:hAnsiTheme="majorBidi" w:cstheme="majorBidi"/>
          <w:color w:val="000000"/>
        </w:rPr>
      </w:pPr>
      <w:r w:rsidRPr="00C36D5A">
        <w:rPr>
          <w:rFonts w:asciiTheme="majorBidi" w:eastAsia="Calibri" w:hAnsiTheme="majorBidi" w:cstheme="majorBidi"/>
          <w:color w:val="000000" w:themeColor="text1"/>
        </w:rPr>
        <w:t>Con A</w:t>
      </w:r>
      <w:r w:rsidRPr="000C1BAD">
        <w:rPr>
          <w:rFonts w:asciiTheme="majorBidi" w:eastAsia="Calibri" w:hAnsiTheme="majorBidi" w:cstheme="majorBidi"/>
          <w:color w:val="000000"/>
        </w:rPr>
        <w:t>, concanavalin A;</w:t>
      </w:r>
      <w:r w:rsidRPr="000C1BAD">
        <w:rPr>
          <w:rFonts w:asciiTheme="majorBidi" w:eastAsia="Calibri" w:hAnsiTheme="majorBidi" w:cstheme="majorBidi"/>
          <w:color w:val="000000" w:themeColor="text1"/>
        </w:rPr>
        <w:t xml:space="preserve"> </w:t>
      </w:r>
      <w:r w:rsidRPr="00C36D5A">
        <w:rPr>
          <w:rFonts w:asciiTheme="majorBidi" w:eastAsia="Calibri" w:hAnsiTheme="majorBidi" w:cstheme="majorBidi"/>
          <w:color w:val="000000" w:themeColor="text1"/>
        </w:rPr>
        <w:t xml:space="preserve">WGA, </w:t>
      </w:r>
      <w:r w:rsidR="00DD74D3">
        <w:rPr>
          <w:rFonts w:asciiTheme="majorBidi" w:eastAsia="Calibri" w:hAnsiTheme="majorBidi" w:cstheme="majorBidi"/>
          <w:color w:val="000000" w:themeColor="text1"/>
        </w:rPr>
        <w:t>w</w:t>
      </w:r>
      <w:r w:rsidRPr="00C36D5A">
        <w:rPr>
          <w:rFonts w:asciiTheme="majorBidi" w:eastAsia="Calibri" w:hAnsiTheme="majorBidi" w:cstheme="majorBidi"/>
          <w:color w:val="000000" w:themeColor="text1"/>
        </w:rPr>
        <w:t>heat germ agglutinin</w:t>
      </w:r>
      <w:r w:rsidRPr="000C1BAD">
        <w:rPr>
          <w:rFonts w:asciiTheme="majorBidi" w:eastAsia="Calibri" w:hAnsiTheme="majorBidi" w:cstheme="majorBidi"/>
          <w:color w:val="000000"/>
        </w:rPr>
        <w:t>;</w:t>
      </w:r>
      <w:r w:rsidRPr="000C1BAD">
        <w:rPr>
          <w:rFonts w:asciiTheme="majorBidi" w:eastAsia="Calibri" w:hAnsiTheme="majorBidi" w:cstheme="majorBidi"/>
          <w:color w:val="000000" w:themeColor="text1"/>
        </w:rPr>
        <w:t xml:space="preserve"> </w:t>
      </w:r>
      <w:r w:rsidRPr="00C36D5A">
        <w:rPr>
          <w:rFonts w:asciiTheme="majorBidi" w:eastAsia="Calibri" w:hAnsiTheme="majorBidi" w:cstheme="majorBidi"/>
          <w:color w:val="000000" w:themeColor="text1"/>
        </w:rPr>
        <w:t>PNA</w:t>
      </w:r>
      <w:r>
        <w:rPr>
          <w:rFonts w:asciiTheme="majorBidi" w:eastAsia="Calibri" w:hAnsiTheme="majorBidi" w:cstheme="majorBidi"/>
          <w:color w:val="000000" w:themeColor="text1"/>
        </w:rPr>
        <w:t>,</w:t>
      </w:r>
      <w:r w:rsidRPr="00C36D5A">
        <w:rPr>
          <w:rFonts w:asciiTheme="majorBidi" w:eastAsia="Calibri" w:hAnsiTheme="majorBidi" w:cstheme="majorBidi"/>
          <w:color w:val="000000" w:themeColor="text1"/>
        </w:rPr>
        <w:t xml:space="preserve"> </w:t>
      </w:r>
      <w:r w:rsidR="00DD74D3">
        <w:rPr>
          <w:rFonts w:asciiTheme="majorBidi" w:eastAsia="Calibri" w:hAnsiTheme="majorBidi" w:cstheme="majorBidi"/>
          <w:color w:val="000000" w:themeColor="text1"/>
        </w:rPr>
        <w:t>p</w:t>
      </w:r>
      <w:r w:rsidRPr="00C36D5A">
        <w:rPr>
          <w:rFonts w:asciiTheme="majorBidi" w:eastAsia="Calibri" w:hAnsiTheme="majorBidi" w:cstheme="majorBidi"/>
          <w:color w:val="000000" w:themeColor="text1"/>
        </w:rPr>
        <w:t>eanut agglutinin</w:t>
      </w:r>
      <w:r w:rsidRPr="000C1BAD">
        <w:rPr>
          <w:rFonts w:asciiTheme="majorBidi" w:eastAsia="Calibri" w:hAnsiTheme="majorBidi" w:cstheme="majorBidi"/>
          <w:color w:val="000000"/>
        </w:rPr>
        <w:t>;</w:t>
      </w:r>
      <w:r>
        <w:rPr>
          <w:rFonts w:asciiTheme="majorBidi" w:eastAsia="Calibri" w:hAnsiTheme="majorBidi" w:cstheme="majorBidi"/>
          <w:color w:val="000000"/>
        </w:rPr>
        <w:t xml:space="preserve"> PCT, proximal convoluted tubule</w:t>
      </w:r>
      <w:r w:rsidRPr="000C1BAD">
        <w:rPr>
          <w:rFonts w:asciiTheme="majorBidi" w:eastAsia="Calibri" w:hAnsiTheme="majorBidi" w:cstheme="majorBidi"/>
          <w:color w:val="000000"/>
        </w:rPr>
        <w:t>;</w:t>
      </w:r>
      <w:r>
        <w:rPr>
          <w:rFonts w:asciiTheme="majorBidi" w:eastAsia="Calibri" w:hAnsiTheme="majorBidi" w:cstheme="majorBidi"/>
          <w:color w:val="000000"/>
        </w:rPr>
        <w:t xml:space="preserve"> D</w:t>
      </w:r>
      <w:r>
        <w:rPr>
          <w:rFonts w:asciiTheme="majorBidi" w:eastAsia="Calibri" w:hAnsiTheme="majorBidi" w:cstheme="majorBidi"/>
          <w:color w:val="000000"/>
        </w:rPr>
        <w:t xml:space="preserve">CT, </w:t>
      </w:r>
      <w:r w:rsidR="00DD74D3">
        <w:rPr>
          <w:rFonts w:asciiTheme="majorBidi" w:eastAsia="Calibri" w:hAnsiTheme="majorBidi" w:cstheme="majorBidi"/>
          <w:color w:val="000000"/>
        </w:rPr>
        <w:t>d</w:t>
      </w:r>
      <w:r>
        <w:rPr>
          <w:rFonts w:asciiTheme="majorBidi" w:eastAsia="Calibri" w:hAnsiTheme="majorBidi" w:cstheme="majorBidi"/>
          <w:color w:val="000000"/>
        </w:rPr>
        <w:t xml:space="preserve">istal </w:t>
      </w:r>
      <w:r>
        <w:rPr>
          <w:rFonts w:asciiTheme="majorBidi" w:eastAsia="Calibri" w:hAnsiTheme="majorBidi" w:cstheme="majorBidi"/>
          <w:color w:val="000000"/>
        </w:rPr>
        <w:t>convoluted tubule</w:t>
      </w:r>
      <w:r w:rsidRPr="000C1BAD">
        <w:rPr>
          <w:rFonts w:asciiTheme="majorBidi" w:eastAsia="Calibri" w:hAnsiTheme="majorBidi" w:cstheme="majorBidi"/>
          <w:color w:val="000000"/>
        </w:rPr>
        <w:t>;</w:t>
      </w:r>
      <w:r>
        <w:rPr>
          <w:rFonts w:asciiTheme="majorBidi" w:eastAsia="Calibri" w:hAnsiTheme="majorBidi" w:cstheme="majorBidi"/>
          <w:color w:val="000000"/>
        </w:rPr>
        <w:t xml:space="preserve"> CD, collecting duct</w:t>
      </w:r>
      <w:r w:rsidR="00DD74D3" w:rsidRPr="000C1BAD">
        <w:rPr>
          <w:rFonts w:asciiTheme="majorBidi" w:eastAsia="Calibri" w:hAnsiTheme="majorBidi" w:cstheme="majorBidi"/>
          <w:color w:val="000000"/>
        </w:rPr>
        <w:t>;</w:t>
      </w:r>
      <w:r w:rsidR="00DD74D3">
        <w:rPr>
          <w:rFonts w:asciiTheme="majorBidi" w:eastAsia="Calibri" w:hAnsiTheme="majorBidi" w:cstheme="majorBidi"/>
          <w:color w:val="000000"/>
        </w:rPr>
        <w:t xml:space="preserve"> CT, collecting tubules</w:t>
      </w:r>
      <w:r w:rsidR="00DD74D3" w:rsidRPr="000C1BAD">
        <w:rPr>
          <w:rFonts w:asciiTheme="majorBidi" w:eastAsia="Calibri" w:hAnsiTheme="majorBidi" w:cstheme="majorBidi"/>
          <w:color w:val="000000"/>
        </w:rPr>
        <w:t>;</w:t>
      </w:r>
      <w:r w:rsidR="00DD74D3">
        <w:rPr>
          <w:rFonts w:asciiTheme="majorBidi" w:eastAsia="Calibri" w:hAnsiTheme="majorBidi" w:cstheme="majorBidi"/>
          <w:color w:val="000000"/>
        </w:rPr>
        <w:t xml:space="preserve"> E, </w:t>
      </w:r>
      <w:r w:rsidR="00DD74D3" w:rsidRPr="00DD74D3">
        <w:rPr>
          <w:rFonts w:asciiTheme="majorBidi" w:eastAsia="Calibri" w:hAnsiTheme="majorBidi" w:cstheme="majorBidi"/>
          <w:color w:val="000000"/>
        </w:rPr>
        <w:t>embryonic days</w:t>
      </w:r>
      <w:r w:rsidR="00DD74D3">
        <w:rPr>
          <w:rFonts w:asciiTheme="majorBidi" w:eastAsia="Calibri" w:hAnsiTheme="majorBidi" w:cstheme="majorBidi"/>
          <w:color w:val="000000"/>
        </w:rPr>
        <w:t>.</w:t>
      </w:r>
    </w:p>
    <w:p w14:paraId="2D1D4C40" w14:textId="326A4692" w:rsidR="001847AB" w:rsidRPr="00F313BC" w:rsidRDefault="00F313BC" w:rsidP="00275784">
      <w:pPr>
        <w:spacing w:after="120" w:line="360" w:lineRule="auto"/>
        <w:ind w:left="360"/>
        <w:rPr>
          <w:rFonts w:asciiTheme="majorBidi" w:hAnsiTheme="majorBidi" w:cstheme="majorBidi"/>
          <w:b/>
          <w:bCs/>
          <w:sz w:val="28"/>
          <w:szCs w:val="28"/>
          <w:u w:val="single"/>
        </w:rPr>
      </w:pPr>
      <w:r w:rsidRPr="00F313BC">
        <w:rPr>
          <w:rFonts w:asciiTheme="majorBidi" w:hAnsiTheme="majorBidi" w:cstheme="majorBidi"/>
          <w:b/>
          <w:bCs/>
          <w:sz w:val="28"/>
          <w:szCs w:val="28"/>
          <w:u w:val="single"/>
        </w:rPr>
        <w:t>2.</w:t>
      </w:r>
      <w:r w:rsidR="00146119" w:rsidRPr="00F313BC">
        <w:rPr>
          <w:rFonts w:asciiTheme="majorBidi" w:hAnsiTheme="majorBidi" w:cstheme="majorBidi"/>
          <w:b/>
          <w:bCs/>
          <w:sz w:val="28"/>
          <w:szCs w:val="28"/>
          <w:u w:val="single"/>
        </w:rPr>
        <w:t xml:space="preserve"> </w:t>
      </w:r>
      <w:r w:rsidRPr="00F313BC">
        <w:rPr>
          <w:rFonts w:asciiTheme="majorBidi" w:hAnsiTheme="majorBidi" w:cstheme="majorBidi"/>
          <w:b/>
          <w:bCs/>
          <w:sz w:val="28"/>
          <w:szCs w:val="28"/>
          <w:u w:val="single"/>
        </w:rPr>
        <w:t>MATERIAL</w:t>
      </w:r>
      <w:r>
        <w:rPr>
          <w:rFonts w:asciiTheme="majorBidi" w:hAnsiTheme="majorBidi" w:cstheme="majorBidi"/>
          <w:b/>
          <w:bCs/>
          <w:sz w:val="28"/>
          <w:szCs w:val="28"/>
          <w:u w:val="single"/>
        </w:rPr>
        <w:t>S</w:t>
      </w:r>
      <w:r w:rsidRPr="00F313BC">
        <w:rPr>
          <w:rFonts w:asciiTheme="majorBidi" w:hAnsiTheme="majorBidi" w:cstheme="majorBidi"/>
          <w:b/>
          <w:bCs/>
          <w:sz w:val="28"/>
          <w:szCs w:val="28"/>
          <w:u w:val="single"/>
        </w:rPr>
        <w:t xml:space="preserve"> and METHODS</w:t>
      </w:r>
    </w:p>
    <w:p w14:paraId="1E570EF7" w14:textId="390708B6" w:rsidR="00C6398A" w:rsidRPr="00275784" w:rsidRDefault="00C6398A" w:rsidP="00275784">
      <w:pPr>
        <w:spacing w:after="120" w:line="360" w:lineRule="auto"/>
        <w:ind w:left="360"/>
        <w:jc w:val="both"/>
        <w:rPr>
          <w:rFonts w:asciiTheme="majorBidi" w:hAnsiTheme="majorBidi" w:cstheme="majorBidi"/>
          <w:b/>
          <w:bCs/>
          <w:color w:val="000000"/>
        </w:rPr>
      </w:pPr>
      <w:r>
        <w:rPr>
          <w:rFonts w:asciiTheme="majorBidi" w:hAnsiTheme="majorBidi" w:cstheme="majorBidi"/>
          <w:b/>
          <w:bCs/>
          <w:color w:val="000000"/>
        </w:rPr>
        <w:t xml:space="preserve">2.1. </w:t>
      </w:r>
      <w:r w:rsidRPr="00C6398A">
        <w:rPr>
          <w:rFonts w:asciiTheme="majorBidi" w:hAnsiTheme="majorBidi" w:cstheme="majorBidi"/>
          <w:b/>
          <w:bCs/>
          <w:color w:val="000000"/>
        </w:rPr>
        <w:t>Ethical standards</w:t>
      </w:r>
    </w:p>
    <w:p w14:paraId="1D68EEE7" w14:textId="4F7D3CB6" w:rsidR="00C6398A" w:rsidRDefault="00C44329" w:rsidP="00C6398A">
      <w:pPr>
        <w:spacing w:after="120" w:line="360" w:lineRule="auto"/>
        <w:ind w:left="360"/>
        <w:jc w:val="both"/>
        <w:rPr>
          <w:rFonts w:asciiTheme="majorBidi" w:hAnsiTheme="majorBidi" w:cstheme="majorBidi"/>
          <w:color w:val="000000"/>
        </w:rPr>
      </w:pPr>
      <w:r w:rsidRPr="00C44329">
        <w:rPr>
          <w:rFonts w:asciiTheme="majorBidi" w:hAnsiTheme="majorBidi" w:cstheme="majorBidi"/>
          <w:color w:val="000000"/>
        </w:rPr>
        <w:t xml:space="preserve">All study was conducted </w:t>
      </w:r>
      <w:r w:rsidR="00C6398A">
        <w:rPr>
          <w:rFonts w:asciiTheme="majorBidi" w:hAnsiTheme="majorBidi" w:cstheme="majorBidi"/>
          <w:color w:val="000000"/>
        </w:rPr>
        <w:t>by following</w:t>
      </w:r>
      <w:r w:rsidRPr="00C44329">
        <w:rPr>
          <w:rFonts w:asciiTheme="majorBidi" w:hAnsiTheme="majorBidi" w:cstheme="majorBidi"/>
          <w:color w:val="000000"/>
        </w:rPr>
        <w:t xml:space="preserve"> the National Institutes of Health Guidelines for the Care and Use of Laboratory Animals</w:t>
      </w:r>
      <w:r w:rsidR="00C6398A">
        <w:rPr>
          <w:rFonts w:asciiTheme="majorBidi" w:hAnsiTheme="majorBidi" w:cstheme="majorBidi"/>
          <w:color w:val="000000"/>
        </w:rPr>
        <w:t>.</w:t>
      </w:r>
      <w:r w:rsidR="002A166D">
        <w:rPr>
          <w:rFonts w:asciiTheme="majorBidi" w:hAnsiTheme="majorBidi" w:cstheme="majorBidi"/>
          <w:color w:val="000000"/>
        </w:rPr>
        <w:t xml:space="preserve"> </w:t>
      </w:r>
      <w:r w:rsidR="00C6398A" w:rsidRPr="00C6398A">
        <w:rPr>
          <w:rFonts w:asciiTheme="majorBidi" w:hAnsiTheme="majorBidi" w:cstheme="majorBidi"/>
          <w:color w:val="000000"/>
        </w:rPr>
        <w:t xml:space="preserve">The approval number of our investigation was </w:t>
      </w:r>
      <w:r w:rsidR="00C6398A" w:rsidRPr="00C6398A">
        <w:rPr>
          <w:rFonts w:asciiTheme="majorBidi" w:hAnsiTheme="majorBidi" w:cstheme="majorBidi"/>
          <w:b/>
          <w:bCs/>
          <w:color w:val="000000"/>
        </w:rPr>
        <w:t>(DMU/VetMed-2021-/0162)</w:t>
      </w:r>
      <w:r w:rsidR="00C6398A" w:rsidRPr="00C6398A">
        <w:rPr>
          <w:rFonts w:asciiTheme="majorBidi" w:hAnsiTheme="majorBidi" w:cstheme="majorBidi"/>
          <w:color w:val="000000"/>
        </w:rPr>
        <w:t xml:space="preserve"> which was produced by the Ethics </w:t>
      </w:r>
      <w:r w:rsidR="00C6398A" w:rsidRPr="00C44329">
        <w:rPr>
          <w:rFonts w:asciiTheme="majorBidi" w:hAnsiTheme="majorBidi" w:cstheme="majorBidi"/>
          <w:color w:val="000000"/>
        </w:rPr>
        <w:t xml:space="preserve">Animal Care </w:t>
      </w:r>
      <w:r w:rsidR="00C6398A" w:rsidRPr="00C6398A">
        <w:rPr>
          <w:rFonts w:asciiTheme="majorBidi" w:hAnsiTheme="majorBidi" w:cstheme="majorBidi"/>
          <w:color w:val="000000"/>
        </w:rPr>
        <w:t xml:space="preserve">Committee of </w:t>
      </w:r>
      <w:proofErr w:type="spellStart"/>
      <w:r w:rsidR="00C6398A" w:rsidRPr="00C6398A">
        <w:rPr>
          <w:rFonts w:asciiTheme="majorBidi" w:hAnsiTheme="majorBidi" w:cstheme="majorBidi"/>
          <w:color w:val="000000"/>
        </w:rPr>
        <w:t>Damanhour</w:t>
      </w:r>
      <w:proofErr w:type="spellEnd"/>
      <w:r w:rsidR="00C6398A" w:rsidRPr="00C6398A">
        <w:rPr>
          <w:rFonts w:asciiTheme="majorBidi" w:hAnsiTheme="majorBidi" w:cstheme="majorBidi"/>
          <w:color w:val="000000"/>
        </w:rPr>
        <w:t xml:space="preserve"> University</w:t>
      </w:r>
      <w:r w:rsidR="00C6398A">
        <w:rPr>
          <w:rFonts w:asciiTheme="majorBidi" w:hAnsiTheme="majorBidi" w:cstheme="majorBidi"/>
          <w:color w:val="000000"/>
        </w:rPr>
        <w:t xml:space="preserve"> in</w:t>
      </w:r>
      <w:r w:rsidR="00C6398A" w:rsidRPr="00C6398A">
        <w:rPr>
          <w:rFonts w:asciiTheme="majorBidi" w:hAnsiTheme="majorBidi" w:cstheme="majorBidi"/>
          <w:color w:val="000000"/>
        </w:rPr>
        <w:t xml:space="preserve"> Egypt.</w:t>
      </w:r>
    </w:p>
    <w:p w14:paraId="128EFFF7" w14:textId="77777777" w:rsidR="0024269F" w:rsidRDefault="0024269F" w:rsidP="00C6398A">
      <w:pPr>
        <w:spacing w:after="120" w:line="360" w:lineRule="auto"/>
        <w:ind w:left="360"/>
        <w:jc w:val="both"/>
        <w:rPr>
          <w:rFonts w:asciiTheme="majorBidi" w:hAnsiTheme="majorBidi" w:cstheme="majorBidi"/>
          <w:color w:val="000000"/>
        </w:rPr>
      </w:pPr>
    </w:p>
    <w:p w14:paraId="57014D38" w14:textId="6D63A7B9" w:rsidR="00C6398A" w:rsidRPr="00C6398A" w:rsidRDefault="00C6398A" w:rsidP="00C6398A">
      <w:pPr>
        <w:spacing w:after="120" w:line="360" w:lineRule="auto"/>
        <w:ind w:left="360"/>
        <w:jc w:val="both"/>
        <w:rPr>
          <w:rFonts w:asciiTheme="majorBidi" w:hAnsiTheme="majorBidi" w:cstheme="majorBidi"/>
          <w:b/>
          <w:bCs/>
          <w:color w:val="000000"/>
        </w:rPr>
      </w:pPr>
      <w:r>
        <w:rPr>
          <w:rFonts w:asciiTheme="majorBidi" w:hAnsiTheme="majorBidi" w:cstheme="majorBidi"/>
          <w:b/>
          <w:bCs/>
          <w:color w:val="000000"/>
        </w:rPr>
        <w:lastRenderedPageBreak/>
        <w:t>2</w:t>
      </w:r>
      <w:r w:rsidRPr="00275784">
        <w:rPr>
          <w:rFonts w:asciiTheme="majorBidi" w:hAnsiTheme="majorBidi" w:cstheme="majorBidi"/>
          <w:b/>
          <w:bCs/>
          <w:color w:val="000000"/>
        </w:rPr>
        <w:t>.</w:t>
      </w:r>
      <w:r>
        <w:rPr>
          <w:rFonts w:asciiTheme="majorBidi" w:hAnsiTheme="majorBidi" w:cstheme="majorBidi"/>
          <w:b/>
          <w:bCs/>
          <w:color w:val="000000"/>
        </w:rPr>
        <w:t>2</w:t>
      </w:r>
      <w:r w:rsidRPr="00275784">
        <w:rPr>
          <w:rFonts w:asciiTheme="majorBidi" w:hAnsiTheme="majorBidi" w:cstheme="majorBidi"/>
          <w:b/>
          <w:bCs/>
          <w:color w:val="000000"/>
        </w:rPr>
        <w:t>. Animals and tissue preparation</w:t>
      </w:r>
    </w:p>
    <w:p w14:paraId="4075F8D7" w14:textId="52CF99BB" w:rsidR="00CD1A74" w:rsidRDefault="00CD1A74" w:rsidP="00275784">
      <w:pPr>
        <w:spacing w:after="120" w:line="360" w:lineRule="auto"/>
        <w:ind w:left="360"/>
        <w:jc w:val="both"/>
        <w:rPr>
          <w:rFonts w:asciiTheme="majorBidi" w:hAnsiTheme="majorBidi" w:cstheme="majorBidi"/>
          <w:color w:val="000000"/>
        </w:rPr>
      </w:pPr>
      <w:r w:rsidRPr="00275784">
        <w:rPr>
          <w:rFonts w:asciiTheme="majorBidi" w:hAnsiTheme="majorBidi" w:cstheme="majorBidi"/>
          <w:color w:val="000000"/>
        </w:rPr>
        <w:t>2</w:t>
      </w:r>
      <w:r w:rsidR="001853C2">
        <w:rPr>
          <w:rFonts w:asciiTheme="majorBidi" w:hAnsiTheme="majorBidi" w:cstheme="majorBidi"/>
          <w:color w:val="000000"/>
        </w:rPr>
        <w:t>0</w:t>
      </w:r>
      <w:r w:rsidRPr="00275784">
        <w:rPr>
          <w:rFonts w:asciiTheme="majorBidi" w:hAnsiTheme="majorBidi" w:cstheme="majorBidi"/>
          <w:color w:val="000000"/>
        </w:rPr>
        <w:t xml:space="preserve"> </w:t>
      </w:r>
      <w:r w:rsidRPr="00275784">
        <w:rPr>
          <w:rFonts w:asciiTheme="majorBidi" w:hAnsiTheme="majorBidi" w:cstheme="majorBidi"/>
        </w:rPr>
        <w:t xml:space="preserve">Sprague-Dawley </w:t>
      </w:r>
      <w:r w:rsidR="00DE0190" w:rsidRPr="00275784">
        <w:rPr>
          <w:rFonts w:asciiTheme="majorBidi" w:hAnsiTheme="majorBidi" w:cstheme="majorBidi"/>
        </w:rPr>
        <w:t>rats of</w:t>
      </w:r>
      <w:r w:rsidR="00881632">
        <w:rPr>
          <w:rFonts w:asciiTheme="majorBidi" w:hAnsiTheme="majorBidi" w:cstheme="majorBidi"/>
        </w:rPr>
        <w:t xml:space="preserve"> different ages</w:t>
      </w:r>
      <w:r w:rsidRPr="00275784">
        <w:rPr>
          <w:rFonts w:asciiTheme="majorBidi" w:hAnsiTheme="majorBidi" w:cstheme="majorBidi"/>
        </w:rPr>
        <w:t xml:space="preserve"> (</w:t>
      </w:r>
      <w:r w:rsidR="001853C2">
        <w:rPr>
          <w:rFonts w:asciiTheme="majorBidi" w:hAnsiTheme="majorBidi" w:cstheme="majorBidi"/>
        </w:rPr>
        <w:t>neonatal day 1</w:t>
      </w:r>
      <w:r w:rsidRPr="00275784">
        <w:rPr>
          <w:rFonts w:asciiTheme="majorBidi" w:hAnsiTheme="majorBidi" w:cstheme="majorBidi"/>
        </w:rPr>
        <w:t>, postnatal one week, two weeks</w:t>
      </w:r>
      <w:r w:rsidR="001853C2">
        <w:rPr>
          <w:rFonts w:asciiTheme="majorBidi" w:hAnsiTheme="majorBidi" w:cstheme="majorBidi"/>
        </w:rPr>
        <w:t xml:space="preserve"> </w:t>
      </w:r>
      <w:r w:rsidRPr="00275784">
        <w:rPr>
          <w:rFonts w:asciiTheme="majorBidi" w:hAnsiTheme="majorBidi" w:cstheme="majorBidi"/>
        </w:rPr>
        <w:t xml:space="preserve">and </w:t>
      </w:r>
      <w:r w:rsidR="001853C2">
        <w:rPr>
          <w:rFonts w:asciiTheme="majorBidi" w:hAnsiTheme="majorBidi" w:cstheme="majorBidi"/>
        </w:rPr>
        <w:t>eight weeks</w:t>
      </w:r>
      <w:r w:rsidR="000F5FE0">
        <w:rPr>
          <w:rFonts w:asciiTheme="majorBidi" w:hAnsiTheme="majorBidi" w:cstheme="majorBidi"/>
        </w:rPr>
        <w:t xml:space="preserve">; </w:t>
      </w:r>
      <w:r w:rsidR="001853C2">
        <w:rPr>
          <w:rFonts w:asciiTheme="majorBidi" w:hAnsiTheme="majorBidi" w:cstheme="majorBidi"/>
        </w:rPr>
        <w:t>five</w:t>
      </w:r>
      <w:r w:rsidR="000F5FE0">
        <w:rPr>
          <w:rFonts w:asciiTheme="majorBidi" w:hAnsiTheme="majorBidi" w:cstheme="majorBidi"/>
        </w:rPr>
        <w:t xml:space="preserve"> rats for each age</w:t>
      </w:r>
      <w:r w:rsidRPr="00275784">
        <w:rPr>
          <w:rFonts w:asciiTheme="majorBidi" w:hAnsiTheme="majorBidi" w:cstheme="majorBidi"/>
        </w:rPr>
        <w:t xml:space="preserve">) </w:t>
      </w:r>
      <w:r w:rsidRPr="00275784">
        <w:rPr>
          <w:rFonts w:asciiTheme="majorBidi" w:hAnsiTheme="majorBidi" w:cstheme="majorBidi"/>
          <w:color w:val="000000"/>
        </w:rPr>
        <w:t>were used in this study. Following ether inhalation, the animals were euthanized by cervical dislocation.</w:t>
      </w:r>
      <w:r w:rsidR="001D3214" w:rsidRPr="001D3214">
        <w:t xml:space="preserve"> </w:t>
      </w:r>
      <w:r w:rsidR="001D3214" w:rsidRPr="00E11C45">
        <w:rPr>
          <w:rFonts w:asciiTheme="majorBidi" w:hAnsiTheme="majorBidi" w:cstheme="majorBidi"/>
          <w:color w:val="000000" w:themeColor="text1"/>
          <w:lang w:bidi="ar-EG"/>
        </w:rPr>
        <w:t>The right and left kidneys were immediately picked up, and three tissue specimens were collected from each kidney</w:t>
      </w:r>
      <w:r w:rsidR="001D3214">
        <w:rPr>
          <w:rFonts w:asciiTheme="majorBidi" w:hAnsiTheme="majorBidi" w:cstheme="majorBidi"/>
          <w:color w:val="000000" w:themeColor="text1"/>
          <w:lang w:bidi="ar-EG"/>
        </w:rPr>
        <w:t>.</w:t>
      </w:r>
      <w:r w:rsidR="001D3214" w:rsidRPr="001D3214">
        <w:rPr>
          <w:rFonts w:asciiTheme="majorBidi" w:hAnsiTheme="majorBidi" w:cstheme="majorBidi"/>
          <w:color w:val="000000"/>
        </w:rPr>
        <w:t xml:space="preserve"> </w:t>
      </w:r>
      <w:r w:rsidR="00AA38E1" w:rsidRPr="00C5514C">
        <w:rPr>
          <w:rFonts w:asciiTheme="majorBidi" w:eastAsia="Times New Roman" w:hAnsiTheme="majorBidi" w:cstheme="majorBidi"/>
          <w:color w:val="000000"/>
        </w:rPr>
        <w:t xml:space="preserve">Only a few samples </w:t>
      </w:r>
      <w:r w:rsidR="00AA38E1" w:rsidRPr="00C5514C">
        <w:rPr>
          <w:rFonts w:ascii="Times New Roman" w:eastAsia="Times New Roman" w:hAnsi="Times New Roman" w:cs="Times New Roman"/>
        </w:rPr>
        <w:t>exhibited obvious pathological issues</w:t>
      </w:r>
      <w:r w:rsidR="00AA38E1" w:rsidRPr="00C5514C">
        <w:rPr>
          <w:rFonts w:asciiTheme="majorBidi" w:eastAsia="Times New Roman" w:hAnsiTheme="majorBidi" w:cstheme="majorBidi"/>
          <w:color w:val="000000"/>
        </w:rPr>
        <w:t xml:space="preserve">, which we eliminated and discarded; these samples had no </w:t>
      </w:r>
      <w:r w:rsidR="00AA38E1" w:rsidRPr="00C5514C">
        <w:rPr>
          <w:rFonts w:ascii="Times New Roman" w:eastAsia="Times New Roman" w:hAnsi="Times New Roman" w:cs="Times New Roman"/>
        </w:rPr>
        <w:t>impact</w:t>
      </w:r>
      <w:r w:rsidR="00AA38E1" w:rsidRPr="00C5514C">
        <w:rPr>
          <w:rFonts w:asciiTheme="majorBidi" w:eastAsia="Times New Roman" w:hAnsiTheme="majorBidi" w:cstheme="majorBidi"/>
          <w:color w:val="000000"/>
        </w:rPr>
        <w:t xml:space="preserve"> on </w:t>
      </w:r>
      <w:r w:rsidR="00AA38E1">
        <w:rPr>
          <w:rFonts w:asciiTheme="majorBidi" w:eastAsia="Times New Roman" w:hAnsiTheme="majorBidi" w:cstheme="majorBidi"/>
          <w:color w:val="000000"/>
        </w:rPr>
        <w:t>our</w:t>
      </w:r>
      <w:r w:rsidR="00AA38E1" w:rsidRPr="00C5514C">
        <w:rPr>
          <w:rFonts w:asciiTheme="majorBidi" w:eastAsia="Times New Roman" w:hAnsiTheme="majorBidi" w:cstheme="majorBidi"/>
          <w:color w:val="000000"/>
        </w:rPr>
        <w:t xml:space="preserve"> </w:t>
      </w:r>
      <w:r w:rsidR="00AA38E1" w:rsidRPr="00C5514C">
        <w:rPr>
          <w:rFonts w:ascii="Times New Roman" w:eastAsia="Times New Roman" w:hAnsi="Times New Roman" w:cs="Times New Roman"/>
        </w:rPr>
        <w:t>findings</w:t>
      </w:r>
      <w:r w:rsidR="00AA38E1" w:rsidRPr="00C5514C">
        <w:rPr>
          <w:rFonts w:asciiTheme="majorBidi" w:eastAsia="Times New Roman" w:hAnsiTheme="majorBidi" w:cstheme="majorBidi"/>
          <w:color w:val="000000"/>
        </w:rPr>
        <w:t>.</w:t>
      </w:r>
      <w:r w:rsidR="001D3214" w:rsidRPr="001D3214">
        <w:rPr>
          <w:rFonts w:asciiTheme="majorBidi" w:hAnsiTheme="majorBidi" w:cstheme="majorBidi"/>
          <w:color w:val="000000"/>
        </w:rPr>
        <w:t xml:space="preserve"> The specimen was then fixed for 48 hours in 4% paraformaldehyde dissolved in 0.1 phosphate-buffered saline (PBS) </w:t>
      </w:r>
      <w:r w:rsidR="001D3214" w:rsidRPr="00275784">
        <w:rPr>
          <w:rFonts w:asciiTheme="majorBidi" w:hAnsiTheme="majorBidi" w:cstheme="majorBidi"/>
          <w:color w:val="000000"/>
        </w:rPr>
        <w:t xml:space="preserve">at 4°C </w:t>
      </w:r>
      <w:r w:rsidR="001D3214" w:rsidRPr="001D3214">
        <w:rPr>
          <w:rFonts w:asciiTheme="majorBidi" w:hAnsiTheme="majorBidi" w:cstheme="majorBidi"/>
          <w:color w:val="000000"/>
        </w:rPr>
        <w:t>for histology and immunohistochemical analysis.</w:t>
      </w:r>
      <w:r w:rsidRPr="00275784">
        <w:rPr>
          <w:rFonts w:asciiTheme="majorBidi" w:hAnsiTheme="majorBidi" w:cstheme="majorBidi"/>
          <w:color w:val="000000"/>
        </w:rPr>
        <w:t xml:space="preserve"> </w:t>
      </w:r>
    </w:p>
    <w:p w14:paraId="226D98BB" w14:textId="5F073B31" w:rsidR="00DE0190" w:rsidRPr="00DE0190" w:rsidRDefault="00DE0190" w:rsidP="00DE0190">
      <w:pPr>
        <w:spacing w:after="120" w:line="360" w:lineRule="auto"/>
        <w:ind w:left="360"/>
        <w:rPr>
          <w:rFonts w:asciiTheme="majorBidi" w:hAnsiTheme="majorBidi" w:cstheme="majorBidi"/>
          <w:b/>
          <w:bCs/>
          <w:color w:val="000000"/>
        </w:rPr>
      </w:pPr>
      <w:r w:rsidRPr="00DE0190">
        <w:rPr>
          <w:rFonts w:asciiTheme="majorBidi" w:hAnsiTheme="majorBidi" w:cstheme="majorBidi"/>
          <w:b/>
          <w:bCs/>
          <w:color w:val="000000"/>
        </w:rPr>
        <w:t>2.</w:t>
      </w:r>
      <w:r w:rsidR="00C6398A">
        <w:rPr>
          <w:rFonts w:asciiTheme="majorBidi" w:hAnsiTheme="majorBidi" w:cstheme="majorBidi"/>
          <w:b/>
          <w:bCs/>
          <w:color w:val="000000"/>
        </w:rPr>
        <w:t>3</w:t>
      </w:r>
      <w:r w:rsidRPr="00DE0190">
        <w:rPr>
          <w:rFonts w:asciiTheme="majorBidi" w:hAnsiTheme="majorBidi" w:cstheme="majorBidi"/>
          <w:b/>
          <w:bCs/>
          <w:color w:val="000000"/>
        </w:rPr>
        <w:t>. Light microscopic examination</w:t>
      </w:r>
    </w:p>
    <w:p w14:paraId="397CF222" w14:textId="66C8CC77" w:rsidR="00F71A30" w:rsidRPr="00DE0190" w:rsidRDefault="00F71A30" w:rsidP="00F71A30">
      <w:pPr>
        <w:spacing w:after="120" w:line="360" w:lineRule="auto"/>
        <w:ind w:left="360"/>
        <w:jc w:val="both"/>
        <w:rPr>
          <w:rFonts w:asciiTheme="majorBidi" w:hAnsiTheme="majorBidi" w:cstheme="majorBidi"/>
          <w:color w:val="000000"/>
        </w:rPr>
      </w:pPr>
      <w:r w:rsidRPr="00F71A30">
        <w:rPr>
          <w:rFonts w:asciiTheme="majorBidi" w:hAnsiTheme="majorBidi" w:cstheme="majorBidi"/>
          <w:color w:val="000000"/>
        </w:rPr>
        <w:t>The fixed kidney specimens were prepared using the traditional paraffin embedding method, which involves dehydrating the specimens through ascending grades of ethanol, clearing the specimens with three changes of xylene, and then embedding them in paraffin wax at 65 °C</w:t>
      </w:r>
      <w:r>
        <w:rPr>
          <w:rFonts w:asciiTheme="majorBidi" w:hAnsiTheme="majorBidi" w:cstheme="majorBidi"/>
          <w:color w:val="000000"/>
        </w:rPr>
        <w:t>.</w:t>
      </w:r>
      <w:r w:rsidRPr="00F71A30">
        <w:rPr>
          <w:rFonts w:asciiTheme="majorBidi" w:hAnsiTheme="majorBidi" w:cstheme="majorBidi"/>
          <w:color w:val="000000"/>
        </w:rPr>
        <w:t xml:space="preserve"> Four-µm thick sections were stained by Hematoxylin and Eosin  as previously described by </w:t>
      </w:r>
      <w:r w:rsidRPr="001D3214">
        <w:rPr>
          <w:rFonts w:asciiTheme="majorBidi" w:hAnsiTheme="majorBidi" w:cstheme="majorBidi"/>
          <w:b/>
          <w:bCs/>
          <w:color w:val="000000"/>
        </w:rPr>
        <w:t>Bancroft and Layton (2013)</w:t>
      </w:r>
      <w:r w:rsidRPr="00F71A30">
        <w:rPr>
          <w:rFonts w:asciiTheme="majorBidi" w:hAnsiTheme="majorBidi" w:cstheme="majorBidi"/>
          <w:color w:val="000000"/>
        </w:rPr>
        <w:t>.</w:t>
      </w:r>
    </w:p>
    <w:p w14:paraId="16169D6F" w14:textId="2DCD639C" w:rsidR="00DE0190" w:rsidRPr="00DE0190" w:rsidRDefault="00DE0190" w:rsidP="00DE0190">
      <w:pPr>
        <w:spacing w:after="120" w:line="360" w:lineRule="auto"/>
        <w:ind w:left="360"/>
        <w:rPr>
          <w:rFonts w:asciiTheme="majorBidi" w:hAnsiTheme="majorBidi" w:cstheme="majorBidi"/>
          <w:b/>
          <w:bCs/>
          <w:color w:val="000000"/>
        </w:rPr>
      </w:pPr>
      <w:r w:rsidRPr="00DE0190">
        <w:rPr>
          <w:rFonts w:asciiTheme="majorBidi" w:hAnsiTheme="majorBidi" w:cstheme="majorBidi"/>
          <w:b/>
          <w:bCs/>
          <w:color w:val="000000"/>
        </w:rPr>
        <w:t>2.</w:t>
      </w:r>
      <w:r w:rsidR="00C6398A">
        <w:rPr>
          <w:rFonts w:asciiTheme="majorBidi" w:hAnsiTheme="majorBidi" w:cstheme="majorBidi"/>
          <w:b/>
          <w:bCs/>
          <w:color w:val="000000"/>
        </w:rPr>
        <w:t>4</w:t>
      </w:r>
      <w:r w:rsidRPr="00DE0190">
        <w:rPr>
          <w:rFonts w:asciiTheme="majorBidi" w:hAnsiTheme="majorBidi" w:cstheme="majorBidi"/>
          <w:b/>
          <w:bCs/>
          <w:color w:val="000000"/>
        </w:rPr>
        <w:t>. Immunohistochemistry For lectins</w:t>
      </w:r>
    </w:p>
    <w:p w14:paraId="1BF6CADB" w14:textId="32030FE3" w:rsidR="00084E7B" w:rsidRDefault="00084E7B" w:rsidP="00084E7B">
      <w:pPr>
        <w:spacing w:after="120" w:line="360" w:lineRule="auto"/>
        <w:ind w:left="360"/>
        <w:jc w:val="both"/>
        <w:rPr>
          <w:rFonts w:asciiTheme="majorBidi" w:hAnsiTheme="majorBidi" w:cstheme="majorBidi"/>
          <w:color w:val="000000"/>
        </w:rPr>
      </w:pPr>
      <w:r w:rsidRPr="00084E7B">
        <w:rPr>
          <w:rFonts w:asciiTheme="majorBidi" w:hAnsiTheme="majorBidi" w:cstheme="majorBidi"/>
          <w:color w:val="000000"/>
        </w:rPr>
        <w:t xml:space="preserve">Sections of </w:t>
      </w:r>
      <w:r w:rsidRPr="00DE0190">
        <w:rPr>
          <w:rFonts w:asciiTheme="majorBidi" w:hAnsiTheme="majorBidi" w:cstheme="majorBidi"/>
          <w:color w:val="000000"/>
        </w:rPr>
        <w:t>4</w:t>
      </w:r>
      <w:r>
        <w:rPr>
          <w:rFonts w:asciiTheme="majorBidi" w:hAnsiTheme="majorBidi" w:cstheme="majorBidi"/>
          <w:color w:val="000000"/>
        </w:rPr>
        <w:t xml:space="preserve"> </w:t>
      </w:r>
      <w:proofErr w:type="spellStart"/>
      <w:r w:rsidRPr="00DE0190">
        <w:rPr>
          <w:rFonts w:asciiTheme="majorBidi" w:hAnsiTheme="majorBidi" w:cstheme="majorBidi"/>
          <w:color w:val="000000"/>
        </w:rPr>
        <w:t>μm</w:t>
      </w:r>
      <w:proofErr w:type="spellEnd"/>
      <w:r w:rsidRPr="00DE0190">
        <w:rPr>
          <w:rFonts w:asciiTheme="majorBidi" w:hAnsiTheme="majorBidi" w:cstheme="majorBidi"/>
          <w:color w:val="000000"/>
        </w:rPr>
        <w:t>-</w:t>
      </w:r>
      <w:r w:rsidRPr="00084E7B">
        <w:rPr>
          <w:rFonts w:asciiTheme="majorBidi" w:hAnsiTheme="majorBidi" w:cstheme="majorBidi"/>
          <w:color w:val="000000"/>
        </w:rPr>
        <w:t>thick paraffin are prepared</w:t>
      </w:r>
      <w:r w:rsidR="00327AFF">
        <w:rPr>
          <w:rFonts w:asciiTheme="majorBidi" w:hAnsiTheme="majorBidi" w:cstheme="majorBidi"/>
          <w:color w:val="000000"/>
        </w:rPr>
        <w:t xml:space="preserve">, </w:t>
      </w:r>
      <w:r>
        <w:rPr>
          <w:rFonts w:asciiTheme="majorBidi" w:hAnsiTheme="majorBidi" w:cstheme="majorBidi"/>
          <w:color w:val="000000"/>
        </w:rPr>
        <w:t xml:space="preserve">then </w:t>
      </w:r>
      <w:r w:rsidR="00327AFF" w:rsidRPr="00327AFF">
        <w:rPr>
          <w:rFonts w:asciiTheme="majorBidi" w:hAnsiTheme="majorBidi" w:cstheme="majorBidi"/>
          <w:color w:val="000000"/>
        </w:rPr>
        <w:t>the slides are deparaffinized with xylene</w:t>
      </w:r>
      <w:r w:rsidR="00DE0190" w:rsidRPr="00DE0190">
        <w:rPr>
          <w:rFonts w:asciiTheme="majorBidi" w:hAnsiTheme="majorBidi" w:cstheme="majorBidi"/>
          <w:color w:val="000000"/>
        </w:rPr>
        <w:t xml:space="preserve">, rehydrated </w:t>
      </w:r>
      <w:r>
        <w:rPr>
          <w:rFonts w:asciiTheme="majorBidi" w:hAnsiTheme="majorBidi" w:cstheme="majorBidi"/>
          <w:color w:val="000000"/>
        </w:rPr>
        <w:t>with</w:t>
      </w:r>
      <w:r w:rsidR="00DE0190" w:rsidRPr="00DE0190">
        <w:rPr>
          <w:rFonts w:asciiTheme="majorBidi" w:hAnsiTheme="majorBidi" w:cstheme="majorBidi"/>
          <w:color w:val="000000"/>
        </w:rPr>
        <w:t xml:space="preserve"> descending grades of ethyl alcohol, </w:t>
      </w:r>
      <w:r w:rsidR="00327AFF" w:rsidRPr="00084E7B">
        <w:rPr>
          <w:rFonts w:asciiTheme="majorBidi" w:hAnsiTheme="majorBidi" w:cstheme="majorBidi"/>
          <w:color w:val="000000"/>
        </w:rPr>
        <w:t>and finally washed with distilled water</w:t>
      </w:r>
      <w:r w:rsidR="00327AFF">
        <w:rPr>
          <w:rFonts w:asciiTheme="majorBidi" w:hAnsiTheme="majorBidi" w:cstheme="majorBidi"/>
          <w:color w:val="000000"/>
        </w:rPr>
        <w:t>.</w:t>
      </w:r>
      <w:r w:rsidR="00327AFF" w:rsidRPr="00084E7B">
        <w:rPr>
          <w:rFonts w:asciiTheme="majorBidi" w:hAnsiTheme="majorBidi" w:cstheme="majorBidi"/>
          <w:color w:val="000000"/>
        </w:rPr>
        <w:t xml:space="preserve"> For antigen retrieval, we used trypsin 0.05% at 37 °C for 2 minutes, followed by washing with distilled water</w:t>
      </w:r>
      <w:r w:rsidR="00DE0190" w:rsidRPr="00DE0190">
        <w:rPr>
          <w:rFonts w:asciiTheme="majorBidi" w:hAnsiTheme="majorBidi" w:cstheme="majorBidi"/>
          <w:color w:val="000000"/>
        </w:rPr>
        <w:t>.</w:t>
      </w:r>
      <w:r w:rsidR="00327AFF">
        <w:rPr>
          <w:rFonts w:asciiTheme="majorBidi" w:hAnsiTheme="majorBidi" w:cstheme="majorBidi"/>
          <w:color w:val="000000"/>
        </w:rPr>
        <w:t xml:space="preserve"> </w:t>
      </w:r>
      <w:r w:rsidR="00327AFF" w:rsidRPr="00084E7B">
        <w:rPr>
          <w:rFonts w:asciiTheme="majorBidi" w:hAnsiTheme="majorBidi" w:cstheme="majorBidi"/>
          <w:color w:val="000000"/>
        </w:rPr>
        <w:t>To inactivate endogenous peroxidase, we utilized 0.3% H2O2 in methanol for 20 minutes</w:t>
      </w:r>
      <w:r w:rsidR="00DE0190" w:rsidRPr="00DE0190">
        <w:rPr>
          <w:rFonts w:asciiTheme="majorBidi" w:hAnsiTheme="majorBidi" w:cstheme="majorBidi"/>
          <w:color w:val="000000"/>
        </w:rPr>
        <w:t>.</w:t>
      </w:r>
      <w:r w:rsidR="00327AFF">
        <w:rPr>
          <w:rFonts w:asciiTheme="majorBidi" w:hAnsiTheme="majorBidi" w:cstheme="majorBidi"/>
          <w:color w:val="000000"/>
        </w:rPr>
        <w:t xml:space="preserve"> We used </w:t>
      </w:r>
      <w:r w:rsidR="00327AFF" w:rsidRPr="00084E7B">
        <w:rPr>
          <w:rFonts w:asciiTheme="majorBidi" w:hAnsiTheme="majorBidi" w:cstheme="majorBidi"/>
          <w:color w:val="000000"/>
        </w:rPr>
        <w:t>1%</w:t>
      </w:r>
      <w:r w:rsidR="00327AFF">
        <w:rPr>
          <w:rFonts w:asciiTheme="majorBidi" w:hAnsiTheme="majorBidi" w:cstheme="majorBidi"/>
          <w:color w:val="000000"/>
        </w:rPr>
        <w:t xml:space="preserve"> bovine serum albumin</w:t>
      </w:r>
      <w:r w:rsidRPr="00084E7B">
        <w:rPr>
          <w:rFonts w:asciiTheme="majorBidi" w:hAnsiTheme="majorBidi" w:cstheme="majorBidi"/>
          <w:color w:val="000000"/>
        </w:rPr>
        <w:t xml:space="preserve"> (Vector Laboratories, USA) in PBS to inhibit the non-specific reaction</w:t>
      </w:r>
      <w:r>
        <w:rPr>
          <w:rFonts w:asciiTheme="majorBidi" w:hAnsiTheme="majorBidi" w:cstheme="majorBidi"/>
          <w:color w:val="000000"/>
        </w:rPr>
        <w:t>s</w:t>
      </w:r>
      <w:r w:rsidRPr="00084E7B">
        <w:rPr>
          <w:rFonts w:asciiTheme="majorBidi" w:hAnsiTheme="majorBidi" w:cstheme="majorBidi"/>
          <w:color w:val="000000"/>
        </w:rPr>
        <w:t xml:space="preserve"> for 60 min at room temperature.</w:t>
      </w:r>
    </w:p>
    <w:p w14:paraId="65E2F6B3" w14:textId="5DD059C0" w:rsidR="00DE0190" w:rsidRDefault="00DE0190" w:rsidP="00084E7B">
      <w:pPr>
        <w:spacing w:after="120" w:line="360" w:lineRule="auto"/>
        <w:ind w:left="360"/>
        <w:jc w:val="both"/>
        <w:rPr>
          <w:rFonts w:asciiTheme="majorBidi" w:hAnsiTheme="majorBidi" w:cstheme="majorBidi"/>
          <w:b/>
          <w:bCs/>
          <w:color w:val="000000" w:themeColor="text1"/>
        </w:rPr>
      </w:pPr>
      <w:r w:rsidRPr="00DE0190">
        <w:rPr>
          <w:rFonts w:asciiTheme="majorBidi" w:hAnsiTheme="majorBidi" w:cstheme="majorBidi"/>
          <w:b/>
          <w:bCs/>
          <w:color w:val="000000"/>
        </w:rPr>
        <w:t>2.</w:t>
      </w:r>
      <w:r w:rsidR="00C6398A">
        <w:rPr>
          <w:rFonts w:asciiTheme="majorBidi" w:hAnsiTheme="majorBidi" w:cstheme="majorBidi"/>
          <w:b/>
          <w:bCs/>
          <w:color w:val="000000"/>
        </w:rPr>
        <w:t>4</w:t>
      </w:r>
      <w:r w:rsidRPr="00DE0190">
        <w:rPr>
          <w:rFonts w:asciiTheme="majorBidi" w:hAnsiTheme="majorBidi" w:cstheme="majorBidi"/>
          <w:b/>
          <w:bCs/>
          <w:color w:val="000000"/>
        </w:rPr>
        <w:t xml:space="preserve">.1. </w:t>
      </w:r>
      <w:r w:rsidRPr="00DE0190">
        <w:rPr>
          <w:rFonts w:asciiTheme="majorBidi" w:hAnsiTheme="majorBidi" w:cstheme="majorBidi"/>
          <w:b/>
          <w:bCs/>
          <w:color w:val="000000" w:themeColor="text1"/>
        </w:rPr>
        <w:t xml:space="preserve">Lectins staining </w:t>
      </w:r>
    </w:p>
    <w:p w14:paraId="5B4493A5" w14:textId="77777777" w:rsidR="00FD7001" w:rsidRDefault="00FD7001" w:rsidP="001D3214">
      <w:pPr>
        <w:spacing w:after="120" w:line="360" w:lineRule="auto"/>
        <w:ind w:left="360"/>
        <w:jc w:val="both"/>
        <w:rPr>
          <w:rFonts w:asciiTheme="majorBidi" w:hAnsiTheme="majorBidi" w:cstheme="majorBidi"/>
          <w:color w:val="000000"/>
        </w:rPr>
      </w:pPr>
      <w:r w:rsidRPr="00FD7001">
        <w:rPr>
          <w:rFonts w:asciiTheme="majorBidi" w:hAnsiTheme="majorBidi" w:cstheme="majorBidi"/>
          <w:color w:val="000000" w:themeColor="text1"/>
        </w:rPr>
        <w:t xml:space="preserve">The slides were incubated with biotinylated lectins at 4 °C overnight </w:t>
      </w:r>
      <w:r w:rsidRPr="00FD7001">
        <w:rPr>
          <w:rFonts w:asciiTheme="majorBidi" w:hAnsiTheme="majorBidi" w:cstheme="majorBidi"/>
          <w:b/>
          <w:bCs/>
          <w:color w:val="000000" w:themeColor="text1"/>
        </w:rPr>
        <w:t>(Table 1)</w:t>
      </w:r>
      <w:r w:rsidRPr="00FD7001">
        <w:rPr>
          <w:rFonts w:asciiTheme="majorBidi" w:hAnsiTheme="majorBidi" w:cstheme="majorBidi"/>
          <w:color w:val="000000" w:themeColor="text1"/>
        </w:rPr>
        <w:t>. At room temperature, an avidin-biotin complex solution was used for 30 minutes. Diaminobenzidine solution (DAB) was applied for 4 minutes for color development. The reaction was stopped by distilled water, and the sections were counterstained by Mayer's hematoxylin.</w:t>
      </w:r>
      <w:r w:rsidRPr="00DE0190">
        <w:rPr>
          <w:rFonts w:asciiTheme="majorBidi" w:hAnsiTheme="majorBidi" w:cstheme="majorBidi"/>
          <w:color w:val="000000"/>
        </w:rPr>
        <w:t xml:space="preserve"> </w:t>
      </w:r>
    </w:p>
    <w:p w14:paraId="1ACC1D44" w14:textId="5AB7D3A2" w:rsidR="0032090F" w:rsidRDefault="00FD7001" w:rsidP="00811CD4">
      <w:pPr>
        <w:spacing w:after="120" w:line="360" w:lineRule="auto"/>
        <w:ind w:left="360"/>
        <w:jc w:val="both"/>
        <w:rPr>
          <w:rFonts w:asciiTheme="majorBidi" w:hAnsiTheme="majorBidi" w:cstheme="majorBidi"/>
          <w:color w:val="000000"/>
        </w:rPr>
      </w:pPr>
      <w:r w:rsidRPr="00DE0190">
        <w:rPr>
          <w:rFonts w:asciiTheme="majorBidi" w:hAnsiTheme="majorBidi" w:cstheme="majorBidi"/>
          <w:color w:val="000000"/>
        </w:rPr>
        <w:t>The</w:t>
      </w:r>
      <w:r w:rsidR="001D3214" w:rsidRPr="00DE0190">
        <w:rPr>
          <w:rFonts w:asciiTheme="majorBidi" w:hAnsiTheme="majorBidi" w:cstheme="majorBidi"/>
          <w:color w:val="000000"/>
        </w:rPr>
        <w:t xml:space="preserve"> sections were </w:t>
      </w:r>
      <w:r>
        <w:rPr>
          <w:rFonts w:asciiTheme="majorBidi" w:hAnsiTheme="majorBidi" w:cstheme="majorBidi"/>
          <w:color w:val="000000"/>
        </w:rPr>
        <w:t>taken</w:t>
      </w:r>
      <w:r w:rsidR="001D3214" w:rsidRPr="00DE0190">
        <w:rPr>
          <w:rFonts w:asciiTheme="majorBidi" w:hAnsiTheme="majorBidi" w:cstheme="majorBidi"/>
          <w:color w:val="000000"/>
        </w:rPr>
        <w:t xml:space="preserve"> under the microscope (Leica DM500) </w:t>
      </w:r>
      <w:r>
        <w:rPr>
          <w:rFonts w:asciiTheme="majorBidi" w:hAnsiTheme="majorBidi" w:cstheme="majorBidi"/>
          <w:color w:val="000000"/>
        </w:rPr>
        <w:t xml:space="preserve">by </w:t>
      </w:r>
      <w:r w:rsidR="001D3214" w:rsidRPr="00DE0190">
        <w:rPr>
          <w:rFonts w:asciiTheme="majorBidi" w:hAnsiTheme="majorBidi" w:cstheme="majorBidi"/>
          <w:color w:val="000000"/>
        </w:rPr>
        <w:t>using a digital camera (Leica, Leica EC3, Germany).</w:t>
      </w:r>
    </w:p>
    <w:p w14:paraId="593EC7C4" w14:textId="067174F9" w:rsidR="0094574E" w:rsidRDefault="0094574E" w:rsidP="00811CD4">
      <w:pPr>
        <w:spacing w:after="120" w:line="360" w:lineRule="auto"/>
        <w:ind w:left="360"/>
        <w:jc w:val="both"/>
        <w:rPr>
          <w:rFonts w:asciiTheme="majorBidi" w:hAnsiTheme="majorBidi" w:cstheme="majorBidi"/>
          <w:color w:val="000000"/>
        </w:rPr>
      </w:pPr>
    </w:p>
    <w:p w14:paraId="5FA9C6EB" w14:textId="5EE0ED39" w:rsidR="0094574E" w:rsidRDefault="0094574E" w:rsidP="0094574E">
      <w:pPr>
        <w:spacing w:after="120" w:line="360" w:lineRule="auto"/>
        <w:jc w:val="both"/>
        <w:rPr>
          <w:rFonts w:asciiTheme="majorBidi" w:hAnsiTheme="majorBidi" w:cstheme="majorBidi"/>
          <w:color w:val="000000"/>
        </w:rPr>
      </w:pPr>
    </w:p>
    <w:tbl>
      <w:tblPr>
        <w:tblStyle w:val="PlainTable1"/>
        <w:tblpPr w:leftFromText="180" w:rightFromText="180" w:vertAnchor="page" w:horzAnchor="margin" w:tblpXSpec="center" w:tblpY="2666"/>
        <w:bidiVisual/>
        <w:tblW w:w="8211" w:type="dxa"/>
        <w:tblLayout w:type="fixed"/>
        <w:tblLook w:val="04A0" w:firstRow="1" w:lastRow="0" w:firstColumn="1" w:lastColumn="0" w:noHBand="0" w:noVBand="1"/>
      </w:tblPr>
      <w:tblGrid>
        <w:gridCol w:w="1843"/>
        <w:gridCol w:w="3396"/>
        <w:gridCol w:w="992"/>
        <w:gridCol w:w="1980"/>
      </w:tblGrid>
      <w:tr w:rsidR="0094574E" w:rsidRPr="00151D18" w14:paraId="3596532F" w14:textId="77777777" w:rsidTr="0094574E">
        <w:trPr>
          <w:cnfStyle w:val="100000000000" w:firstRow="1" w:lastRow="0" w:firstColumn="0" w:lastColumn="0" w:oddVBand="0" w:evenVBand="0" w:oddHBand="0" w:evenHBand="0" w:firstRowFirstColumn="0" w:firstRowLastColumn="0" w:lastRowFirstColumn="0" w:lastRowLastColumn="0"/>
          <w:trHeight w:hRule="exact" w:val="1307"/>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43F0E8F6" w14:textId="77777777" w:rsidR="0094574E" w:rsidRPr="00406C60" w:rsidRDefault="0094574E" w:rsidP="0094574E">
            <w:pPr>
              <w:spacing w:after="160" w:line="480" w:lineRule="auto"/>
              <w:jc w:val="center"/>
              <w:rPr>
                <w:rFonts w:asciiTheme="majorBidi" w:eastAsia="Calibri" w:hAnsiTheme="majorBidi" w:cstheme="majorBidi"/>
              </w:rPr>
            </w:pPr>
            <w:r w:rsidRPr="00406C60">
              <w:rPr>
                <w:rFonts w:asciiTheme="majorBidi" w:eastAsia="Calibri" w:hAnsiTheme="majorBidi" w:cstheme="majorBidi"/>
              </w:rPr>
              <w:lastRenderedPageBreak/>
              <w:t>Concentration</w:t>
            </w:r>
          </w:p>
        </w:tc>
        <w:tc>
          <w:tcPr>
            <w:tcW w:w="3396" w:type="dxa"/>
            <w:vAlign w:val="center"/>
            <w:hideMark/>
          </w:tcPr>
          <w:p w14:paraId="0C25F266" w14:textId="77777777" w:rsidR="0094574E" w:rsidRPr="00406C60" w:rsidRDefault="0094574E" w:rsidP="0094574E">
            <w:pPr>
              <w:spacing w:after="160"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406C60">
              <w:rPr>
                <w:rFonts w:asciiTheme="majorBidi" w:eastAsia="Calibri" w:hAnsiTheme="majorBidi" w:cstheme="majorBidi"/>
              </w:rPr>
              <w:t>Name</w:t>
            </w:r>
          </w:p>
        </w:tc>
        <w:tc>
          <w:tcPr>
            <w:tcW w:w="2972" w:type="dxa"/>
            <w:gridSpan w:val="2"/>
            <w:vAlign w:val="center"/>
            <w:hideMark/>
          </w:tcPr>
          <w:p w14:paraId="26D0DC0B" w14:textId="77777777" w:rsidR="0094574E" w:rsidRPr="00406C60" w:rsidRDefault="0094574E" w:rsidP="0094574E">
            <w:pPr>
              <w:spacing w:after="160" w:line="48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406C60">
              <w:rPr>
                <w:rFonts w:asciiTheme="majorBidi" w:eastAsia="Calibri" w:hAnsiTheme="majorBidi" w:cstheme="majorBidi"/>
              </w:rPr>
              <w:t>Lectins group</w:t>
            </w:r>
          </w:p>
        </w:tc>
      </w:tr>
      <w:tr w:rsidR="0094574E" w:rsidRPr="00151D18" w14:paraId="06D6F5E8" w14:textId="77777777" w:rsidTr="0094574E">
        <w:trPr>
          <w:cnfStyle w:val="000000100000" w:firstRow="0" w:lastRow="0" w:firstColumn="0" w:lastColumn="0" w:oddVBand="0" w:evenVBand="0" w:oddHBand="1" w:evenHBand="0" w:firstRowFirstColumn="0" w:firstRowLastColumn="0" w:lastRowFirstColumn="0" w:lastRowLastColumn="0"/>
          <w:trHeight w:hRule="exact" w:val="1198"/>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3020CF6" w14:textId="77777777" w:rsidR="0094574E" w:rsidRPr="00406C60" w:rsidRDefault="0094574E" w:rsidP="0094574E">
            <w:pPr>
              <w:spacing w:after="160"/>
              <w:jc w:val="center"/>
              <w:rPr>
                <w:rFonts w:asciiTheme="majorBidi" w:eastAsia="Calibri" w:hAnsiTheme="majorBidi" w:cstheme="majorBidi"/>
                <w:b w:val="0"/>
                <w:bCs w:val="0"/>
                <w:lang w:bidi="ar-EG"/>
              </w:rPr>
            </w:pPr>
            <w:r w:rsidRPr="00406C60">
              <w:rPr>
                <w:rFonts w:asciiTheme="majorBidi" w:eastAsia="Calibri" w:hAnsiTheme="majorBidi" w:cstheme="majorBidi"/>
                <w:b w:val="0"/>
                <w:bCs w:val="0"/>
              </w:rPr>
              <w:t>10µ</w:t>
            </w:r>
            <w:r w:rsidRPr="00406C60">
              <w:rPr>
                <w:rFonts w:asciiTheme="majorBidi" w:eastAsia="Calibri" w:hAnsiTheme="majorBidi" w:cstheme="majorBidi"/>
                <w:b w:val="0"/>
                <w:bCs w:val="0"/>
                <w:rtl/>
                <w:lang w:bidi="ar-EG"/>
              </w:rPr>
              <w:t>/</w:t>
            </w:r>
            <w:r w:rsidRPr="00406C60">
              <w:rPr>
                <w:rFonts w:asciiTheme="majorBidi" w:eastAsia="Calibri" w:hAnsiTheme="majorBidi" w:cstheme="majorBidi"/>
                <w:b w:val="0"/>
                <w:bCs w:val="0"/>
              </w:rPr>
              <w:t>ml</w:t>
            </w:r>
          </w:p>
        </w:tc>
        <w:tc>
          <w:tcPr>
            <w:tcW w:w="3396" w:type="dxa"/>
            <w:vAlign w:val="center"/>
          </w:tcPr>
          <w:p w14:paraId="60B81FDE" w14:textId="77777777" w:rsidR="0094574E" w:rsidRPr="00406C60" w:rsidRDefault="0094574E" w:rsidP="0094574E">
            <w:pPr>
              <w:spacing w:after="1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406C60">
              <w:rPr>
                <w:rFonts w:asciiTheme="majorBidi" w:eastAsia="Calibri" w:hAnsiTheme="majorBidi" w:cstheme="majorBidi"/>
              </w:rPr>
              <w:t>Concanavalin A</w:t>
            </w:r>
          </w:p>
        </w:tc>
        <w:tc>
          <w:tcPr>
            <w:tcW w:w="992" w:type="dxa"/>
            <w:vAlign w:val="center"/>
          </w:tcPr>
          <w:p w14:paraId="12AB7413" w14:textId="77777777" w:rsidR="0094574E" w:rsidRPr="00406C60" w:rsidRDefault="0094574E" w:rsidP="0094574E">
            <w:pPr>
              <w:spacing w:after="1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406C60">
              <w:rPr>
                <w:rFonts w:asciiTheme="majorBidi" w:eastAsia="Calibri" w:hAnsiTheme="majorBidi" w:cstheme="majorBidi"/>
              </w:rPr>
              <w:t>Con A</w:t>
            </w:r>
          </w:p>
        </w:tc>
        <w:tc>
          <w:tcPr>
            <w:tcW w:w="1980" w:type="dxa"/>
            <w:vAlign w:val="center"/>
          </w:tcPr>
          <w:p w14:paraId="5690AA02" w14:textId="77777777" w:rsidR="0094574E" w:rsidRPr="00406C60" w:rsidRDefault="0094574E" w:rsidP="0094574E">
            <w:pPr>
              <w:spacing w:after="1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406C60">
              <w:rPr>
                <w:rFonts w:asciiTheme="majorBidi" w:eastAsia="Calibri" w:hAnsiTheme="majorBidi" w:cstheme="majorBidi"/>
              </w:rPr>
              <w:t>Glucose binding lectins</w:t>
            </w:r>
          </w:p>
        </w:tc>
      </w:tr>
      <w:tr w:rsidR="0094574E" w:rsidRPr="00151D18" w14:paraId="2E0AAE7B" w14:textId="77777777" w:rsidTr="0094574E">
        <w:trPr>
          <w:trHeight w:hRule="exact" w:val="1576"/>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A47D53" w14:textId="77777777" w:rsidR="0094574E" w:rsidRPr="00406C60" w:rsidRDefault="0094574E" w:rsidP="0094574E">
            <w:pPr>
              <w:spacing w:after="160"/>
              <w:jc w:val="center"/>
              <w:rPr>
                <w:rFonts w:asciiTheme="majorBidi" w:eastAsia="Calibri" w:hAnsiTheme="majorBidi" w:cstheme="majorBidi"/>
                <w:b w:val="0"/>
                <w:bCs w:val="0"/>
              </w:rPr>
            </w:pPr>
            <w:r w:rsidRPr="00406C60">
              <w:rPr>
                <w:rFonts w:asciiTheme="majorBidi" w:eastAsia="Calibri" w:hAnsiTheme="majorBidi" w:cstheme="majorBidi"/>
                <w:b w:val="0"/>
                <w:bCs w:val="0"/>
              </w:rPr>
              <w:t>5µ</w:t>
            </w:r>
            <w:r w:rsidRPr="00406C60">
              <w:rPr>
                <w:rFonts w:asciiTheme="majorBidi" w:eastAsia="Calibri" w:hAnsiTheme="majorBidi" w:cstheme="majorBidi"/>
                <w:b w:val="0"/>
                <w:bCs w:val="0"/>
                <w:rtl/>
                <w:lang w:bidi="ar-EG"/>
              </w:rPr>
              <w:t>/</w:t>
            </w:r>
            <w:r w:rsidRPr="00406C60">
              <w:rPr>
                <w:rFonts w:asciiTheme="majorBidi" w:eastAsia="Calibri" w:hAnsiTheme="majorBidi" w:cstheme="majorBidi"/>
                <w:b w:val="0"/>
                <w:bCs w:val="0"/>
                <w:lang w:bidi="ar-EG"/>
              </w:rPr>
              <w:t>ml</w:t>
            </w:r>
          </w:p>
        </w:tc>
        <w:tc>
          <w:tcPr>
            <w:tcW w:w="3396" w:type="dxa"/>
            <w:vAlign w:val="center"/>
          </w:tcPr>
          <w:p w14:paraId="6468D442" w14:textId="77777777" w:rsidR="0094574E" w:rsidRPr="00406C60" w:rsidRDefault="0094574E" w:rsidP="0094574E">
            <w:pPr>
              <w:spacing w:after="1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406C60">
              <w:rPr>
                <w:rFonts w:asciiTheme="majorBidi" w:eastAsia="Calibri" w:hAnsiTheme="majorBidi" w:cstheme="majorBidi"/>
              </w:rPr>
              <w:t>Wheat germ agglutinin</w:t>
            </w:r>
            <w:r>
              <w:rPr>
                <w:rFonts w:asciiTheme="majorBidi" w:eastAsia="Calibri" w:hAnsiTheme="majorBidi" w:cstheme="majorBidi"/>
              </w:rPr>
              <w:t xml:space="preserve">            </w:t>
            </w:r>
          </w:p>
        </w:tc>
        <w:tc>
          <w:tcPr>
            <w:tcW w:w="992" w:type="dxa"/>
            <w:vAlign w:val="center"/>
          </w:tcPr>
          <w:p w14:paraId="24A3D29A" w14:textId="77777777" w:rsidR="0094574E" w:rsidRPr="00406C60" w:rsidRDefault="0094574E" w:rsidP="0094574E">
            <w:pPr>
              <w:spacing w:after="1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406C60">
              <w:rPr>
                <w:rFonts w:asciiTheme="majorBidi" w:eastAsia="Calibri" w:hAnsiTheme="majorBidi" w:cstheme="majorBidi"/>
              </w:rPr>
              <w:t>WGA</w:t>
            </w:r>
          </w:p>
        </w:tc>
        <w:tc>
          <w:tcPr>
            <w:tcW w:w="1980" w:type="dxa"/>
            <w:vAlign w:val="center"/>
          </w:tcPr>
          <w:p w14:paraId="3BD323A1" w14:textId="77777777" w:rsidR="0094574E" w:rsidRPr="00406C60" w:rsidRDefault="0094574E" w:rsidP="0094574E">
            <w:pPr>
              <w:spacing w:after="1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406C60">
              <w:rPr>
                <w:rFonts w:asciiTheme="majorBidi" w:eastAsia="Calibri" w:hAnsiTheme="majorBidi" w:cstheme="majorBidi"/>
              </w:rPr>
              <w:t>Glucosamine binding</w:t>
            </w:r>
          </w:p>
        </w:tc>
      </w:tr>
      <w:tr w:rsidR="0094574E" w:rsidRPr="00151D18" w14:paraId="61AF2B16" w14:textId="77777777" w:rsidTr="0094574E">
        <w:trPr>
          <w:cnfStyle w:val="000000100000" w:firstRow="0" w:lastRow="0" w:firstColumn="0" w:lastColumn="0" w:oddVBand="0" w:evenVBand="0" w:oddHBand="1" w:evenHBand="0" w:firstRowFirstColumn="0" w:firstRowLastColumn="0" w:lastRowFirstColumn="0" w:lastRowLastColumn="0"/>
          <w:trHeight w:hRule="exact" w:val="140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AD47A19" w14:textId="77777777" w:rsidR="0094574E" w:rsidRPr="00406C60" w:rsidRDefault="0094574E" w:rsidP="0094574E">
            <w:pPr>
              <w:jc w:val="center"/>
              <w:rPr>
                <w:rFonts w:asciiTheme="majorBidi" w:eastAsia="Calibri" w:hAnsiTheme="majorBidi" w:cstheme="majorBidi"/>
                <w:b w:val="0"/>
                <w:bCs w:val="0"/>
                <w:lang w:bidi="ar-EG"/>
              </w:rPr>
            </w:pPr>
            <w:r w:rsidRPr="00406C60">
              <w:rPr>
                <w:rFonts w:asciiTheme="majorBidi" w:eastAsia="Calibri" w:hAnsiTheme="majorBidi" w:cstheme="majorBidi"/>
                <w:b w:val="0"/>
                <w:bCs w:val="0"/>
                <w:lang w:bidi="ar-EG"/>
              </w:rPr>
              <w:t>5µ</w:t>
            </w:r>
            <w:r w:rsidRPr="00406C60">
              <w:rPr>
                <w:rFonts w:asciiTheme="majorBidi" w:eastAsia="Calibri" w:hAnsiTheme="majorBidi" w:cstheme="majorBidi"/>
                <w:b w:val="0"/>
                <w:bCs w:val="0"/>
                <w:rtl/>
                <w:lang w:bidi="ar-EG"/>
              </w:rPr>
              <w:t>/</w:t>
            </w:r>
            <w:r w:rsidRPr="00406C60">
              <w:rPr>
                <w:rFonts w:asciiTheme="majorBidi" w:eastAsia="Calibri" w:hAnsiTheme="majorBidi" w:cstheme="majorBidi"/>
                <w:b w:val="0"/>
                <w:bCs w:val="0"/>
                <w:lang w:bidi="ar-EG"/>
              </w:rPr>
              <w:t>ml</w:t>
            </w:r>
          </w:p>
        </w:tc>
        <w:tc>
          <w:tcPr>
            <w:tcW w:w="3396" w:type="dxa"/>
            <w:vAlign w:val="center"/>
          </w:tcPr>
          <w:p w14:paraId="745D13FB" w14:textId="77777777" w:rsidR="0094574E" w:rsidRPr="00406C60" w:rsidRDefault="0094574E" w:rsidP="0094574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sidRPr="00406C60">
              <w:rPr>
                <w:rFonts w:asciiTheme="majorBidi" w:eastAsia="Calibri" w:hAnsiTheme="majorBidi" w:cstheme="majorBidi"/>
              </w:rPr>
              <w:t>Peanut agglutinin</w:t>
            </w:r>
          </w:p>
        </w:tc>
        <w:tc>
          <w:tcPr>
            <w:tcW w:w="992" w:type="dxa"/>
            <w:vAlign w:val="center"/>
          </w:tcPr>
          <w:p w14:paraId="31D46A9D" w14:textId="77777777" w:rsidR="0094574E" w:rsidRPr="00406C60" w:rsidRDefault="0094574E" w:rsidP="0094574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sidRPr="00406C60">
              <w:rPr>
                <w:rFonts w:asciiTheme="majorBidi" w:eastAsia="Calibri" w:hAnsiTheme="majorBidi" w:cstheme="majorBidi"/>
              </w:rPr>
              <w:t>PNA</w:t>
            </w:r>
          </w:p>
        </w:tc>
        <w:tc>
          <w:tcPr>
            <w:tcW w:w="1980" w:type="dxa"/>
            <w:vAlign w:val="center"/>
          </w:tcPr>
          <w:p w14:paraId="3D0AC833" w14:textId="77777777" w:rsidR="0094574E" w:rsidRPr="00406C60" w:rsidRDefault="0094574E" w:rsidP="0094574E">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sidRPr="00406C60">
              <w:rPr>
                <w:rFonts w:asciiTheme="majorBidi" w:eastAsia="Calibri" w:hAnsiTheme="majorBidi" w:cstheme="majorBidi"/>
              </w:rPr>
              <w:t>Galactose binding lectins</w:t>
            </w:r>
          </w:p>
        </w:tc>
      </w:tr>
    </w:tbl>
    <w:p w14:paraId="063B69D2" w14:textId="77777777" w:rsidR="0094574E" w:rsidRDefault="0094574E" w:rsidP="0094574E">
      <w:pPr>
        <w:spacing w:after="120"/>
        <w:ind w:left="360"/>
        <w:rPr>
          <w:rFonts w:asciiTheme="majorBidi" w:hAnsiTheme="majorBidi" w:cstheme="majorBidi"/>
          <w:b/>
          <w:bCs/>
          <w:color w:val="000000"/>
        </w:rPr>
      </w:pPr>
      <w:r w:rsidRPr="003E54FD">
        <w:rPr>
          <w:rFonts w:asciiTheme="majorBidi" w:eastAsia="Calibri" w:hAnsiTheme="majorBidi" w:cstheme="majorBidi"/>
          <w:b/>
          <w:bCs/>
        </w:rPr>
        <w:t>Table 1:</w:t>
      </w:r>
      <w:r w:rsidRPr="003E54FD">
        <w:rPr>
          <w:rFonts w:asciiTheme="majorBidi" w:eastAsia="Calibri" w:hAnsiTheme="majorBidi" w:cstheme="majorBidi"/>
        </w:rPr>
        <w:t xml:space="preserve"> List of the lectins </w:t>
      </w:r>
      <w:r>
        <w:rPr>
          <w:rFonts w:asciiTheme="majorBidi" w:eastAsia="Calibri" w:hAnsiTheme="majorBidi" w:cstheme="majorBidi"/>
        </w:rPr>
        <w:t>utilized</w:t>
      </w:r>
      <w:r w:rsidRPr="003E54FD">
        <w:rPr>
          <w:rFonts w:asciiTheme="majorBidi" w:eastAsia="Calibri" w:hAnsiTheme="majorBidi" w:cstheme="majorBidi"/>
        </w:rPr>
        <w:t xml:space="preserve"> in the </w:t>
      </w:r>
      <w:r>
        <w:rPr>
          <w:rFonts w:asciiTheme="majorBidi" w:eastAsia="Calibri" w:hAnsiTheme="majorBidi" w:cstheme="majorBidi"/>
        </w:rPr>
        <w:t>present</w:t>
      </w:r>
      <w:r w:rsidRPr="003E54FD">
        <w:rPr>
          <w:rFonts w:asciiTheme="majorBidi" w:eastAsia="Calibri" w:hAnsiTheme="majorBidi" w:cstheme="majorBidi"/>
        </w:rPr>
        <w:t xml:space="preserve"> research</w:t>
      </w:r>
    </w:p>
    <w:p w14:paraId="75F988A2" w14:textId="77777777" w:rsidR="0094574E" w:rsidRDefault="0094574E" w:rsidP="0094574E">
      <w:pPr>
        <w:suppressLineNumbers/>
        <w:spacing w:after="120" w:line="360" w:lineRule="auto"/>
        <w:jc w:val="both"/>
        <w:rPr>
          <w:rFonts w:asciiTheme="majorBidi" w:hAnsiTheme="majorBidi" w:cstheme="majorBidi"/>
          <w:color w:val="000000"/>
        </w:rPr>
      </w:pPr>
    </w:p>
    <w:p w14:paraId="24F4E649" w14:textId="77777777" w:rsidR="0094574E" w:rsidRDefault="0094574E" w:rsidP="00F313BC">
      <w:pPr>
        <w:spacing w:after="120"/>
        <w:rPr>
          <w:rFonts w:asciiTheme="majorBidi" w:hAnsiTheme="majorBidi" w:cstheme="majorBidi"/>
          <w:b/>
          <w:bCs/>
          <w:sz w:val="28"/>
          <w:szCs w:val="28"/>
        </w:rPr>
      </w:pPr>
      <w:bookmarkStart w:id="0" w:name="_GoBack"/>
      <w:bookmarkEnd w:id="0"/>
    </w:p>
    <w:p w14:paraId="1AC9A7C5" w14:textId="00219F9C" w:rsidR="00ED219D" w:rsidRPr="00F313BC" w:rsidRDefault="00F313BC" w:rsidP="00F313BC">
      <w:pPr>
        <w:spacing w:after="120"/>
        <w:rPr>
          <w:rFonts w:asciiTheme="majorBidi" w:hAnsiTheme="majorBidi" w:cstheme="majorBidi"/>
          <w:b/>
          <w:bCs/>
          <w:sz w:val="28"/>
          <w:szCs w:val="28"/>
          <w:u w:val="single"/>
          <w:rtl/>
        </w:rPr>
      </w:pPr>
      <w:r w:rsidRPr="00F313BC">
        <w:rPr>
          <w:rFonts w:asciiTheme="majorBidi" w:hAnsiTheme="majorBidi" w:cstheme="majorBidi"/>
          <w:b/>
          <w:bCs/>
          <w:sz w:val="28"/>
          <w:szCs w:val="28"/>
        </w:rPr>
        <w:t xml:space="preserve">     </w:t>
      </w:r>
      <w:r w:rsidRPr="00F313BC">
        <w:rPr>
          <w:rFonts w:asciiTheme="majorBidi" w:hAnsiTheme="majorBidi" w:cstheme="majorBidi"/>
          <w:b/>
          <w:bCs/>
          <w:sz w:val="28"/>
          <w:szCs w:val="28"/>
          <w:u w:val="single"/>
        </w:rPr>
        <w:t>3. RESULTS</w:t>
      </w:r>
    </w:p>
    <w:p w14:paraId="7E9D60B5" w14:textId="69B92E5A" w:rsidR="005B15FF" w:rsidRDefault="005B15FF" w:rsidP="00275784">
      <w:pPr>
        <w:spacing w:before="120" w:after="120" w:line="360" w:lineRule="auto"/>
        <w:ind w:left="360"/>
        <w:jc w:val="both"/>
        <w:rPr>
          <w:rFonts w:asciiTheme="majorBidi" w:eastAsia="Calibri" w:hAnsiTheme="majorBidi" w:cstheme="majorBidi"/>
          <w:color w:val="000000" w:themeColor="text1"/>
        </w:rPr>
      </w:pPr>
      <w:r w:rsidRPr="005B15FF">
        <w:rPr>
          <w:rFonts w:asciiTheme="majorBidi" w:eastAsia="Calibri" w:hAnsiTheme="majorBidi" w:cstheme="majorBidi"/>
          <w:color w:val="000000" w:themeColor="text1"/>
        </w:rPr>
        <w:t>The development of the rat kidney was not completed at birth; nonetheless, it continued in the early postnatal period and matured at two</w:t>
      </w:r>
      <w:r w:rsidR="00FC1F42">
        <w:rPr>
          <w:rFonts w:asciiTheme="majorBidi" w:eastAsia="Calibri" w:hAnsiTheme="majorBidi" w:cstheme="majorBidi"/>
          <w:color w:val="000000" w:themeColor="text1"/>
        </w:rPr>
        <w:t>-</w:t>
      </w:r>
      <w:r w:rsidRPr="005B15FF">
        <w:rPr>
          <w:rFonts w:asciiTheme="majorBidi" w:eastAsia="Calibri" w:hAnsiTheme="majorBidi" w:cstheme="majorBidi"/>
          <w:color w:val="000000" w:themeColor="text1"/>
        </w:rPr>
        <w:t>week</w:t>
      </w:r>
      <w:r w:rsidR="00FC1F42">
        <w:rPr>
          <w:rFonts w:asciiTheme="majorBidi" w:eastAsia="Calibri" w:hAnsiTheme="majorBidi" w:cstheme="majorBidi"/>
          <w:color w:val="000000" w:themeColor="text1"/>
        </w:rPr>
        <w:t>-</w:t>
      </w:r>
      <w:r w:rsidR="00B620FD">
        <w:rPr>
          <w:rFonts w:asciiTheme="majorBidi" w:eastAsia="Calibri" w:hAnsiTheme="majorBidi" w:cstheme="majorBidi"/>
          <w:color w:val="000000" w:themeColor="text1"/>
        </w:rPr>
        <w:t>old</w:t>
      </w:r>
      <w:r w:rsidRPr="005B15FF">
        <w:rPr>
          <w:rFonts w:asciiTheme="majorBidi" w:eastAsia="Calibri" w:hAnsiTheme="majorBidi" w:cstheme="majorBidi"/>
          <w:color w:val="000000" w:themeColor="text1"/>
        </w:rPr>
        <w:t>. The development was divided into three stages, which are detailed below.</w:t>
      </w:r>
    </w:p>
    <w:p w14:paraId="3F4C4DBD" w14:textId="2A9E06D7" w:rsidR="00ED219D" w:rsidRPr="005B15FF" w:rsidRDefault="005B15FF" w:rsidP="00275784">
      <w:pPr>
        <w:spacing w:before="120" w:after="120" w:line="360" w:lineRule="auto"/>
        <w:ind w:left="360"/>
        <w:jc w:val="both"/>
        <w:rPr>
          <w:rFonts w:asciiTheme="majorBidi" w:hAnsiTheme="majorBidi" w:cstheme="majorBidi"/>
          <w:b/>
          <w:bCs/>
          <w:lang w:bidi="ar-EG"/>
        </w:rPr>
      </w:pPr>
      <w:r w:rsidRPr="005B15FF">
        <w:rPr>
          <w:rFonts w:asciiTheme="majorBidi" w:hAnsiTheme="majorBidi" w:cstheme="majorBidi"/>
          <w:b/>
          <w:bCs/>
          <w:lang w:bidi="ar-EG"/>
        </w:rPr>
        <w:t>3</w:t>
      </w:r>
      <w:r w:rsidR="00146119" w:rsidRPr="005B15FF">
        <w:rPr>
          <w:rFonts w:asciiTheme="majorBidi" w:hAnsiTheme="majorBidi" w:cstheme="majorBidi"/>
          <w:b/>
          <w:bCs/>
          <w:lang w:bidi="ar-EG"/>
        </w:rPr>
        <w:t>.1.</w:t>
      </w:r>
      <w:r w:rsidR="00286E42">
        <w:rPr>
          <w:rFonts w:asciiTheme="majorBidi" w:hAnsiTheme="majorBidi" w:cstheme="majorBidi"/>
          <w:b/>
          <w:bCs/>
          <w:lang w:bidi="ar-EG"/>
        </w:rPr>
        <w:t xml:space="preserve"> </w:t>
      </w:r>
      <w:r w:rsidR="00146119" w:rsidRPr="005B15FF">
        <w:rPr>
          <w:rFonts w:asciiTheme="majorBidi" w:hAnsiTheme="majorBidi" w:cstheme="majorBidi"/>
          <w:b/>
          <w:bCs/>
          <w:lang w:bidi="ar-EG"/>
        </w:rPr>
        <w:t>Postnatal development of rat kidney</w:t>
      </w:r>
      <w:r w:rsidR="00ED219D" w:rsidRPr="005B15FF">
        <w:rPr>
          <w:rFonts w:asciiTheme="majorBidi" w:hAnsiTheme="majorBidi" w:cstheme="majorBidi"/>
          <w:b/>
          <w:bCs/>
          <w:lang w:bidi="ar-EG"/>
        </w:rPr>
        <w:t xml:space="preserve"> (</w:t>
      </w:r>
      <w:r w:rsidR="00146119" w:rsidRPr="005B15FF">
        <w:rPr>
          <w:rFonts w:asciiTheme="majorBidi" w:hAnsiTheme="majorBidi" w:cstheme="majorBidi"/>
          <w:b/>
          <w:bCs/>
          <w:lang w:bidi="ar-EG"/>
        </w:rPr>
        <w:t xml:space="preserve">from </w:t>
      </w:r>
      <w:r w:rsidR="00437363" w:rsidRPr="005B15FF">
        <w:rPr>
          <w:rFonts w:asciiTheme="majorBidi" w:hAnsiTheme="majorBidi" w:cstheme="majorBidi"/>
          <w:b/>
          <w:bCs/>
          <w:lang w:bidi="ar-EG"/>
        </w:rPr>
        <w:t>1</w:t>
      </w:r>
      <w:r w:rsidR="00D33462" w:rsidRPr="005B15FF">
        <w:rPr>
          <w:rFonts w:asciiTheme="majorBidi" w:hAnsiTheme="majorBidi" w:cstheme="majorBidi"/>
          <w:b/>
          <w:bCs/>
          <w:lang w:bidi="ar-EG"/>
        </w:rPr>
        <w:t xml:space="preserve"> </w:t>
      </w:r>
      <w:r w:rsidR="00ED219D" w:rsidRPr="005B15FF">
        <w:rPr>
          <w:rFonts w:asciiTheme="majorBidi" w:hAnsiTheme="majorBidi" w:cstheme="majorBidi"/>
          <w:b/>
          <w:bCs/>
          <w:lang w:bidi="ar-EG"/>
        </w:rPr>
        <w:t>day</w:t>
      </w:r>
      <w:r w:rsidR="00146119" w:rsidRPr="005B15FF">
        <w:rPr>
          <w:rFonts w:asciiTheme="majorBidi" w:hAnsiTheme="majorBidi" w:cstheme="majorBidi"/>
          <w:b/>
          <w:bCs/>
          <w:lang w:bidi="ar-EG"/>
        </w:rPr>
        <w:t xml:space="preserve"> to </w:t>
      </w:r>
      <w:r w:rsidR="00C6398A">
        <w:rPr>
          <w:rFonts w:asciiTheme="majorBidi" w:hAnsiTheme="majorBidi" w:cstheme="majorBidi"/>
          <w:b/>
          <w:bCs/>
          <w:lang w:bidi="ar-EG"/>
        </w:rPr>
        <w:t>8 weeks</w:t>
      </w:r>
      <w:r w:rsidR="00ED219D" w:rsidRPr="005B15FF">
        <w:rPr>
          <w:rFonts w:asciiTheme="majorBidi" w:hAnsiTheme="majorBidi" w:cstheme="majorBidi"/>
          <w:b/>
          <w:bCs/>
          <w:lang w:bidi="ar-EG"/>
        </w:rPr>
        <w:t xml:space="preserve">) </w:t>
      </w:r>
    </w:p>
    <w:p w14:paraId="319595F1" w14:textId="1F537BB1" w:rsidR="00146119" w:rsidRPr="005B15FF" w:rsidRDefault="005B15FF" w:rsidP="00146119">
      <w:pPr>
        <w:spacing w:before="120" w:after="120" w:line="360" w:lineRule="auto"/>
        <w:ind w:left="360"/>
        <w:jc w:val="both"/>
        <w:rPr>
          <w:rFonts w:asciiTheme="majorBidi" w:hAnsiTheme="majorBidi" w:cstheme="majorBidi"/>
          <w:b/>
          <w:bCs/>
          <w:lang w:bidi="ar-EG"/>
        </w:rPr>
      </w:pPr>
      <w:r w:rsidRPr="005B15FF">
        <w:rPr>
          <w:rFonts w:asciiTheme="majorBidi" w:hAnsiTheme="majorBidi" w:cstheme="majorBidi"/>
          <w:b/>
          <w:bCs/>
          <w:lang w:bidi="ar-EG"/>
        </w:rPr>
        <w:t>3</w:t>
      </w:r>
      <w:r w:rsidR="00146119" w:rsidRPr="005B15FF">
        <w:rPr>
          <w:rFonts w:asciiTheme="majorBidi" w:hAnsiTheme="majorBidi" w:cstheme="majorBidi"/>
          <w:b/>
          <w:bCs/>
          <w:lang w:bidi="ar-EG"/>
        </w:rPr>
        <w:t>.1.1.</w:t>
      </w:r>
      <w:r>
        <w:rPr>
          <w:rFonts w:asciiTheme="majorBidi" w:hAnsiTheme="majorBidi" w:cstheme="majorBidi"/>
          <w:b/>
          <w:bCs/>
          <w:lang w:bidi="ar-EG"/>
        </w:rPr>
        <w:t xml:space="preserve"> </w:t>
      </w:r>
      <w:r w:rsidR="00146119" w:rsidRPr="005B15FF">
        <w:rPr>
          <w:rFonts w:asciiTheme="majorBidi" w:hAnsiTheme="majorBidi" w:cstheme="majorBidi"/>
          <w:b/>
          <w:bCs/>
          <w:lang w:bidi="ar-EG"/>
        </w:rPr>
        <w:t xml:space="preserve">Neonatal stage (1 day) </w:t>
      </w:r>
    </w:p>
    <w:p w14:paraId="3DB192A8" w14:textId="17D5A636" w:rsidR="006E24D2" w:rsidRDefault="00142C1A" w:rsidP="005335B2">
      <w:pPr>
        <w:spacing w:before="120" w:after="120" w:line="360" w:lineRule="auto"/>
        <w:ind w:left="360"/>
        <w:jc w:val="both"/>
        <w:rPr>
          <w:rFonts w:asciiTheme="majorBidi" w:hAnsiTheme="majorBidi" w:cstheme="majorBidi"/>
          <w:color w:val="000000" w:themeColor="text1"/>
          <w:lang w:bidi="ar-EG"/>
        </w:rPr>
      </w:pPr>
      <w:r w:rsidRPr="00142C1A">
        <w:rPr>
          <w:rFonts w:asciiTheme="majorBidi" w:hAnsiTheme="majorBidi" w:cstheme="majorBidi"/>
          <w:color w:val="000000" w:themeColor="text1"/>
          <w:lang w:bidi="ar-EG"/>
        </w:rPr>
        <w:t>Rat kidneys at one</w:t>
      </w:r>
      <w:r>
        <w:rPr>
          <w:rFonts w:asciiTheme="majorBidi" w:hAnsiTheme="majorBidi" w:cstheme="majorBidi"/>
          <w:color w:val="000000" w:themeColor="text1"/>
          <w:lang w:bidi="ar-EG"/>
        </w:rPr>
        <w:t>-</w:t>
      </w:r>
      <w:r w:rsidRPr="00142C1A">
        <w:rPr>
          <w:rFonts w:asciiTheme="majorBidi" w:hAnsiTheme="majorBidi" w:cstheme="majorBidi"/>
          <w:color w:val="000000" w:themeColor="text1"/>
          <w:lang w:bidi="ar-EG"/>
        </w:rPr>
        <w:t>day</w:t>
      </w:r>
      <w:r>
        <w:rPr>
          <w:rFonts w:asciiTheme="majorBidi" w:hAnsiTheme="majorBidi" w:cstheme="majorBidi"/>
          <w:color w:val="000000" w:themeColor="text1"/>
          <w:lang w:bidi="ar-EG"/>
        </w:rPr>
        <w:t>-</w:t>
      </w:r>
      <w:r w:rsidRPr="00142C1A">
        <w:rPr>
          <w:rFonts w:asciiTheme="majorBidi" w:hAnsiTheme="majorBidi" w:cstheme="majorBidi"/>
          <w:color w:val="000000" w:themeColor="text1"/>
          <w:lang w:bidi="ar-EG"/>
        </w:rPr>
        <w:t xml:space="preserve">old had an immature cortex, which is composed of the subcapsular zone (nephrogenic zone), where the different stages of nephron development happen as the comma-shaped body, immature glomeruli, and epithelial cysts, and there were also a ureteric bud and undifferentiated renal tubules </w:t>
      </w:r>
      <w:r w:rsidRPr="00142C1A">
        <w:rPr>
          <w:rFonts w:asciiTheme="majorBidi" w:hAnsiTheme="majorBidi" w:cstheme="majorBidi"/>
          <w:b/>
          <w:bCs/>
          <w:color w:val="000000" w:themeColor="text1"/>
          <w:lang w:bidi="ar-EG"/>
        </w:rPr>
        <w:t>(Fig. 1A)</w:t>
      </w:r>
      <w:r w:rsidRPr="00142C1A">
        <w:rPr>
          <w:rFonts w:asciiTheme="majorBidi" w:hAnsiTheme="majorBidi" w:cstheme="majorBidi"/>
          <w:color w:val="000000" w:themeColor="text1"/>
          <w:lang w:bidi="ar-EG"/>
        </w:rPr>
        <w:t xml:space="preserve">. The juxtamedullary zone is located in the deep cortex near the medulla and contains mature renal corpuscles, which are surrounded by Bowman's space, DCT with a wide lumen, and PCT with a narrow lumen </w:t>
      </w:r>
      <w:r w:rsidRPr="00142C1A">
        <w:rPr>
          <w:rFonts w:asciiTheme="majorBidi" w:hAnsiTheme="majorBidi" w:cstheme="majorBidi"/>
          <w:b/>
          <w:bCs/>
          <w:color w:val="000000" w:themeColor="text1"/>
          <w:lang w:bidi="ar-EG"/>
        </w:rPr>
        <w:t>(Fig. 1C)</w:t>
      </w:r>
      <w:r w:rsidRPr="00142C1A">
        <w:rPr>
          <w:rFonts w:asciiTheme="majorBidi" w:hAnsiTheme="majorBidi" w:cstheme="majorBidi"/>
          <w:color w:val="000000" w:themeColor="text1"/>
          <w:lang w:bidi="ar-EG"/>
        </w:rPr>
        <w:t>.</w:t>
      </w:r>
      <w:r w:rsidR="0008531B" w:rsidRPr="0008531B">
        <w:rPr>
          <w:rFonts w:asciiTheme="majorBidi" w:hAnsiTheme="majorBidi" w:cstheme="majorBidi"/>
          <w:color w:val="000000" w:themeColor="text1"/>
          <w:lang w:bidi="ar-EG"/>
        </w:rPr>
        <w:t>The intercortical zone in the cortex had an extension of rays of tubules, which will form medullary rays</w:t>
      </w:r>
      <w:r w:rsidR="000571BD">
        <w:rPr>
          <w:rFonts w:asciiTheme="majorBidi" w:hAnsiTheme="majorBidi" w:cstheme="majorBidi"/>
          <w:color w:val="000000" w:themeColor="text1"/>
          <w:lang w:bidi="ar-EG"/>
        </w:rPr>
        <w:t xml:space="preserve"> </w:t>
      </w:r>
      <w:r w:rsidR="000571BD" w:rsidRPr="000571BD">
        <w:rPr>
          <w:rFonts w:asciiTheme="majorBidi" w:hAnsiTheme="majorBidi" w:cstheme="majorBidi"/>
          <w:b/>
          <w:bCs/>
          <w:color w:val="000000" w:themeColor="text1"/>
          <w:lang w:bidi="ar-EG"/>
        </w:rPr>
        <w:t>(Fig. 1</w:t>
      </w:r>
      <w:r w:rsidR="000571BD">
        <w:rPr>
          <w:rFonts w:asciiTheme="majorBidi" w:hAnsiTheme="majorBidi" w:cstheme="majorBidi"/>
          <w:b/>
          <w:bCs/>
          <w:color w:val="000000" w:themeColor="text1"/>
          <w:lang w:bidi="ar-EG"/>
        </w:rPr>
        <w:t>C</w:t>
      </w:r>
      <w:r w:rsidR="000571BD" w:rsidRPr="000571BD">
        <w:rPr>
          <w:rFonts w:asciiTheme="majorBidi" w:hAnsiTheme="majorBidi" w:cstheme="majorBidi"/>
          <w:b/>
          <w:bCs/>
          <w:color w:val="000000" w:themeColor="text1"/>
          <w:lang w:bidi="ar-EG"/>
        </w:rPr>
        <w:t>)</w:t>
      </w:r>
      <w:r w:rsidR="0008531B" w:rsidRPr="0008531B">
        <w:rPr>
          <w:rFonts w:asciiTheme="majorBidi" w:hAnsiTheme="majorBidi" w:cstheme="majorBidi"/>
          <w:color w:val="000000" w:themeColor="text1"/>
          <w:lang w:bidi="ar-EG"/>
        </w:rPr>
        <w:t xml:space="preserve">. The medulla had immature CD and CT, surrounding undifferentiated mesenchymal tissues, and an immature loop of Henle, which was lined by </w:t>
      </w:r>
      <w:r w:rsidR="0008531B" w:rsidRPr="0008531B">
        <w:rPr>
          <w:rFonts w:asciiTheme="majorBidi" w:hAnsiTheme="majorBidi" w:cstheme="majorBidi"/>
          <w:color w:val="000000" w:themeColor="text1"/>
          <w:lang w:bidi="ar-EG"/>
        </w:rPr>
        <w:lastRenderedPageBreak/>
        <w:t>simple squamous epithelium</w:t>
      </w:r>
      <w:r w:rsidR="000571BD">
        <w:rPr>
          <w:rFonts w:asciiTheme="majorBidi" w:hAnsiTheme="majorBidi" w:cstheme="majorBidi"/>
          <w:color w:val="000000" w:themeColor="text1"/>
          <w:lang w:bidi="ar-EG"/>
        </w:rPr>
        <w:t xml:space="preserve"> </w:t>
      </w:r>
      <w:r w:rsidR="000571BD" w:rsidRPr="000571BD">
        <w:rPr>
          <w:rFonts w:asciiTheme="majorBidi" w:hAnsiTheme="majorBidi" w:cstheme="majorBidi"/>
          <w:b/>
          <w:bCs/>
          <w:color w:val="000000" w:themeColor="text1"/>
          <w:lang w:bidi="ar-EG"/>
        </w:rPr>
        <w:t>(Fig. 1</w:t>
      </w:r>
      <w:r w:rsidR="000571BD">
        <w:rPr>
          <w:rFonts w:asciiTheme="majorBidi" w:hAnsiTheme="majorBidi" w:cstheme="majorBidi"/>
          <w:b/>
          <w:bCs/>
          <w:color w:val="000000" w:themeColor="text1"/>
          <w:lang w:bidi="ar-EG"/>
        </w:rPr>
        <w:t>B</w:t>
      </w:r>
      <w:r w:rsidR="000571BD" w:rsidRPr="000571BD">
        <w:rPr>
          <w:rFonts w:asciiTheme="majorBidi" w:hAnsiTheme="majorBidi" w:cstheme="majorBidi"/>
          <w:b/>
          <w:bCs/>
          <w:color w:val="000000" w:themeColor="text1"/>
          <w:lang w:bidi="ar-EG"/>
        </w:rPr>
        <w:t>)</w:t>
      </w:r>
      <w:r w:rsidR="0008531B" w:rsidRPr="0008531B">
        <w:rPr>
          <w:rFonts w:asciiTheme="majorBidi" w:hAnsiTheme="majorBidi" w:cstheme="majorBidi"/>
          <w:color w:val="000000" w:themeColor="text1"/>
          <w:lang w:bidi="ar-EG"/>
        </w:rPr>
        <w:t>. We also found large differentiated CD and CT at birth, which were lined with low cuboidal epithelium</w:t>
      </w:r>
      <w:r w:rsidR="008C78A9">
        <w:rPr>
          <w:rFonts w:asciiTheme="majorBidi" w:hAnsiTheme="majorBidi" w:cstheme="majorBidi"/>
          <w:color w:val="000000" w:themeColor="text1"/>
          <w:lang w:bidi="ar-EG"/>
        </w:rPr>
        <w:t xml:space="preserve"> </w:t>
      </w:r>
      <w:r w:rsidR="008C78A9" w:rsidRPr="000571BD">
        <w:rPr>
          <w:rFonts w:asciiTheme="majorBidi" w:hAnsiTheme="majorBidi" w:cstheme="majorBidi"/>
          <w:b/>
          <w:bCs/>
          <w:color w:val="000000" w:themeColor="text1"/>
          <w:lang w:bidi="ar-EG"/>
        </w:rPr>
        <w:t>(Fig. 1</w:t>
      </w:r>
      <w:r w:rsidR="008C78A9">
        <w:rPr>
          <w:rFonts w:asciiTheme="majorBidi" w:hAnsiTheme="majorBidi" w:cstheme="majorBidi"/>
          <w:b/>
          <w:bCs/>
          <w:color w:val="000000" w:themeColor="text1"/>
          <w:lang w:bidi="ar-EG"/>
        </w:rPr>
        <w:t>D</w:t>
      </w:r>
      <w:r w:rsidR="008C78A9" w:rsidRPr="000571BD">
        <w:rPr>
          <w:rFonts w:asciiTheme="majorBidi" w:hAnsiTheme="majorBidi" w:cstheme="majorBidi"/>
          <w:b/>
          <w:bCs/>
          <w:color w:val="000000" w:themeColor="text1"/>
          <w:lang w:bidi="ar-EG"/>
        </w:rPr>
        <w:t>)</w:t>
      </w:r>
      <w:r w:rsidR="0008531B" w:rsidRPr="0008531B">
        <w:rPr>
          <w:rFonts w:asciiTheme="majorBidi" w:hAnsiTheme="majorBidi" w:cstheme="majorBidi"/>
          <w:color w:val="000000" w:themeColor="text1"/>
          <w:lang w:bidi="ar-EG"/>
        </w:rPr>
        <w:t>. We can sometimes observe all stages of tubular and glomerular development in the rat kidney at birth.</w:t>
      </w:r>
    </w:p>
    <w:p w14:paraId="3C1F9B7D" w14:textId="225903F6" w:rsidR="00146119" w:rsidRPr="005B15FF" w:rsidRDefault="005B15FF" w:rsidP="00146119">
      <w:pPr>
        <w:spacing w:before="120" w:after="120" w:line="360" w:lineRule="auto"/>
        <w:ind w:left="360"/>
        <w:jc w:val="both"/>
        <w:rPr>
          <w:rFonts w:asciiTheme="majorBidi" w:hAnsiTheme="majorBidi" w:cstheme="majorBidi"/>
          <w:b/>
          <w:bCs/>
          <w:lang w:bidi="ar-EG"/>
        </w:rPr>
      </w:pPr>
      <w:r w:rsidRPr="005B15FF">
        <w:rPr>
          <w:rFonts w:asciiTheme="majorBidi" w:hAnsiTheme="majorBidi" w:cstheme="majorBidi"/>
          <w:b/>
          <w:bCs/>
          <w:lang w:bidi="ar-EG"/>
        </w:rPr>
        <w:t>3</w:t>
      </w:r>
      <w:r w:rsidR="00146119" w:rsidRPr="005B15FF">
        <w:rPr>
          <w:rFonts w:asciiTheme="majorBidi" w:hAnsiTheme="majorBidi" w:cstheme="majorBidi"/>
          <w:b/>
          <w:bCs/>
          <w:lang w:bidi="ar-EG"/>
        </w:rPr>
        <w:t>.1.2.</w:t>
      </w:r>
      <w:r w:rsidRPr="005B15FF">
        <w:rPr>
          <w:rFonts w:asciiTheme="majorBidi" w:hAnsiTheme="majorBidi" w:cstheme="majorBidi"/>
          <w:b/>
          <w:bCs/>
          <w:lang w:bidi="ar-EG"/>
        </w:rPr>
        <w:t xml:space="preserve"> </w:t>
      </w:r>
      <w:r w:rsidR="00146119" w:rsidRPr="005B15FF">
        <w:rPr>
          <w:rFonts w:asciiTheme="majorBidi" w:hAnsiTheme="majorBidi" w:cstheme="majorBidi"/>
          <w:b/>
          <w:bCs/>
          <w:lang w:bidi="ar-EG"/>
        </w:rPr>
        <w:t xml:space="preserve">Post-natal immature stage (1 week) </w:t>
      </w:r>
    </w:p>
    <w:p w14:paraId="4BD45CAF" w14:textId="788DCA06" w:rsidR="00146119" w:rsidRDefault="0008531B" w:rsidP="0008531B">
      <w:pPr>
        <w:spacing w:before="120" w:after="120" w:line="360" w:lineRule="auto"/>
        <w:ind w:left="360"/>
        <w:jc w:val="both"/>
        <w:rPr>
          <w:rFonts w:asciiTheme="majorBidi" w:hAnsiTheme="majorBidi" w:cstheme="majorBidi"/>
          <w:color w:val="000000" w:themeColor="text1"/>
          <w:lang w:bidi="ar-EG"/>
        </w:rPr>
      </w:pPr>
      <w:r w:rsidRPr="0008531B">
        <w:rPr>
          <w:rFonts w:asciiTheme="majorBidi" w:hAnsiTheme="majorBidi" w:cstheme="majorBidi"/>
          <w:color w:val="000000" w:themeColor="text1"/>
          <w:lang w:bidi="ar-EG"/>
        </w:rPr>
        <w:t>The rat kidney continues in its development but is still in an immature stage, as we found in the subcapsular zone that it had immature glomeruli, a comma-shaped body, and undifferentiated renal tubules</w:t>
      </w:r>
      <w:r w:rsidR="00837079">
        <w:rPr>
          <w:rFonts w:asciiTheme="majorBidi" w:hAnsiTheme="majorBidi" w:cstheme="majorBidi"/>
          <w:color w:val="000000" w:themeColor="text1"/>
          <w:lang w:bidi="ar-EG"/>
        </w:rPr>
        <w:t xml:space="preserve"> </w:t>
      </w:r>
      <w:r w:rsidR="00837079" w:rsidRPr="000571BD">
        <w:rPr>
          <w:rFonts w:asciiTheme="majorBidi" w:hAnsiTheme="majorBidi" w:cstheme="majorBidi"/>
          <w:b/>
          <w:bCs/>
          <w:color w:val="000000" w:themeColor="text1"/>
          <w:lang w:bidi="ar-EG"/>
        </w:rPr>
        <w:t xml:space="preserve">(Fig. </w:t>
      </w:r>
      <w:r w:rsidR="00837079">
        <w:rPr>
          <w:rFonts w:asciiTheme="majorBidi" w:hAnsiTheme="majorBidi" w:cstheme="majorBidi"/>
          <w:b/>
          <w:bCs/>
          <w:color w:val="000000" w:themeColor="text1"/>
          <w:lang w:bidi="ar-EG"/>
        </w:rPr>
        <w:t>2A</w:t>
      </w:r>
      <w:r w:rsidR="00837079" w:rsidRPr="000571BD">
        <w:rPr>
          <w:rFonts w:asciiTheme="majorBidi" w:hAnsiTheme="majorBidi" w:cstheme="majorBidi"/>
          <w:b/>
          <w:bCs/>
          <w:color w:val="000000" w:themeColor="text1"/>
          <w:lang w:bidi="ar-EG"/>
        </w:rPr>
        <w:t>)</w:t>
      </w:r>
      <w:r w:rsidRPr="0008531B">
        <w:rPr>
          <w:rFonts w:asciiTheme="majorBidi" w:hAnsiTheme="majorBidi" w:cstheme="majorBidi"/>
          <w:color w:val="000000" w:themeColor="text1"/>
          <w:lang w:bidi="ar-EG"/>
        </w:rPr>
        <w:t>. Mature renal corpuscles, PCT and DCT</w:t>
      </w:r>
      <w:r w:rsidR="00A41751">
        <w:rPr>
          <w:rFonts w:asciiTheme="majorBidi" w:hAnsiTheme="majorBidi" w:cstheme="majorBidi"/>
          <w:color w:val="000000" w:themeColor="text1"/>
          <w:lang w:bidi="ar-EG"/>
        </w:rPr>
        <w:t xml:space="preserve">, </w:t>
      </w:r>
      <w:r w:rsidRPr="0008531B">
        <w:rPr>
          <w:rFonts w:asciiTheme="majorBidi" w:hAnsiTheme="majorBidi" w:cstheme="majorBidi"/>
          <w:color w:val="000000" w:themeColor="text1"/>
          <w:lang w:bidi="ar-EG"/>
        </w:rPr>
        <w:t>are</w:t>
      </w:r>
      <w:r w:rsidR="00A41751">
        <w:rPr>
          <w:rFonts w:asciiTheme="majorBidi" w:hAnsiTheme="majorBidi" w:cstheme="majorBidi"/>
          <w:color w:val="000000" w:themeColor="text1"/>
          <w:lang w:bidi="ar-EG"/>
        </w:rPr>
        <w:t xml:space="preserve"> </w:t>
      </w:r>
      <w:r w:rsidRPr="0008531B">
        <w:rPr>
          <w:rFonts w:asciiTheme="majorBidi" w:hAnsiTheme="majorBidi" w:cstheme="majorBidi"/>
          <w:color w:val="000000" w:themeColor="text1"/>
          <w:lang w:bidi="ar-EG"/>
        </w:rPr>
        <w:t>located deep in the cortex</w:t>
      </w:r>
      <w:r w:rsidR="00A41751">
        <w:rPr>
          <w:rFonts w:asciiTheme="majorBidi" w:hAnsiTheme="majorBidi" w:cstheme="majorBidi"/>
          <w:color w:val="000000" w:themeColor="text1"/>
          <w:lang w:bidi="ar-EG"/>
        </w:rPr>
        <w:t xml:space="preserve"> </w:t>
      </w:r>
      <w:r w:rsidRPr="0008531B">
        <w:rPr>
          <w:rFonts w:asciiTheme="majorBidi" w:hAnsiTheme="majorBidi" w:cstheme="majorBidi"/>
          <w:color w:val="000000" w:themeColor="text1"/>
          <w:lang w:bidi="ar-EG"/>
        </w:rPr>
        <w:t>near the medulla</w:t>
      </w:r>
      <w:r w:rsidR="00837079">
        <w:rPr>
          <w:rFonts w:asciiTheme="majorBidi" w:hAnsiTheme="majorBidi" w:cstheme="majorBidi"/>
          <w:color w:val="000000" w:themeColor="text1"/>
          <w:lang w:bidi="ar-EG"/>
        </w:rPr>
        <w:t xml:space="preserve"> </w:t>
      </w:r>
      <w:r w:rsidR="00837079" w:rsidRPr="000571BD">
        <w:rPr>
          <w:rFonts w:asciiTheme="majorBidi" w:hAnsiTheme="majorBidi" w:cstheme="majorBidi"/>
          <w:b/>
          <w:bCs/>
          <w:color w:val="000000" w:themeColor="text1"/>
          <w:lang w:bidi="ar-EG"/>
        </w:rPr>
        <w:t xml:space="preserve">(Fig. </w:t>
      </w:r>
      <w:r w:rsidR="00837079">
        <w:rPr>
          <w:rFonts w:asciiTheme="majorBidi" w:hAnsiTheme="majorBidi" w:cstheme="majorBidi"/>
          <w:b/>
          <w:bCs/>
          <w:color w:val="000000" w:themeColor="text1"/>
          <w:lang w:bidi="ar-EG"/>
        </w:rPr>
        <w:t>2C</w:t>
      </w:r>
      <w:r w:rsidR="00837079" w:rsidRPr="000571BD">
        <w:rPr>
          <w:rFonts w:asciiTheme="majorBidi" w:hAnsiTheme="majorBidi" w:cstheme="majorBidi"/>
          <w:b/>
          <w:bCs/>
          <w:color w:val="000000" w:themeColor="text1"/>
          <w:lang w:bidi="ar-EG"/>
        </w:rPr>
        <w:t>)</w:t>
      </w:r>
      <w:r w:rsidRPr="0008531B">
        <w:rPr>
          <w:rFonts w:asciiTheme="majorBidi" w:hAnsiTheme="majorBidi" w:cstheme="majorBidi"/>
          <w:color w:val="000000" w:themeColor="text1"/>
          <w:lang w:bidi="ar-EG"/>
        </w:rPr>
        <w:t>. The medulla had immature CD, CT, the loop of Henle, and surrounding undifferentiated mesenchymal tissue</w:t>
      </w:r>
      <w:r w:rsidR="00837079">
        <w:rPr>
          <w:rFonts w:asciiTheme="majorBidi" w:hAnsiTheme="majorBidi" w:cstheme="majorBidi"/>
          <w:color w:val="000000" w:themeColor="text1"/>
          <w:lang w:bidi="ar-EG"/>
        </w:rPr>
        <w:t xml:space="preserve"> </w:t>
      </w:r>
      <w:r w:rsidR="00837079" w:rsidRPr="000571BD">
        <w:rPr>
          <w:rFonts w:asciiTheme="majorBidi" w:hAnsiTheme="majorBidi" w:cstheme="majorBidi"/>
          <w:b/>
          <w:bCs/>
          <w:color w:val="000000" w:themeColor="text1"/>
          <w:lang w:bidi="ar-EG"/>
        </w:rPr>
        <w:t xml:space="preserve">(Fig. </w:t>
      </w:r>
      <w:r w:rsidR="00837079">
        <w:rPr>
          <w:rFonts w:asciiTheme="majorBidi" w:hAnsiTheme="majorBidi" w:cstheme="majorBidi"/>
          <w:b/>
          <w:bCs/>
          <w:color w:val="000000" w:themeColor="text1"/>
          <w:lang w:bidi="ar-EG"/>
        </w:rPr>
        <w:t>2B</w:t>
      </w:r>
      <w:r w:rsidR="00837079" w:rsidRPr="000571BD">
        <w:rPr>
          <w:rFonts w:asciiTheme="majorBidi" w:hAnsiTheme="majorBidi" w:cstheme="majorBidi"/>
          <w:b/>
          <w:bCs/>
          <w:color w:val="000000" w:themeColor="text1"/>
          <w:lang w:bidi="ar-EG"/>
        </w:rPr>
        <w:t>)</w:t>
      </w:r>
      <w:r w:rsidRPr="0008531B">
        <w:rPr>
          <w:rFonts w:asciiTheme="majorBidi" w:hAnsiTheme="majorBidi" w:cstheme="majorBidi"/>
          <w:color w:val="000000" w:themeColor="text1"/>
          <w:lang w:bidi="ar-EG"/>
        </w:rPr>
        <w:t xml:space="preserve">. The immature medulla also had a large differentiated CD and CT </w:t>
      </w:r>
      <w:r w:rsidR="00837079" w:rsidRPr="000571BD">
        <w:rPr>
          <w:rFonts w:asciiTheme="majorBidi" w:hAnsiTheme="majorBidi" w:cstheme="majorBidi"/>
          <w:b/>
          <w:bCs/>
          <w:color w:val="000000" w:themeColor="text1"/>
          <w:lang w:bidi="ar-EG"/>
        </w:rPr>
        <w:t xml:space="preserve">(Fig. </w:t>
      </w:r>
      <w:r w:rsidR="00D06510">
        <w:rPr>
          <w:rFonts w:asciiTheme="majorBidi" w:hAnsiTheme="majorBidi" w:cstheme="majorBidi"/>
          <w:b/>
          <w:bCs/>
          <w:color w:val="000000" w:themeColor="text1"/>
          <w:lang w:bidi="ar-EG"/>
        </w:rPr>
        <w:t>2</w:t>
      </w:r>
      <w:r w:rsidR="00837079">
        <w:rPr>
          <w:rFonts w:asciiTheme="majorBidi" w:hAnsiTheme="majorBidi" w:cstheme="majorBidi"/>
          <w:b/>
          <w:bCs/>
          <w:color w:val="000000" w:themeColor="text1"/>
          <w:lang w:bidi="ar-EG"/>
        </w:rPr>
        <w:t>D</w:t>
      </w:r>
      <w:r w:rsidR="00837079" w:rsidRPr="000571BD">
        <w:rPr>
          <w:rFonts w:asciiTheme="majorBidi" w:hAnsiTheme="majorBidi" w:cstheme="majorBidi"/>
          <w:b/>
          <w:bCs/>
          <w:color w:val="000000" w:themeColor="text1"/>
          <w:lang w:bidi="ar-EG"/>
        </w:rPr>
        <w:t>)</w:t>
      </w:r>
      <w:r w:rsidR="00146119" w:rsidRPr="00146119">
        <w:rPr>
          <w:rFonts w:asciiTheme="majorBidi" w:hAnsiTheme="majorBidi" w:cstheme="majorBidi"/>
          <w:color w:val="000000" w:themeColor="text1"/>
          <w:lang w:bidi="ar-EG"/>
        </w:rPr>
        <w:t>.</w:t>
      </w:r>
    </w:p>
    <w:p w14:paraId="7AA75366" w14:textId="77777777" w:rsidR="00A41751" w:rsidRDefault="005B15FF" w:rsidP="00A41751">
      <w:pPr>
        <w:spacing w:before="120" w:after="120" w:line="360" w:lineRule="auto"/>
        <w:ind w:left="360"/>
        <w:jc w:val="both"/>
        <w:rPr>
          <w:rFonts w:asciiTheme="majorBidi" w:eastAsia="Calibri" w:hAnsiTheme="majorBidi" w:cstheme="majorBidi"/>
        </w:rPr>
      </w:pPr>
      <w:r>
        <w:rPr>
          <w:rFonts w:asciiTheme="majorBidi" w:eastAsia="Calibri" w:hAnsiTheme="majorBidi" w:cstheme="majorBidi"/>
          <w:b/>
          <w:bCs/>
        </w:rPr>
        <w:t>3</w:t>
      </w:r>
      <w:r w:rsidR="00146119" w:rsidRPr="005B15FF">
        <w:rPr>
          <w:rFonts w:asciiTheme="majorBidi" w:eastAsia="Calibri" w:hAnsiTheme="majorBidi" w:cstheme="majorBidi"/>
          <w:b/>
          <w:bCs/>
        </w:rPr>
        <w:t xml:space="preserve">.1.3. </w:t>
      </w:r>
      <w:r w:rsidR="00694149" w:rsidRPr="005B15FF">
        <w:rPr>
          <w:rFonts w:asciiTheme="majorBidi" w:hAnsiTheme="majorBidi" w:cstheme="majorBidi"/>
          <w:b/>
          <w:bCs/>
          <w:lang w:bidi="ar-EG"/>
        </w:rPr>
        <w:t xml:space="preserve">Post-natal </w:t>
      </w:r>
      <w:r w:rsidR="00694149" w:rsidRPr="005B15FF">
        <w:rPr>
          <w:rFonts w:asciiTheme="majorBidi" w:eastAsia="Calibri" w:hAnsiTheme="majorBidi" w:cstheme="majorBidi"/>
          <w:b/>
          <w:bCs/>
        </w:rPr>
        <w:t>m</w:t>
      </w:r>
      <w:r w:rsidR="00146119" w:rsidRPr="005B15FF">
        <w:rPr>
          <w:rFonts w:asciiTheme="majorBidi" w:eastAsia="Calibri" w:hAnsiTheme="majorBidi" w:cstheme="majorBidi"/>
          <w:b/>
          <w:bCs/>
        </w:rPr>
        <w:t>ature stage</w:t>
      </w:r>
      <w:r w:rsidR="009E3184" w:rsidRPr="005B15FF">
        <w:rPr>
          <w:rFonts w:asciiTheme="majorBidi" w:eastAsia="Calibri" w:hAnsiTheme="majorBidi" w:cstheme="majorBidi"/>
          <w:b/>
          <w:bCs/>
        </w:rPr>
        <w:t xml:space="preserve"> </w:t>
      </w:r>
      <w:r w:rsidR="009E3184" w:rsidRPr="005B15FF">
        <w:rPr>
          <w:rFonts w:asciiTheme="majorBidi" w:hAnsiTheme="majorBidi" w:cstheme="majorBidi"/>
          <w:b/>
          <w:bCs/>
          <w:lang w:bidi="ar-EG"/>
        </w:rPr>
        <w:t>(2 weeks</w:t>
      </w:r>
      <w:r w:rsidR="00673C3B" w:rsidRPr="005B15FF">
        <w:rPr>
          <w:rFonts w:asciiTheme="majorBidi" w:hAnsiTheme="majorBidi" w:cstheme="majorBidi"/>
          <w:b/>
          <w:bCs/>
          <w:lang w:bidi="ar-EG"/>
        </w:rPr>
        <w:t xml:space="preserve"> and 8 weeks</w:t>
      </w:r>
      <w:r w:rsidR="009E3184" w:rsidRPr="005B15FF">
        <w:rPr>
          <w:rFonts w:asciiTheme="majorBidi" w:hAnsiTheme="majorBidi" w:cstheme="majorBidi"/>
          <w:b/>
          <w:bCs/>
          <w:lang w:bidi="ar-EG"/>
        </w:rPr>
        <w:t>)</w:t>
      </w:r>
      <w:r w:rsidR="009E3184" w:rsidRPr="005B15FF">
        <w:rPr>
          <w:rFonts w:asciiTheme="majorBidi" w:eastAsia="Calibri" w:hAnsiTheme="majorBidi" w:cstheme="majorBidi"/>
        </w:rPr>
        <w:t xml:space="preserve"> </w:t>
      </w:r>
    </w:p>
    <w:p w14:paraId="58E9F98F" w14:textId="66EE32E1" w:rsidR="00B620FD" w:rsidRDefault="00555AE6" w:rsidP="00275784">
      <w:pPr>
        <w:spacing w:before="120" w:after="120" w:line="360" w:lineRule="auto"/>
        <w:ind w:left="360"/>
        <w:jc w:val="both"/>
        <w:rPr>
          <w:rFonts w:asciiTheme="majorBidi" w:hAnsiTheme="majorBidi" w:cstheme="majorBidi"/>
          <w:color w:val="000000" w:themeColor="text1"/>
          <w:lang w:bidi="ar-EG"/>
        </w:rPr>
      </w:pPr>
      <w:r w:rsidRPr="00555AE6">
        <w:rPr>
          <w:rFonts w:asciiTheme="majorBidi" w:hAnsiTheme="majorBidi" w:cstheme="majorBidi"/>
          <w:color w:val="000000" w:themeColor="text1"/>
          <w:lang w:bidi="ar-EG"/>
        </w:rPr>
        <w:t xml:space="preserve">The rat kidney became mature at </w:t>
      </w:r>
      <w:r>
        <w:rPr>
          <w:rFonts w:asciiTheme="majorBidi" w:hAnsiTheme="majorBidi" w:cstheme="majorBidi"/>
          <w:color w:val="000000" w:themeColor="text1"/>
          <w:lang w:bidi="ar-EG"/>
        </w:rPr>
        <w:t>two</w:t>
      </w:r>
      <w:r w:rsidR="00FC1F42">
        <w:rPr>
          <w:rFonts w:asciiTheme="majorBidi" w:hAnsiTheme="majorBidi" w:cstheme="majorBidi"/>
          <w:color w:val="000000" w:themeColor="text1"/>
          <w:lang w:bidi="ar-EG"/>
        </w:rPr>
        <w:t>-</w:t>
      </w:r>
      <w:r w:rsidRPr="00555AE6">
        <w:rPr>
          <w:rFonts w:asciiTheme="majorBidi" w:hAnsiTheme="majorBidi" w:cstheme="majorBidi"/>
          <w:color w:val="000000" w:themeColor="text1"/>
          <w:lang w:bidi="ar-EG"/>
        </w:rPr>
        <w:t>week</w:t>
      </w:r>
      <w:r w:rsidR="00FC1F42">
        <w:rPr>
          <w:rFonts w:asciiTheme="majorBidi" w:hAnsiTheme="majorBidi" w:cstheme="majorBidi"/>
          <w:color w:val="000000" w:themeColor="text1"/>
          <w:lang w:bidi="ar-EG"/>
        </w:rPr>
        <w:t>-old</w:t>
      </w:r>
      <w:r w:rsidR="00B620FD">
        <w:rPr>
          <w:rFonts w:asciiTheme="majorBidi" w:hAnsiTheme="majorBidi" w:cstheme="majorBidi"/>
          <w:color w:val="000000" w:themeColor="text1"/>
          <w:lang w:bidi="ar-EG"/>
        </w:rPr>
        <w:t xml:space="preserve"> </w:t>
      </w:r>
      <w:r w:rsidRPr="00555AE6">
        <w:rPr>
          <w:rFonts w:asciiTheme="majorBidi" w:hAnsiTheme="majorBidi" w:cstheme="majorBidi"/>
          <w:color w:val="000000" w:themeColor="text1"/>
          <w:lang w:bidi="ar-EG"/>
        </w:rPr>
        <w:t>old and had a mature cortex and medulla. The mature cortex had a</w:t>
      </w:r>
      <w:r w:rsidR="00FC1F42">
        <w:rPr>
          <w:rFonts w:asciiTheme="majorBidi" w:hAnsiTheme="majorBidi" w:cstheme="majorBidi"/>
          <w:color w:val="000000" w:themeColor="text1"/>
          <w:lang w:bidi="ar-EG"/>
        </w:rPr>
        <w:t xml:space="preserve"> </w:t>
      </w:r>
      <w:r w:rsidRPr="00555AE6">
        <w:rPr>
          <w:rFonts w:asciiTheme="majorBidi" w:hAnsiTheme="majorBidi" w:cstheme="majorBidi"/>
          <w:color w:val="000000" w:themeColor="text1"/>
          <w:lang w:bidi="ar-EG"/>
        </w:rPr>
        <w:t xml:space="preserve">well-developed renal corpuscle, which was located at the subscapular cortex and also beside the medullary rays </w:t>
      </w:r>
      <w:r w:rsidRPr="00B620FD">
        <w:rPr>
          <w:rFonts w:asciiTheme="majorBidi" w:hAnsiTheme="majorBidi" w:cstheme="majorBidi"/>
          <w:b/>
          <w:bCs/>
          <w:color w:val="000000" w:themeColor="text1"/>
          <w:lang w:bidi="ar-EG"/>
        </w:rPr>
        <w:t>(Fig. 3A, 3C)</w:t>
      </w:r>
      <w:r w:rsidRPr="00555AE6">
        <w:rPr>
          <w:rFonts w:asciiTheme="majorBidi" w:hAnsiTheme="majorBidi" w:cstheme="majorBidi"/>
          <w:color w:val="000000" w:themeColor="text1"/>
          <w:lang w:bidi="ar-EG"/>
        </w:rPr>
        <w:t>, and the same result was seen at 8</w:t>
      </w:r>
      <w:r w:rsidR="006E24D2">
        <w:rPr>
          <w:rFonts w:asciiTheme="majorBidi" w:hAnsiTheme="majorBidi" w:cstheme="majorBidi"/>
          <w:color w:val="000000" w:themeColor="text1"/>
          <w:lang w:bidi="ar-EG"/>
        </w:rPr>
        <w:t>-</w:t>
      </w:r>
      <w:r w:rsidRPr="00555AE6">
        <w:rPr>
          <w:rFonts w:asciiTheme="majorBidi" w:hAnsiTheme="majorBidi" w:cstheme="majorBidi"/>
          <w:color w:val="000000" w:themeColor="text1"/>
          <w:lang w:bidi="ar-EG"/>
        </w:rPr>
        <w:t>week</w:t>
      </w:r>
      <w:r w:rsidR="006E24D2">
        <w:rPr>
          <w:rFonts w:asciiTheme="majorBidi" w:hAnsiTheme="majorBidi" w:cstheme="majorBidi"/>
          <w:color w:val="000000" w:themeColor="text1"/>
          <w:lang w:bidi="ar-EG"/>
        </w:rPr>
        <w:t>-old</w:t>
      </w:r>
      <w:r w:rsidRPr="00555AE6">
        <w:rPr>
          <w:rFonts w:asciiTheme="majorBidi" w:hAnsiTheme="majorBidi" w:cstheme="majorBidi"/>
          <w:color w:val="000000" w:themeColor="text1"/>
          <w:lang w:bidi="ar-EG"/>
        </w:rPr>
        <w:t xml:space="preserve"> </w:t>
      </w:r>
      <w:r w:rsidRPr="00B620FD">
        <w:rPr>
          <w:rFonts w:asciiTheme="majorBidi" w:hAnsiTheme="majorBidi" w:cstheme="majorBidi"/>
          <w:b/>
          <w:bCs/>
          <w:color w:val="000000" w:themeColor="text1"/>
          <w:lang w:bidi="ar-EG"/>
        </w:rPr>
        <w:t>(Fig. 3E)</w:t>
      </w:r>
      <w:r w:rsidRPr="00555AE6">
        <w:rPr>
          <w:rFonts w:asciiTheme="majorBidi" w:hAnsiTheme="majorBidi" w:cstheme="majorBidi"/>
          <w:color w:val="000000" w:themeColor="text1"/>
          <w:lang w:bidi="ar-EG"/>
        </w:rPr>
        <w:t xml:space="preserve">. The renal corpuscle is made up of glomeruli in Bowman's space and is bordered by Bowman's capsule </w:t>
      </w:r>
      <w:r w:rsidRPr="00B620FD">
        <w:rPr>
          <w:rFonts w:asciiTheme="majorBidi" w:hAnsiTheme="majorBidi" w:cstheme="majorBidi"/>
          <w:b/>
          <w:bCs/>
          <w:color w:val="000000" w:themeColor="text1"/>
          <w:lang w:bidi="ar-EG"/>
        </w:rPr>
        <w:t>(Fig. 3C, 3E)</w:t>
      </w:r>
      <w:r w:rsidRPr="00555AE6">
        <w:rPr>
          <w:rFonts w:asciiTheme="majorBidi" w:hAnsiTheme="majorBidi" w:cstheme="majorBidi"/>
          <w:color w:val="000000" w:themeColor="text1"/>
          <w:lang w:bidi="ar-EG"/>
        </w:rPr>
        <w:t>. The renal cortex had mature PCT and DCT and</w:t>
      </w:r>
      <w:r w:rsidR="00413A21">
        <w:rPr>
          <w:rFonts w:asciiTheme="majorBidi" w:hAnsiTheme="majorBidi" w:cstheme="majorBidi"/>
          <w:color w:val="000000" w:themeColor="text1"/>
          <w:lang w:bidi="ar-EG"/>
        </w:rPr>
        <w:t xml:space="preserve"> </w:t>
      </w:r>
      <w:r w:rsidRPr="00555AE6">
        <w:rPr>
          <w:rFonts w:asciiTheme="majorBidi" w:hAnsiTheme="majorBidi" w:cstheme="majorBidi"/>
          <w:color w:val="000000" w:themeColor="text1"/>
          <w:lang w:bidi="ar-EG"/>
        </w:rPr>
        <w:t xml:space="preserve">disappearance of immature nephrons in both ages </w:t>
      </w:r>
      <w:r w:rsidRPr="00B620FD">
        <w:rPr>
          <w:rFonts w:asciiTheme="majorBidi" w:hAnsiTheme="majorBidi" w:cstheme="majorBidi"/>
          <w:b/>
          <w:bCs/>
          <w:color w:val="000000" w:themeColor="text1"/>
          <w:lang w:bidi="ar-EG"/>
        </w:rPr>
        <w:t>(Fig. 3C, 3E)</w:t>
      </w:r>
      <w:r w:rsidRPr="00555AE6">
        <w:rPr>
          <w:rFonts w:asciiTheme="majorBidi" w:hAnsiTheme="majorBidi" w:cstheme="majorBidi"/>
          <w:color w:val="000000" w:themeColor="text1"/>
          <w:lang w:bidi="ar-EG"/>
        </w:rPr>
        <w:t xml:space="preserve">. The mature medulla had a large CT, CD, and the loop of Henle in both ages </w:t>
      </w:r>
      <w:r w:rsidRPr="00B620FD">
        <w:rPr>
          <w:rFonts w:asciiTheme="majorBidi" w:hAnsiTheme="majorBidi" w:cstheme="majorBidi"/>
          <w:b/>
          <w:bCs/>
          <w:color w:val="000000" w:themeColor="text1"/>
          <w:lang w:bidi="ar-EG"/>
        </w:rPr>
        <w:t>(Figs. 3</w:t>
      </w:r>
      <w:r w:rsidR="00B620FD">
        <w:rPr>
          <w:rFonts w:asciiTheme="majorBidi" w:hAnsiTheme="majorBidi" w:cstheme="majorBidi"/>
          <w:b/>
          <w:bCs/>
          <w:color w:val="000000" w:themeColor="text1"/>
          <w:lang w:bidi="ar-EG"/>
        </w:rPr>
        <w:t>B</w:t>
      </w:r>
      <w:r w:rsidRPr="00B620FD">
        <w:rPr>
          <w:rFonts w:asciiTheme="majorBidi" w:hAnsiTheme="majorBidi" w:cstheme="majorBidi"/>
          <w:b/>
          <w:bCs/>
          <w:color w:val="000000" w:themeColor="text1"/>
          <w:lang w:bidi="ar-EG"/>
        </w:rPr>
        <w:t xml:space="preserve">, </w:t>
      </w:r>
      <w:r w:rsidR="00B620FD">
        <w:rPr>
          <w:rFonts w:asciiTheme="majorBidi" w:hAnsiTheme="majorBidi" w:cstheme="majorBidi"/>
          <w:b/>
          <w:bCs/>
          <w:color w:val="000000" w:themeColor="text1"/>
          <w:lang w:bidi="ar-EG"/>
        </w:rPr>
        <w:t xml:space="preserve">3D and </w:t>
      </w:r>
      <w:r w:rsidRPr="00B620FD">
        <w:rPr>
          <w:rFonts w:asciiTheme="majorBidi" w:hAnsiTheme="majorBidi" w:cstheme="majorBidi"/>
          <w:b/>
          <w:bCs/>
          <w:color w:val="000000" w:themeColor="text1"/>
          <w:lang w:bidi="ar-EG"/>
        </w:rPr>
        <w:t>3</w:t>
      </w:r>
      <w:r w:rsidR="00B620FD">
        <w:rPr>
          <w:rFonts w:asciiTheme="majorBidi" w:hAnsiTheme="majorBidi" w:cstheme="majorBidi"/>
          <w:b/>
          <w:bCs/>
          <w:color w:val="000000" w:themeColor="text1"/>
          <w:lang w:bidi="ar-EG"/>
        </w:rPr>
        <w:t>F</w:t>
      </w:r>
      <w:r w:rsidRPr="00B620FD">
        <w:rPr>
          <w:rFonts w:asciiTheme="majorBidi" w:hAnsiTheme="majorBidi" w:cstheme="majorBidi"/>
          <w:b/>
          <w:bCs/>
          <w:color w:val="000000" w:themeColor="text1"/>
          <w:lang w:bidi="ar-EG"/>
        </w:rPr>
        <w:t>)</w:t>
      </w:r>
      <w:r w:rsidRPr="00555AE6">
        <w:rPr>
          <w:rFonts w:asciiTheme="majorBidi" w:hAnsiTheme="majorBidi" w:cstheme="majorBidi"/>
          <w:color w:val="000000" w:themeColor="text1"/>
          <w:lang w:bidi="ar-EG"/>
        </w:rPr>
        <w:t>.</w:t>
      </w:r>
    </w:p>
    <w:p w14:paraId="40463848" w14:textId="11FE03F1" w:rsidR="00ED219D" w:rsidRPr="00397EB0" w:rsidRDefault="005B15FF" w:rsidP="00275784">
      <w:pPr>
        <w:spacing w:before="120" w:after="120" w:line="360" w:lineRule="auto"/>
        <w:ind w:left="360"/>
        <w:jc w:val="both"/>
        <w:rPr>
          <w:rFonts w:asciiTheme="majorBidi" w:hAnsiTheme="majorBidi" w:cstheme="majorBidi"/>
          <w:b/>
          <w:bCs/>
          <w:lang w:bidi="ar-EG"/>
        </w:rPr>
      </w:pPr>
      <w:r w:rsidRPr="00397EB0">
        <w:rPr>
          <w:rFonts w:asciiTheme="majorBidi" w:hAnsiTheme="majorBidi" w:cstheme="majorBidi"/>
          <w:b/>
          <w:bCs/>
          <w:lang w:bidi="ar-EG"/>
        </w:rPr>
        <w:t>3</w:t>
      </w:r>
      <w:r w:rsidR="00146119" w:rsidRPr="00397EB0">
        <w:rPr>
          <w:rFonts w:asciiTheme="majorBidi" w:hAnsiTheme="majorBidi" w:cstheme="majorBidi"/>
          <w:b/>
          <w:bCs/>
          <w:lang w:bidi="ar-EG"/>
        </w:rPr>
        <w:t>.</w:t>
      </w:r>
      <w:r w:rsidR="009E3184" w:rsidRPr="00397EB0">
        <w:rPr>
          <w:rFonts w:asciiTheme="majorBidi" w:hAnsiTheme="majorBidi" w:cstheme="majorBidi"/>
          <w:b/>
          <w:bCs/>
          <w:lang w:bidi="ar-EG"/>
        </w:rPr>
        <w:t>2.</w:t>
      </w:r>
      <w:r w:rsidR="00397EB0" w:rsidRPr="00397EB0">
        <w:rPr>
          <w:rFonts w:asciiTheme="majorBidi" w:hAnsiTheme="majorBidi" w:cstheme="majorBidi"/>
          <w:b/>
          <w:bCs/>
          <w:lang w:bidi="ar-EG"/>
        </w:rPr>
        <w:t xml:space="preserve"> </w:t>
      </w:r>
      <w:r w:rsidR="005A627E" w:rsidRPr="005A627E">
        <w:rPr>
          <w:rFonts w:asciiTheme="majorBidi" w:hAnsiTheme="majorBidi" w:cstheme="majorBidi"/>
          <w:b/>
          <w:bCs/>
          <w:lang w:bidi="ar-EG"/>
        </w:rPr>
        <w:t>Concanavalin (Con A)</w:t>
      </w:r>
      <w:r w:rsidR="0008531B">
        <w:rPr>
          <w:rFonts w:asciiTheme="majorBidi" w:hAnsiTheme="majorBidi" w:cstheme="majorBidi"/>
          <w:b/>
          <w:bCs/>
          <w:lang w:bidi="ar-EG"/>
        </w:rPr>
        <w:t xml:space="preserve"> in different ages</w:t>
      </w:r>
    </w:p>
    <w:p w14:paraId="23E49994" w14:textId="44B18ADA" w:rsidR="00146119" w:rsidRPr="00397EB0" w:rsidRDefault="005B15FF" w:rsidP="00146119">
      <w:pPr>
        <w:spacing w:before="120" w:after="120" w:line="360" w:lineRule="auto"/>
        <w:ind w:left="360"/>
        <w:jc w:val="both"/>
        <w:rPr>
          <w:rFonts w:asciiTheme="majorBidi" w:hAnsiTheme="majorBidi" w:cstheme="majorBidi"/>
          <w:b/>
          <w:bCs/>
          <w:lang w:bidi="ar-EG"/>
        </w:rPr>
      </w:pPr>
      <w:r w:rsidRPr="00397EB0">
        <w:rPr>
          <w:rFonts w:asciiTheme="majorBidi" w:hAnsiTheme="majorBidi" w:cstheme="majorBidi"/>
          <w:b/>
          <w:bCs/>
          <w:lang w:bidi="ar-EG"/>
        </w:rPr>
        <w:t>3</w:t>
      </w:r>
      <w:r w:rsidR="009E3184" w:rsidRPr="00397EB0">
        <w:rPr>
          <w:rFonts w:asciiTheme="majorBidi" w:hAnsiTheme="majorBidi" w:cstheme="majorBidi"/>
          <w:b/>
          <w:bCs/>
          <w:lang w:bidi="ar-EG"/>
        </w:rPr>
        <w:t>.2.1.</w:t>
      </w:r>
      <w:r w:rsidR="00397EB0">
        <w:rPr>
          <w:rFonts w:asciiTheme="majorBidi" w:hAnsiTheme="majorBidi" w:cstheme="majorBidi"/>
          <w:b/>
          <w:bCs/>
          <w:lang w:bidi="ar-EG"/>
        </w:rPr>
        <w:t xml:space="preserve"> </w:t>
      </w:r>
      <w:r w:rsidR="00146119" w:rsidRPr="00397EB0">
        <w:rPr>
          <w:rFonts w:asciiTheme="majorBidi" w:hAnsiTheme="majorBidi" w:cstheme="majorBidi"/>
          <w:b/>
          <w:bCs/>
          <w:lang w:bidi="ar-EG"/>
        </w:rPr>
        <w:t xml:space="preserve">Neonatal stage (1 day) </w:t>
      </w:r>
    </w:p>
    <w:p w14:paraId="2471676A" w14:textId="20CCE926" w:rsidR="00A41751" w:rsidRDefault="00A41751" w:rsidP="00CA5A1F">
      <w:pPr>
        <w:spacing w:before="120" w:after="120" w:line="360" w:lineRule="auto"/>
        <w:ind w:left="360"/>
        <w:jc w:val="lowKashida"/>
        <w:rPr>
          <w:rFonts w:asciiTheme="majorBidi" w:hAnsiTheme="majorBidi" w:cstheme="majorBidi"/>
          <w:lang w:bidi="ar-EG"/>
        </w:rPr>
      </w:pPr>
      <w:r w:rsidRPr="00A41751">
        <w:rPr>
          <w:rFonts w:asciiTheme="majorBidi" w:hAnsiTheme="majorBidi" w:cstheme="majorBidi"/>
          <w:lang w:bidi="ar-EG"/>
        </w:rPr>
        <w:t>The Con A lectin in the rat kidney at birth had intense reactivity in early immature glomeruli, the ureteric bud, and early undifferentiated tubules</w:t>
      </w:r>
      <w:r w:rsidR="00D06510">
        <w:rPr>
          <w:rFonts w:asciiTheme="majorBidi" w:hAnsiTheme="majorBidi" w:cstheme="majorBidi"/>
          <w:lang w:bidi="ar-EG"/>
        </w:rPr>
        <w:t xml:space="preserve"> </w:t>
      </w:r>
      <w:r w:rsidR="00B620FD" w:rsidRPr="000571BD">
        <w:rPr>
          <w:rFonts w:asciiTheme="majorBidi" w:hAnsiTheme="majorBidi" w:cstheme="majorBidi"/>
          <w:b/>
          <w:bCs/>
          <w:color w:val="000000" w:themeColor="text1"/>
          <w:lang w:bidi="ar-EG"/>
        </w:rPr>
        <w:t xml:space="preserve">(Fig. </w:t>
      </w:r>
      <w:r w:rsidR="00B620FD">
        <w:rPr>
          <w:rFonts w:asciiTheme="majorBidi" w:hAnsiTheme="majorBidi" w:cstheme="majorBidi"/>
          <w:b/>
          <w:bCs/>
          <w:color w:val="000000" w:themeColor="text1"/>
          <w:lang w:bidi="ar-EG"/>
        </w:rPr>
        <w:t>4A</w:t>
      </w:r>
      <w:r w:rsidR="00B620FD" w:rsidRPr="000571BD">
        <w:rPr>
          <w:rFonts w:asciiTheme="majorBidi" w:hAnsiTheme="majorBidi" w:cstheme="majorBidi"/>
          <w:b/>
          <w:bCs/>
          <w:color w:val="000000" w:themeColor="text1"/>
          <w:lang w:bidi="ar-EG"/>
        </w:rPr>
        <w:t>)</w:t>
      </w:r>
      <w:r w:rsidRPr="00A41751">
        <w:rPr>
          <w:rFonts w:asciiTheme="majorBidi" w:hAnsiTheme="majorBidi" w:cstheme="majorBidi"/>
          <w:lang w:bidi="ar-EG"/>
        </w:rPr>
        <w:t xml:space="preserve">. However, mature glomeruli were located deep in the cortex and had no Con A </w:t>
      </w:r>
      <w:r w:rsidR="00316D8D" w:rsidRPr="00A41751">
        <w:rPr>
          <w:rFonts w:asciiTheme="majorBidi" w:hAnsiTheme="majorBidi" w:cstheme="majorBidi"/>
          <w:lang w:bidi="ar-EG"/>
        </w:rPr>
        <w:t>reactivity</w:t>
      </w:r>
      <w:r w:rsidR="00316D8D" w:rsidRPr="000571BD">
        <w:rPr>
          <w:rFonts w:asciiTheme="majorBidi" w:hAnsiTheme="majorBidi" w:cstheme="majorBidi"/>
          <w:b/>
          <w:bCs/>
          <w:color w:val="000000" w:themeColor="text1"/>
          <w:lang w:bidi="ar-EG"/>
        </w:rPr>
        <w:t xml:space="preserve"> (</w:t>
      </w:r>
      <w:r w:rsidR="00D06510" w:rsidRPr="000571BD">
        <w:rPr>
          <w:rFonts w:asciiTheme="majorBidi" w:hAnsiTheme="majorBidi" w:cstheme="majorBidi"/>
          <w:b/>
          <w:bCs/>
          <w:color w:val="000000" w:themeColor="text1"/>
          <w:lang w:bidi="ar-EG"/>
        </w:rPr>
        <w:t xml:space="preserve">Fig. </w:t>
      </w:r>
      <w:r w:rsidR="00D06510">
        <w:rPr>
          <w:rFonts w:asciiTheme="majorBidi" w:hAnsiTheme="majorBidi" w:cstheme="majorBidi"/>
          <w:b/>
          <w:bCs/>
          <w:color w:val="000000" w:themeColor="text1"/>
          <w:lang w:bidi="ar-EG"/>
        </w:rPr>
        <w:t>4C</w:t>
      </w:r>
      <w:r w:rsidR="00D06510" w:rsidRPr="000571BD">
        <w:rPr>
          <w:rFonts w:asciiTheme="majorBidi" w:hAnsiTheme="majorBidi" w:cstheme="majorBidi"/>
          <w:b/>
          <w:bCs/>
          <w:color w:val="000000" w:themeColor="text1"/>
          <w:lang w:bidi="ar-EG"/>
        </w:rPr>
        <w:t>)</w:t>
      </w:r>
      <w:r w:rsidRPr="00A41751">
        <w:rPr>
          <w:rFonts w:asciiTheme="majorBidi" w:hAnsiTheme="majorBidi" w:cstheme="majorBidi"/>
          <w:lang w:bidi="ar-EG"/>
        </w:rPr>
        <w:t>, whereas differentiated PCT and DCT had moderate Con A reactivity</w:t>
      </w:r>
      <w:r w:rsidR="00D06510">
        <w:rPr>
          <w:rFonts w:asciiTheme="majorBidi" w:hAnsiTheme="majorBidi" w:cstheme="majorBidi"/>
          <w:lang w:bidi="ar-EG"/>
        </w:rPr>
        <w:t xml:space="preserve"> </w:t>
      </w:r>
      <w:r w:rsidR="00D06510" w:rsidRPr="000571BD">
        <w:rPr>
          <w:rFonts w:asciiTheme="majorBidi" w:hAnsiTheme="majorBidi" w:cstheme="majorBidi"/>
          <w:b/>
          <w:bCs/>
          <w:color w:val="000000" w:themeColor="text1"/>
          <w:lang w:bidi="ar-EG"/>
        </w:rPr>
        <w:t xml:space="preserve">(Fig. </w:t>
      </w:r>
      <w:r w:rsidR="00D06510">
        <w:rPr>
          <w:rFonts w:asciiTheme="majorBidi" w:hAnsiTheme="majorBidi" w:cstheme="majorBidi"/>
          <w:b/>
          <w:bCs/>
          <w:color w:val="000000" w:themeColor="text1"/>
          <w:lang w:bidi="ar-EG"/>
        </w:rPr>
        <w:t>4C</w:t>
      </w:r>
      <w:r w:rsidR="00D06510" w:rsidRPr="000571BD">
        <w:rPr>
          <w:rFonts w:asciiTheme="majorBidi" w:hAnsiTheme="majorBidi" w:cstheme="majorBidi"/>
          <w:b/>
          <w:bCs/>
          <w:color w:val="000000" w:themeColor="text1"/>
          <w:lang w:bidi="ar-EG"/>
        </w:rPr>
        <w:t>)</w:t>
      </w:r>
      <w:r w:rsidRPr="00A41751">
        <w:rPr>
          <w:rFonts w:asciiTheme="majorBidi" w:hAnsiTheme="majorBidi" w:cstheme="majorBidi"/>
          <w:lang w:bidi="ar-EG"/>
        </w:rPr>
        <w:t>. The medulla also had intense reactivity to Con A in early undifferentiated and large differentiated CD and CT</w:t>
      </w:r>
      <w:r w:rsidR="00CA5A1F">
        <w:rPr>
          <w:rFonts w:asciiTheme="majorBidi" w:hAnsiTheme="majorBidi" w:cstheme="majorBidi"/>
          <w:lang w:bidi="ar-EG"/>
        </w:rPr>
        <w:t xml:space="preserve"> </w:t>
      </w:r>
      <w:r w:rsidR="00CA5A1F" w:rsidRPr="000571BD">
        <w:rPr>
          <w:rFonts w:asciiTheme="majorBidi" w:hAnsiTheme="majorBidi" w:cstheme="majorBidi"/>
          <w:b/>
          <w:bCs/>
          <w:color w:val="000000" w:themeColor="text1"/>
          <w:lang w:bidi="ar-EG"/>
        </w:rPr>
        <w:t>(Fig.</w:t>
      </w:r>
      <w:r w:rsidR="00CA5A1F">
        <w:rPr>
          <w:rFonts w:asciiTheme="majorBidi" w:hAnsiTheme="majorBidi" w:cstheme="majorBidi"/>
          <w:b/>
          <w:bCs/>
          <w:color w:val="000000" w:themeColor="text1"/>
          <w:lang w:bidi="ar-EG"/>
        </w:rPr>
        <w:t xml:space="preserve"> 4B, 4D</w:t>
      </w:r>
      <w:r w:rsidR="00CA5A1F" w:rsidRPr="000571BD">
        <w:rPr>
          <w:rFonts w:asciiTheme="majorBidi" w:hAnsiTheme="majorBidi" w:cstheme="majorBidi"/>
          <w:b/>
          <w:bCs/>
          <w:color w:val="000000" w:themeColor="text1"/>
          <w:lang w:bidi="ar-EG"/>
        </w:rPr>
        <w:t>)</w:t>
      </w:r>
      <w:r w:rsidRPr="00A41751">
        <w:rPr>
          <w:rFonts w:asciiTheme="majorBidi" w:hAnsiTheme="majorBidi" w:cstheme="majorBidi"/>
          <w:lang w:bidi="ar-EG"/>
        </w:rPr>
        <w:t>, while there was no reactivity in surrounding undifferentiated mesenchymal tissues.</w:t>
      </w:r>
    </w:p>
    <w:p w14:paraId="0CE5B443" w14:textId="2B3C3AE7" w:rsidR="00146119" w:rsidRPr="00397EB0" w:rsidRDefault="005B15FF" w:rsidP="00146119">
      <w:pPr>
        <w:spacing w:before="120" w:after="120" w:line="360" w:lineRule="auto"/>
        <w:ind w:left="360"/>
        <w:jc w:val="both"/>
        <w:rPr>
          <w:rFonts w:asciiTheme="majorBidi" w:hAnsiTheme="majorBidi" w:cstheme="majorBidi"/>
          <w:b/>
          <w:bCs/>
          <w:lang w:bidi="ar-EG"/>
        </w:rPr>
      </w:pPr>
      <w:r w:rsidRPr="00397EB0">
        <w:rPr>
          <w:rFonts w:asciiTheme="majorBidi" w:hAnsiTheme="majorBidi" w:cstheme="majorBidi"/>
          <w:b/>
          <w:bCs/>
          <w:lang w:bidi="ar-EG"/>
        </w:rPr>
        <w:t>3</w:t>
      </w:r>
      <w:r w:rsidR="009E3184" w:rsidRPr="00397EB0">
        <w:rPr>
          <w:rFonts w:asciiTheme="majorBidi" w:hAnsiTheme="majorBidi" w:cstheme="majorBidi"/>
          <w:b/>
          <w:bCs/>
          <w:lang w:bidi="ar-EG"/>
        </w:rPr>
        <w:t>.2.2.</w:t>
      </w:r>
      <w:r w:rsidR="00397EB0">
        <w:rPr>
          <w:rFonts w:asciiTheme="majorBidi" w:hAnsiTheme="majorBidi" w:cstheme="majorBidi"/>
          <w:b/>
          <w:bCs/>
          <w:lang w:bidi="ar-EG"/>
        </w:rPr>
        <w:t xml:space="preserve"> </w:t>
      </w:r>
      <w:r w:rsidR="00146119" w:rsidRPr="00397EB0">
        <w:rPr>
          <w:rFonts w:asciiTheme="majorBidi" w:hAnsiTheme="majorBidi" w:cstheme="majorBidi"/>
          <w:b/>
          <w:bCs/>
          <w:lang w:bidi="ar-EG"/>
        </w:rPr>
        <w:t xml:space="preserve">Post-natal immature stage (1 week) </w:t>
      </w:r>
    </w:p>
    <w:p w14:paraId="05AC95AD" w14:textId="7529373E" w:rsidR="00CA65FE" w:rsidRDefault="00CA65FE" w:rsidP="009E3184">
      <w:pPr>
        <w:spacing w:before="120" w:after="120" w:line="360" w:lineRule="auto"/>
        <w:ind w:left="360"/>
        <w:jc w:val="both"/>
        <w:rPr>
          <w:rFonts w:asciiTheme="majorBidi" w:eastAsia="Calibri" w:hAnsiTheme="majorBidi" w:cstheme="majorBidi"/>
          <w:color w:val="000000" w:themeColor="text1"/>
        </w:rPr>
      </w:pPr>
      <w:r w:rsidRPr="00CA65FE">
        <w:rPr>
          <w:rFonts w:asciiTheme="majorBidi" w:eastAsia="Calibri" w:hAnsiTheme="majorBidi" w:cstheme="majorBidi"/>
          <w:color w:val="000000" w:themeColor="text1"/>
        </w:rPr>
        <w:t xml:space="preserve">Con A had moderate reactivity toward early immature glomeruli, undifferentiated renal tubules, and a comma-shaped body, while Con A had an intense reaction in the ureteric bud </w:t>
      </w:r>
      <w:r w:rsidRPr="00CA65FE">
        <w:rPr>
          <w:rFonts w:asciiTheme="majorBidi" w:eastAsia="Calibri" w:hAnsiTheme="majorBidi" w:cstheme="majorBidi"/>
          <w:color w:val="000000" w:themeColor="text1"/>
        </w:rPr>
        <w:lastRenderedPageBreak/>
        <w:t>at one</w:t>
      </w:r>
      <w:r w:rsidR="00FC1F42">
        <w:rPr>
          <w:rFonts w:asciiTheme="majorBidi" w:eastAsia="Calibri" w:hAnsiTheme="majorBidi" w:cstheme="majorBidi"/>
          <w:color w:val="000000" w:themeColor="text1"/>
        </w:rPr>
        <w:t>-</w:t>
      </w:r>
      <w:r w:rsidRPr="00CA65FE">
        <w:rPr>
          <w:rFonts w:asciiTheme="majorBidi" w:eastAsia="Calibri" w:hAnsiTheme="majorBidi" w:cstheme="majorBidi"/>
          <w:color w:val="000000" w:themeColor="text1"/>
        </w:rPr>
        <w:t>week</w:t>
      </w:r>
      <w:r w:rsidR="00FC1F42">
        <w:rPr>
          <w:rFonts w:asciiTheme="majorBidi" w:eastAsia="Calibri" w:hAnsiTheme="majorBidi" w:cstheme="majorBidi"/>
          <w:color w:val="000000" w:themeColor="text1"/>
        </w:rPr>
        <w:t>-</w:t>
      </w:r>
      <w:r w:rsidRPr="00CA65FE">
        <w:rPr>
          <w:rFonts w:asciiTheme="majorBidi" w:eastAsia="Calibri" w:hAnsiTheme="majorBidi" w:cstheme="majorBidi"/>
          <w:color w:val="000000" w:themeColor="text1"/>
        </w:rPr>
        <w:t>old</w:t>
      </w:r>
      <w:r w:rsidR="00CA5A1F">
        <w:rPr>
          <w:rFonts w:asciiTheme="majorBidi" w:eastAsia="Calibri" w:hAnsiTheme="majorBidi" w:cstheme="majorBidi"/>
          <w:color w:val="000000" w:themeColor="text1"/>
        </w:rPr>
        <w:t xml:space="preserve"> </w:t>
      </w:r>
      <w:r w:rsidR="00CA5A1F" w:rsidRPr="000571BD">
        <w:rPr>
          <w:rFonts w:asciiTheme="majorBidi" w:hAnsiTheme="majorBidi" w:cstheme="majorBidi"/>
          <w:b/>
          <w:bCs/>
          <w:color w:val="000000" w:themeColor="text1"/>
          <w:lang w:bidi="ar-EG"/>
        </w:rPr>
        <w:t xml:space="preserve">(Fig. </w:t>
      </w:r>
      <w:r w:rsidR="00CA5A1F">
        <w:rPr>
          <w:rFonts w:asciiTheme="majorBidi" w:hAnsiTheme="majorBidi" w:cstheme="majorBidi"/>
          <w:b/>
          <w:bCs/>
          <w:color w:val="000000" w:themeColor="text1"/>
          <w:lang w:bidi="ar-EG"/>
        </w:rPr>
        <w:t>5A</w:t>
      </w:r>
      <w:r w:rsidR="00CA5A1F" w:rsidRPr="000571BD">
        <w:rPr>
          <w:rFonts w:asciiTheme="majorBidi" w:hAnsiTheme="majorBidi" w:cstheme="majorBidi"/>
          <w:b/>
          <w:bCs/>
          <w:color w:val="000000" w:themeColor="text1"/>
          <w:lang w:bidi="ar-EG"/>
        </w:rPr>
        <w:t>)</w:t>
      </w:r>
      <w:r w:rsidRPr="00CA65FE">
        <w:rPr>
          <w:rFonts w:asciiTheme="majorBidi" w:eastAsia="Calibri" w:hAnsiTheme="majorBidi" w:cstheme="majorBidi"/>
          <w:color w:val="000000" w:themeColor="text1"/>
        </w:rPr>
        <w:t>. In the deep cortex, we also found mature glomeruli with no Con A reaction and moderate reactions in PCT and DCT</w:t>
      </w:r>
      <w:r w:rsidR="00CA5A1F">
        <w:rPr>
          <w:rFonts w:asciiTheme="majorBidi" w:eastAsia="Calibri" w:hAnsiTheme="majorBidi" w:cstheme="majorBidi"/>
          <w:color w:val="000000" w:themeColor="text1"/>
        </w:rPr>
        <w:t xml:space="preserve"> </w:t>
      </w:r>
      <w:r w:rsidR="00CA5A1F" w:rsidRPr="000571BD">
        <w:rPr>
          <w:rFonts w:asciiTheme="majorBidi" w:hAnsiTheme="majorBidi" w:cstheme="majorBidi"/>
          <w:b/>
          <w:bCs/>
          <w:color w:val="000000" w:themeColor="text1"/>
          <w:lang w:bidi="ar-EG"/>
        </w:rPr>
        <w:t xml:space="preserve">(Fig. </w:t>
      </w:r>
      <w:r w:rsidR="00CA5A1F">
        <w:rPr>
          <w:rFonts w:asciiTheme="majorBidi" w:hAnsiTheme="majorBidi" w:cstheme="majorBidi"/>
          <w:b/>
          <w:bCs/>
          <w:color w:val="000000" w:themeColor="text1"/>
          <w:lang w:bidi="ar-EG"/>
        </w:rPr>
        <w:t>5C</w:t>
      </w:r>
      <w:r w:rsidR="00CA5A1F" w:rsidRPr="000571BD">
        <w:rPr>
          <w:rFonts w:asciiTheme="majorBidi" w:hAnsiTheme="majorBidi" w:cstheme="majorBidi"/>
          <w:b/>
          <w:bCs/>
          <w:color w:val="000000" w:themeColor="text1"/>
          <w:lang w:bidi="ar-EG"/>
        </w:rPr>
        <w:t>)</w:t>
      </w:r>
      <w:r w:rsidRPr="00CA65FE">
        <w:rPr>
          <w:rFonts w:asciiTheme="majorBidi" w:eastAsia="Calibri" w:hAnsiTheme="majorBidi" w:cstheme="majorBidi"/>
          <w:color w:val="000000" w:themeColor="text1"/>
        </w:rPr>
        <w:t>. The medulla had moderate reactivity</w:t>
      </w:r>
      <w:r w:rsidR="00CA5A1F">
        <w:rPr>
          <w:rFonts w:ascii="MS Gothic" w:eastAsia="MS Gothic" w:hAnsi="MS Gothic" w:cs="MS Gothic" w:hint="eastAsia"/>
          <w:color w:val="000000" w:themeColor="text1"/>
        </w:rPr>
        <w:t xml:space="preserve"> </w:t>
      </w:r>
      <w:r w:rsidR="00346D8D" w:rsidRPr="00A41751">
        <w:rPr>
          <w:rFonts w:asciiTheme="majorBidi" w:hAnsiTheme="majorBidi" w:cstheme="majorBidi"/>
          <w:lang w:bidi="ar-EG"/>
        </w:rPr>
        <w:t>to Con A</w:t>
      </w:r>
      <w:r w:rsidRPr="00CA65FE">
        <w:rPr>
          <w:rFonts w:asciiTheme="majorBidi" w:eastAsia="Calibri" w:hAnsiTheme="majorBidi" w:cstheme="majorBidi"/>
          <w:color w:val="000000" w:themeColor="text1"/>
        </w:rPr>
        <w:t xml:space="preserve"> in undifferentiated CT and surrounding mesenchymal tissues</w:t>
      </w:r>
      <w:r w:rsidR="00CA5A1F">
        <w:rPr>
          <w:rFonts w:asciiTheme="majorBidi" w:eastAsia="Calibri" w:hAnsiTheme="majorBidi" w:cstheme="majorBidi"/>
          <w:color w:val="000000" w:themeColor="text1"/>
        </w:rPr>
        <w:t xml:space="preserve"> </w:t>
      </w:r>
      <w:r w:rsidR="00CA5A1F" w:rsidRPr="000571BD">
        <w:rPr>
          <w:rFonts w:asciiTheme="majorBidi" w:hAnsiTheme="majorBidi" w:cstheme="majorBidi"/>
          <w:b/>
          <w:bCs/>
          <w:color w:val="000000" w:themeColor="text1"/>
          <w:lang w:bidi="ar-EG"/>
        </w:rPr>
        <w:t xml:space="preserve">(Fig. </w:t>
      </w:r>
      <w:r w:rsidR="00CA5A1F">
        <w:rPr>
          <w:rFonts w:asciiTheme="majorBidi" w:hAnsiTheme="majorBidi" w:cstheme="majorBidi"/>
          <w:b/>
          <w:bCs/>
          <w:color w:val="000000" w:themeColor="text1"/>
          <w:lang w:bidi="ar-EG"/>
        </w:rPr>
        <w:t>5B</w:t>
      </w:r>
      <w:r w:rsidR="00CA5A1F" w:rsidRPr="000571BD">
        <w:rPr>
          <w:rFonts w:asciiTheme="majorBidi" w:hAnsiTheme="majorBidi" w:cstheme="majorBidi"/>
          <w:b/>
          <w:bCs/>
          <w:color w:val="000000" w:themeColor="text1"/>
          <w:lang w:bidi="ar-EG"/>
        </w:rPr>
        <w:t>)</w:t>
      </w:r>
      <w:r w:rsidRPr="00CA65FE">
        <w:rPr>
          <w:rFonts w:asciiTheme="majorBidi" w:eastAsia="Calibri" w:hAnsiTheme="majorBidi" w:cstheme="majorBidi"/>
          <w:color w:val="000000" w:themeColor="text1"/>
        </w:rPr>
        <w:t>. Con A had an intense reaction in the differentiated CT in the medulla but no reactivity in the little mesenchymal tissue</w:t>
      </w:r>
      <w:r w:rsidR="00CA5A1F">
        <w:rPr>
          <w:rFonts w:asciiTheme="majorBidi" w:eastAsia="Calibri" w:hAnsiTheme="majorBidi" w:cstheme="majorBidi"/>
          <w:color w:val="000000" w:themeColor="text1"/>
        </w:rPr>
        <w:t xml:space="preserve"> </w:t>
      </w:r>
      <w:r w:rsidR="00CA5A1F" w:rsidRPr="000571BD">
        <w:rPr>
          <w:rFonts w:asciiTheme="majorBidi" w:hAnsiTheme="majorBidi" w:cstheme="majorBidi"/>
          <w:b/>
          <w:bCs/>
          <w:color w:val="000000" w:themeColor="text1"/>
          <w:lang w:bidi="ar-EG"/>
        </w:rPr>
        <w:t xml:space="preserve">(Fig. </w:t>
      </w:r>
      <w:r w:rsidR="00CA5A1F">
        <w:rPr>
          <w:rFonts w:asciiTheme="majorBidi" w:hAnsiTheme="majorBidi" w:cstheme="majorBidi"/>
          <w:b/>
          <w:bCs/>
          <w:color w:val="000000" w:themeColor="text1"/>
          <w:lang w:bidi="ar-EG"/>
        </w:rPr>
        <w:t>5D</w:t>
      </w:r>
      <w:r w:rsidR="00CA5A1F" w:rsidRPr="000571BD">
        <w:rPr>
          <w:rFonts w:asciiTheme="majorBidi" w:hAnsiTheme="majorBidi" w:cstheme="majorBidi"/>
          <w:b/>
          <w:bCs/>
          <w:color w:val="000000" w:themeColor="text1"/>
          <w:lang w:bidi="ar-EG"/>
        </w:rPr>
        <w:t>)</w:t>
      </w:r>
      <w:r w:rsidRPr="00CA65FE">
        <w:rPr>
          <w:rFonts w:asciiTheme="majorBidi" w:eastAsia="Calibri" w:hAnsiTheme="majorBidi" w:cstheme="majorBidi"/>
          <w:color w:val="000000" w:themeColor="text1"/>
        </w:rPr>
        <w:t>.</w:t>
      </w:r>
    </w:p>
    <w:p w14:paraId="65CD17F5" w14:textId="2906D1D5" w:rsidR="00823036" w:rsidRPr="00397EB0" w:rsidRDefault="005B15FF" w:rsidP="009E3184">
      <w:pPr>
        <w:spacing w:before="120" w:after="120" w:line="360" w:lineRule="auto"/>
        <w:ind w:left="360"/>
        <w:jc w:val="both"/>
        <w:rPr>
          <w:rFonts w:asciiTheme="majorBidi" w:eastAsia="Calibri" w:hAnsiTheme="majorBidi" w:cstheme="majorBidi"/>
        </w:rPr>
      </w:pPr>
      <w:r w:rsidRPr="00397EB0">
        <w:rPr>
          <w:rFonts w:asciiTheme="majorBidi" w:eastAsia="Calibri" w:hAnsiTheme="majorBidi" w:cstheme="majorBidi"/>
          <w:b/>
          <w:bCs/>
        </w:rPr>
        <w:t>3</w:t>
      </w:r>
      <w:r w:rsidR="009E3184" w:rsidRPr="00397EB0">
        <w:rPr>
          <w:rFonts w:asciiTheme="majorBidi" w:eastAsia="Calibri" w:hAnsiTheme="majorBidi" w:cstheme="majorBidi"/>
          <w:b/>
          <w:bCs/>
        </w:rPr>
        <w:t>.2.3.</w:t>
      </w:r>
      <w:r w:rsidR="00397EB0">
        <w:rPr>
          <w:rFonts w:asciiTheme="majorBidi" w:eastAsia="Calibri" w:hAnsiTheme="majorBidi" w:cstheme="majorBidi"/>
          <w:b/>
          <w:bCs/>
        </w:rPr>
        <w:t xml:space="preserve"> </w:t>
      </w:r>
      <w:r w:rsidR="00ED219D" w:rsidRPr="00397EB0">
        <w:rPr>
          <w:rFonts w:asciiTheme="majorBidi" w:eastAsia="Calibri" w:hAnsiTheme="majorBidi" w:cstheme="majorBidi"/>
          <w:b/>
          <w:bCs/>
        </w:rPr>
        <w:t>Mature stage</w:t>
      </w:r>
      <w:r w:rsidR="009E3184" w:rsidRPr="00397EB0">
        <w:rPr>
          <w:rFonts w:asciiTheme="majorBidi" w:eastAsia="Calibri" w:hAnsiTheme="majorBidi" w:cstheme="majorBidi"/>
          <w:b/>
          <w:bCs/>
        </w:rPr>
        <w:t xml:space="preserve"> </w:t>
      </w:r>
      <w:r w:rsidR="00823036" w:rsidRPr="00397EB0">
        <w:rPr>
          <w:rFonts w:asciiTheme="majorBidi" w:hAnsiTheme="majorBidi" w:cstheme="majorBidi"/>
          <w:b/>
          <w:bCs/>
          <w:lang w:bidi="ar-EG"/>
        </w:rPr>
        <w:t>(</w:t>
      </w:r>
      <w:r w:rsidR="008F322E" w:rsidRPr="00397EB0">
        <w:rPr>
          <w:rFonts w:asciiTheme="majorBidi" w:hAnsiTheme="majorBidi" w:cstheme="majorBidi"/>
          <w:b/>
          <w:bCs/>
          <w:lang w:bidi="ar-EG"/>
        </w:rPr>
        <w:t xml:space="preserve">2 </w:t>
      </w:r>
      <w:r w:rsidR="00823036" w:rsidRPr="00397EB0">
        <w:rPr>
          <w:rFonts w:asciiTheme="majorBidi" w:hAnsiTheme="majorBidi" w:cstheme="majorBidi"/>
          <w:b/>
          <w:bCs/>
          <w:lang w:bidi="ar-EG"/>
        </w:rPr>
        <w:t>weeks)</w:t>
      </w:r>
      <w:r w:rsidR="00823036" w:rsidRPr="00397EB0">
        <w:rPr>
          <w:rFonts w:asciiTheme="majorBidi" w:eastAsia="Calibri" w:hAnsiTheme="majorBidi" w:cstheme="majorBidi"/>
        </w:rPr>
        <w:t xml:space="preserve"> </w:t>
      </w:r>
    </w:p>
    <w:p w14:paraId="1C816272" w14:textId="5BE13A1E" w:rsidR="00CA65FE" w:rsidRDefault="00CA65FE" w:rsidP="009E3184">
      <w:pPr>
        <w:spacing w:before="120" w:after="120" w:line="360" w:lineRule="auto"/>
        <w:ind w:left="360"/>
        <w:jc w:val="both"/>
        <w:rPr>
          <w:rFonts w:asciiTheme="majorBidi" w:hAnsiTheme="majorBidi" w:cstheme="majorBidi"/>
          <w:lang w:bidi="ar-EG"/>
        </w:rPr>
      </w:pPr>
      <w:r w:rsidRPr="00CA65FE">
        <w:rPr>
          <w:rFonts w:asciiTheme="majorBidi" w:hAnsiTheme="majorBidi" w:cstheme="majorBidi"/>
          <w:lang w:bidi="ar-EG"/>
        </w:rPr>
        <w:t>The Con A lectin in the cortex had mild signals in mature renal corpuscles and moderate reactivity in PCT and DCT</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6A</w:t>
      </w:r>
      <w:r w:rsidR="00BC00CB" w:rsidRPr="000571BD">
        <w:rPr>
          <w:rFonts w:asciiTheme="majorBidi" w:hAnsiTheme="majorBidi" w:cstheme="majorBidi"/>
          <w:b/>
          <w:bCs/>
          <w:color w:val="000000" w:themeColor="text1"/>
          <w:lang w:bidi="ar-EG"/>
        </w:rPr>
        <w:t>)</w:t>
      </w:r>
      <w:r w:rsidRPr="00CA65FE">
        <w:rPr>
          <w:rFonts w:asciiTheme="majorBidi" w:hAnsiTheme="majorBidi" w:cstheme="majorBidi"/>
          <w:lang w:bidi="ar-EG"/>
        </w:rPr>
        <w:t xml:space="preserve">. The medulla had moderate reactions to Con A in the large </w:t>
      </w:r>
      <w:r>
        <w:rPr>
          <w:rFonts w:asciiTheme="majorBidi" w:hAnsiTheme="majorBidi" w:cstheme="majorBidi"/>
          <w:lang w:bidi="ar-EG"/>
        </w:rPr>
        <w:t>CD</w:t>
      </w:r>
      <w:r w:rsidRPr="00CA65FE">
        <w:rPr>
          <w:rFonts w:asciiTheme="majorBidi" w:hAnsiTheme="majorBidi" w:cstheme="majorBidi"/>
          <w:lang w:bidi="ar-EG"/>
        </w:rPr>
        <w:t xml:space="preserve"> and small </w:t>
      </w:r>
      <w:r>
        <w:rPr>
          <w:rFonts w:asciiTheme="majorBidi" w:hAnsiTheme="majorBidi" w:cstheme="majorBidi"/>
          <w:lang w:bidi="ar-EG"/>
        </w:rPr>
        <w:t>CT</w:t>
      </w:r>
      <w:r w:rsidRPr="00CA65FE">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6B</w:t>
      </w:r>
      <w:r w:rsidR="00BC00CB" w:rsidRPr="000571BD">
        <w:rPr>
          <w:rFonts w:asciiTheme="majorBidi" w:hAnsiTheme="majorBidi" w:cstheme="majorBidi"/>
          <w:b/>
          <w:bCs/>
          <w:color w:val="000000" w:themeColor="text1"/>
          <w:lang w:bidi="ar-EG"/>
        </w:rPr>
        <w:t>)</w:t>
      </w:r>
      <w:r w:rsidRPr="00CA65FE">
        <w:rPr>
          <w:rFonts w:asciiTheme="majorBidi" w:hAnsiTheme="majorBidi" w:cstheme="majorBidi"/>
          <w:lang w:bidi="ar-EG"/>
        </w:rPr>
        <w:t>.</w:t>
      </w:r>
    </w:p>
    <w:p w14:paraId="1BF908E2" w14:textId="17BBD905" w:rsidR="009E3184" w:rsidRPr="00397EB0" w:rsidRDefault="005B15FF" w:rsidP="009E3184">
      <w:pPr>
        <w:spacing w:before="120" w:after="120" w:line="360" w:lineRule="auto"/>
        <w:ind w:left="360"/>
        <w:jc w:val="both"/>
        <w:rPr>
          <w:rFonts w:asciiTheme="majorBidi" w:eastAsia="Calibri" w:hAnsiTheme="majorBidi" w:cstheme="majorBidi"/>
        </w:rPr>
      </w:pPr>
      <w:r w:rsidRPr="00397EB0">
        <w:rPr>
          <w:rFonts w:asciiTheme="majorBidi" w:eastAsia="Calibri" w:hAnsiTheme="majorBidi" w:cstheme="majorBidi"/>
          <w:b/>
          <w:bCs/>
        </w:rPr>
        <w:t>3</w:t>
      </w:r>
      <w:r w:rsidR="009E3184" w:rsidRPr="00397EB0">
        <w:rPr>
          <w:rFonts w:asciiTheme="majorBidi" w:eastAsia="Calibri" w:hAnsiTheme="majorBidi" w:cstheme="majorBidi"/>
          <w:b/>
          <w:bCs/>
        </w:rPr>
        <w:t>.2.4.</w:t>
      </w:r>
      <w:r w:rsidR="00397EB0">
        <w:rPr>
          <w:rFonts w:asciiTheme="majorBidi" w:eastAsia="Calibri" w:hAnsiTheme="majorBidi" w:cstheme="majorBidi"/>
          <w:b/>
          <w:bCs/>
        </w:rPr>
        <w:t xml:space="preserve"> </w:t>
      </w:r>
      <w:r w:rsidR="009E3184" w:rsidRPr="00397EB0">
        <w:rPr>
          <w:rFonts w:asciiTheme="majorBidi" w:eastAsia="Calibri" w:hAnsiTheme="majorBidi" w:cstheme="majorBidi"/>
          <w:b/>
          <w:bCs/>
        </w:rPr>
        <w:t xml:space="preserve">Mature stage </w:t>
      </w:r>
      <w:r w:rsidR="009E3184" w:rsidRPr="00397EB0">
        <w:rPr>
          <w:rFonts w:asciiTheme="majorBidi" w:hAnsiTheme="majorBidi" w:cstheme="majorBidi"/>
          <w:b/>
          <w:bCs/>
          <w:lang w:bidi="ar-EG"/>
        </w:rPr>
        <w:t>(8 weeks)</w:t>
      </w:r>
      <w:r w:rsidR="009E3184" w:rsidRPr="00397EB0">
        <w:rPr>
          <w:rFonts w:asciiTheme="majorBidi" w:eastAsia="Calibri" w:hAnsiTheme="majorBidi" w:cstheme="majorBidi"/>
        </w:rPr>
        <w:t xml:space="preserve"> </w:t>
      </w:r>
    </w:p>
    <w:p w14:paraId="2FE6FA3C" w14:textId="25566E03" w:rsidR="00CA65FE" w:rsidRPr="00413A21" w:rsidRDefault="00CA65FE" w:rsidP="003523EB">
      <w:pPr>
        <w:spacing w:before="120" w:after="120" w:line="360" w:lineRule="auto"/>
        <w:ind w:left="360"/>
        <w:jc w:val="both"/>
        <w:rPr>
          <w:rFonts w:asciiTheme="majorBidi" w:hAnsiTheme="majorBidi" w:cstheme="majorBidi"/>
          <w:lang w:bidi="ar-EG"/>
        </w:rPr>
      </w:pPr>
      <w:r w:rsidRPr="00413A21">
        <w:rPr>
          <w:rFonts w:asciiTheme="majorBidi" w:hAnsiTheme="majorBidi" w:cstheme="majorBidi"/>
          <w:lang w:bidi="ar-EG"/>
        </w:rPr>
        <w:t>The Con A lectin in the mature cortex had an intense reaction in the podocyte cell nucleus of the glomeruli in the renal corpuscle, moderate reactivity in PCT, and no reaction in DCT</w:t>
      </w:r>
      <w:r w:rsidR="00BC00CB" w:rsidRPr="00413A21">
        <w:rPr>
          <w:rFonts w:asciiTheme="majorBidi" w:hAnsiTheme="majorBidi" w:cstheme="majorBidi"/>
          <w:lang w:bidi="ar-EG"/>
        </w:rPr>
        <w:t xml:space="preserve"> </w:t>
      </w:r>
      <w:r w:rsidR="00BC00CB" w:rsidRPr="00413A21">
        <w:rPr>
          <w:rFonts w:asciiTheme="majorBidi" w:hAnsiTheme="majorBidi" w:cstheme="majorBidi"/>
          <w:b/>
          <w:bCs/>
          <w:color w:val="000000" w:themeColor="text1"/>
          <w:lang w:bidi="ar-EG"/>
        </w:rPr>
        <w:t>(Fig. 6C)</w:t>
      </w:r>
      <w:r w:rsidRPr="00413A21">
        <w:rPr>
          <w:rFonts w:asciiTheme="majorBidi" w:hAnsiTheme="majorBidi" w:cstheme="majorBidi"/>
          <w:lang w:bidi="ar-EG"/>
        </w:rPr>
        <w:t xml:space="preserve">. The adult medulla had an intense reaction to Con A in CT </w:t>
      </w:r>
      <w:r w:rsidR="00BC00CB" w:rsidRPr="00413A21">
        <w:rPr>
          <w:rFonts w:asciiTheme="majorBidi" w:hAnsiTheme="majorBidi" w:cstheme="majorBidi"/>
          <w:b/>
          <w:bCs/>
          <w:color w:val="000000" w:themeColor="text1"/>
          <w:lang w:bidi="ar-EG"/>
        </w:rPr>
        <w:t>(Fig. 6D)</w:t>
      </w:r>
      <w:r w:rsidRPr="00413A21">
        <w:rPr>
          <w:rFonts w:asciiTheme="majorBidi" w:hAnsiTheme="majorBidi" w:cstheme="majorBidi"/>
          <w:lang w:bidi="ar-EG"/>
        </w:rPr>
        <w:t>.</w:t>
      </w:r>
    </w:p>
    <w:p w14:paraId="17767528" w14:textId="16F89D3A" w:rsidR="00250D93" w:rsidRDefault="00581BDA" w:rsidP="00BC00CB">
      <w:pPr>
        <w:spacing w:before="120" w:after="120" w:line="360" w:lineRule="auto"/>
        <w:ind w:left="360"/>
        <w:jc w:val="both"/>
        <w:rPr>
          <w:rFonts w:asciiTheme="majorBidi" w:eastAsia="Calibri" w:hAnsiTheme="majorBidi" w:cstheme="majorBidi"/>
        </w:rPr>
      </w:pPr>
      <w:r w:rsidRPr="00581BDA">
        <w:rPr>
          <w:rFonts w:asciiTheme="majorBidi" w:eastAsia="Calibri" w:hAnsiTheme="majorBidi" w:cstheme="majorBidi"/>
        </w:rPr>
        <w:t>It appears that Con A is more significant at birth than at the adult stage because the intensity of the Con A lectin in the renal tubules of the cortex decreases with age. Con A was present in immature glomeruli in order to preserve the most vital nutrients at birth</w:t>
      </w:r>
      <w:r w:rsidR="00FB1877">
        <w:rPr>
          <w:rFonts w:asciiTheme="majorBidi" w:eastAsia="Calibri" w:hAnsiTheme="majorBidi" w:cstheme="majorBidi"/>
        </w:rPr>
        <w:t xml:space="preserve">. </w:t>
      </w:r>
      <w:r w:rsidRPr="00581BDA">
        <w:rPr>
          <w:rFonts w:asciiTheme="majorBidi" w:eastAsia="Calibri" w:hAnsiTheme="majorBidi" w:cstheme="majorBidi"/>
        </w:rPr>
        <w:t>Con A is likewise highly concentrated in the podocytes for glomerular filtration in an 8-week-old rat</w:t>
      </w:r>
      <w:r w:rsidR="00BC00CB">
        <w:rPr>
          <w:rFonts w:asciiTheme="majorBidi" w:eastAsia="Calibri" w:hAnsiTheme="majorBidi" w:cstheme="majorBidi"/>
        </w:rPr>
        <w:t xml:space="preserve"> </w:t>
      </w:r>
      <w:r w:rsidR="00BC00CB" w:rsidRPr="00BC00CB">
        <w:rPr>
          <w:rFonts w:asciiTheme="majorBidi" w:eastAsia="Calibri" w:hAnsiTheme="majorBidi" w:cstheme="majorBidi"/>
          <w:b/>
          <w:bCs/>
        </w:rPr>
        <w:t>(Table. 2)</w:t>
      </w:r>
      <w:r w:rsidRPr="00581BDA">
        <w:rPr>
          <w:rFonts w:asciiTheme="majorBidi" w:eastAsia="Calibri" w:hAnsiTheme="majorBidi" w:cstheme="majorBidi"/>
        </w:rPr>
        <w:t>.</w:t>
      </w:r>
    </w:p>
    <w:p w14:paraId="79F00E72" w14:textId="2B9D7C0D" w:rsidR="009E3184" w:rsidRPr="00397EB0" w:rsidRDefault="005B15FF" w:rsidP="009E3184">
      <w:pPr>
        <w:spacing w:before="120" w:after="120" w:line="360" w:lineRule="auto"/>
        <w:ind w:left="360"/>
        <w:jc w:val="both"/>
        <w:rPr>
          <w:rFonts w:asciiTheme="majorBidi" w:hAnsiTheme="majorBidi" w:cstheme="majorBidi"/>
          <w:b/>
          <w:bCs/>
          <w:lang w:bidi="ar-EG"/>
        </w:rPr>
      </w:pPr>
      <w:r w:rsidRPr="00397EB0">
        <w:rPr>
          <w:rFonts w:asciiTheme="majorBidi" w:hAnsiTheme="majorBidi" w:cstheme="majorBidi"/>
          <w:b/>
          <w:bCs/>
          <w:lang w:bidi="ar-EG"/>
        </w:rPr>
        <w:t>3</w:t>
      </w:r>
      <w:r w:rsidR="009E3184" w:rsidRPr="00397EB0">
        <w:rPr>
          <w:rFonts w:asciiTheme="majorBidi" w:hAnsiTheme="majorBidi" w:cstheme="majorBidi"/>
          <w:b/>
          <w:bCs/>
          <w:lang w:bidi="ar-EG"/>
        </w:rPr>
        <w:t>.3.</w:t>
      </w:r>
      <w:r w:rsidR="005A627E" w:rsidRPr="005A627E">
        <w:t xml:space="preserve"> </w:t>
      </w:r>
      <w:r w:rsidR="005A627E" w:rsidRPr="005A627E">
        <w:rPr>
          <w:rFonts w:asciiTheme="majorBidi" w:hAnsiTheme="majorBidi" w:cstheme="majorBidi"/>
          <w:b/>
          <w:bCs/>
          <w:lang w:bidi="ar-EG"/>
        </w:rPr>
        <w:t>Wheat germ agglutinin (WGA)</w:t>
      </w:r>
      <w:r w:rsidR="0008531B">
        <w:rPr>
          <w:rFonts w:asciiTheme="majorBidi" w:hAnsiTheme="majorBidi" w:cstheme="majorBidi"/>
          <w:b/>
          <w:bCs/>
          <w:lang w:bidi="ar-EG"/>
        </w:rPr>
        <w:t xml:space="preserve"> in different ages</w:t>
      </w:r>
    </w:p>
    <w:p w14:paraId="09671DE8" w14:textId="00610BCA" w:rsidR="009E3184" w:rsidRPr="00397EB0" w:rsidRDefault="005B15FF" w:rsidP="009E3184">
      <w:pPr>
        <w:spacing w:before="120" w:after="120" w:line="360" w:lineRule="auto"/>
        <w:ind w:left="360"/>
        <w:jc w:val="both"/>
        <w:rPr>
          <w:rFonts w:asciiTheme="majorBidi" w:hAnsiTheme="majorBidi" w:cstheme="majorBidi"/>
          <w:b/>
          <w:bCs/>
          <w:lang w:bidi="ar-EG"/>
        </w:rPr>
      </w:pPr>
      <w:r w:rsidRPr="00397EB0">
        <w:rPr>
          <w:rFonts w:asciiTheme="majorBidi" w:hAnsiTheme="majorBidi" w:cstheme="majorBidi"/>
          <w:b/>
          <w:bCs/>
          <w:lang w:bidi="ar-EG"/>
        </w:rPr>
        <w:t>3</w:t>
      </w:r>
      <w:r w:rsidR="009E3184" w:rsidRPr="00397EB0">
        <w:rPr>
          <w:rFonts w:asciiTheme="majorBidi" w:hAnsiTheme="majorBidi" w:cstheme="majorBidi"/>
          <w:b/>
          <w:bCs/>
          <w:lang w:bidi="ar-EG"/>
        </w:rPr>
        <w:t>.3.1.</w:t>
      </w:r>
      <w:r w:rsidR="008F695A">
        <w:rPr>
          <w:rFonts w:asciiTheme="majorBidi" w:hAnsiTheme="majorBidi" w:cstheme="majorBidi"/>
          <w:b/>
          <w:bCs/>
          <w:lang w:bidi="ar-EG"/>
        </w:rPr>
        <w:t xml:space="preserve"> </w:t>
      </w:r>
      <w:r w:rsidR="009E3184" w:rsidRPr="00397EB0">
        <w:rPr>
          <w:rFonts w:asciiTheme="majorBidi" w:hAnsiTheme="majorBidi" w:cstheme="majorBidi"/>
          <w:b/>
          <w:bCs/>
          <w:lang w:bidi="ar-EG"/>
        </w:rPr>
        <w:t xml:space="preserve">Neonatal stage (1 day) </w:t>
      </w:r>
    </w:p>
    <w:p w14:paraId="0760E205" w14:textId="47AAD1E2" w:rsidR="009E3184" w:rsidRPr="009E3184" w:rsidRDefault="00071C7E" w:rsidP="00403F1D">
      <w:pPr>
        <w:spacing w:before="120" w:after="120" w:line="360" w:lineRule="auto"/>
        <w:ind w:left="360"/>
        <w:jc w:val="both"/>
        <w:rPr>
          <w:rFonts w:asciiTheme="majorBidi" w:hAnsiTheme="majorBidi" w:cstheme="majorBidi"/>
          <w:lang w:bidi="ar-EG"/>
        </w:rPr>
      </w:pPr>
      <w:r w:rsidRPr="00071C7E">
        <w:rPr>
          <w:rFonts w:asciiTheme="majorBidi" w:hAnsiTheme="majorBidi" w:cstheme="majorBidi"/>
          <w:lang w:bidi="ar-EG"/>
        </w:rPr>
        <w:t>WGA lectins elicited a strong reaction in immature glomeruli, which are found in the subcapsular zone of the renal cortex, but not in undifferentiated tubules</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7A</w:t>
      </w:r>
      <w:r w:rsidR="00BC00CB" w:rsidRPr="000571BD">
        <w:rPr>
          <w:rFonts w:asciiTheme="majorBidi" w:hAnsiTheme="majorBidi" w:cstheme="majorBidi"/>
          <w:b/>
          <w:bCs/>
          <w:color w:val="000000" w:themeColor="text1"/>
          <w:lang w:bidi="ar-EG"/>
        </w:rPr>
        <w:t>)</w:t>
      </w:r>
      <w:r w:rsidRPr="00071C7E">
        <w:rPr>
          <w:rFonts w:asciiTheme="majorBidi" w:hAnsiTheme="majorBidi" w:cstheme="majorBidi"/>
          <w:lang w:bidi="ar-EG"/>
        </w:rPr>
        <w:t>. The medulla had moderate reactivity to WGA lectins in the large CD and CT at birth</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7B</w:t>
      </w:r>
      <w:r w:rsidR="00BC00CB" w:rsidRPr="000571BD">
        <w:rPr>
          <w:rFonts w:asciiTheme="majorBidi" w:hAnsiTheme="majorBidi" w:cstheme="majorBidi"/>
          <w:b/>
          <w:bCs/>
          <w:color w:val="000000" w:themeColor="text1"/>
          <w:lang w:bidi="ar-EG"/>
        </w:rPr>
        <w:t>)</w:t>
      </w:r>
      <w:r w:rsidRPr="00071C7E">
        <w:rPr>
          <w:rFonts w:asciiTheme="majorBidi" w:hAnsiTheme="majorBidi" w:cstheme="majorBidi"/>
          <w:lang w:bidi="ar-EG"/>
        </w:rPr>
        <w:t>.</w:t>
      </w:r>
    </w:p>
    <w:p w14:paraId="2DC2F58C" w14:textId="7FE20037" w:rsidR="00422197" w:rsidRPr="00397EB0" w:rsidRDefault="00422197" w:rsidP="00422197">
      <w:pPr>
        <w:spacing w:before="120" w:after="120" w:line="360" w:lineRule="auto"/>
        <w:jc w:val="both"/>
        <w:rPr>
          <w:rFonts w:asciiTheme="majorBidi" w:hAnsiTheme="majorBidi" w:cstheme="majorBidi"/>
          <w:b/>
          <w:bCs/>
          <w:lang w:bidi="ar-EG"/>
        </w:rPr>
      </w:pPr>
      <w:r w:rsidRPr="00397EB0">
        <w:rPr>
          <w:rFonts w:asciiTheme="majorBidi" w:hAnsiTheme="majorBidi" w:cstheme="majorBidi"/>
          <w:b/>
          <w:bCs/>
          <w:lang w:bidi="ar-EG"/>
        </w:rPr>
        <w:t xml:space="preserve">      </w:t>
      </w:r>
      <w:r w:rsidR="005B15FF" w:rsidRPr="00397EB0">
        <w:rPr>
          <w:rFonts w:asciiTheme="majorBidi" w:hAnsiTheme="majorBidi" w:cstheme="majorBidi"/>
          <w:b/>
          <w:bCs/>
          <w:lang w:bidi="ar-EG"/>
        </w:rPr>
        <w:t>3</w:t>
      </w:r>
      <w:r w:rsidR="009E3184" w:rsidRPr="00397EB0">
        <w:rPr>
          <w:rFonts w:asciiTheme="majorBidi" w:hAnsiTheme="majorBidi" w:cstheme="majorBidi"/>
          <w:b/>
          <w:bCs/>
          <w:lang w:bidi="ar-EG"/>
        </w:rPr>
        <w:t>.3.2.</w:t>
      </w:r>
      <w:r w:rsidR="00397EB0" w:rsidRPr="00397EB0">
        <w:rPr>
          <w:rFonts w:asciiTheme="majorBidi" w:hAnsiTheme="majorBidi" w:cstheme="majorBidi"/>
          <w:b/>
          <w:bCs/>
          <w:lang w:bidi="ar-EG"/>
        </w:rPr>
        <w:t xml:space="preserve"> </w:t>
      </w:r>
      <w:r w:rsidR="009E3184" w:rsidRPr="00397EB0">
        <w:rPr>
          <w:rFonts w:asciiTheme="majorBidi" w:hAnsiTheme="majorBidi" w:cstheme="majorBidi"/>
          <w:b/>
          <w:bCs/>
          <w:lang w:bidi="ar-EG"/>
        </w:rPr>
        <w:t>Post-natal immature stage (1 week)</w:t>
      </w:r>
      <w:r w:rsidRPr="00397EB0">
        <w:rPr>
          <w:rFonts w:asciiTheme="majorBidi" w:hAnsiTheme="majorBidi" w:cstheme="majorBidi"/>
          <w:b/>
          <w:bCs/>
          <w:lang w:bidi="ar-EG"/>
        </w:rPr>
        <w:t xml:space="preserve"> </w:t>
      </w:r>
    </w:p>
    <w:p w14:paraId="6CAF7BF3" w14:textId="58973B0B" w:rsidR="00403F1D" w:rsidRPr="00403F1D" w:rsidRDefault="00524D62" w:rsidP="00403F1D">
      <w:pPr>
        <w:spacing w:before="120" w:after="120" w:line="360" w:lineRule="auto"/>
        <w:ind w:left="360"/>
        <w:jc w:val="both"/>
        <w:rPr>
          <w:rFonts w:asciiTheme="majorBidi" w:hAnsiTheme="majorBidi" w:cstheme="majorBidi"/>
          <w:lang w:bidi="ar-EG"/>
        </w:rPr>
      </w:pPr>
      <w:r w:rsidRPr="00524D62">
        <w:rPr>
          <w:rFonts w:asciiTheme="majorBidi" w:hAnsiTheme="majorBidi" w:cstheme="majorBidi"/>
          <w:lang w:bidi="ar-EG"/>
        </w:rPr>
        <w:t>WGA lectins had no reactivity in immature glomeruli and mild reactivity in undifferentiated tubules, ureteric buds, and comma shape</w:t>
      </w:r>
      <w:r w:rsidR="00413A21">
        <w:rPr>
          <w:rFonts w:asciiTheme="majorBidi" w:hAnsiTheme="majorBidi" w:cstheme="majorBidi"/>
          <w:lang w:bidi="ar-EG"/>
        </w:rPr>
        <w:t>d</w:t>
      </w:r>
      <w:r>
        <w:rPr>
          <w:rFonts w:asciiTheme="majorBidi" w:hAnsiTheme="majorBidi" w:cstheme="majorBidi"/>
          <w:lang w:bidi="ar-EG"/>
        </w:rPr>
        <w:t xml:space="preserve"> bod</w:t>
      </w:r>
      <w:r w:rsidR="00413A21">
        <w:rPr>
          <w:rFonts w:asciiTheme="majorBidi" w:hAnsiTheme="majorBidi" w:cstheme="majorBidi"/>
          <w:lang w:bidi="ar-EG"/>
        </w:rPr>
        <w:t>ies</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8A</w:t>
      </w:r>
      <w:r w:rsidR="00BC00CB" w:rsidRPr="000571BD">
        <w:rPr>
          <w:rFonts w:asciiTheme="majorBidi" w:hAnsiTheme="majorBidi" w:cstheme="majorBidi"/>
          <w:b/>
          <w:bCs/>
          <w:color w:val="000000" w:themeColor="text1"/>
          <w:lang w:bidi="ar-EG"/>
        </w:rPr>
        <w:t>)</w:t>
      </w:r>
      <w:r w:rsidRPr="00524D62">
        <w:rPr>
          <w:rFonts w:asciiTheme="majorBidi" w:hAnsiTheme="majorBidi" w:cstheme="majorBidi"/>
          <w:lang w:bidi="ar-EG"/>
        </w:rPr>
        <w:t>. The medulla had a mild reaction to WGA lectin in undifferentiated CT</w:t>
      </w:r>
      <w:r w:rsidR="00AC2058">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8B</w:t>
      </w:r>
      <w:r w:rsidR="00BC00CB" w:rsidRPr="000571BD">
        <w:rPr>
          <w:rFonts w:asciiTheme="majorBidi" w:hAnsiTheme="majorBidi" w:cstheme="majorBidi"/>
          <w:b/>
          <w:bCs/>
          <w:color w:val="000000" w:themeColor="text1"/>
          <w:lang w:bidi="ar-EG"/>
        </w:rPr>
        <w:t>)</w:t>
      </w:r>
      <w:r w:rsidRPr="00524D62">
        <w:rPr>
          <w:rFonts w:asciiTheme="majorBidi" w:hAnsiTheme="majorBidi" w:cstheme="majorBidi"/>
          <w:lang w:bidi="ar-EG"/>
        </w:rPr>
        <w:t>.</w:t>
      </w:r>
    </w:p>
    <w:p w14:paraId="1EF13095" w14:textId="4B0498B2" w:rsidR="009E3184" w:rsidRPr="00397EB0" w:rsidRDefault="005B15FF" w:rsidP="009E3184">
      <w:pPr>
        <w:spacing w:before="120" w:after="120" w:line="360" w:lineRule="auto"/>
        <w:ind w:left="360"/>
        <w:jc w:val="both"/>
        <w:rPr>
          <w:rFonts w:asciiTheme="majorBidi" w:eastAsia="Calibri" w:hAnsiTheme="majorBidi" w:cstheme="majorBidi"/>
        </w:rPr>
      </w:pPr>
      <w:r w:rsidRPr="00397EB0">
        <w:rPr>
          <w:rFonts w:asciiTheme="majorBidi" w:eastAsia="Calibri" w:hAnsiTheme="majorBidi" w:cstheme="majorBidi"/>
          <w:b/>
          <w:bCs/>
        </w:rPr>
        <w:t>3</w:t>
      </w:r>
      <w:r w:rsidR="009E3184" w:rsidRPr="00397EB0">
        <w:rPr>
          <w:rFonts w:asciiTheme="majorBidi" w:eastAsia="Calibri" w:hAnsiTheme="majorBidi" w:cstheme="majorBidi"/>
          <w:b/>
          <w:bCs/>
        </w:rPr>
        <w:t>.3.3.</w:t>
      </w:r>
      <w:r w:rsidR="00397EB0">
        <w:rPr>
          <w:rFonts w:asciiTheme="majorBidi" w:eastAsia="Calibri" w:hAnsiTheme="majorBidi" w:cstheme="majorBidi"/>
          <w:b/>
          <w:bCs/>
        </w:rPr>
        <w:t xml:space="preserve"> </w:t>
      </w:r>
      <w:r w:rsidR="009E3184" w:rsidRPr="00397EB0">
        <w:rPr>
          <w:rFonts w:asciiTheme="majorBidi" w:eastAsia="Calibri" w:hAnsiTheme="majorBidi" w:cstheme="majorBidi"/>
          <w:b/>
          <w:bCs/>
        </w:rPr>
        <w:t xml:space="preserve">Mature stage </w:t>
      </w:r>
      <w:r w:rsidR="009E3184" w:rsidRPr="00397EB0">
        <w:rPr>
          <w:rFonts w:asciiTheme="majorBidi" w:hAnsiTheme="majorBidi" w:cstheme="majorBidi"/>
          <w:b/>
          <w:bCs/>
          <w:lang w:bidi="ar-EG"/>
        </w:rPr>
        <w:t>(2 weeks)</w:t>
      </w:r>
      <w:r w:rsidR="009E3184" w:rsidRPr="00397EB0">
        <w:rPr>
          <w:rFonts w:asciiTheme="majorBidi" w:eastAsia="Calibri" w:hAnsiTheme="majorBidi" w:cstheme="majorBidi"/>
        </w:rPr>
        <w:t xml:space="preserve"> </w:t>
      </w:r>
    </w:p>
    <w:p w14:paraId="11C9CB9A" w14:textId="62EC992B" w:rsidR="00811CD4" w:rsidRDefault="00524D62" w:rsidP="005335B2">
      <w:pPr>
        <w:spacing w:before="120" w:after="120" w:line="360" w:lineRule="auto"/>
        <w:ind w:left="360"/>
        <w:jc w:val="both"/>
        <w:rPr>
          <w:rFonts w:asciiTheme="majorBidi" w:eastAsia="Calibri" w:hAnsiTheme="majorBidi" w:cstheme="majorBidi"/>
        </w:rPr>
      </w:pPr>
      <w:r w:rsidRPr="00524D62">
        <w:rPr>
          <w:rFonts w:asciiTheme="majorBidi" w:eastAsia="Calibri" w:hAnsiTheme="majorBidi" w:cstheme="majorBidi"/>
        </w:rPr>
        <w:lastRenderedPageBreak/>
        <w:t>WGA lectins showed no reactivity in mature renal corpuscle or PCT but had strong reactivity in DCT</w:t>
      </w:r>
      <w:r w:rsidR="00BC00CB">
        <w:rPr>
          <w:rFonts w:asciiTheme="majorBidi" w:eastAsia="Calibri" w:hAnsiTheme="majorBidi" w:cstheme="majorBidi"/>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9A</w:t>
      </w:r>
      <w:r w:rsidR="00BC00CB" w:rsidRPr="000571BD">
        <w:rPr>
          <w:rFonts w:asciiTheme="majorBidi" w:hAnsiTheme="majorBidi" w:cstheme="majorBidi"/>
          <w:b/>
          <w:bCs/>
          <w:color w:val="000000" w:themeColor="text1"/>
          <w:lang w:bidi="ar-EG"/>
        </w:rPr>
        <w:t>)</w:t>
      </w:r>
      <w:r w:rsidRPr="00524D62">
        <w:rPr>
          <w:rFonts w:asciiTheme="majorBidi" w:eastAsia="Calibri" w:hAnsiTheme="majorBidi" w:cstheme="majorBidi"/>
        </w:rPr>
        <w:t>. The mature medulla had a mild reaction</w:t>
      </w:r>
      <w:r w:rsidR="00346D8D">
        <w:rPr>
          <w:rFonts w:asciiTheme="majorBidi" w:eastAsia="Calibri" w:hAnsiTheme="majorBidi" w:cstheme="majorBidi"/>
        </w:rPr>
        <w:t xml:space="preserve"> </w:t>
      </w:r>
      <w:r w:rsidR="00346D8D" w:rsidRPr="00A41751">
        <w:rPr>
          <w:rFonts w:asciiTheme="majorBidi" w:hAnsiTheme="majorBidi" w:cstheme="majorBidi"/>
          <w:lang w:bidi="ar-EG"/>
        </w:rPr>
        <w:t xml:space="preserve">to </w:t>
      </w:r>
      <w:r w:rsidR="00346D8D">
        <w:rPr>
          <w:rFonts w:asciiTheme="majorBidi" w:hAnsiTheme="majorBidi" w:cstheme="majorBidi"/>
          <w:lang w:bidi="ar-EG"/>
        </w:rPr>
        <w:t xml:space="preserve">WGA </w:t>
      </w:r>
      <w:r w:rsidRPr="00524D62">
        <w:rPr>
          <w:rFonts w:asciiTheme="majorBidi" w:eastAsia="Calibri" w:hAnsiTheme="majorBidi" w:cstheme="majorBidi" w:hint="eastAsia"/>
        </w:rPr>
        <w:t>i</w:t>
      </w:r>
      <w:r w:rsidRPr="00524D62">
        <w:rPr>
          <w:rFonts w:asciiTheme="majorBidi" w:eastAsia="Calibri" w:hAnsiTheme="majorBidi" w:cstheme="majorBidi"/>
        </w:rPr>
        <w:t xml:space="preserve">n the large CD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9B</w:t>
      </w:r>
      <w:r w:rsidR="00BC00CB" w:rsidRPr="000571BD">
        <w:rPr>
          <w:rFonts w:asciiTheme="majorBidi" w:hAnsiTheme="majorBidi" w:cstheme="majorBidi"/>
          <w:b/>
          <w:bCs/>
          <w:color w:val="000000" w:themeColor="text1"/>
          <w:lang w:bidi="ar-EG"/>
        </w:rPr>
        <w:t>)</w:t>
      </w:r>
      <w:r w:rsidRPr="00524D62">
        <w:rPr>
          <w:rFonts w:asciiTheme="majorBidi" w:eastAsia="Calibri" w:hAnsiTheme="majorBidi" w:cstheme="majorBidi"/>
        </w:rPr>
        <w:t>.</w:t>
      </w:r>
    </w:p>
    <w:p w14:paraId="25E1882A" w14:textId="06F374F7" w:rsidR="009E3184" w:rsidRPr="00397EB0" w:rsidRDefault="005B15FF" w:rsidP="00422197">
      <w:pPr>
        <w:spacing w:before="120" w:after="120" w:line="360" w:lineRule="auto"/>
        <w:ind w:left="360"/>
        <w:jc w:val="both"/>
        <w:rPr>
          <w:rFonts w:asciiTheme="majorBidi" w:eastAsia="Calibri" w:hAnsiTheme="majorBidi" w:cstheme="majorBidi"/>
        </w:rPr>
      </w:pPr>
      <w:r w:rsidRPr="00397EB0">
        <w:rPr>
          <w:rFonts w:asciiTheme="majorBidi" w:eastAsia="Calibri" w:hAnsiTheme="majorBidi" w:cstheme="majorBidi"/>
          <w:b/>
          <w:bCs/>
        </w:rPr>
        <w:t>3</w:t>
      </w:r>
      <w:r w:rsidR="009E3184" w:rsidRPr="00397EB0">
        <w:rPr>
          <w:rFonts w:asciiTheme="majorBidi" w:eastAsia="Calibri" w:hAnsiTheme="majorBidi" w:cstheme="majorBidi"/>
          <w:b/>
          <w:bCs/>
        </w:rPr>
        <w:t>.3.4.</w:t>
      </w:r>
      <w:r w:rsidR="00397EB0">
        <w:rPr>
          <w:rFonts w:asciiTheme="majorBidi" w:eastAsia="Calibri" w:hAnsiTheme="majorBidi" w:cstheme="majorBidi"/>
          <w:b/>
          <w:bCs/>
        </w:rPr>
        <w:t xml:space="preserve"> </w:t>
      </w:r>
      <w:r w:rsidR="009E3184" w:rsidRPr="00397EB0">
        <w:rPr>
          <w:rFonts w:asciiTheme="majorBidi" w:eastAsia="Calibri" w:hAnsiTheme="majorBidi" w:cstheme="majorBidi"/>
          <w:b/>
          <w:bCs/>
        </w:rPr>
        <w:t xml:space="preserve">Mature stage </w:t>
      </w:r>
      <w:r w:rsidR="009E3184" w:rsidRPr="00397EB0">
        <w:rPr>
          <w:rFonts w:asciiTheme="majorBidi" w:hAnsiTheme="majorBidi" w:cstheme="majorBidi"/>
          <w:b/>
          <w:bCs/>
          <w:lang w:bidi="ar-EG"/>
        </w:rPr>
        <w:t>(8 weeks)</w:t>
      </w:r>
      <w:r w:rsidR="009E3184" w:rsidRPr="00397EB0">
        <w:rPr>
          <w:rFonts w:asciiTheme="majorBidi" w:eastAsia="Calibri" w:hAnsiTheme="majorBidi" w:cstheme="majorBidi"/>
        </w:rPr>
        <w:t xml:space="preserve"> </w:t>
      </w:r>
    </w:p>
    <w:p w14:paraId="74584C10" w14:textId="40A5F415" w:rsidR="00524D62" w:rsidRDefault="00524D62" w:rsidP="00EF5B80">
      <w:pPr>
        <w:spacing w:before="120" w:after="120" w:line="360" w:lineRule="auto"/>
        <w:ind w:left="360"/>
        <w:jc w:val="both"/>
        <w:rPr>
          <w:rFonts w:asciiTheme="majorBidi" w:hAnsiTheme="majorBidi" w:cstheme="majorBidi"/>
          <w:lang w:bidi="ar-EG"/>
        </w:rPr>
      </w:pPr>
      <w:r w:rsidRPr="00524D62">
        <w:rPr>
          <w:rFonts w:asciiTheme="majorBidi" w:hAnsiTheme="majorBidi" w:cstheme="majorBidi"/>
          <w:lang w:bidi="ar-EG"/>
        </w:rPr>
        <w:t>WGA lectins had intense reactivity in podocytes of the renal corpuscle and moderate reactivity in PCT and DCT</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9C</w:t>
      </w:r>
      <w:r w:rsidR="00BC00CB" w:rsidRPr="000571BD">
        <w:rPr>
          <w:rFonts w:asciiTheme="majorBidi" w:hAnsiTheme="majorBidi" w:cstheme="majorBidi"/>
          <w:b/>
          <w:bCs/>
          <w:color w:val="000000" w:themeColor="text1"/>
          <w:lang w:bidi="ar-EG"/>
        </w:rPr>
        <w:t>)</w:t>
      </w:r>
      <w:r w:rsidRPr="00524D62">
        <w:rPr>
          <w:rFonts w:asciiTheme="majorBidi" w:hAnsiTheme="majorBidi" w:cstheme="majorBidi"/>
          <w:lang w:bidi="ar-EG"/>
        </w:rPr>
        <w:t xml:space="preserve">. The medulla had moderate reactivity to WGA lectins within the large CD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9D</w:t>
      </w:r>
      <w:r w:rsidR="00BC00CB" w:rsidRPr="000571BD">
        <w:rPr>
          <w:rFonts w:asciiTheme="majorBidi" w:hAnsiTheme="majorBidi" w:cstheme="majorBidi"/>
          <w:b/>
          <w:bCs/>
          <w:color w:val="000000" w:themeColor="text1"/>
          <w:lang w:bidi="ar-EG"/>
        </w:rPr>
        <w:t>)</w:t>
      </w:r>
      <w:r w:rsidRPr="00524D62">
        <w:rPr>
          <w:rFonts w:asciiTheme="majorBidi" w:hAnsiTheme="majorBidi" w:cstheme="majorBidi"/>
          <w:lang w:bidi="ar-EG"/>
        </w:rPr>
        <w:t>.</w:t>
      </w:r>
    </w:p>
    <w:p w14:paraId="34EB6095" w14:textId="4CCADFE5" w:rsidR="00422197" w:rsidRDefault="00524D62" w:rsidP="00250D93">
      <w:pPr>
        <w:spacing w:before="120" w:after="120" w:line="360" w:lineRule="auto"/>
        <w:ind w:left="360"/>
        <w:jc w:val="both"/>
        <w:rPr>
          <w:rFonts w:asciiTheme="majorBidi" w:eastAsia="Calibri" w:hAnsiTheme="majorBidi" w:cstheme="majorBidi"/>
        </w:rPr>
      </w:pPr>
      <w:r w:rsidRPr="00524D62">
        <w:rPr>
          <w:rFonts w:asciiTheme="majorBidi" w:eastAsia="Calibri" w:hAnsiTheme="majorBidi" w:cstheme="majorBidi"/>
        </w:rPr>
        <w:t>The WGA lectin is more important in the adult stage because its intensity in the renal tubules of the cortex increased with age, going from no reaction at birth to a strong reaction in the DCT at 2</w:t>
      </w:r>
      <w:r w:rsidR="006E24D2">
        <w:rPr>
          <w:rFonts w:asciiTheme="majorBidi" w:eastAsia="Calibri" w:hAnsiTheme="majorBidi" w:cstheme="majorBidi"/>
        </w:rPr>
        <w:t>-</w:t>
      </w:r>
      <w:r w:rsidRPr="00524D62">
        <w:rPr>
          <w:rFonts w:asciiTheme="majorBidi" w:eastAsia="Calibri" w:hAnsiTheme="majorBidi" w:cstheme="majorBidi"/>
        </w:rPr>
        <w:t>week</w:t>
      </w:r>
      <w:r w:rsidR="006E24D2">
        <w:rPr>
          <w:rFonts w:asciiTheme="majorBidi" w:eastAsia="Calibri" w:hAnsiTheme="majorBidi" w:cstheme="majorBidi"/>
        </w:rPr>
        <w:t>-old</w:t>
      </w:r>
      <w:r w:rsidRPr="00524D62">
        <w:rPr>
          <w:rFonts w:asciiTheme="majorBidi" w:eastAsia="Calibri" w:hAnsiTheme="majorBidi" w:cstheme="majorBidi"/>
        </w:rPr>
        <w:t xml:space="preserve"> and a moderate reaction in the PCT and DCT at an 8-week-old rat. Due to the significance of WGA lectin in glomerular filtration, the renal corpuscle displayed an intense reactivity in immature glomeruli at birth and an extreme reaction of lectins in podocytes at 8</w:t>
      </w:r>
      <w:r w:rsidR="006E24D2">
        <w:rPr>
          <w:rFonts w:asciiTheme="majorBidi" w:eastAsia="Calibri" w:hAnsiTheme="majorBidi" w:cstheme="majorBidi"/>
        </w:rPr>
        <w:t>-</w:t>
      </w:r>
      <w:r w:rsidRPr="00524D62">
        <w:rPr>
          <w:rFonts w:asciiTheme="majorBidi" w:eastAsia="Calibri" w:hAnsiTheme="majorBidi" w:cstheme="majorBidi"/>
        </w:rPr>
        <w:t>week</w:t>
      </w:r>
      <w:r w:rsidR="006E24D2">
        <w:rPr>
          <w:rFonts w:asciiTheme="majorBidi" w:eastAsia="Calibri" w:hAnsiTheme="majorBidi" w:cstheme="majorBidi"/>
        </w:rPr>
        <w:t>-old rat</w:t>
      </w:r>
      <w:r w:rsidR="00BC00CB">
        <w:rPr>
          <w:rFonts w:asciiTheme="majorBidi" w:eastAsia="Calibri" w:hAnsiTheme="majorBidi" w:cstheme="majorBidi"/>
        </w:rPr>
        <w:t xml:space="preserve"> </w:t>
      </w:r>
      <w:r w:rsidR="00BC00CB" w:rsidRPr="00BC00CB">
        <w:rPr>
          <w:rFonts w:asciiTheme="majorBidi" w:eastAsia="Calibri" w:hAnsiTheme="majorBidi" w:cstheme="majorBidi"/>
          <w:b/>
          <w:bCs/>
        </w:rPr>
        <w:t xml:space="preserve">(Table. </w:t>
      </w:r>
      <w:r w:rsidR="00BC00CB">
        <w:rPr>
          <w:rFonts w:asciiTheme="majorBidi" w:eastAsia="Calibri" w:hAnsiTheme="majorBidi" w:cstheme="majorBidi"/>
          <w:b/>
          <w:bCs/>
        </w:rPr>
        <w:t>3</w:t>
      </w:r>
      <w:r w:rsidR="00BC00CB" w:rsidRPr="00BC00CB">
        <w:rPr>
          <w:rFonts w:asciiTheme="majorBidi" w:eastAsia="Calibri" w:hAnsiTheme="majorBidi" w:cstheme="majorBidi"/>
          <w:b/>
          <w:bCs/>
        </w:rPr>
        <w:t>)</w:t>
      </w:r>
      <w:r w:rsidRPr="00524D62">
        <w:rPr>
          <w:rFonts w:asciiTheme="majorBidi" w:eastAsia="Calibri" w:hAnsiTheme="majorBidi" w:cstheme="majorBidi"/>
        </w:rPr>
        <w:t>.</w:t>
      </w:r>
    </w:p>
    <w:p w14:paraId="58318A66" w14:textId="29223C4E" w:rsidR="009E3184" w:rsidRPr="00397EB0" w:rsidRDefault="00397EB0" w:rsidP="009E3184">
      <w:pPr>
        <w:spacing w:before="120" w:after="120" w:line="360" w:lineRule="auto"/>
        <w:ind w:left="360"/>
        <w:jc w:val="both"/>
        <w:rPr>
          <w:rFonts w:asciiTheme="majorBidi" w:hAnsiTheme="majorBidi" w:cstheme="majorBidi"/>
          <w:b/>
          <w:bCs/>
          <w:lang w:bidi="ar-EG"/>
        </w:rPr>
      </w:pPr>
      <w:r w:rsidRPr="00397EB0">
        <w:rPr>
          <w:rFonts w:asciiTheme="majorBidi" w:hAnsiTheme="majorBidi" w:cstheme="majorBidi"/>
          <w:b/>
          <w:bCs/>
          <w:lang w:bidi="ar-EG"/>
        </w:rPr>
        <w:t>3</w:t>
      </w:r>
      <w:r w:rsidR="009E3184" w:rsidRPr="00397EB0">
        <w:rPr>
          <w:rFonts w:asciiTheme="majorBidi" w:hAnsiTheme="majorBidi" w:cstheme="majorBidi"/>
          <w:b/>
          <w:bCs/>
          <w:lang w:bidi="ar-EG"/>
        </w:rPr>
        <w:t>.4.</w:t>
      </w:r>
      <w:r w:rsidRPr="00397EB0">
        <w:rPr>
          <w:rFonts w:asciiTheme="majorBidi" w:hAnsiTheme="majorBidi" w:cstheme="majorBidi"/>
          <w:b/>
          <w:bCs/>
          <w:lang w:bidi="ar-EG"/>
        </w:rPr>
        <w:t xml:space="preserve"> </w:t>
      </w:r>
      <w:r w:rsidR="00EA6088" w:rsidRPr="00EA6088">
        <w:rPr>
          <w:rFonts w:asciiTheme="majorBidi" w:hAnsiTheme="majorBidi" w:cstheme="majorBidi"/>
          <w:b/>
          <w:bCs/>
          <w:lang w:bidi="ar-EG"/>
        </w:rPr>
        <w:t xml:space="preserve">Peanut agglutinin </w:t>
      </w:r>
      <w:r w:rsidR="00EA6088">
        <w:rPr>
          <w:rFonts w:asciiTheme="majorBidi" w:hAnsiTheme="majorBidi" w:cstheme="majorBidi"/>
          <w:b/>
          <w:bCs/>
          <w:lang w:bidi="ar-EG"/>
        </w:rPr>
        <w:t>(</w:t>
      </w:r>
      <w:r w:rsidR="009E3184" w:rsidRPr="00397EB0">
        <w:rPr>
          <w:rFonts w:asciiTheme="majorBidi" w:hAnsiTheme="majorBidi" w:cstheme="majorBidi"/>
          <w:b/>
          <w:bCs/>
          <w:lang w:bidi="ar-EG"/>
        </w:rPr>
        <w:t>PNA</w:t>
      </w:r>
      <w:r w:rsidR="00EA6088">
        <w:rPr>
          <w:rFonts w:asciiTheme="majorBidi" w:hAnsiTheme="majorBidi" w:cstheme="majorBidi"/>
          <w:b/>
          <w:bCs/>
          <w:lang w:bidi="ar-EG"/>
        </w:rPr>
        <w:t>)</w:t>
      </w:r>
      <w:r w:rsidR="0008531B">
        <w:rPr>
          <w:rFonts w:asciiTheme="majorBidi" w:hAnsiTheme="majorBidi" w:cstheme="majorBidi"/>
          <w:b/>
          <w:bCs/>
          <w:lang w:bidi="ar-EG"/>
        </w:rPr>
        <w:t xml:space="preserve"> in different ages</w:t>
      </w:r>
    </w:p>
    <w:p w14:paraId="022D1114" w14:textId="08CB11BB" w:rsidR="009E3184" w:rsidRPr="00397EB0" w:rsidRDefault="00397EB0" w:rsidP="00066FF9">
      <w:pPr>
        <w:spacing w:before="120" w:after="120" w:line="360" w:lineRule="auto"/>
        <w:ind w:left="360"/>
        <w:jc w:val="both"/>
        <w:rPr>
          <w:rFonts w:asciiTheme="majorBidi" w:hAnsiTheme="majorBidi" w:cstheme="majorBidi"/>
          <w:b/>
          <w:bCs/>
          <w:lang w:bidi="ar-EG"/>
        </w:rPr>
      </w:pPr>
      <w:r w:rsidRPr="00397EB0">
        <w:rPr>
          <w:rFonts w:asciiTheme="majorBidi" w:hAnsiTheme="majorBidi" w:cstheme="majorBidi"/>
          <w:b/>
          <w:bCs/>
          <w:lang w:bidi="ar-EG"/>
        </w:rPr>
        <w:t>3</w:t>
      </w:r>
      <w:r w:rsidR="009E3184" w:rsidRPr="00397EB0">
        <w:rPr>
          <w:rFonts w:asciiTheme="majorBidi" w:hAnsiTheme="majorBidi" w:cstheme="majorBidi"/>
          <w:b/>
          <w:bCs/>
          <w:lang w:bidi="ar-EG"/>
        </w:rPr>
        <w:t>.4.1.</w:t>
      </w:r>
      <w:r>
        <w:rPr>
          <w:rFonts w:asciiTheme="majorBidi" w:hAnsiTheme="majorBidi" w:cstheme="majorBidi"/>
          <w:b/>
          <w:bCs/>
          <w:lang w:bidi="ar-EG"/>
        </w:rPr>
        <w:t xml:space="preserve"> </w:t>
      </w:r>
      <w:r w:rsidR="009E3184" w:rsidRPr="00397EB0">
        <w:rPr>
          <w:rFonts w:asciiTheme="majorBidi" w:hAnsiTheme="majorBidi" w:cstheme="majorBidi"/>
          <w:b/>
          <w:bCs/>
          <w:lang w:bidi="ar-EG"/>
        </w:rPr>
        <w:t xml:space="preserve">Neonatal stage (1 day) </w:t>
      </w:r>
    </w:p>
    <w:p w14:paraId="3B744FE4" w14:textId="6006D794" w:rsidR="00250D93" w:rsidRDefault="009C3C22" w:rsidP="00BC00CB">
      <w:pPr>
        <w:spacing w:before="120" w:after="120" w:line="360" w:lineRule="auto"/>
        <w:ind w:left="360"/>
        <w:jc w:val="both"/>
        <w:rPr>
          <w:rFonts w:asciiTheme="majorBidi" w:hAnsiTheme="majorBidi" w:cstheme="majorBidi"/>
          <w:lang w:bidi="ar-EG"/>
        </w:rPr>
      </w:pPr>
      <w:r w:rsidRPr="009C3C22">
        <w:rPr>
          <w:rFonts w:asciiTheme="majorBidi" w:hAnsiTheme="majorBidi" w:cstheme="majorBidi"/>
          <w:lang w:bidi="ar-EG"/>
        </w:rPr>
        <w:t>PNA lectins had a moderate reaction in immature glomeruli, the comma-shaped body, undifferentiated tubules, and ureteric buds</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10A</w:t>
      </w:r>
      <w:r w:rsidR="00BC00CB" w:rsidRPr="000571BD">
        <w:rPr>
          <w:rFonts w:asciiTheme="majorBidi" w:hAnsiTheme="majorBidi" w:cstheme="majorBidi"/>
          <w:b/>
          <w:bCs/>
          <w:color w:val="000000" w:themeColor="text1"/>
          <w:lang w:bidi="ar-EG"/>
        </w:rPr>
        <w:t>)</w:t>
      </w:r>
      <w:r w:rsidRPr="009C3C22">
        <w:rPr>
          <w:rFonts w:asciiTheme="majorBidi" w:hAnsiTheme="majorBidi" w:cstheme="majorBidi"/>
          <w:lang w:bidi="ar-EG"/>
        </w:rPr>
        <w:t>. PNA had an intense reaction in the CT, CD, and mesenchymal tissues of the immature medulla at birth</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10B</w:t>
      </w:r>
      <w:r w:rsidR="00BC00CB" w:rsidRPr="000571BD">
        <w:rPr>
          <w:rFonts w:asciiTheme="majorBidi" w:hAnsiTheme="majorBidi" w:cstheme="majorBidi"/>
          <w:b/>
          <w:bCs/>
          <w:color w:val="000000" w:themeColor="text1"/>
          <w:lang w:bidi="ar-EG"/>
        </w:rPr>
        <w:t>)</w:t>
      </w:r>
      <w:r w:rsidRPr="009C3C22">
        <w:rPr>
          <w:rFonts w:asciiTheme="majorBidi" w:hAnsiTheme="majorBidi" w:cstheme="majorBidi"/>
          <w:lang w:bidi="ar-EG"/>
        </w:rPr>
        <w:t>.</w:t>
      </w:r>
    </w:p>
    <w:p w14:paraId="6AA7E670" w14:textId="76DD4E47" w:rsidR="009E3184" w:rsidRPr="00397EB0" w:rsidRDefault="00397EB0" w:rsidP="009E3184">
      <w:pPr>
        <w:spacing w:before="120" w:after="120" w:line="360" w:lineRule="auto"/>
        <w:ind w:left="360"/>
        <w:jc w:val="both"/>
        <w:rPr>
          <w:rFonts w:asciiTheme="majorBidi" w:hAnsiTheme="majorBidi" w:cstheme="majorBidi"/>
          <w:b/>
          <w:bCs/>
          <w:lang w:bidi="ar-EG"/>
        </w:rPr>
      </w:pPr>
      <w:r w:rsidRPr="00397EB0">
        <w:rPr>
          <w:rFonts w:asciiTheme="majorBidi" w:hAnsiTheme="majorBidi" w:cstheme="majorBidi"/>
          <w:b/>
          <w:bCs/>
          <w:lang w:bidi="ar-EG"/>
        </w:rPr>
        <w:t>3</w:t>
      </w:r>
      <w:r w:rsidR="009E3184" w:rsidRPr="00397EB0">
        <w:rPr>
          <w:rFonts w:asciiTheme="majorBidi" w:hAnsiTheme="majorBidi" w:cstheme="majorBidi"/>
          <w:b/>
          <w:bCs/>
          <w:lang w:bidi="ar-EG"/>
        </w:rPr>
        <w:t>.4.2.</w:t>
      </w:r>
      <w:r>
        <w:rPr>
          <w:rFonts w:asciiTheme="majorBidi" w:hAnsiTheme="majorBidi" w:cstheme="majorBidi"/>
          <w:b/>
          <w:bCs/>
          <w:lang w:bidi="ar-EG"/>
        </w:rPr>
        <w:t xml:space="preserve"> </w:t>
      </w:r>
      <w:r w:rsidR="009E3184" w:rsidRPr="00397EB0">
        <w:rPr>
          <w:rFonts w:asciiTheme="majorBidi" w:hAnsiTheme="majorBidi" w:cstheme="majorBidi"/>
          <w:b/>
          <w:bCs/>
          <w:lang w:bidi="ar-EG"/>
        </w:rPr>
        <w:t xml:space="preserve">Post-natal immature stage (1 week) </w:t>
      </w:r>
    </w:p>
    <w:p w14:paraId="541DF0DA" w14:textId="31943090" w:rsidR="00346D8D" w:rsidRDefault="00346D8D" w:rsidP="009E3184">
      <w:pPr>
        <w:spacing w:before="120" w:after="120" w:line="360" w:lineRule="auto"/>
        <w:ind w:left="360"/>
        <w:jc w:val="both"/>
        <w:rPr>
          <w:rFonts w:asciiTheme="majorBidi" w:hAnsiTheme="majorBidi" w:cstheme="majorBidi"/>
          <w:lang w:bidi="ar-EG"/>
        </w:rPr>
      </w:pPr>
      <w:r w:rsidRPr="00346D8D">
        <w:rPr>
          <w:rFonts w:asciiTheme="majorBidi" w:hAnsiTheme="majorBidi" w:cstheme="majorBidi"/>
          <w:lang w:bidi="ar-EG"/>
        </w:rPr>
        <w:t>PNA lectins had no reactivity in immature glomeruli, moderate reactivity in undifferentiated tubules, and an intense reaction in the upper comma-shaped body and ureteric buds</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11A</w:t>
      </w:r>
      <w:r w:rsidR="00BC00CB" w:rsidRPr="000571BD">
        <w:rPr>
          <w:rFonts w:asciiTheme="majorBidi" w:hAnsiTheme="majorBidi" w:cstheme="majorBidi"/>
          <w:b/>
          <w:bCs/>
          <w:color w:val="000000" w:themeColor="text1"/>
          <w:lang w:bidi="ar-EG"/>
        </w:rPr>
        <w:t>)</w:t>
      </w:r>
      <w:r w:rsidRPr="00346D8D">
        <w:rPr>
          <w:rFonts w:asciiTheme="majorBidi" w:hAnsiTheme="majorBidi" w:cstheme="majorBidi"/>
          <w:lang w:bidi="ar-EG"/>
        </w:rPr>
        <w:t xml:space="preserve">. PNA had an intense reaction in immature CT, CD, and undifferentiated mesenchymal tissues of the immature medulla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11B</w:t>
      </w:r>
      <w:r w:rsidR="00BC00CB" w:rsidRPr="000571BD">
        <w:rPr>
          <w:rFonts w:asciiTheme="majorBidi" w:hAnsiTheme="majorBidi" w:cstheme="majorBidi"/>
          <w:b/>
          <w:bCs/>
          <w:color w:val="000000" w:themeColor="text1"/>
          <w:lang w:bidi="ar-EG"/>
        </w:rPr>
        <w:t>)</w:t>
      </w:r>
      <w:r w:rsidRPr="00346D8D">
        <w:rPr>
          <w:rFonts w:asciiTheme="majorBidi" w:hAnsiTheme="majorBidi" w:cstheme="majorBidi"/>
          <w:lang w:bidi="ar-EG"/>
        </w:rPr>
        <w:t>.</w:t>
      </w:r>
    </w:p>
    <w:p w14:paraId="299225B2" w14:textId="2CC9C882" w:rsidR="009E3184" w:rsidRPr="00397EB0" w:rsidRDefault="00397EB0" w:rsidP="009E3184">
      <w:pPr>
        <w:spacing w:before="120" w:after="120" w:line="360" w:lineRule="auto"/>
        <w:ind w:left="360"/>
        <w:jc w:val="both"/>
        <w:rPr>
          <w:rFonts w:asciiTheme="majorBidi" w:eastAsia="Calibri" w:hAnsiTheme="majorBidi" w:cstheme="majorBidi"/>
        </w:rPr>
      </w:pPr>
      <w:r w:rsidRPr="00397EB0">
        <w:rPr>
          <w:rFonts w:asciiTheme="majorBidi" w:eastAsia="Calibri" w:hAnsiTheme="majorBidi" w:cstheme="majorBidi"/>
          <w:b/>
          <w:bCs/>
        </w:rPr>
        <w:t>3</w:t>
      </w:r>
      <w:r w:rsidR="009E3184" w:rsidRPr="00397EB0">
        <w:rPr>
          <w:rFonts w:asciiTheme="majorBidi" w:eastAsia="Calibri" w:hAnsiTheme="majorBidi" w:cstheme="majorBidi"/>
          <w:b/>
          <w:bCs/>
        </w:rPr>
        <w:t>.4.3.</w:t>
      </w:r>
      <w:r>
        <w:rPr>
          <w:rFonts w:asciiTheme="majorBidi" w:eastAsia="Calibri" w:hAnsiTheme="majorBidi" w:cstheme="majorBidi"/>
          <w:b/>
          <w:bCs/>
        </w:rPr>
        <w:t xml:space="preserve"> </w:t>
      </w:r>
      <w:r w:rsidR="009E3184" w:rsidRPr="00397EB0">
        <w:rPr>
          <w:rFonts w:asciiTheme="majorBidi" w:eastAsia="Calibri" w:hAnsiTheme="majorBidi" w:cstheme="majorBidi"/>
          <w:b/>
          <w:bCs/>
        </w:rPr>
        <w:t xml:space="preserve">Mature stage </w:t>
      </w:r>
      <w:r w:rsidR="009E3184" w:rsidRPr="00397EB0">
        <w:rPr>
          <w:rFonts w:asciiTheme="majorBidi" w:hAnsiTheme="majorBidi" w:cstheme="majorBidi"/>
          <w:b/>
          <w:bCs/>
          <w:lang w:bidi="ar-EG"/>
        </w:rPr>
        <w:t>(2 weeks)</w:t>
      </w:r>
      <w:r w:rsidR="009E3184" w:rsidRPr="00397EB0">
        <w:rPr>
          <w:rFonts w:asciiTheme="majorBidi" w:eastAsia="Calibri" w:hAnsiTheme="majorBidi" w:cstheme="majorBidi"/>
        </w:rPr>
        <w:t xml:space="preserve"> </w:t>
      </w:r>
    </w:p>
    <w:p w14:paraId="6FA162FB" w14:textId="03969006" w:rsidR="00346D8D" w:rsidRDefault="00346D8D" w:rsidP="009E3184">
      <w:pPr>
        <w:spacing w:before="120" w:after="120" w:line="360" w:lineRule="auto"/>
        <w:ind w:left="360"/>
        <w:jc w:val="both"/>
        <w:rPr>
          <w:rFonts w:asciiTheme="majorBidi" w:hAnsiTheme="majorBidi" w:cstheme="majorBidi"/>
          <w:lang w:bidi="ar-EG"/>
        </w:rPr>
      </w:pPr>
      <w:r w:rsidRPr="00346D8D">
        <w:rPr>
          <w:rFonts w:asciiTheme="majorBidi" w:hAnsiTheme="majorBidi" w:cstheme="majorBidi"/>
          <w:lang w:bidi="ar-EG"/>
        </w:rPr>
        <w:t>PNA lectins had no reactivity in renal corpuscle or PCT and moderate reactivity in DCT</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12A</w:t>
      </w:r>
      <w:r w:rsidR="00BC00CB" w:rsidRPr="000571BD">
        <w:rPr>
          <w:rFonts w:asciiTheme="majorBidi" w:hAnsiTheme="majorBidi" w:cstheme="majorBidi"/>
          <w:b/>
          <w:bCs/>
          <w:color w:val="000000" w:themeColor="text1"/>
          <w:lang w:bidi="ar-EG"/>
        </w:rPr>
        <w:t>)</w:t>
      </w:r>
      <w:r w:rsidRPr="00346D8D">
        <w:rPr>
          <w:rFonts w:asciiTheme="majorBidi" w:hAnsiTheme="majorBidi" w:cstheme="majorBidi"/>
          <w:lang w:bidi="ar-EG"/>
        </w:rPr>
        <w:t xml:space="preserve">. PNA had an intense reaction in CD and CT </w:t>
      </w:r>
      <w:r>
        <w:rPr>
          <w:rFonts w:asciiTheme="majorBidi" w:hAnsiTheme="majorBidi" w:cstheme="majorBidi"/>
          <w:lang w:bidi="ar-EG"/>
        </w:rPr>
        <w:t xml:space="preserve">of mature medulla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12B</w:t>
      </w:r>
      <w:r w:rsidR="00BC00CB" w:rsidRPr="000571BD">
        <w:rPr>
          <w:rFonts w:asciiTheme="majorBidi" w:hAnsiTheme="majorBidi" w:cstheme="majorBidi"/>
          <w:b/>
          <w:bCs/>
          <w:color w:val="000000" w:themeColor="text1"/>
          <w:lang w:bidi="ar-EG"/>
        </w:rPr>
        <w:t>)</w:t>
      </w:r>
      <w:r w:rsidRPr="00346D8D">
        <w:rPr>
          <w:rFonts w:asciiTheme="majorBidi" w:hAnsiTheme="majorBidi" w:cstheme="majorBidi"/>
          <w:lang w:bidi="ar-EG"/>
        </w:rPr>
        <w:t>.</w:t>
      </w:r>
    </w:p>
    <w:p w14:paraId="66BCF268" w14:textId="1D054E81" w:rsidR="009E3184" w:rsidRPr="00397EB0" w:rsidRDefault="00397EB0" w:rsidP="009E3184">
      <w:pPr>
        <w:spacing w:before="120" w:after="120" w:line="360" w:lineRule="auto"/>
        <w:ind w:left="360"/>
        <w:jc w:val="both"/>
        <w:rPr>
          <w:rFonts w:asciiTheme="majorBidi" w:eastAsia="Calibri" w:hAnsiTheme="majorBidi" w:cstheme="majorBidi"/>
        </w:rPr>
      </w:pPr>
      <w:r w:rsidRPr="00397EB0">
        <w:rPr>
          <w:rFonts w:asciiTheme="majorBidi" w:eastAsia="Calibri" w:hAnsiTheme="majorBidi" w:cstheme="majorBidi"/>
          <w:b/>
          <w:bCs/>
        </w:rPr>
        <w:t>3</w:t>
      </w:r>
      <w:r w:rsidR="009E3184" w:rsidRPr="00397EB0">
        <w:rPr>
          <w:rFonts w:asciiTheme="majorBidi" w:eastAsia="Calibri" w:hAnsiTheme="majorBidi" w:cstheme="majorBidi"/>
          <w:b/>
          <w:bCs/>
        </w:rPr>
        <w:t>.4.4.</w:t>
      </w:r>
      <w:r w:rsidRPr="00397EB0">
        <w:rPr>
          <w:rFonts w:asciiTheme="majorBidi" w:eastAsia="Calibri" w:hAnsiTheme="majorBidi" w:cstheme="majorBidi"/>
          <w:b/>
          <w:bCs/>
        </w:rPr>
        <w:t xml:space="preserve"> </w:t>
      </w:r>
      <w:r w:rsidR="009E3184" w:rsidRPr="00397EB0">
        <w:rPr>
          <w:rFonts w:asciiTheme="majorBidi" w:eastAsia="Calibri" w:hAnsiTheme="majorBidi" w:cstheme="majorBidi"/>
          <w:b/>
          <w:bCs/>
        </w:rPr>
        <w:t xml:space="preserve">Mature stage </w:t>
      </w:r>
      <w:r w:rsidR="009E3184" w:rsidRPr="00397EB0">
        <w:rPr>
          <w:rFonts w:asciiTheme="majorBidi" w:hAnsiTheme="majorBidi" w:cstheme="majorBidi"/>
          <w:b/>
          <w:bCs/>
          <w:lang w:bidi="ar-EG"/>
        </w:rPr>
        <w:t>(8 weeks)</w:t>
      </w:r>
      <w:r w:rsidR="009E3184" w:rsidRPr="00397EB0">
        <w:rPr>
          <w:rFonts w:asciiTheme="majorBidi" w:eastAsia="Calibri" w:hAnsiTheme="majorBidi" w:cstheme="majorBidi"/>
        </w:rPr>
        <w:t xml:space="preserve"> </w:t>
      </w:r>
    </w:p>
    <w:p w14:paraId="2808E333" w14:textId="46A4C9DB" w:rsidR="00896815" w:rsidRDefault="009E3184" w:rsidP="00896815">
      <w:pPr>
        <w:spacing w:before="120" w:after="120" w:line="360" w:lineRule="auto"/>
        <w:ind w:left="360"/>
        <w:jc w:val="both"/>
        <w:rPr>
          <w:rFonts w:asciiTheme="majorBidi" w:eastAsia="Calibri" w:hAnsiTheme="majorBidi" w:cstheme="majorBidi"/>
        </w:rPr>
      </w:pPr>
      <w:r w:rsidRPr="00275784">
        <w:rPr>
          <w:rFonts w:asciiTheme="majorBidi" w:eastAsia="Calibri" w:hAnsiTheme="majorBidi" w:cstheme="majorBidi"/>
        </w:rPr>
        <w:t xml:space="preserve"> </w:t>
      </w:r>
      <w:r w:rsidR="00346D8D" w:rsidRPr="00346D8D">
        <w:rPr>
          <w:rFonts w:asciiTheme="majorBidi" w:hAnsiTheme="majorBidi" w:cstheme="majorBidi"/>
          <w:lang w:bidi="ar-EG"/>
        </w:rPr>
        <w:t>PNA lectins showed no reactivity in renal corpuscle or PCT but a strong response in DCT</w:t>
      </w:r>
      <w:r w:rsidR="00BC00CB">
        <w:rPr>
          <w:rFonts w:asciiTheme="majorBidi" w:hAnsiTheme="majorBidi" w:cstheme="majorBidi"/>
          <w:lang w:bidi="ar-EG"/>
        </w:rPr>
        <w:t xml:space="preserve">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12C</w:t>
      </w:r>
      <w:r w:rsidR="00BC00CB" w:rsidRPr="000571BD">
        <w:rPr>
          <w:rFonts w:asciiTheme="majorBidi" w:hAnsiTheme="majorBidi" w:cstheme="majorBidi"/>
          <w:b/>
          <w:bCs/>
          <w:color w:val="000000" w:themeColor="text1"/>
          <w:lang w:bidi="ar-EG"/>
        </w:rPr>
        <w:t>)</w:t>
      </w:r>
      <w:r w:rsidR="00346D8D" w:rsidRPr="00346D8D">
        <w:rPr>
          <w:rFonts w:asciiTheme="majorBidi" w:hAnsiTheme="majorBidi" w:cstheme="majorBidi"/>
          <w:lang w:bidi="ar-EG"/>
        </w:rPr>
        <w:t xml:space="preserve">. PNA had an intense reaction in CD and CT </w:t>
      </w:r>
      <w:r w:rsidR="00346D8D">
        <w:rPr>
          <w:rFonts w:asciiTheme="majorBidi" w:hAnsiTheme="majorBidi" w:cstheme="majorBidi"/>
          <w:lang w:bidi="ar-EG"/>
        </w:rPr>
        <w:t xml:space="preserve">of mature medulla </w:t>
      </w:r>
      <w:r w:rsidR="00BC00CB" w:rsidRPr="000571BD">
        <w:rPr>
          <w:rFonts w:asciiTheme="majorBidi" w:hAnsiTheme="majorBidi" w:cstheme="majorBidi"/>
          <w:b/>
          <w:bCs/>
          <w:color w:val="000000" w:themeColor="text1"/>
          <w:lang w:bidi="ar-EG"/>
        </w:rPr>
        <w:t xml:space="preserve">(Fig. </w:t>
      </w:r>
      <w:r w:rsidR="00BC00CB">
        <w:rPr>
          <w:rFonts w:asciiTheme="majorBidi" w:hAnsiTheme="majorBidi" w:cstheme="majorBidi"/>
          <w:b/>
          <w:bCs/>
          <w:color w:val="000000" w:themeColor="text1"/>
          <w:lang w:bidi="ar-EG"/>
        </w:rPr>
        <w:t>12D</w:t>
      </w:r>
      <w:r w:rsidR="00BC00CB" w:rsidRPr="000571BD">
        <w:rPr>
          <w:rFonts w:asciiTheme="majorBidi" w:hAnsiTheme="majorBidi" w:cstheme="majorBidi"/>
          <w:b/>
          <w:bCs/>
          <w:color w:val="000000" w:themeColor="text1"/>
          <w:lang w:bidi="ar-EG"/>
        </w:rPr>
        <w:t>)</w:t>
      </w:r>
      <w:r w:rsidR="00346D8D" w:rsidRPr="00346D8D">
        <w:rPr>
          <w:rFonts w:asciiTheme="majorBidi" w:hAnsiTheme="majorBidi" w:cstheme="majorBidi"/>
          <w:lang w:bidi="ar-EG"/>
        </w:rPr>
        <w:t>.</w:t>
      </w:r>
    </w:p>
    <w:p w14:paraId="70C807D2" w14:textId="7F698FAB" w:rsidR="00103261" w:rsidRDefault="00346D8D" w:rsidP="006D417D">
      <w:pPr>
        <w:spacing w:before="120" w:after="120" w:line="360" w:lineRule="auto"/>
        <w:ind w:left="360"/>
        <w:jc w:val="both"/>
        <w:rPr>
          <w:rFonts w:asciiTheme="majorBidi" w:eastAsia="Calibri" w:hAnsiTheme="majorBidi" w:cstheme="majorBidi"/>
        </w:rPr>
      </w:pPr>
      <w:r w:rsidRPr="00346D8D">
        <w:rPr>
          <w:rFonts w:asciiTheme="majorBidi" w:eastAsia="Calibri" w:hAnsiTheme="majorBidi" w:cstheme="majorBidi"/>
        </w:rPr>
        <w:lastRenderedPageBreak/>
        <w:t xml:space="preserve">The intensity level of PNA lectin varies between PCT and DCT. PNA </w:t>
      </w:r>
      <w:r w:rsidR="006E24D2">
        <w:rPr>
          <w:rFonts w:asciiTheme="majorBidi" w:eastAsia="Calibri" w:hAnsiTheme="majorBidi" w:cstheme="majorBidi"/>
        </w:rPr>
        <w:t>diminishes</w:t>
      </w:r>
      <w:r w:rsidRPr="00346D8D">
        <w:rPr>
          <w:rFonts w:asciiTheme="majorBidi" w:eastAsia="Calibri" w:hAnsiTheme="majorBidi" w:cstheme="majorBidi"/>
        </w:rPr>
        <w:t xml:space="preserve"> with age in PCT and </w:t>
      </w:r>
      <w:r w:rsidR="00302969">
        <w:rPr>
          <w:rFonts w:asciiTheme="majorBidi" w:eastAsia="Calibri" w:hAnsiTheme="majorBidi" w:cstheme="majorBidi"/>
        </w:rPr>
        <w:t>rises</w:t>
      </w:r>
      <w:r w:rsidRPr="00346D8D">
        <w:rPr>
          <w:rFonts w:asciiTheme="majorBidi" w:eastAsia="Calibri" w:hAnsiTheme="majorBidi" w:cstheme="majorBidi"/>
        </w:rPr>
        <w:t xml:space="preserve"> during development in DCT. </w:t>
      </w:r>
      <w:r w:rsidR="00302969">
        <w:rPr>
          <w:rFonts w:asciiTheme="majorBidi" w:eastAsia="Calibri" w:hAnsiTheme="majorBidi" w:cstheme="majorBidi"/>
        </w:rPr>
        <w:t>P</w:t>
      </w:r>
      <w:r w:rsidR="00302969" w:rsidRPr="00302969">
        <w:rPr>
          <w:rFonts w:asciiTheme="majorBidi" w:eastAsia="Calibri" w:hAnsiTheme="majorBidi" w:cstheme="majorBidi"/>
        </w:rPr>
        <w:t>NA participates little in glomerular filtration during birth but does not participate thereafter due to its absence at other ages</w:t>
      </w:r>
      <w:r w:rsidR="00BC00CB">
        <w:rPr>
          <w:rFonts w:asciiTheme="majorBidi" w:eastAsia="Calibri" w:hAnsiTheme="majorBidi" w:cstheme="majorBidi"/>
        </w:rPr>
        <w:t xml:space="preserve"> </w:t>
      </w:r>
      <w:r w:rsidR="00BC00CB" w:rsidRPr="00BC00CB">
        <w:rPr>
          <w:rFonts w:asciiTheme="majorBidi" w:eastAsia="Calibri" w:hAnsiTheme="majorBidi" w:cstheme="majorBidi"/>
          <w:b/>
          <w:bCs/>
        </w:rPr>
        <w:t xml:space="preserve">(Table. </w:t>
      </w:r>
      <w:r w:rsidR="00BC00CB">
        <w:rPr>
          <w:rFonts w:asciiTheme="majorBidi" w:eastAsia="Calibri" w:hAnsiTheme="majorBidi" w:cstheme="majorBidi"/>
          <w:b/>
          <w:bCs/>
        </w:rPr>
        <w:t>4</w:t>
      </w:r>
      <w:r w:rsidR="00BC00CB" w:rsidRPr="00BC00CB">
        <w:rPr>
          <w:rFonts w:asciiTheme="majorBidi" w:eastAsia="Calibri" w:hAnsiTheme="majorBidi" w:cstheme="majorBidi"/>
          <w:b/>
          <w:bCs/>
        </w:rPr>
        <w:t>)</w:t>
      </w:r>
      <w:r w:rsidR="00302969" w:rsidRPr="00302969">
        <w:rPr>
          <w:rFonts w:asciiTheme="majorBidi" w:eastAsia="Calibri" w:hAnsiTheme="majorBidi" w:cstheme="majorBidi"/>
        </w:rPr>
        <w:t>.</w:t>
      </w:r>
    </w:p>
    <w:p w14:paraId="0FB9A29D" w14:textId="77777777" w:rsidR="0094574E" w:rsidRDefault="0094574E" w:rsidP="006D417D">
      <w:pPr>
        <w:spacing w:before="120" w:after="120" w:line="360" w:lineRule="auto"/>
        <w:ind w:left="360"/>
        <w:jc w:val="both"/>
        <w:rPr>
          <w:rFonts w:asciiTheme="majorBidi" w:eastAsia="Calibri" w:hAnsiTheme="majorBidi" w:cstheme="majorBidi"/>
        </w:rPr>
      </w:pPr>
    </w:p>
    <w:p w14:paraId="184EA8AA" w14:textId="77777777" w:rsidR="0094574E" w:rsidRPr="00275784" w:rsidRDefault="0094574E" w:rsidP="0094574E">
      <w:pPr>
        <w:spacing w:after="120"/>
        <w:ind w:left="360"/>
        <w:rPr>
          <w:rFonts w:asciiTheme="majorBidi" w:hAnsiTheme="majorBidi" w:cstheme="majorBidi"/>
        </w:rPr>
      </w:pPr>
      <w:r w:rsidRPr="00397EB0">
        <w:rPr>
          <w:rFonts w:asciiTheme="majorBidi" w:hAnsiTheme="majorBidi" w:cstheme="majorBidi"/>
          <w:b/>
          <w:bCs/>
        </w:rPr>
        <w:t>Table 2</w:t>
      </w:r>
      <w:r>
        <w:rPr>
          <w:rFonts w:asciiTheme="majorBidi" w:hAnsiTheme="majorBidi" w:cstheme="majorBidi"/>
          <w:b/>
          <w:bCs/>
        </w:rPr>
        <w:t>:</w:t>
      </w:r>
      <w:r w:rsidRPr="00275784">
        <w:rPr>
          <w:rFonts w:asciiTheme="majorBidi" w:hAnsiTheme="majorBidi" w:cstheme="majorBidi"/>
        </w:rPr>
        <w:t xml:space="preserve"> </w:t>
      </w:r>
      <w:r>
        <w:rPr>
          <w:rFonts w:asciiTheme="majorBidi" w:hAnsiTheme="majorBidi" w:cstheme="majorBidi"/>
        </w:rPr>
        <w:t>Con A</w:t>
      </w:r>
      <w:r w:rsidRPr="00275784">
        <w:rPr>
          <w:rFonts w:asciiTheme="majorBidi" w:hAnsiTheme="majorBidi" w:cstheme="majorBidi"/>
        </w:rPr>
        <w:t xml:space="preserve"> </w:t>
      </w:r>
      <w:r>
        <w:rPr>
          <w:rFonts w:asciiTheme="majorBidi" w:hAnsiTheme="majorBidi" w:cstheme="majorBidi"/>
        </w:rPr>
        <w:t>lectin distribution and intensity</w:t>
      </w:r>
      <w:r w:rsidRPr="00275784">
        <w:rPr>
          <w:rFonts w:asciiTheme="majorBidi" w:hAnsiTheme="majorBidi" w:cstheme="majorBidi"/>
        </w:rPr>
        <w:t xml:space="preserve"> </w:t>
      </w:r>
      <w:r>
        <w:rPr>
          <w:rFonts w:asciiTheme="majorBidi" w:hAnsiTheme="majorBidi" w:cstheme="majorBidi"/>
        </w:rPr>
        <w:t>in</w:t>
      </w:r>
      <w:r w:rsidRPr="00275784">
        <w:rPr>
          <w:rFonts w:asciiTheme="majorBidi" w:hAnsiTheme="majorBidi" w:cstheme="majorBidi"/>
        </w:rPr>
        <w:t xml:space="preserve"> the renal tubular system</w:t>
      </w:r>
    </w:p>
    <w:p w14:paraId="29DE0F2F" w14:textId="314254EA" w:rsidR="0094574E" w:rsidRDefault="0094574E" w:rsidP="0094574E">
      <w:pPr>
        <w:suppressLineNumbers/>
        <w:spacing w:before="120" w:after="120" w:line="360" w:lineRule="auto"/>
        <w:ind w:left="360"/>
        <w:jc w:val="both"/>
        <w:rPr>
          <w:rFonts w:asciiTheme="majorBidi" w:eastAsia="Calibri" w:hAnsiTheme="majorBidi" w:cstheme="majorBidi"/>
        </w:rPr>
      </w:pPr>
    </w:p>
    <w:tbl>
      <w:tblPr>
        <w:tblStyle w:val="PlainTable1"/>
        <w:bidiVisual/>
        <w:tblW w:w="8500" w:type="dxa"/>
        <w:tblInd w:w="512" w:type="dxa"/>
        <w:tblLayout w:type="fixed"/>
        <w:tblLook w:val="04A0" w:firstRow="1" w:lastRow="0" w:firstColumn="1" w:lastColumn="0" w:noHBand="0" w:noVBand="1"/>
      </w:tblPr>
      <w:tblGrid>
        <w:gridCol w:w="1843"/>
        <w:gridCol w:w="1701"/>
        <w:gridCol w:w="1701"/>
        <w:gridCol w:w="1830"/>
        <w:gridCol w:w="1425"/>
      </w:tblGrid>
      <w:tr w:rsidR="0094574E" w:rsidRPr="000C71DD" w14:paraId="5F1207E8" w14:textId="77777777" w:rsidTr="00945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095D523" w14:textId="77777777" w:rsidR="0094574E" w:rsidRPr="000B2715" w:rsidRDefault="0094574E" w:rsidP="00633604">
            <w:pPr>
              <w:spacing w:after="120"/>
              <w:ind w:left="360"/>
              <w:jc w:val="center"/>
              <w:rPr>
                <w:rFonts w:asciiTheme="majorBidi" w:eastAsia="Calibri" w:hAnsiTheme="majorBidi" w:cstheme="majorBidi"/>
                <w:color w:val="323E4F" w:themeColor="text2" w:themeShade="BF"/>
                <w:rtl/>
              </w:rPr>
            </w:pPr>
            <w:r w:rsidRPr="000B2715">
              <w:rPr>
                <w:rFonts w:asciiTheme="majorBidi" w:eastAsia="Calibri" w:hAnsiTheme="majorBidi" w:cstheme="majorBidi"/>
                <w:color w:val="323E4F" w:themeColor="text2" w:themeShade="BF"/>
              </w:rPr>
              <w:t>CT and CD</w:t>
            </w:r>
          </w:p>
        </w:tc>
        <w:tc>
          <w:tcPr>
            <w:tcW w:w="1701" w:type="dxa"/>
            <w:vAlign w:val="center"/>
          </w:tcPr>
          <w:p w14:paraId="5F1E69E5" w14:textId="77777777" w:rsidR="0094574E" w:rsidRPr="000B2715" w:rsidRDefault="0094574E" w:rsidP="00633604">
            <w:pPr>
              <w:spacing w:after="120"/>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323E4F" w:themeColor="text2" w:themeShade="BF"/>
                <w:rtl/>
              </w:rPr>
            </w:pPr>
            <w:r w:rsidRPr="000B2715">
              <w:rPr>
                <w:rFonts w:asciiTheme="majorBidi" w:eastAsia="Calibri" w:hAnsiTheme="majorBidi" w:cstheme="majorBidi"/>
                <w:color w:val="323E4F" w:themeColor="text2" w:themeShade="BF"/>
              </w:rPr>
              <w:t>RC</w:t>
            </w:r>
          </w:p>
        </w:tc>
        <w:tc>
          <w:tcPr>
            <w:tcW w:w="1701" w:type="dxa"/>
            <w:vAlign w:val="center"/>
          </w:tcPr>
          <w:p w14:paraId="2CD1604B" w14:textId="77777777" w:rsidR="0094574E" w:rsidRPr="000B2715" w:rsidRDefault="0094574E" w:rsidP="00633604">
            <w:pPr>
              <w:spacing w:after="120"/>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323E4F" w:themeColor="text2" w:themeShade="BF"/>
                <w:rtl/>
              </w:rPr>
            </w:pPr>
            <w:r w:rsidRPr="000B2715">
              <w:rPr>
                <w:rFonts w:asciiTheme="majorBidi" w:eastAsia="Calibri" w:hAnsiTheme="majorBidi" w:cstheme="majorBidi"/>
                <w:color w:val="323E4F" w:themeColor="text2" w:themeShade="BF"/>
              </w:rPr>
              <w:t>DCT</w:t>
            </w:r>
          </w:p>
        </w:tc>
        <w:tc>
          <w:tcPr>
            <w:tcW w:w="1830" w:type="dxa"/>
            <w:vAlign w:val="center"/>
          </w:tcPr>
          <w:p w14:paraId="7767D883" w14:textId="77777777" w:rsidR="0094574E" w:rsidRPr="000B2715" w:rsidRDefault="0094574E" w:rsidP="00633604">
            <w:pPr>
              <w:spacing w:after="120"/>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323E4F" w:themeColor="text2" w:themeShade="BF"/>
                <w:rtl/>
              </w:rPr>
            </w:pPr>
            <w:r w:rsidRPr="000B2715">
              <w:rPr>
                <w:rFonts w:asciiTheme="majorBidi" w:eastAsia="Calibri" w:hAnsiTheme="majorBidi" w:cstheme="majorBidi"/>
                <w:color w:val="323E4F" w:themeColor="text2" w:themeShade="BF"/>
              </w:rPr>
              <w:t>PCT</w:t>
            </w:r>
          </w:p>
        </w:tc>
        <w:tc>
          <w:tcPr>
            <w:tcW w:w="1425" w:type="dxa"/>
          </w:tcPr>
          <w:p w14:paraId="65EA0D6D" w14:textId="77777777" w:rsidR="0094574E" w:rsidRPr="00275784" w:rsidRDefault="0094574E" w:rsidP="00633604">
            <w:pPr>
              <w:spacing w:after="120" w:line="276" w:lineRule="auto"/>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noProof/>
                <w:color w:val="323E4F" w:themeColor="text2" w:themeShade="BF"/>
              </w:rPr>
            </w:pPr>
          </w:p>
        </w:tc>
      </w:tr>
      <w:tr w:rsidR="0094574E" w:rsidRPr="000C71DD" w14:paraId="6920EC2F" w14:textId="77777777" w:rsidTr="0094574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51C62C0B" w14:textId="77777777" w:rsidR="0094574E" w:rsidRPr="000B2715" w:rsidRDefault="0094574E" w:rsidP="00633604">
            <w:pPr>
              <w:spacing w:after="120"/>
              <w:ind w:left="360"/>
              <w:jc w:val="center"/>
              <w:rPr>
                <w:rFonts w:asciiTheme="majorBidi" w:eastAsia="Calibri" w:hAnsiTheme="majorBidi" w:cstheme="majorBidi"/>
                <w:b w:val="0"/>
                <w:bCs w:val="0"/>
                <w:rtl/>
              </w:rPr>
            </w:pPr>
            <w:r w:rsidRPr="000B2715">
              <w:rPr>
                <w:rFonts w:asciiTheme="majorBidi" w:eastAsia="Calibri" w:hAnsiTheme="majorBidi" w:cstheme="majorBidi"/>
                <w:b w:val="0"/>
                <w:bCs w:val="0"/>
              </w:rPr>
              <w:t>Intense</w:t>
            </w:r>
          </w:p>
        </w:tc>
        <w:tc>
          <w:tcPr>
            <w:tcW w:w="1701" w:type="dxa"/>
          </w:tcPr>
          <w:p w14:paraId="3A9476E4" w14:textId="77777777" w:rsidR="0094574E"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Pr>
                <w:rFonts w:asciiTheme="majorBidi" w:eastAsia="Calibri" w:hAnsiTheme="majorBidi" w:cstheme="majorBidi"/>
              </w:rPr>
              <w:t>Intense in IG</w:t>
            </w:r>
          </w:p>
          <w:p w14:paraId="6CA1DAF2"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Absent in RC</w:t>
            </w:r>
          </w:p>
        </w:tc>
        <w:tc>
          <w:tcPr>
            <w:tcW w:w="1701" w:type="dxa"/>
          </w:tcPr>
          <w:p w14:paraId="1859791E"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Intense</w:t>
            </w:r>
          </w:p>
        </w:tc>
        <w:tc>
          <w:tcPr>
            <w:tcW w:w="1830" w:type="dxa"/>
          </w:tcPr>
          <w:p w14:paraId="3B882979"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Intense</w:t>
            </w:r>
          </w:p>
        </w:tc>
        <w:tc>
          <w:tcPr>
            <w:tcW w:w="1425" w:type="dxa"/>
          </w:tcPr>
          <w:p w14:paraId="71ABDBEC" w14:textId="77777777" w:rsidR="0094574E" w:rsidRPr="000B2715" w:rsidRDefault="0094574E" w:rsidP="00633604">
            <w:pPr>
              <w:spacing w:after="120"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noProof/>
                <w:color w:val="323E4F" w:themeColor="text2" w:themeShade="BF"/>
                <w:rtl/>
              </w:rPr>
            </w:pPr>
            <w:r w:rsidRPr="000B2715">
              <w:rPr>
                <w:rFonts w:asciiTheme="majorBidi" w:eastAsia="Calibri" w:hAnsiTheme="majorBidi" w:cstheme="majorBidi"/>
                <w:b/>
                <w:bCs/>
                <w:noProof/>
                <w:color w:val="323E4F" w:themeColor="text2" w:themeShade="BF"/>
              </w:rPr>
              <w:t>1 day</w:t>
            </w:r>
          </w:p>
        </w:tc>
      </w:tr>
      <w:tr w:rsidR="0094574E" w:rsidRPr="000C71DD" w14:paraId="73C67FCC" w14:textId="77777777" w:rsidTr="0094574E">
        <w:trPr>
          <w:trHeight w:val="367"/>
        </w:trPr>
        <w:tc>
          <w:tcPr>
            <w:cnfStyle w:val="001000000000" w:firstRow="0" w:lastRow="0" w:firstColumn="1" w:lastColumn="0" w:oddVBand="0" w:evenVBand="0" w:oddHBand="0" w:evenHBand="0" w:firstRowFirstColumn="0" w:firstRowLastColumn="0" w:lastRowFirstColumn="0" w:lastRowLastColumn="0"/>
            <w:tcW w:w="1843" w:type="dxa"/>
          </w:tcPr>
          <w:p w14:paraId="2F11C63B" w14:textId="77777777" w:rsidR="0094574E" w:rsidRDefault="0094574E" w:rsidP="00633604">
            <w:pPr>
              <w:spacing w:after="120"/>
              <w:ind w:left="360"/>
              <w:jc w:val="center"/>
              <w:rPr>
                <w:rFonts w:asciiTheme="majorBidi" w:eastAsia="Calibri" w:hAnsiTheme="majorBidi" w:cstheme="majorBidi"/>
              </w:rPr>
            </w:pPr>
            <w:r w:rsidRPr="000B2715">
              <w:rPr>
                <w:rFonts w:asciiTheme="majorBidi" w:eastAsia="Calibri" w:hAnsiTheme="majorBidi" w:cstheme="majorBidi"/>
                <w:b w:val="0"/>
                <w:bCs w:val="0"/>
              </w:rPr>
              <w:t>Intense</w:t>
            </w:r>
          </w:p>
          <w:p w14:paraId="57EE8246" w14:textId="77777777" w:rsidR="0094574E" w:rsidRPr="000B2715" w:rsidRDefault="0094574E" w:rsidP="00633604">
            <w:pPr>
              <w:jc w:val="center"/>
              <w:rPr>
                <w:rFonts w:asciiTheme="majorBidi" w:eastAsia="Calibri" w:hAnsiTheme="majorBidi" w:cstheme="majorBidi"/>
                <w:rtl/>
              </w:rPr>
            </w:pPr>
          </w:p>
        </w:tc>
        <w:tc>
          <w:tcPr>
            <w:tcW w:w="1701" w:type="dxa"/>
          </w:tcPr>
          <w:p w14:paraId="7408A426" w14:textId="77777777" w:rsidR="0094574E" w:rsidRPr="00275784" w:rsidRDefault="0094574E" w:rsidP="00633604">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 in IG</w:t>
            </w:r>
          </w:p>
        </w:tc>
        <w:tc>
          <w:tcPr>
            <w:tcW w:w="1701" w:type="dxa"/>
          </w:tcPr>
          <w:p w14:paraId="0A8E3527"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830" w:type="dxa"/>
          </w:tcPr>
          <w:p w14:paraId="0C99C9A6" w14:textId="77777777" w:rsidR="0094574E" w:rsidRPr="000B2715"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eastAsia="en-US"/>
              </w:rPr>
            </w:pPr>
            <w:r>
              <w:rPr>
                <w:rFonts w:asciiTheme="majorBidi" w:eastAsia="Calibri" w:hAnsiTheme="majorBidi" w:cstheme="majorBidi"/>
              </w:rPr>
              <w:t>Moderate</w:t>
            </w:r>
          </w:p>
        </w:tc>
        <w:tc>
          <w:tcPr>
            <w:tcW w:w="1425" w:type="dxa"/>
          </w:tcPr>
          <w:p w14:paraId="02D9ACCA" w14:textId="77777777" w:rsidR="0094574E" w:rsidRPr="000B2715" w:rsidRDefault="0094574E" w:rsidP="00633604">
            <w:pPr>
              <w:spacing w:after="120" w:line="276"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noProof/>
                <w:color w:val="323E4F" w:themeColor="text2" w:themeShade="BF"/>
                <w:rtl/>
              </w:rPr>
            </w:pPr>
            <w:r w:rsidRPr="000B2715">
              <w:rPr>
                <w:rFonts w:asciiTheme="majorBidi" w:eastAsia="Calibri" w:hAnsiTheme="majorBidi" w:cstheme="majorBidi"/>
                <w:b/>
                <w:bCs/>
                <w:noProof/>
                <w:color w:val="323E4F" w:themeColor="text2" w:themeShade="BF"/>
              </w:rPr>
              <w:t>1 week</w:t>
            </w:r>
          </w:p>
        </w:tc>
      </w:tr>
      <w:tr w:rsidR="0094574E" w:rsidRPr="000C71DD" w14:paraId="6ACBE5EE" w14:textId="77777777" w:rsidTr="00945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1219AB7" w14:textId="77777777" w:rsidR="0094574E" w:rsidRPr="000B2715" w:rsidRDefault="0094574E" w:rsidP="00633604">
            <w:pPr>
              <w:spacing w:after="120"/>
              <w:ind w:left="360"/>
              <w:jc w:val="center"/>
              <w:rPr>
                <w:rFonts w:asciiTheme="majorBidi" w:eastAsia="Calibri" w:hAnsiTheme="majorBidi" w:cstheme="majorBidi"/>
                <w:b w:val="0"/>
                <w:bCs w:val="0"/>
                <w:rtl/>
              </w:rPr>
            </w:pPr>
            <w:r w:rsidRPr="000B2715">
              <w:rPr>
                <w:rFonts w:asciiTheme="majorBidi" w:eastAsia="Calibri" w:hAnsiTheme="majorBidi" w:cstheme="majorBidi"/>
                <w:b w:val="0"/>
                <w:bCs w:val="0"/>
              </w:rPr>
              <w:t>Intense</w:t>
            </w:r>
          </w:p>
        </w:tc>
        <w:tc>
          <w:tcPr>
            <w:tcW w:w="1701" w:type="dxa"/>
          </w:tcPr>
          <w:p w14:paraId="213934BA"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Mild</w:t>
            </w:r>
          </w:p>
        </w:tc>
        <w:tc>
          <w:tcPr>
            <w:tcW w:w="1701" w:type="dxa"/>
          </w:tcPr>
          <w:p w14:paraId="2AA879AC"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830" w:type="dxa"/>
          </w:tcPr>
          <w:p w14:paraId="1C507482" w14:textId="77777777" w:rsidR="0094574E" w:rsidRPr="00275784" w:rsidRDefault="0094574E" w:rsidP="00633604">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425" w:type="dxa"/>
          </w:tcPr>
          <w:p w14:paraId="55925B78" w14:textId="77777777" w:rsidR="0094574E" w:rsidRPr="000B2715" w:rsidRDefault="0094574E" w:rsidP="00633604">
            <w:pPr>
              <w:spacing w:after="120"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noProof/>
                <w:color w:val="323E4F" w:themeColor="text2" w:themeShade="BF"/>
              </w:rPr>
            </w:pPr>
            <w:r w:rsidRPr="000B2715">
              <w:rPr>
                <w:rFonts w:asciiTheme="majorBidi" w:eastAsia="Calibri" w:hAnsiTheme="majorBidi" w:cstheme="majorBidi"/>
                <w:b/>
                <w:bCs/>
                <w:noProof/>
                <w:color w:val="323E4F" w:themeColor="text2" w:themeShade="BF"/>
              </w:rPr>
              <w:t>2 weeks</w:t>
            </w:r>
          </w:p>
        </w:tc>
      </w:tr>
      <w:tr w:rsidR="0094574E" w:rsidRPr="000C71DD" w14:paraId="6C71EC90" w14:textId="77777777" w:rsidTr="0094574E">
        <w:trPr>
          <w:trHeight w:val="562"/>
        </w:trPr>
        <w:tc>
          <w:tcPr>
            <w:cnfStyle w:val="001000000000" w:firstRow="0" w:lastRow="0" w:firstColumn="1" w:lastColumn="0" w:oddVBand="0" w:evenVBand="0" w:oddHBand="0" w:evenHBand="0" w:firstRowFirstColumn="0" w:firstRowLastColumn="0" w:lastRowFirstColumn="0" w:lastRowLastColumn="0"/>
            <w:tcW w:w="1843" w:type="dxa"/>
          </w:tcPr>
          <w:p w14:paraId="2B40C569" w14:textId="77777777" w:rsidR="0094574E" w:rsidRPr="000B2715" w:rsidRDefault="0094574E" w:rsidP="00633604">
            <w:pPr>
              <w:spacing w:after="120"/>
              <w:ind w:left="360"/>
              <w:jc w:val="center"/>
              <w:rPr>
                <w:rFonts w:asciiTheme="majorBidi" w:eastAsia="Calibri" w:hAnsiTheme="majorBidi" w:cstheme="majorBidi"/>
                <w:b w:val="0"/>
                <w:bCs w:val="0"/>
                <w:rtl/>
              </w:rPr>
            </w:pPr>
            <w:r w:rsidRPr="000B2715">
              <w:rPr>
                <w:rFonts w:asciiTheme="majorBidi" w:eastAsia="Calibri" w:hAnsiTheme="majorBidi" w:cstheme="majorBidi"/>
                <w:b w:val="0"/>
                <w:bCs w:val="0"/>
              </w:rPr>
              <w:t>Intense</w:t>
            </w:r>
          </w:p>
        </w:tc>
        <w:tc>
          <w:tcPr>
            <w:tcW w:w="1701" w:type="dxa"/>
          </w:tcPr>
          <w:p w14:paraId="6EE220FD"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Intense in podocytes</w:t>
            </w:r>
          </w:p>
        </w:tc>
        <w:tc>
          <w:tcPr>
            <w:tcW w:w="1701" w:type="dxa"/>
          </w:tcPr>
          <w:p w14:paraId="74186D90"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Absent</w:t>
            </w:r>
          </w:p>
        </w:tc>
        <w:tc>
          <w:tcPr>
            <w:tcW w:w="1830" w:type="dxa"/>
          </w:tcPr>
          <w:p w14:paraId="68301DA1"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425" w:type="dxa"/>
          </w:tcPr>
          <w:p w14:paraId="18ED8E1F" w14:textId="77777777" w:rsidR="0094574E" w:rsidRPr="000B2715" w:rsidRDefault="0094574E" w:rsidP="00633604">
            <w:pPr>
              <w:spacing w:after="120" w:line="276"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noProof/>
                <w:color w:val="323E4F" w:themeColor="text2" w:themeShade="BF"/>
              </w:rPr>
            </w:pPr>
            <w:r w:rsidRPr="000B2715">
              <w:rPr>
                <w:rFonts w:asciiTheme="majorBidi" w:eastAsia="Calibri" w:hAnsiTheme="majorBidi" w:cstheme="majorBidi"/>
                <w:b/>
                <w:bCs/>
                <w:noProof/>
                <w:color w:val="323E4F" w:themeColor="text2" w:themeShade="BF"/>
              </w:rPr>
              <w:t>8 weeks</w:t>
            </w:r>
          </w:p>
        </w:tc>
      </w:tr>
    </w:tbl>
    <w:p w14:paraId="179F9188" w14:textId="77777777" w:rsidR="0094574E" w:rsidRDefault="0094574E" w:rsidP="0094574E">
      <w:pPr>
        <w:suppressLineNumbers/>
        <w:spacing w:after="120"/>
        <w:ind w:left="360"/>
        <w:rPr>
          <w:rFonts w:asciiTheme="majorBidi" w:hAnsiTheme="majorBidi" w:cstheme="majorBidi"/>
          <w:b/>
          <w:bCs/>
        </w:rPr>
      </w:pPr>
    </w:p>
    <w:p w14:paraId="14DD2185" w14:textId="7E838C05" w:rsidR="0094574E" w:rsidRPr="00275784" w:rsidRDefault="0094574E" w:rsidP="0094574E">
      <w:pPr>
        <w:spacing w:after="120"/>
        <w:ind w:left="360"/>
        <w:rPr>
          <w:rFonts w:asciiTheme="majorBidi" w:hAnsiTheme="majorBidi" w:cstheme="majorBidi"/>
        </w:rPr>
      </w:pPr>
      <w:r w:rsidRPr="00397EB0">
        <w:rPr>
          <w:rFonts w:asciiTheme="majorBidi" w:hAnsiTheme="majorBidi" w:cstheme="majorBidi"/>
          <w:b/>
          <w:bCs/>
        </w:rPr>
        <w:t>Table 3</w:t>
      </w:r>
      <w:r>
        <w:rPr>
          <w:rFonts w:asciiTheme="majorBidi" w:hAnsiTheme="majorBidi" w:cstheme="majorBidi"/>
          <w:b/>
          <w:bCs/>
        </w:rPr>
        <w:t>:</w:t>
      </w:r>
      <w:r w:rsidRPr="00275784">
        <w:rPr>
          <w:rFonts w:asciiTheme="majorBidi" w:hAnsiTheme="majorBidi" w:cstheme="majorBidi"/>
        </w:rPr>
        <w:t xml:space="preserve"> </w:t>
      </w:r>
      <w:r>
        <w:rPr>
          <w:rFonts w:asciiTheme="majorBidi" w:hAnsiTheme="majorBidi" w:cstheme="majorBidi"/>
        </w:rPr>
        <w:t>WGA</w:t>
      </w:r>
      <w:r w:rsidRPr="00275784">
        <w:rPr>
          <w:rFonts w:asciiTheme="majorBidi" w:hAnsiTheme="majorBidi" w:cstheme="majorBidi"/>
        </w:rPr>
        <w:t xml:space="preserve"> </w:t>
      </w:r>
      <w:r>
        <w:rPr>
          <w:rFonts w:asciiTheme="majorBidi" w:hAnsiTheme="majorBidi" w:cstheme="majorBidi"/>
        </w:rPr>
        <w:t>lectin distribution and intensity</w:t>
      </w:r>
      <w:r w:rsidRPr="00275784">
        <w:rPr>
          <w:rFonts w:asciiTheme="majorBidi" w:hAnsiTheme="majorBidi" w:cstheme="majorBidi"/>
        </w:rPr>
        <w:t xml:space="preserve"> </w:t>
      </w:r>
      <w:r>
        <w:rPr>
          <w:rFonts w:asciiTheme="majorBidi" w:hAnsiTheme="majorBidi" w:cstheme="majorBidi"/>
        </w:rPr>
        <w:t>in</w:t>
      </w:r>
      <w:r w:rsidRPr="00275784">
        <w:rPr>
          <w:rFonts w:asciiTheme="majorBidi" w:hAnsiTheme="majorBidi" w:cstheme="majorBidi"/>
        </w:rPr>
        <w:t xml:space="preserve"> the renal tubular system</w:t>
      </w:r>
    </w:p>
    <w:p w14:paraId="58C06807" w14:textId="6C5230B1" w:rsidR="0094574E" w:rsidRDefault="0094574E" w:rsidP="0094574E">
      <w:pPr>
        <w:suppressLineNumbers/>
        <w:spacing w:before="120" w:after="120" w:line="360" w:lineRule="auto"/>
        <w:ind w:left="360"/>
        <w:jc w:val="both"/>
        <w:rPr>
          <w:rFonts w:asciiTheme="majorBidi" w:eastAsia="Calibri" w:hAnsiTheme="majorBidi" w:cstheme="majorBidi"/>
        </w:rPr>
      </w:pPr>
    </w:p>
    <w:tbl>
      <w:tblPr>
        <w:tblStyle w:val="PlainTable1"/>
        <w:bidiVisual/>
        <w:tblW w:w="8378" w:type="dxa"/>
        <w:tblInd w:w="632" w:type="dxa"/>
        <w:tblLayout w:type="fixed"/>
        <w:tblLook w:val="04A0" w:firstRow="1" w:lastRow="0" w:firstColumn="1" w:lastColumn="0" w:noHBand="0" w:noVBand="1"/>
      </w:tblPr>
      <w:tblGrid>
        <w:gridCol w:w="2151"/>
        <w:gridCol w:w="1559"/>
        <w:gridCol w:w="1559"/>
        <w:gridCol w:w="1559"/>
        <w:gridCol w:w="1550"/>
      </w:tblGrid>
      <w:tr w:rsidR="0094574E" w:rsidRPr="000C71DD" w14:paraId="6D248F5B" w14:textId="77777777" w:rsidTr="00945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520D5B97" w14:textId="77777777" w:rsidR="0094574E" w:rsidRPr="00275784" w:rsidRDefault="0094574E" w:rsidP="00633604">
            <w:pPr>
              <w:spacing w:after="120"/>
              <w:ind w:left="360"/>
              <w:jc w:val="center"/>
              <w:rPr>
                <w:rFonts w:asciiTheme="majorBidi" w:eastAsia="Calibri" w:hAnsiTheme="majorBidi" w:cstheme="majorBidi"/>
                <w:b w:val="0"/>
                <w:bCs w:val="0"/>
                <w:color w:val="323E4F" w:themeColor="text2" w:themeShade="BF"/>
                <w:rtl/>
              </w:rPr>
            </w:pPr>
            <w:r w:rsidRPr="000B2715">
              <w:rPr>
                <w:rFonts w:asciiTheme="majorBidi" w:eastAsia="Calibri" w:hAnsiTheme="majorBidi" w:cstheme="majorBidi"/>
                <w:color w:val="323E4F" w:themeColor="text2" w:themeShade="BF"/>
              </w:rPr>
              <w:t>CT and CD</w:t>
            </w:r>
          </w:p>
        </w:tc>
        <w:tc>
          <w:tcPr>
            <w:tcW w:w="1559" w:type="dxa"/>
          </w:tcPr>
          <w:p w14:paraId="657F7F34" w14:textId="77777777" w:rsidR="0094574E" w:rsidRPr="003A767B" w:rsidRDefault="0094574E" w:rsidP="00633604">
            <w:pPr>
              <w:spacing w:after="120"/>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323E4F" w:themeColor="text2" w:themeShade="BF"/>
                <w:rtl/>
              </w:rPr>
            </w:pPr>
            <w:r w:rsidRPr="003A767B">
              <w:rPr>
                <w:rFonts w:asciiTheme="majorBidi" w:eastAsia="Calibri" w:hAnsiTheme="majorBidi" w:cstheme="majorBidi"/>
                <w:color w:val="323E4F" w:themeColor="text2" w:themeShade="BF"/>
              </w:rPr>
              <w:t>RC</w:t>
            </w:r>
          </w:p>
        </w:tc>
        <w:tc>
          <w:tcPr>
            <w:tcW w:w="1559" w:type="dxa"/>
          </w:tcPr>
          <w:p w14:paraId="673FD571" w14:textId="77777777" w:rsidR="0094574E" w:rsidRPr="003A767B" w:rsidRDefault="0094574E" w:rsidP="00633604">
            <w:pPr>
              <w:spacing w:after="120"/>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323E4F" w:themeColor="text2" w:themeShade="BF"/>
                <w:rtl/>
              </w:rPr>
            </w:pPr>
            <w:r w:rsidRPr="003A767B">
              <w:rPr>
                <w:rFonts w:asciiTheme="majorBidi" w:eastAsia="Calibri" w:hAnsiTheme="majorBidi" w:cstheme="majorBidi"/>
                <w:color w:val="323E4F" w:themeColor="text2" w:themeShade="BF"/>
              </w:rPr>
              <w:t>DCT</w:t>
            </w:r>
          </w:p>
        </w:tc>
        <w:tc>
          <w:tcPr>
            <w:tcW w:w="1559" w:type="dxa"/>
          </w:tcPr>
          <w:p w14:paraId="16EC2AF1" w14:textId="77777777" w:rsidR="0094574E" w:rsidRPr="003A767B" w:rsidRDefault="0094574E" w:rsidP="00633604">
            <w:pPr>
              <w:spacing w:after="120"/>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323E4F" w:themeColor="text2" w:themeShade="BF"/>
                <w:rtl/>
              </w:rPr>
            </w:pPr>
            <w:r w:rsidRPr="003A767B">
              <w:rPr>
                <w:rFonts w:asciiTheme="majorBidi" w:eastAsia="Calibri" w:hAnsiTheme="majorBidi" w:cstheme="majorBidi"/>
                <w:color w:val="323E4F" w:themeColor="text2" w:themeShade="BF"/>
              </w:rPr>
              <w:t>PCT</w:t>
            </w:r>
          </w:p>
        </w:tc>
        <w:tc>
          <w:tcPr>
            <w:tcW w:w="1550" w:type="dxa"/>
          </w:tcPr>
          <w:p w14:paraId="7D381FB0" w14:textId="77777777" w:rsidR="0094574E" w:rsidRPr="00275784" w:rsidRDefault="0094574E" w:rsidP="00633604">
            <w:pPr>
              <w:spacing w:after="120" w:line="276" w:lineRule="auto"/>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noProof/>
                <w:color w:val="323E4F" w:themeColor="text2" w:themeShade="BF"/>
              </w:rPr>
            </w:pPr>
          </w:p>
        </w:tc>
      </w:tr>
      <w:tr w:rsidR="0094574E" w:rsidRPr="000C71DD" w14:paraId="4D9A5AB8" w14:textId="77777777" w:rsidTr="0094574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51" w:type="dxa"/>
          </w:tcPr>
          <w:p w14:paraId="2E9C8FF8" w14:textId="77777777" w:rsidR="0094574E" w:rsidRPr="003A767B" w:rsidRDefault="0094574E" w:rsidP="00633604">
            <w:pPr>
              <w:spacing w:after="120"/>
              <w:ind w:left="360"/>
              <w:jc w:val="center"/>
              <w:rPr>
                <w:rFonts w:asciiTheme="majorBidi" w:eastAsia="Calibri" w:hAnsiTheme="majorBidi" w:cstheme="majorBidi"/>
                <w:b w:val="0"/>
                <w:bCs w:val="0"/>
                <w:rtl/>
              </w:rPr>
            </w:pPr>
            <w:r w:rsidRPr="003A767B">
              <w:rPr>
                <w:rFonts w:asciiTheme="majorBidi" w:eastAsia="Calibri" w:hAnsiTheme="majorBidi" w:cstheme="majorBidi"/>
                <w:b w:val="0"/>
                <w:bCs w:val="0"/>
              </w:rPr>
              <w:t>Moderate</w:t>
            </w:r>
          </w:p>
        </w:tc>
        <w:tc>
          <w:tcPr>
            <w:tcW w:w="1559" w:type="dxa"/>
          </w:tcPr>
          <w:p w14:paraId="474BE4F3" w14:textId="77777777" w:rsidR="0094574E"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Pr>
                <w:rFonts w:asciiTheme="majorBidi" w:eastAsia="Calibri" w:hAnsiTheme="majorBidi" w:cstheme="majorBidi"/>
              </w:rPr>
              <w:t>Intense in IG</w:t>
            </w:r>
          </w:p>
          <w:p w14:paraId="459B1F89"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p>
        </w:tc>
        <w:tc>
          <w:tcPr>
            <w:tcW w:w="1559" w:type="dxa"/>
          </w:tcPr>
          <w:p w14:paraId="6B159BC4"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0B2715">
              <w:rPr>
                <w:rFonts w:asciiTheme="majorBidi" w:eastAsia="Calibri" w:hAnsiTheme="majorBidi" w:cstheme="majorBidi"/>
              </w:rPr>
              <w:t>Absent</w:t>
            </w:r>
          </w:p>
        </w:tc>
        <w:tc>
          <w:tcPr>
            <w:tcW w:w="1559" w:type="dxa"/>
          </w:tcPr>
          <w:p w14:paraId="3705959B" w14:textId="77777777" w:rsidR="0094574E" w:rsidRPr="000B2715" w:rsidRDefault="0094574E" w:rsidP="00633604">
            <w:pPr>
              <w:spacing w:after="120"/>
              <w:ind w:left="360"/>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0B2715">
              <w:rPr>
                <w:rFonts w:asciiTheme="majorBidi" w:eastAsia="Calibri" w:hAnsiTheme="majorBidi" w:cstheme="majorBidi"/>
              </w:rPr>
              <w:t>Absent</w:t>
            </w:r>
          </w:p>
        </w:tc>
        <w:tc>
          <w:tcPr>
            <w:tcW w:w="1550" w:type="dxa"/>
          </w:tcPr>
          <w:p w14:paraId="6C492842" w14:textId="77777777" w:rsidR="0094574E" w:rsidRPr="00275784" w:rsidRDefault="0094574E" w:rsidP="00633604">
            <w:pPr>
              <w:spacing w:after="120"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noProof/>
                <w:color w:val="323E4F" w:themeColor="text2" w:themeShade="BF"/>
                <w:rtl/>
              </w:rPr>
            </w:pPr>
            <w:r>
              <w:rPr>
                <w:rFonts w:asciiTheme="majorBidi" w:eastAsia="Calibri" w:hAnsiTheme="majorBidi" w:cstheme="majorBidi"/>
                <w:b/>
                <w:bCs/>
                <w:noProof/>
                <w:color w:val="323E4F" w:themeColor="text2" w:themeShade="BF"/>
              </w:rPr>
              <w:t>1</w:t>
            </w:r>
            <w:r w:rsidRPr="00275784">
              <w:rPr>
                <w:rFonts w:asciiTheme="majorBidi" w:eastAsia="Calibri" w:hAnsiTheme="majorBidi" w:cstheme="majorBidi"/>
                <w:b/>
                <w:bCs/>
                <w:noProof/>
                <w:color w:val="323E4F" w:themeColor="text2" w:themeShade="BF"/>
              </w:rPr>
              <w:t xml:space="preserve"> day</w:t>
            </w:r>
          </w:p>
        </w:tc>
      </w:tr>
      <w:tr w:rsidR="0094574E" w:rsidRPr="000C71DD" w14:paraId="78E25C8D" w14:textId="77777777" w:rsidTr="0094574E">
        <w:trPr>
          <w:trHeight w:val="922"/>
        </w:trPr>
        <w:tc>
          <w:tcPr>
            <w:cnfStyle w:val="001000000000" w:firstRow="0" w:lastRow="0" w:firstColumn="1" w:lastColumn="0" w:oddVBand="0" w:evenVBand="0" w:oddHBand="0" w:evenHBand="0" w:firstRowFirstColumn="0" w:firstRowLastColumn="0" w:lastRowFirstColumn="0" w:lastRowLastColumn="0"/>
            <w:tcW w:w="2151" w:type="dxa"/>
          </w:tcPr>
          <w:p w14:paraId="359730AB" w14:textId="77777777" w:rsidR="0094574E" w:rsidRPr="003A767B" w:rsidRDefault="0094574E" w:rsidP="00633604">
            <w:pPr>
              <w:spacing w:after="120"/>
              <w:ind w:left="360"/>
              <w:jc w:val="center"/>
              <w:rPr>
                <w:rFonts w:asciiTheme="majorBidi" w:eastAsia="Calibri" w:hAnsiTheme="majorBidi" w:cstheme="majorBidi"/>
                <w:b w:val="0"/>
                <w:bCs w:val="0"/>
                <w:rtl/>
              </w:rPr>
            </w:pPr>
            <w:r w:rsidRPr="003A767B">
              <w:rPr>
                <w:rFonts w:asciiTheme="majorBidi" w:eastAsia="Calibri" w:hAnsiTheme="majorBidi" w:cstheme="majorBidi"/>
                <w:b w:val="0"/>
                <w:bCs w:val="0"/>
              </w:rPr>
              <w:t>Mild</w:t>
            </w:r>
          </w:p>
        </w:tc>
        <w:tc>
          <w:tcPr>
            <w:tcW w:w="1559" w:type="dxa"/>
          </w:tcPr>
          <w:p w14:paraId="0432D236" w14:textId="77777777" w:rsidR="0094574E"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Pr>
            </w:pPr>
            <w:r>
              <w:rPr>
                <w:rFonts w:asciiTheme="majorBidi" w:eastAsia="Calibri" w:hAnsiTheme="majorBidi" w:cstheme="majorBidi"/>
              </w:rPr>
              <w:t>Absent in IG</w:t>
            </w:r>
          </w:p>
          <w:p w14:paraId="2CB71D09"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p>
        </w:tc>
        <w:tc>
          <w:tcPr>
            <w:tcW w:w="1559" w:type="dxa"/>
          </w:tcPr>
          <w:p w14:paraId="07E1BDB0"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Mild</w:t>
            </w:r>
          </w:p>
        </w:tc>
        <w:tc>
          <w:tcPr>
            <w:tcW w:w="1559" w:type="dxa"/>
          </w:tcPr>
          <w:p w14:paraId="7A36AD20"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Mild</w:t>
            </w:r>
          </w:p>
        </w:tc>
        <w:tc>
          <w:tcPr>
            <w:tcW w:w="1550" w:type="dxa"/>
          </w:tcPr>
          <w:p w14:paraId="1E9C9A91" w14:textId="77777777" w:rsidR="0094574E" w:rsidRPr="00275784" w:rsidRDefault="0094574E" w:rsidP="00633604">
            <w:pPr>
              <w:spacing w:after="120" w:line="276"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noProof/>
                <w:color w:val="323E4F" w:themeColor="text2" w:themeShade="BF"/>
                <w:rtl/>
              </w:rPr>
            </w:pPr>
            <w:r w:rsidRPr="00275784">
              <w:rPr>
                <w:rFonts w:asciiTheme="majorBidi" w:eastAsia="Calibri" w:hAnsiTheme="majorBidi" w:cstheme="majorBidi"/>
                <w:b/>
                <w:bCs/>
                <w:noProof/>
                <w:color w:val="323E4F" w:themeColor="text2" w:themeShade="BF"/>
              </w:rPr>
              <w:t>1 week</w:t>
            </w:r>
          </w:p>
        </w:tc>
      </w:tr>
      <w:tr w:rsidR="0094574E" w:rsidRPr="000C71DD" w14:paraId="708A331B" w14:textId="77777777" w:rsidTr="00945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1F05900D" w14:textId="77777777" w:rsidR="0094574E" w:rsidRPr="003A767B" w:rsidRDefault="0094574E" w:rsidP="00633604">
            <w:pPr>
              <w:spacing w:after="120"/>
              <w:ind w:left="360"/>
              <w:jc w:val="center"/>
              <w:rPr>
                <w:rFonts w:asciiTheme="majorBidi" w:eastAsia="Calibri" w:hAnsiTheme="majorBidi" w:cstheme="majorBidi"/>
                <w:b w:val="0"/>
                <w:bCs w:val="0"/>
                <w:rtl/>
              </w:rPr>
            </w:pPr>
            <w:r w:rsidRPr="003A767B">
              <w:rPr>
                <w:rFonts w:asciiTheme="majorBidi" w:eastAsia="Calibri" w:hAnsiTheme="majorBidi" w:cstheme="majorBidi"/>
                <w:b w:val="0"/>
                <w:bCs w:val="0"/>
              </w:rPr>
              <w:t>Mild</w:t>
            </w:r>
          </w:p>
        </w:tc>
        <w:tc>
          <w:tcPr>
            <w:tcW w:w="1559" w:type="dxa"/>
          </w:tcPr>
          <w:p w14:paraId="3373FBE5" w14:textId="77777777" w:rsidR="0094574E"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Pr>
                <w:rFonts w:asciiTheme="majorBidi" w:eastAsia="Calibri" w:hAnsiTheme="majorBidi" w:cstheme="majorBidi"/>
              </w:rPr>
              <w:t>Absent in RC</w:t>
            </w:r>
          </w:p>
          <w:p w14:paraId="03934A60"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p>
        </w:tc>
        <w:tc>
          <w:tcPr>
            <w:tcW w:w="1559" w:type="dxa"/>
          </w:tcPr>
          <w:p w14:paraId="4498F19B"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Intense</w:t>
            </w:r>
          </w:p>
        </w:tc>
        <w:tc>
          <w:tcPr>
            <w:tcW w:w="1559" w:type="dxa"/>
          </w:tcPr>
          <w:p w14:paraId="3A79B202"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0B2715">
              <w:rPr>
                <w:rFonts w:asciiTheme="majorBidi" w:eastAsia="Calibri" w:hAnsiTheme="majorBidi" w:cstheme="majorBidi"/>
              </w:rPr>
              <w:t>Absent</w:t>
            </w:r>
          </w:p>
        </w:tc>
        <w:tc>
          <w:tcPr>
            <w:tcW w:w="1550" w:type="dxa"/>
          </w:tcPr>
          <w:p w14:paraId="69AEC360" w14:textId="77777777" w:rsidR="0094574E" w:rsidRPr="00275784" w:rsidRDefault="0094574E" w:rsidP="00633604">
            <w:pPr>
              <w:spacing w:after="120"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noProof/>
                <w:color w:val="323E4F" w:themeColor="text2" w:themeShade="BF"/>
              </w:rPr>
            </w:pPr>
            <w:r w:rsidRPr="00275784">
              <w:rPr>
                <w:rFonts w:asciiTheme="majorBidi" w:eastAsia="Calibri" w:hAnsiTheme="majorBidi" w:cstheme="majorBidi"/>
                <w:b/>
                <w:bCs/>
                <w:noProof/>
                <w:color w:val="323E4F" w:themeColor="text2" w:themeShade="BF"/>
              </w:rPr>
              <w:t>2 weeks</w:t>
            </w:r>
          </w:p>
        </w:tc>
      </w:tr>
      <w:tr w:rsidR="0094574E" w:rsidRPr="000C71DD" w14:paraId="4D134679" w14:textId="77777777" w:rsidTr="0094574E">
        <w:trPr>
          <w:trHeight w:val="562"/>
        </w:trPr>
        <w:tc>
          <w:tcPr>
            <w:cnfStyle w:val="001000000000" w:firstRow="0" w:lastRow="0" w:firstColumn="1" w:lastColumn="0" w:oddVBand="0" w:evenVBand="0" w:oddHBand="0" w:evenHBand="0" w:firstRowFirstColumn="0" w:firstRowLastColumn="0" w:lastRowFirstColumn="0" w:lastRowLastColumn="0"/>
            <w:tcW w:w="2151" w:type="dxa"/>
          </w:tcPr>
          <w:p w14:paraId="00D78EF8" w14:textId="77777777" w:rsidR="0094574E" w:rsidRPr="003A767B" w:rsidRDefault="0094574E" w:rsidP="00633604">
            <w:pPr>
              <w:spacing w:after="120"/>
              <w:ind w:left="360"/>
              <w:jc w:val="center"/>
              <w:rPr>
                <w:rFonts w:asciiTheme="majorBidi" w:eastAsia="Calibri" w:hAnsiTheme="majorBidi" w:cstheme="majorBidi"/>
                <w:b w:val="0"/>
                <w:bCs w:val="0"/>
                <w:rtl/>
              </w:rPr>
            </w:pPr>
            <w:r w:rsidRPr="003A767B">
              <w:rPr>
                <w:rFonts w:asciiTheme="majorBidi" w:eastAsia="Calibri" w:hAnsiTheme="majorBidi" w:cstheme="majorBidi"/>
                <w:b w:val="0"/>
                <w:bCs w:val="0"/>
              </w:rPr>
              <w:t>Moderate</w:t>
            </w:r>
          </w:p>
        </w:tc>
        <w:tc>
          <w:tcPr>
            <w:tcW w:w="1559" w:type="dxa"/>
          </w:tcPr>
          <w:p w14:paraId="689472D1"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Intense in podocytes</w:t>
            </w:r>
          </w:p>
        </w:tc>
        <w:tc>
          <w:tcPr>
            <w:tcW w:w="1559" w:type="dxa"/>
          </w:tcPr>
          <w:p w14:paraId="2205BB02"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 xml:space="preserve">Moderate </w:t>
            </w:r>
          </w:p>
        </w:tc>
        <w:tc>
          <w:tcPr>
            <w:tcW w:w="1559" w:type="dxa"/>
          </w:tcPr>
          <w:p w14:paraId="50E3FD10"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550" w:type="dxa"/>
          </w:tcPr>
          <w:p w14:paraId="557037A3" w14:textId="77777777" w:rsidR="0094574E" w:rsidRPr="00275784" w:rsidRDefault="0094574E" w:rsidP="00633604">
            <w:pPr>
              <w:spacing w:after="120" w:line="276"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noProof/>
                <w:color w:val="323E4F" w:themeColor="text2" w:themeShade="BF"/>
              </w:rPr>
            </w:pPr>
            <w:r>
              <w:rPr>
                <w:rFonts w:asciiTheme="majorBidi" w:eastAsia="Calibri" w:hAnsiTheme="majorBidi" w:cstheme="majorBidi"/>
                <w:b/>
                <w:bCs/>
                <w:noProof/>
                <w:color w:val="323E4F" w:themeColor="text2" w:themeShade="BF"/>
              </w:rPr>
              <w:t>8</w:t>
            </w:r>
            <w:r w:rsidRPr="00275784">
              <w:rPr>
                <w:rFonts w:asciiTheme="majorBidi" w:eastAsia="Calibri" w:hAnsiTheme="majorBidi" w:cstheme="majorBidi"/>
                <w:b/>
                <w:bCs/>
                <w:noProof/>
                <w:color w:val="323E4F" w:themeColor="text2" w:themeShade="BF"/>
              </w:rPr>
              <w:t xml:space="preserve"> weeks</w:t>
            </w:r>
          </w:p>
        </w:tc>
      </w:tr>
    </w:tbl>
    <w:p w14:paraId="2822EB1E" w14:textId="77777777" w:rsidR="0094574E" w:rsidRDefault="0094574E" w:rsidP="006D417D">
      <w:pPr>
        <w:spacing w:before="120" w:after="120" w:line="360" w:lineRule="auto"/>
        <w:ind w:left="360"/>
        <w:jc w:val="both"/>
        <w:rPr>
          <w:rFonts w:asciiTheme="majorBidi" w:eastAsia="Calibri" w:hAnsiTheme="majorBidi" w:cstheme="majorBidi"/>
        </w:rPr>
      </w:pPr>
    </w:p>
    <w:p w14:paraId="51BD5674" w14:textId="670454C6" w:rsidR="008C5745" w:rsidRDefault="008C5745" w:rsidP="006D417D">
      <w:pPr>
        <w:spacing w:before="120" w:after="120" w:line="360" w:lineRule="auto"/>
        <w:ind w:left="360"/>
        <w:jc w:val="both"/>
        <w:rPr>
          <w:rFonts w:asciiTheme="majorBidi" w:eastAsia="Calibri" w:hAnsiTheme="majorBidi" w:cstheme="majorBidi"/>
        </w:rPr>
      </w:pPr>
    </w:p>
    <w:p w14:paraId="050A8F92" w14:textId="77777777" w:rsidR="0094574E" w:rsidRPr="00275784" w:rsidRDefault="0094574E" w:rsidP="0094574E">
      <w:pPr>
        <w:spacing w:after="120"/>
        <w:ind w:left="360"/>
        <w:rPr>
          <w:rFonts w:asciiTheme="majorBidi" w:hAnsiTheme="majorBidi" w:cstheme="majorBidi"/>
        </w:rPr>
      </w:pPr>
      <w:r w:rsidRPr="00397EB0">
        <w:rPr>
          <w:rFonts w:asciiTheme="majorBidi" w:hAnsiTheme="majorBidi" w:cstheme="majorBidi"/>
          <w:b/>
          <w:bCs/>
        </w:rPr>
        <w:lastRenderedPageBreak/>
        <w:t>Table 4</w:t>
      </w:r>
      <w:r w:rsidRPr="00397EB0">
        <w:rPr>
          <w:rFonts w:asciiTheme="majorBidi" w:hAnsiTheme="majorBidi" w:cstheme="majorBidi"/>
          <w:b/>
          <w:bCs/>
        </w:rPr>
        <w:t>：</w:t>
      </w:r>
      <w:r w:rsidRPr="00275784">
        <w:rPr>
          <w:rFonts w:asciiTheme="majorBidi" w:hAnsiTheme="majorBidi" w:cstheme="majorBidi"/>
        </w:rPr>
        <w:t xml:space="preserve"> </w:t>
      </w:r>
      <w:r>
        <w:rPr>
          <w:rFonts w:asciiTheme="majorBidi" w:hAnsiTheme="majorBidi" w:cstheme="majorBidi"/>
        </w:rPr>
        <w:t>PNA</w:t>
      </w:r>
      <w:r w:rsidRPr="00275784">
        <w:rPr>
          <w:rFonts w:asciiTheme="majorBidi" w:hAnsiTheme="majorBidi" w:cstheme="majorBidi"/>
        </w:rPr>
        <w:t xml:space="preserve"> </w:t>
      </w:r>
      <w:r>
        <w:rPr>
          <w:rFonts w:asciiTheme="majorBidi" w:hAnsiTheme="majorBidi" w:cstheme="majorBidi"/>
        </w:rPr>
        <w:t>lectin distribution and intensity</w:t>
      </w:r>
      <w:r w:rsidRPr="00275784">
        <w:rPr>
          <w:rFonts w:asciiTheme="majorBidi" w:hAnsiTheme="majorBidi" w:cstheme="majorBidi"/>
        </w:rPr>
        <w:t xml:space="preserve"> </w:t>
      </w:r>
      <w:r>
        <w:rPr>
          <w:rFonts w:asciiTheme="majorBidi" w:hAnsiTheme="majorBidi" w:cstheme="majorBidi"/>
        </w:rPr>
        <w:t>in</w:t>
      </w:r>
      <w:r w:rsidRPr="00275784">
        <w:rPr>
          <w:rFonts w:asciiTheme="majorBidi" w:hAnsiTheme="majorBidi" w:cstheme="majorBidi"/>
        </w:rPr>
        <w:t xml:space="preserve"> the renal tubular system</w:t>
      </w:r>
    </w:p>
    <w:p w14:paraId="2C351C47" w14:textId="771A5B4A" w:rsidR="0094574E" w:rsidRDefault="0094574E" w:rsidP="0094574E">
      <w:pPr>
        <w:suppressLineNumbers/>
        <w:spacing w:before="120" w:after="120" w:line="360" w:lineRule="auto"/>
        <w:ind w:left="360"/>
        <w:jc w:val="both"/>
        <w:rPr>
          <w:rFonts w:asciiTheme="majorBidi" w:eastAsia="Calibri" w:hAnsiTheme="majorBidi" w:cstheme="majorBidi"/>
        </w:rPr>
      </w:pPr>
    </w:p>
    <w:tbl>
      <w:tblPr>
        <w:tblStyle w:val="PlainTable1"/>
        <w:bidiVisual/>
        <w:tblW w:w="8378" w:type="dxa"/>
        <w:tblInd w:w="632" w:type="dxa"/>
        <w:tblLayout w:type="fixed"/>
        <w:tblLook w:val="04A0" w:firstRow="1" w:lastRow="0" w:firstColumn="1" w:lastColumn="0" w:noHBand="0" w:noVBand="1"/>
      </w:tblPr>
      <w:tblGrid>
        <w:gridCol w:w="2151"/>
        <w:gridCol w:w="1559"/>
        <w:gridCol w:w="1559"/>
        <w:gridCol w:w="1559"/>
        <w:gridCol w:w="1550"/>
      </w:tblGrid>
      <w:tr w:rsidR="0094574E" w:rsidRPr="000C71DD" w14:paraId="40F8FD24" w14:textId="77777777" w:rsidTr="00945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2BAA3877" w14:textId="77777777" w:rsidR="0094574E" w:rsidRPr="00275784" w:rsidRDefault="0094574E" w:rsidP="00633604">
            <w:pPr>
              <w:spacing w:after="120"/>
              <w:ind w:left="360"/>
              <w:jc w:val="center"/>
              <w:rPr>
                <w:rFonts w:asciiTheme="majorBidi" w:eastAsia="Calibri" w:hAnsiTheme="majorBidi" w:cstheme="majorBidi"/>
                <w:b w:val="0"/>
                <w:bCs w:val="0"/>
                <w:color w:val="323E4F" w:themeColor="text2" w:themeShade="BF"/>
                <w:rtl/>
              </w:rPr>
            </w:pPr>
            <w:r w:rsidRPr="000B2715">
              <w:rPr>
                <w:rFonts w:asciiTheme="majorBidi" w:eastAsia="Calibri" w:hAnsiTheme="majorBidi" w:cstheme="majorBidi"/>
                <w:color w:val="323E4F" w:themeColor="text2" w:themeShade="BF"/>
              </w:rPr>
              <w:t>CT and CD</w:t>
            </w:r>
          </w:p>
        </w:tc>
        <w:tc>
          <w:tcPr>
            <w:tcW w:w="1559" w:type="dxa"/>
          </w:tcPr>
          <w:p w14:paraId="3C4508A5" w14:textId="77777777" w:rsidR="0094574E" w:rsidRPr="003A767B" w:rsidRDefault="0094574E" w:rsidP="00633604">
            <w:pPr>
              <w:spacing w:after="120"/>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323E4F" w:themeColor="text2" w:themeShade="BF"/>
                <w:rtl/>
              </w:rPr>
            </w:pPr>
            <w:r w:rsidRPr="003A767B">
              <w:rPr>
                <w:rFonts w:asciiTheme="majorBidi" w:eastAsia="Calibri" w:hAnsiTheme="majorBidi" w:cstheme="majorBidi"/>
                <w:color w:val="323E4F" w:themeColor="text2" w:themeShade="BF"/>
              </w:rPr>
              <w:t>RC</w:t>
            </w:r>
          </w:p>
        </w:tc>
        <w:tc>
          <w:tcPr>
            <w:tcW w:w="1559" w:type="dxa"/>
          </w:tcPr>
          <w:p w14:paraId="3F696C7F" w14:textId="77777777" w:rsidR="0094574E" w:rsidRPr="003A767B" w:rsidRDefault="0094574E" w:rsidP="00633604">
            <w:pPr>
              <w:spacing w:after="120"/>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323E4F" w:themeColor="text2" w:themeShade="BF"/>
                <w:rtl/>
              </w:rPr>
            </w:pPr>
            <w:r w:rsidRPr="003A767B">
              <w:rPr>
                <w:rFonts w:asciiTheme="majorBidi" w:eastAsia="Calibri" w:hAnsiTheme="majorBidi" w:cstheme="majorBidi"/>
                <w:color w:val="323E4F" w:themeColor="text2" w:themeShade="BF"/>
              </w:rPr>
              <w:t>DCT</w:t>
            </w:r>
          </w:p>
        </w:tc>
        <w:tc>
          <w:tcPr>
            <w:tcW w:w="1559" w:type="dxa"/>
          </w:tcPr>
          <w:p w14:paraId="4A7413B6" w14:textId="77777777" w:rsidR="0094574E" w:rsidRPr="003A767B" w:rsidRDefault="0094574E" w:rsidP="00633604">
            <w:pPr>
              <w:spacing w:after="120"/>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323E4F" w:themeColor="text2" w:themeShade="BF"/>
                <w:rtl/>
              </w:rPr>
            </w:pPr>
            <w:r w:rsidRPr="003A767B">
              <w:rPr>
                <w:rFonts w:asciiTheme="majorBidi" w:eastAsia="Calibri" w:hAnsiTheme="majorBidi" w:cstheme="majorBidi"/>
                <w:color w:val="323E4F" w:themeColor="text2" w:themeShade="BF"/>
              </w:rPr>
              <w:t>PCT</w:t>
            </w:r>
          </w:p>
        </w:tc>
        <w:tc>
          <w:tcPr>
            <w:tcW w:w="1550" w:type="dxa"/>
          </w:tcPr>
          <w:p w14:paraId="62250335" w14:textId="77777777" w:rsidR="0094574E" w:rsidRPr="00275784" w:rsidRDefault="0094574E" w:rsidP="00633604">
            <w:pPr>
              <w:spacing w:after="120" w:line="276" w:lineRule="auto"/>
              <w:ind w:left="36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noProof/>
                <w:color w:val="323E4F" w:themeColor="text2" w:themeShade="BF"/>
              </w:rPr>
            </w:pPr>
          </w:p>
        </w:tc>
      </w:tr>
      <w:tr w:rsidR="0094574E" w:rsidRPr="000C71DD" w14:paraId="393AFA9E" w14:textId="77777777" w:rsidTr="0094574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51" w:type="dxa"/>
          </w:tcPr>
          <w:p w14:paraId="2B1435B5" w14:textId="77777777" w:rsidR="0094574E" w:rsidRPr="003A767B" w:rsidRDefault="0094574E" w:rsidP="00633604">
            <w:pPr>
              <w:spacing w:after="120"/>
              <w:ind w:left="360"/>
              <w:jc w:val="center"/>
              <w:rPr>
                <w:rFonts w:asciiTheme="majorBidi" w:eastAsia="Calibri" w:hAnsiTheme="majorBidi" w:cstheme="majorBidi"/>
                <w:b w:val="0"/>
                <w:bCs w:val="0"/>
                <w:rtl/>
              </w:rPr>
            </w:pPr>
            <w:r w:rsidRPr="000B2715">
              <w:rPr>
                <w:rFonts w:asciiTheme="majorBidi" w:eastAsia="Calibri" w:hAnsiTheme="majorBidi" w:cstheme="majorBidi"/>
                <w:b w:val="0"/>
                <w:bCs w:val="0"/>
              </w:rPr>
              <w:t>Intense</w:t>
            </w:r>
          </w:p>
        </w:tc>
        <w:tc>
          <w:tcPr>
            <w:tcW w:w="1559" w:type="dxa"/>
          </w:tcPr>
          <w:p w14:paraId="415D1C3F" w14:textId="77777777" w:rsidR="0094574E"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Pr>
                <w:rFonts w:asciiTheme="majorBidi" w:eastAsia="Calibri" w:hAnsiTheme="majorBidi" w:cstheme="majorBidi"/>
              </w:rPr>
              <w:t>Moderate in IG</w:t>
            </w:r>
          </w:p>
          <w:p w14:paraId="2C117F45"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p>
        </w:tc>
        <w:tc>
          <w:tcPr>
            <w:tcW w:w="1559" w:type="dxa"/>
          </w:tcPr>
          <w:p w14:paraId="364C4080"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559" w:type="dxa"/>
          </w:tcPr>
          <w:p w14:paraId="26533E73" w14:textId="77777777" w:rsidR="0094574E" w:rsidRPr="000B2715" w:rsidRDefault="0094574E" w:rsidP="00633604">
            <w:pPr>
              <w:spacing w:after="120"/>
              <w:ind w:left="360"/>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550" w:type="dxa"/>
          </w:tcPr>
          <w:p w14:paraId="628F9459" w14:textId="77777777" w:rsidR="0094574E" w:rsidRPr="00275784" w:rsidRDefault="0094574E" w:rsidP="00633604">
            <w:pPr>
              <w:spacing w:after="120"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noProof/>
                <w:color w:val="323E4F" w:themeColor="text2" w:themeShade="BF"/>
                <w:rtl/>
              </w:rPr>
            </w:pPr>
            <w:r>
              <w:rPr>
                <w:rFonts w:asciiTheme="majorBidi" w:eastAsia="Calibri" w:hAnsiTheme="majorBidi" w:cstheme="majorBidi"/>
                <w:b/>
                <w:bCs/>
                <w:noProof/>
                <w:color w:val="323E4F" w:themeColor="text2" w:themeShade="BF"/>
              </w:rPr>
              <w:t>1</w:t>
            </w:r>
            <w:r w:rsidRPr="00275784">
              <w:rPr>
                <w:rFonts w:asciiTheme="majorBidi" w:eastAsia="Calibri" w:hAnsiTheme="majorBidi" w:cstheme="majorBidi"/>
                <w:b/>
                <w:bCs/>
                <w:noProof/>
                <w:color w:val="323E4F" w:themeColor="text2" w:themeShade="BF"/>
              </w:rPr>
              <w:t xml:space="preserve"> day</w:t>
            </w:r>
          </w:p>
        </w:tc>
      </w:tr>
      <w:tr w:rsidR="0094574E" w:rsidRPr="000C71DD" w14:paraId="6CD00DB2" w14:textId="77777777" w:rsidTr="0094574E">
        <w:trPr>
          <w:trHeight w:val="922"/>
        </w:trPr>
        <w:tc>
          <w:tcPr>
            <w:cnfStyle w:val="001000000000" w:firstRow="0" w:lastRow="0" w:firstColumn="1" w:lastColumn="0" w:oddVBand="0" w:evenVBand="0" w:oddHBand="0" w:evenHBand="0" w:firstRowFirstColumn="0" w:firstRowLastColumn="0" w:lastRowFirstColumn="0" w:lastRowLastColumn="0"/>
            <w:tcW w:w="2151" w:type="dxa"/>
          </w:tcPr>
          <w:p w14:paraId="26AD4289" w14:textId="77777777" w:rsidR="0094574E" w:rsidRPr="003A767B" w:rsidRDefault="0094574E" w:rsidP="00633604">
            <w:pPr>
              <w:spacing w:after="120"/>
              <w:ind w:left="360"/>
              <w:jc w:val="center"/>
              <w:rPr>
                <w:rFonts w:asciiTheme="majorBidi" w:eastAsia="Calibri" w:hAnsiTheme="majorBidi" w:cstheme="majorBidi"/>
                <w:b w:val="0"/>
                <w:bCs w:val="0"/>
                <w:rtl/>
              </w:rPr>
            </w:pPr>
            <w:r w:rsidRPr="000B2715">
              <w:rPr>
                <w:rFonts w:asciiTheme="majorBidi" w:eastAsia="Calibri" w:hAnsiTheme="majorBidi" w:cstheme="majorBidi"/>
                <w:b w:val="0"/>
                <w:bCs w:val="0"/>
              </w:rPr>
              <w:t>Intense</w:t>
            </w:r>
          </w:p>
        </w:tc>
        <w:tc>
          <w:tcPr>
            <w:tcW w:w="1559" w:type="dxa"/>
          </w:tcPr>
          <w:p w14:paraId="5FDE5204"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0B2715">
              <w:rPr>
                <w:rFonts w:asciiTheme="majorBidi" w:eastAsia="Calibri" w:hAnsiTheme="majorBidi" w:cstheme="majorBidi"/>
              </w:rPr>
              <w:t>Absent</w:t>
            </w:r>
            <w:r w:rsidRPr="00275784">
              <w:rPr>
                <w:rFonts w:asciiTheme="majorBidi" w:eastAsia="Calibri" w:hAnsiTheme="majorBidi" w:cstheme="majorBidi"/>
                <w:rtl/>
              </w:rPr>
              <w:t xml:space="preserve"> </w:t>
            </w:r>
          </w:p>
        </w:tc>
        <w:tc>
          <w:tcPr>
            <w:tcW w:w="1559" w:type="dxa"/>
          </w:tcPr>
          <w:p w14:paraId="6EFD51E5"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559" w:type="dxa"/>
          </w:tcPr>
          <w:p w14:paraId="073BB45B"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550" w:type="dxa"/>
          </w:tcPr>
          <w:p w14:paraId="1882CBC5" w14:textId="77777777" w:rsidR="0094574E" w:rsidRPr="00275784" w:rsidRDefault="0094574E" w:rsidP="00633604">
            <w:pPr>
              <w:spacing w:after="120" w:line="276"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noProof/>
                <w:color w:val="323E4F" w:themeColor="text2" w:themeShade="BF"/>
                <w:rtl/>
              </w:rPr>
            </w:pPr>
            <w:r w:rsidRPr="00275784">
              <w:rPr>
                <w:rFonts w:asciiTheme="majorBidi" w:eastAsia="Calibri" w:hAnsiTheme="majorBidi" w:cstheme="majorBidi"/>
                <w:b/>
                <w:bCs/>
                <w:noProof/>
                <w:color w:val="323E4F" w:themeColor="text2" w:themeShade="BF"/>
              </w:rPr>
              <w:t>1 week</w:t>
            </w:r>
          </w:p>
        </w:tc>
      </w:tr>
      <w:tr w:rsidR="0094574E" w:rsidRPr="000C71DD" w14:paraId="42236511" w14:textId="77777777" w:rsidTr="00945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04AA4A4C" w14:textId="77777777" w:rsidR="0094574E" w:rsidRPr="003A767B" w:rsidRDefault="0094574E" w:rsidP="00633604">
            <w:pPr>
              <w:spacing w:after="120"/>
              <w:ind w:left="360"/>
              <w:jc w:val="center"/>
              <w:rPr>
                <w:rFonts w:asciiTheme="majorBidi" w:eastAsia="Calibri" w:hAnsiTheme="majorBidi" w:cstheme="majorBidi"/>
                <w:b w:val="0"/>
                <w:bCs w:val="0"/>
                <w:rtl/>
              </w:rPr>
            </w:pPr>
            <w:r w:rsidRPr="000B2715">
              <w:rPr>
                <w:rFonts w:asciiTheme="majorBidi" w:eastAsia="Calibri" w:hAnsiTheme="majorBidi" w:cstheme="majorBidi"/>
                <w:b w:val="0"/>
                <w:bCs w:val="0"/>
              </w:rPr>
              <w:t>Intense</w:t>
            </w:r>
          </w:p>
        </w:tc>
        <w:tc>
          <w:tcPr>
            <w:tcW w:w="1559" w:type="dxa"/>
          </w:tcPr>
          <w:p w14:paraId="13F0F6FD" w14:textId="77777777" w:rsidR="0094574E"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w:r>
              <w:rPr>
                <w:rFonts w:asciiTheme="majorBidi" w:eastAsia="Calibri" w:hAnsiTheme="majorBidi" w:cstheme="majorBidi"/>
              </w:rPr>
              <w:t>Absent in RC</w:t>
            </w:r>
          </w:p>
          <w:p w14:paraId="1E40164A"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p>
        </w:tc>
        <w:tc>
          <w:tcPr>
            <w:tcW w:w="1559" w:type="dxa"/>
          </w:tcPr>
          <w:p w14:paraId="1BA3C836"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Moderate</w:t>
            </w:r>
          </w:p>
        </w:tc>
        <w:tc>
          <w:tcPr>
            <w:tcW w:w="1559" w:type="dxa"/>
          </w:tcPr>
          <w:p w14:paraId="75448359" w14:textId="77777777" w:rsidR="0094574E" w:rsidRPr="00275784" w:rsidRDefault="0094574E" w:rsidP="00633604">
            <w:pPr>
              <w:spacing w:after="120"/>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0B2715">
              <w:rPr>
                <w:rFonts w:asciiTheme="majorBidi" w:eastAsia="Calibri" w:hAnsiTheme="majorBidi" w:cstheme="majorBidi"/>
              </w:rPr>
              <w:t>Absent</w:t>
            </w:r>
          </w:p>
        </w:tc>
        <w:tc>
          <w:tcPr>
            <w:tcW w:w="1550" w:type="dxa"/>
          </w:tcPr>
          <w:p w14:paraId="606FF553" w14:textId="77777777" w:rsidR="0094574E" w:rsidRPr="00275784" w:rsidRDefault="0094574E" w:rsidP="00633604">
            <w:pPr>
              <w:spacing w:after="120" w:line="276"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noProof/>
                <w:color w:val="323E4F" w:themeColor="text2" w:themeShade="BF"/>
              </w:rPr>
            </w:pPr>
            <w:r w:rsidRPr="00275784">
              <w:rPr>
                <w:rFonts w:asciiTheme="majorBidi" w:eastAsia="Calibri" w:hAnsiTheme="majorBidi" w:cstheme="majorBidi"/>
                <w:b/>
                <w:bCs/>
                <w:noProof/>
                <w:color w:val="323E4F" w:themeColor="text2" w:themeShade="BF"/>
              </w:rPr>
              <w:t>2 weeks</w:t>
            </w:r>
          </w:p>
        </w:tc>
      </w:tr>
      <w:tr w:rsidR="0094574E" w:rsidRPr="000C71DD" w14:paraId="7C5EF0CC" w14:textId="77777777" w:rsidTr="0094574E">
        <w:trPr>
          <w:trHeight w:val="562"/>
        </w:trPr>
        <w:tc>
          <w:tcPr>
            <w:cnfStyle w:val="001000000000" w:firstRow="0" w:lastRow="0" w:firstColumn="1" w:lastColumn="0" w:oddVBand="0" w:evenVBand="0" w:oddHBand="0" w:evenHBand="0" w:firstRowFirstColumn="0" w:firstRowLastColumn="0" w:lastRowFirstColumn="0" w:lastRowLastColumn="0"/>
            <w:tcW w:w="2151" w:type="dxa"/>
          </w:tcPr>
          <w:p w14:paraId="62E916F0" w14:textId="77777777" w:rsidR="0094574E" w:rsidRPr="003A767B" w:rsidRDefault="0094574E" w:rsidP="00633604">
            <w:pPr>
              <w:spacing w:after="120"/>
              <w:ind w:left="360"/>
              <w:jc w:val="center"/>
              <w:rPr>
                <w:rFonts w:asciiTheme="majorBidi" w:eastAsia="Calibri" w:hAnsiTheme="majorBidi" w:cstheme="majorBidi"/>
                <w:b w:val="0"/>
                <w:bCs w:val="0"/>
                <w:rtl/>
              </w:rPr>
            </w:pPr>
            <w:r w:rsidRPr="000B2715">
              <w:rPr>
                <w:rFonts w:asciiTheme="majorBidi" w:eastAsia="Calibri" w:hAnsiTheme="majorBidi" w:cstheme="majorBidi"/>
                <w:b w:val="0"/>
                <w:bCs w:val="0"/>
              </w:rPr>
              <w:t>Intense</w:t>
            </w:r>
          </w:p>
        </w:tc>
        <w:tc>
          <w:tcPr>
            <w:tcW w:w="1559" w:type="dxa"/>
          </w:tcPr>
          <w:p w14:paraId="2321E642"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 xml:space="preserve">Absent </w:t>
            </w:r>
          </w:p>
        </w:tc>
        <w:tc>
          <w:tcPr>
            <w:tcW w:w="1559" w:type="dxa"/>
          </w:tcPr>
          <w:p w14:paraId="668B291F"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Pr>
                <w:rFonts w:asciiTheme="majorBidi" w:eastAsia="Calibri" w:hAnsiTheme="majorBidi" w:cstheme="majorBidi"/>
              </w:rPr>
              <w:t xml:space="preserve">Intense </w:t>
            </w:r>
          </w:p>
        </w:tc>
        <w:tc>
          <w:tcPr>
            <w:tcW w:w="1559" w:type="dxa"/>
          </w:tcPr>
          <w:p w14:paraId="03B57E7B" w14:textId="77777777" w:rsidR="0094574E" w:rsidRPr="00275784" w:rsidRDefault="0094574E" w:rsidP="00633604">
            <w:pPr>
              <w:spacing w:after="120"/>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0B2715">
              <w:rPr>
                <w:rFonts w:asciiTheme="majorBidi" w:eastAsia="Calibri" w:hAnsiTheme="majorBidi" w:cstheme="majorBidi"/>
              </w:rPr>
              <w:t>Absent</w:t>
            </w:r>
          </w:p>
        </w:tc>
        <w:tc>
          <w:tcPr>
            <w:tcW w:w="1550" w:type="dxa"/>
          </w:tcPr>
          <w:p w14:paraId="64C1DD98" w14:textId="77777777" w:rsidR="0094574E" w:rsidRPr="00275784" w:rsidRDefault="0094574E" w:rsidP="00633604">
            <w:pPr>
              <w:spacing w:after="120" w:line="276"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noProof/>
                <w:color w:val="323E4F" w:themeColor="text2" w:themeShade="BF"/>
              </w:rPr>
            </w:pPr>
            <w:r>
              <w:rPr>
                <w:rFonts w:asciiTheme="majorBidi" w:eastAsia="Calibri" w:hAnsiTheme="majorBidi" w:cstheme="majorBidi"/>
                <w:b/>
                <w:bCs/>
                <w:noProof/>
                <w:color w:val="323E4F" w:themeColor="text2" w:themeShade="BF"/>
              </w:rPr>
              <w:t>8</w:t>
            </w:r>
            <w:r w:rsidRPr="00275784">
              <w:rPr>
                <w:rFonts w:asciiTheme="majorBidi" w:eastAsia="Calibri" w:hAnsiTheme="majorBidi" w:cstheme="majorBidi"/>
                <w:b/>
                <w:bCs/>
                <w:noProof/>
                <w:color w:val="323E4F" w:themeColor="text2" w:themeShade="BF"/>
              </w:rPr>
              <w:t xml:space="preserve"> weeks</w:t>
            </w:r>
          </w:p>
        </w:tc>
      </w:tr>
    </w:tbl>
    <w:p w14:paraId="492D2C27" w14:textId="65019600" w:rsidR="0094574E" w:rsidRDefault="0094574E" w:rsidP="0094574E">
      <w:pPr>
        <w:suppressLineNumbers/>
        <w:spacing w:before="120" w:after="120" w:line="360" w:lineRule="auto"/>
        <w:ind w:left="360"/>
        <w:jc w:val="both"/>
        <w:rPr>
          <w:rFonts w:asciiTheme="majorBidi" w:eastAsia="Calibri" w:hAnsiTheme="majorBidi" w:cstheme="majorBidi"/>
        </w:rPr>
      </w:pPr>
    </w:p>
    <w:p w14:paraId="08E4652E" w14:textId="2D1A2C09" w:rsidR="0094574E" w:rsidRDefault="0094574E" w:rsidP="0094574E">
      <w:pPr>
        <w:suppressLineNumbers/>
        <w:spacing w:before="120" w:after="120" w:line="360" w:lineRule="auto"/>
        <w:ind w:left="360"/>
        <w:jc w:val="both"/>
        <w:rPr>
          <w:rFonts w:asciiTheme="majorBidi" w:eastAsia="Calibri" w:hAnsiTheme="majorBidi" w:cstheme="majorBidi"/>
        </w:rPr>
      </w:pPr>
    </w:p>
    <w:p w14:paraId="213FC3CB" w14:textId="77777777" w:rsidR="0094574E" w:rsidRDefault="0094574E" w:rsidP="0094574E">
      <w:pPr>
        <w:suppressLineNumbers/>
      </w:pPr>
    </w:p>
    <w:p w14:paraId="2646FA1F" w14:textId="32058D6C" w:rsidR="0094574E" w:rsidRDefault="0094574E" w:rsidP="0094574E">
      <w:pPr>
        <w:suppressLineNumbers/>
      </w:pPr>
    </w:p>
    <w:p w14:paraId="1A0F3497" w14:textId="32399A8C" w:rsidR="0094574E" w:rsidRDefault="0094574E" w:rsidP="0094574E">
      <w:pPr>
        <w:suppressLineNumbers/>
      </w:pPr>
    </w:p>
    <w:p w14:paraId="66EABAC9" w14:textId="2507EC6E" w:rsidR="0094574E" w:rsidRDefault="0094574E" w:rsidP="0094574E">
      <w:pPr>
        <w:suppressLineNumbers/>
      </w:pPr>
    </w:p>
    <w:p w14:paraId="3C05F926" w14:textId="77777777" w:rsidR="0094574E" w:rsidRPr="008A6852" w:rsidRDefault="0094574E" w:rsidP="0094574E">
      <w:pPr>
        <w:suppressLineNumbers/>
      </w:pPr>
    </w:p>
    <w:p w14:paraId="0BF633A8" w14:textId="77777777" w:rsidR="0094574E" w:rsidRPr="008A6852" w:rsidRDefault="0094574E" w:rsidP="0094574E">
      <w:pPr>
        <w:suppressLineNumbers/>
      </w:pPr>
    </w:p>
    <w:p w14:paraId="7F2876F0" w14:textId="77777777" w:rsidR="0094574E" w:rsidRPr="008A6852" w:rsidRDefault="0094574E" w:rsidP="0094574E">
      <w:pPr>
        <w:suppressLineNumbers/>
      </w:pPr>
    </w:p>
    <w:p w14:paraId="4E67DD42" w14:textId="77777777" w:rsidR="0094574E" w:rsidRPr="008A6852" w:rsidRDefault="0094574E" w:rsidP="0094574E">
      <w:pPr>
        <w:suppressLineNumbers/>
      </w:pPr>
      <w:r>
        <w:rPr>
          <w:noProof/>
        </w:rPr>
        <w:lastRenderedPageBreak/>
        <w:drawing>
          <wp:anchor distT="0" distB="0" distL="114300" distR="114300" simplePos="0" relativeHeight="251660288" behindDoc="1" locked="0" layoutInCell="1" allowOverlap="1" wp14:anchorId="498E0BF6" wp14:editId="696DCB2F">
            <wp:simplePos x="0" y="0"/>
            <wp:positionH relativeFrom="column">
              <wp:posOffset>109728</wp:posOffset>
            </wp:positionH>
            <wp:positionV relativeFrom="paragraph">
              <wp:posOffset>66548</wp:posOffset>
            </wp:positionV>
            <wp:extent cx="5495901" cy="360000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f"/>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5495901"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0016D" w14:textId="77777777" w:rsidR="0094574E" w:rsidRPr="008A6852" w:rsidRDefault="0094574E" w:rsidP="0094574E">
      <w:pPr>
        <w:suppressLineNumbers/>
      </w:pPr>
    </w:p>
    <w:p w14:paraId="72635AE8" w14:textId="77777777" w:rsidR="0094574E" w:rsidRDefault="0094574E" w:rsidP="0094574E">
      <w:pPr>
        <w:suppressLineNumbers/>
        <w:tabs>
          <w:tab w:val="left" w:pos="3354"/>
        </w:tabs>
      </w:pPr>
    </w:p>
    <w:p w14:paraId="68A36BD8" w14:textId="77777777" w:rsidR="0094574E" w:rsidRPr="00932708" w:rsidRDefault="0094574E" w:rsidP="0094574E">
      <w:pPr>
        <w:spacing w:after="120" w:line="276" w:lineRule="auto"/>
        <w:ind w:left="360"/>
        <w:jc w:val="both"/>
        <w:rPr>
          <w:rFonts w:asciiTheme="majorBidi" w:eastAsia="Calibri" w:hAnsiTheme="majorBidi" w:cstheme="majorBidi"/>
          <w:color w:val="000000"/>
          <w:kern w:val="24"/>
        </w:rPr>
      </w:pPr>
      <w:r w:rsidRPr="00932708">
        <w:rPr>
          <w:rFonts w:asciiTheme="majorBidi" w:eastAsia="Calibri" w:hAnsiTheme="majorBidi" w:cstheme="majorBidi"/>
          <w:b/>
          <w:bCs/>
          <w:color w:val="000000"/>
          <w:kern w:val="24"/>
        </w:rPr>
        <w:t>Figure 1:</w:t>
      </w:r>
      <w:r w:rsidRPr="00932708">
        <w:rPr>
          <w:rFonts w:asciiTheme="majorBidi" w:eastAsia="Calibri" w:hAnsiTheme="majorBidi" w:cstheme="majorBidi"/>
          <w:color w:val="000000"/>
          <w:kern w:val="24"/>
        </w:rPr>
        <w:t xml:space="preserve"> Photomicrograph of rat kidney stained by hematoxylin and eosin at one</w:t>
      </w:r>
      <w:r>
        <w:rPr>
          <w:rFonts w:asciiTheme="majorBidi" w:eastAsia="Calibri" w:hAnsiTheme="majorBidi" w:cstheme="majorBidi"/>
          <w:color w:val="000000"/>
          <w:kern w:val="24"/>
        </w:rPr>
        <w:t>-</w:t>
      </w:r>
      <w:r w:rsidRPr="00932708">
        <w:rPr>
          <w:rFonts w:asciiTheme="majorBidi" w:eastAsia="Calibri" w:hAnsiTheme="majorBidi" w:cstheme="majorBidi"/>
          <w:color w:val="000000"/>
          <w:kern w:val="24"/>
        </w:rPr>
        <w:t>day</w:t>
      </w:r>
      <w:r>
        <w:rPr>
          <w:rFonts w:asciiTheme="majorBidi" w:eastAsia="Calibri" w:hAnsiTheme="majorBidi" w:cstheme="majorBidi"/>
          <w:color w:val="000000"/>
          <w:kern w:val="24"/>
        </w:rPr>
        <w:t>-</w:t>
      </w:r>
      <w:r w:rsidRPr="00932708">
        <w:rPr>
          <w:rFonts w:asciiTheme="majorBidi" w:eastAsia="Calibri" w:hAnsiTheme="majorBidi" w:cstheme="majorBidi"/>
          <w:color w:val="000000"/>
          <w:kern w:val="24"/>
        </w:rPr>
        <w:t xml:space="preserve">old. </w:t>
      </w:r>
      <w:r w:rsidRPr="00932708">
        <w:rPr>
          <w:rFonts w:asciiTheme="majorBidi" w:eastAsia="Calibri" w:hAnsiTheme="majorBidi" w:cstheme="majorBidi"/>
          <w:b/>
          <w:bCs/>
          <w:color w:val="000000"/>
          <w:kern w:val="24"/>
        </w:rPr>
        <w:t>1A:</w:t>
      </w:r>
      <w:r w:rsidRPr="00932708">
        <w:rPr>
          <w:rFonts w:asciiTheme="majorBidi" w:eastAsia="Calibri" w:hAnsiTheme="majorBidi" w:cstheme="majorBidi"/>
          <w:color w:val="000000"/>
          <w:kern w:val="24"/>
        </w:rPr>
        <w:t xml:space="preserve"> Immature cortex with comma-shaped body (C), immature glomeruli (IG), epithelial cyst (ES), ureteric bud, and undifferentiated renal tubules (arrows) at the subcapsular zone.</w:t>
      </w:r>
      <w:r w:rsidRPr="00932708">
        <w:rPr>
          <w:rFonts w:asciiTheme="majorBidi" w:eastAsia="Calibri" w:hAnsiTheme="majorBidi" w:cstheme="majorBidi"/>
          <w:b/>
          <w:bCs/>
          <w:color w:val="000000"/>
          <w:kern w:val="24"/>
        </w:rPr>
        <w:t>1B:</w:t>
      </w:r>
      <w:r w:rsidRPr="00932708">
        <w:rPr>
          <w:rFonts w:asciiTheme="majorBidi" w:eastAsia="Calibri" w:hAnsiTheme="majorBidi" w:cstheme="majorBidi"/>
          <w:color w:val="000000"/>
          <w:kern w:val="24"/>
        </w:rPr>
        <w:t xml:space="preserve"> Showing the immature medulla with CD, CT, and surrounding mesenchymal tissues (arrow). </w:t>
      </w:r>
      <w:r w:rsidRPr="00932708">
        <w:rPr>
          <w:rFonts w:asciiTheme="majorBidi" w:eastAsia="Calibri" w:hAnsiTheme="majorBidi" w:cstheme="majorBidi"/>
          <w:b/>
          <w:bCs/>
          <w:color w:val="000000"/>
          <w:kern w:val="24"/>
        </w:rPr>
        <w:t>1C:</w:t>
      </w:r>
      <w:r w:rsidRPr="00932708">
        <w:rPr>
          <w:rFonts w:asciiTheme="majorBidi" w:eastAsia="Calibri" w:hAnsiTheme="majorBidi" w:cstheme="majorBidi"/>
          <w:color w:val="000000"/>
          <w:kern w:val="24"/>
        </w:rPr>
        <w:t xml:space="preserve"> Showing the deep cortex with a mature renal corpuscle (RC), which is surrounded by Bowman's space (arrowhead), the DCT with a wide lumen, the PCT with a narrow lumen, and the extension of medullary rays in the cortex (arrow). </w:t>
      </w:r>
      <w:r w:rsidRPr="00932708">
        <w:rPr>
          <w:rFonts w:asciiTheme="majorBidi" w:eastAsia="Calibri" w:hAnsiTheme="majorBidi" w:cstheme="majorBidi"/>
          <w:b/>
          <w:bCs/>
          <w:color w:val="000000"/>
          <w:kern w:val="24"/>
        </w:rPr>
        <w:t>1D:</w:t>
      </w:r>
      <w:r w:rsidRPr="00932708">
        <w:rPr>
          <w:rFonts w:asciiTheme="majorBidi" w:eastAsia="Calibri" w:hAnsiTheme="majorBidi" w:cstheme="majorBidi"/>
          <w:color w:val="000000"/>
          <w:kern w:val="24"/>
        </w:rPr>
        <w:t xml:space="preserve"> Showing the medulla with the CD lined by cuboidal epithelium, the CT lined by low cuboidal epithelium, and the loop of Henle (arrowhead), which is lined by simple squamous epithelium.</w:t>
      </w:r>
      <w:r>
        <w:rPr>
          <w:rFonts w:asciiTheme="majorBidi" w:eastAsia="Calibri" w:hAnsiTheme="majorBidi" w:cstheme="majorBidi"/>
          <w:color w:val="000000"/>
          <w:kern w:val="24"/>
        </w:rPr>
        <w:t xml:space="preserve"> </w:t>
      </w:r>
      <w:r w:rsidRPr="00932708">
        <w:rPr>
          <w:rFonts w:asciiTheme="majorBidi" w:eastAsia="Calibri" w:hAnsiTheme="majorBidi" w:cstheme="majorBidi"/>
          <w:color w:val="000000"/>
          <w:kern w:val="24"/>
        </w:rPr>
        <w:t>Scale bar= 50 µm.</w:t>
      </w:r>
    </w:p>
    <w:p w14:paraId="606D22B2" w14:textId="77777777" w:rsidR="0094574E" w:rsidRDefault="0094574E" w:rsidP="0094574E">
      <w:pPr>
        <w:suppressLineNumbers/>
        <w:tabs>
          <w:tab w:val="left" w:pos="3354"/>
        </w:tabs>
      </w:pPr>
    </w:p>
    <w:p w14:paraId="55D8EFB6" w14:textId="77777777" w:rsidR="0094574E" w:rsidRDefault="0094574E" w:rsidP="0094574E">
      <w:pPr>
        <w:suppressLineNumbers/>
        <w:tabs>
          <w:tab w:val="left" w:pos="3354"/>
        </w:tabs>
      </w:pPr>
    </w:p>
    <w:p w14:paraId="7E710C47" w14:textId="77777777" w:rsidR="0094574E" w:rsidRDefault="0094574E" w:rsidP="0094574E">
      <w:pPr>
        <w:suppressLineNumbers/>
        <w:tabs>
          <w:tab w:val="left" w:pos="3354"/>
        </w:tabs>
      </w:pPr>
    </w:p>
    <w:p w14:paraId="51F106F6" w14:textId="77777777" w:rsidR="0094574E" w:rsidRDefault="0094574E" w:rsidP="0094574E">
      <w:pPr>
        <w:suppressLineNumbers/>
        <w:tabs>
          <w:tab w:val="left" w:pos="3354"/>
        </w:tabs>
      </w:pPr>
    </w:p>
    <w:p w14:paraId="26A4FF48" w14:textId="77777777" w:rsidR="0094574E" w:rsidRDefault="0094574E" w:rsidP="0094574E">
      <w:pPr>
        <w:suppressLineNumbers/>
        <w:tabs>
          <w:tab w:val="left" w:pos="3354"/>
        </w:tabs>
      </w:pPr>
    </w:p>
    <w:p w14:paraId="22E246EC" w14:textId="77777777" w:rsidR="0094574E" w:rsidRDefault="0094574E" w:rsidP="0094574E">
      <w:pPr>
        <w:suppressLineNumbers/>
        <w:tabs>
          <w:tab w:val="left" w:pos="3354"/>
        </w:tabs>
      </w:pPr>
    </w:p>
    <w:p w14:paraId="5DC79670" w14:textId="77777777" w:rsidR="0094574E" w:rsidRDefault="0094574E" w:rsidP="0094574E">
      <w:pPr>
        <w:suppressLineNumbers/>
        <w:tabs>
          <w:tab w:val="left" w:pos="3354"/>
        </w:tabs>
      </w:pPr>
    </w:p>
    <w:p w14:paraId="4CE32433" w14:textId="77777777" w:rsidR="0094574E" w:rsidRDefault="0094574E" w:rsidP="0094574E">
      <w:pPr>
        <w:suppressLineNumbers/>
        <w:tabs>
          <w:tab w:val="left" w:pos="3354"/>
        </w:tabs>
      </w:pPr>
    </w:p>
    <w:p w14:paraId="40F08661" w14:textId="77777777" w:rsidR="0094574E" w:rsidRDefault="0094574E" w:rsidP="0094574E">
      <w:pPr>
        <w:suppressLineNumbers/>
        <w:tabs>
          <w:tab w:val="left" w:pos="3354"/>
        </w:tabs>
      </w:pPr>
    </w:p>
    <w:p w14:paraId="001B9AB7" w14:textId="0E767280" w:rsidR="0094574E" w:rsidRDefault="0094574E" w:rsidP="0094574E">
      <w:pPr>
        <w:suppressLineNumbers/>
      </w:pPr>
      <w:r>
        <w:rPr>
          <w:noProof/>
        </w:rPr>
        <w:lastRenderedPageBreak/>
        <w:drawing>
          <wp:anchor distT="0" distB="0" distL="114300" distR="114300" simplePos="0" relativeHeight="251659264" behindDoc="1" locked="0" layoutInCell="1" allowOverlap="1" wp14:anchorId="3418BCB7" wp14:editId="340C8EE0">
            <wp:simplePos x="0" y="0"/>
            <wp:positionH relativeFrom="column">
              <wp:posOffset>79248</wp:posOffset>
            </wp:positionH>
            <wp:positionV relativeFrom="paragraph">
              <wp:posOffset>14859</wp:posOffset>
            </wp:positionV>
            <wp:extent cx="5469899" cy="36000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f"/>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469899"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3E0B1D6C" w14:textId="77777777" w:rsidR="0094574E" w:rsidRPr="00001625" w:rsidRDefault="0094574E" w:rsidP="0094574E">
      <w:pPr>
        <w:spacing w:after="120" w:line="276" w:lineRule="auto"/>
        <w:ind w:left="360"/>
        <w:jc w:val="both"/>
        <w:rPr>
          <w:rFonts w:asciiTheme="majorBidi" w:eastAsia="Calibri" w:hAnsiTheme="majorBidi" w:cstheme="majorBidi"/>
          <w:color w:val="000000" w:themeColor="text1"/>
          <w:kern w:val="24"/>
        </w:rPr>
      </w:pPr>
      <w:r w:rsidRPr="00001625">
        <w:rPr>
          <w:rFonts w:asciiTheme="majorBidi" w:eastAsia="Times New Roman" w:hAnsiTheme="majorBidi" w:cstheme="majorBidi"/>
          <w:b/>
          <w:bCs/>
          <w:color w:val="000000" w:themeColor="text1"/>
        </w:rPr>
        <w:t>Figure 2:</w:t>
      </w:r>
      <w:r w:rsidRPr="00001625">
        <w:rPr>
          <w:rFonts w:asciiTheme="majorBidi" w:eastAsia="Times New Roman" w:hAnsiTheme="majorBidi" w:cstheme="majorBidi"/>
          <w:color w:val="000000" w:themeColor="text1"/>
        </w:rPr>
        <w:t xml:space="preserve"> Photomicrograph of rat kidney stained by hematoxylin and eosin at one-week-old. </w:t>
      </w:r>
      <w:r w:rsidRPr="00001625">
        <w:rPr>
          <w:rFonts w:asciiTheme="majorBidi" w:eastAsia="Times New Roman" w:hAnsiTheme="majorBidi" w:cstheme="majorBidi"/>
          <w:b/>
          <w:bCs/>
          <w:color w:val="000000" w:themeColor="text1"/>
        </w:rPr>
        <w:t>2A:</w:t>
      </w:r>
      <w:r w:rsidRPr="00001625">
        <w:rPr>
          <w:rFonts w:asciiTheme="majorBidi" w:eastAsia="Times New Roman" w:hAnsiTheme="majorBidi" w:cstheme="majorBidi"/>
          <w:color w:val="000000" w:themeColor="text1"/>
        </w:rPr>
        <w:t xml:space="preserve"> Showing the cortex with immature glomeruli (IG), a comma-shaped body (C) at the subcapsular cortex, and undifferentiated renal tubules (arrows). </w:t>
      </w:r>
      <w:r w:rsidRPr="00001625">
        <w:rPr>
          <w:rFonts w:asciiTheme="majorBidi" w:eastAsia="Times New Roman" w:hAnsiTheme="majorBidi" w:cstheme="majorBidi"/>
          <w:b/>
          <w:bCs/>
          <w:color w:val="000000" w:themeColor="text1"/>
        </w:rPr>
        <w:t>2B:</w:t>
      </w:r>
      <w:r w:rsidRPr="00001625">
        <w:rPr>
          <w:rFonts w:asciiTheme="majorBidi" w:eastAsia="Times New Roman" w:hAnsiTheme="majorBidi" w:cstheme="majorBidi"/>
          <w:color w:val="000000" w:themeColor="text1"/>
        </w:rPr>
        <w:t xml:space="preserve"> Showing the medulla with immature CD, CT, a loop of Henle (short arrow), and surrounding undifferentiated mesenchymal tissue (arrow). </w:t>
      </w:r>
      <w:r w:rsidRPr="00001625">
        <w:rPr>
          <w:rFonts w:asciiTheme="majorBidi" w:eastAsia="Times New Roman" w:hAnsiTheme="majorBidi" w:cstheme="majorBidi"/>
          <w:b/>
          <w:bCs/>
          <w:color w:val="000000" w:themeColor="text1"/>
        </w:rPr>
        <w:t>2C:</w:t>
      </w:r>
      <w:r w:rsidRPr="00001625">
        <w:rPr>
          <w:rFonts w:asciiTheme="majorBidi" w:eastAsia="Times New Roman" w:hAnsiTheme="majorBidi" w:cstheme="majorBidi"/>
          <w:color w:val="000000" w:themeColor="text1"/>
        </w:rPr>
        <w:t xml:space="preserve"> mature RC deep in the cortex near the medulla (arrow), PCT, and DCT are shown.</w:t>
      </w:r>
      <w:r>
        <w:rPr>
          <w:rFonts w:asciiTheme="majorBidi" w:eastAsia="Times New Roman" w:hAnsiTheme="majorBidi" w:cstheme="majorBidi"/>
          <w:color w:val="000000" w:themeColor="text1"/>
        </w:rPr>
        <w:t xml:space="preserve"> </w:t>
      </w:r>
      <w:r w:rsidRPr="00001625">
        <w:rPr>
          <w:rFonts w:asciiTheme="majorBidi" w:eastAsia="Times New Roman" w:hAnsiTheme="majorBidi" w:cstheme="majorBidi"/>
          <w:b/>
          <w:bCs/>
          <w:color w:val="000000" w:themeColor="text1"/>
        </w:rPr>
        <w:t>2D:</w:t>
      </w:r>
      <w:r w:rsidRPr="00001625">
        <w:rPr>
          <w:rFonts w:asciiTheme="majorBidi" w:eastAsia="Times New Roman" w:hAnsiTheme="majorBidi" w:cstheme="majorBidi"/>
          <w:color w:val="000000" w:themeColor="text1"/>
        </w:rPr>
        <w:t xml:space="preserve"> Showing large, differentiated CD and CT. </w:t>
      </w:r>
      <w:r w:rsidRPr="00001625">
        <w:rPr>
          <w:rFonts w:asciiTheme="majorBidi" w:eastAsia="Calibri" w:hAnsiTheme="majorBidi" w:cstheme="majorBidi"/>
          <w:color w:val="000000" w:themeColor="text1"/>
          <w:kern w:val="24"/>
        </w:rPr>
        <w:t>Scale bar= 50 µm.</w:t>
      </w:r>
    </w:p>
    <w:p w14:paraId="4B7481E4" w14:textId="77777777" w:rsidR="0094574E" w:rsidRDefault="0094574E" w:rsidP="0094574E">
      <w:pPr>
        <w:suppressLineNumbers/>
        <w:tabs>
          <w:tab w:val="left" w:pos="3768"/>
        </w:tabs>
      </w:pPr>
    </w:p>
    <w:p w14:paraId="4FA7DEE5" w14:textId="77777777" w:rsidR="0094574E" w:rsidRDefault="0094574E" w:rsidP="0094574E">
      <w:pPr>
        <w:suppressLineNumbers/>
        <w:tabs>
          <w:tab w:val="left" w:pos="3768"/>
        </w:tabs>
      </w:pPr>
    </w:p>
    <w:p w14:paraId="761ED393" w14:textId="77777777" w:rsidR="0094574E" w:rsidRDefault="0094574E" w:rsidP="0094574E">
      <w:pPr>
        <w:suppressLineNumbers/>
        <w:tabs>
          <w:tab w:val="left" w:pos="3768"/>
        </w:tabs>
      </w:pPr>
    </w:p>
    <w:p w14:paraId="17A7AD2F" w14:textId="77777777" w:rsidR="0094574E" w:rsidRDefault="0094574E" w:rsidP="0094574E">
      <w:pPr>
        <w:suppressLineNumbers/>
        <w:tabs>
          <w:tab w:val="left" w:pos="3768"/>
        </w:tabs>
      </w:pPr>
    </w:p>
    <w:p w14:paraId="16ABA471" w14:textId="77777777" w:rsidR="0094574E" w:rsidRDefault="0094574E" w:rsidP="0094574E">
      <w:pPr>
        <w:suppressLineNumbers/>
        <w:tabs>
          <w:tab w:val="left" w:pos="3768"/>
        </w:tabs>
      </w:pPr>
    </w:p>
    <w:p w14:paraId="51D037A6" w14:textId="77777777" w:rsidR="0094574E" w:rsidRDefault="0094574E" w:rsidP="0094574E">
      <w:pPr>
        <w:suppressLineNumbers/>
        <w:tabs>
          <w:tab w:val="left" w:pos="3768"/>
        </w:tabs>
      </w:pPr>
    </w:p>
    <w:p w14:paraId="3BF3C8C7" w14:textId="77777777" w:rsidR="0094574E" w:rsidRDefault="0094574E" w:rsidP="0094574E">
      <w:pPr>
        <w:suppressLineNumbers/>
        <w:tabs>
          <w:tab w:val="left" w:pos="3768"/>
        </w:tabs>
      </w:pPr>
    </w:p>
    <w:p w14:paraId="126A3C3C" w14:textId="77777777" w:rsidR="0094574E" w:rsidRDefault="0094574E" w:rsidP="0094574E">
      <w:pPr>
        <w:suppressLineNumbers/>
        <w:tabs>
          <w:tab w:val="left" w:pos="3768"/>
        </w:tabs>
      </w:pPr>
    </w:p>
    <w:p w14:paraId="10957748" w14:textId="77777777" w:rsidR="0094574E" w:rsidRDefault="0094574E" w:rsidP="0094574E">
      <w:pPr>
        <w:suppressLineNumbers/>
        <w:tabs>
          <w:tab w:val="left" w:pos="3768"/>
        </w:tabs>
      </w:pPr>
    </w:p>
    <w:p w14:paraId="510DC272" w14:textId="77777777" w:rsidR="0094574E" w:rsidRDefault="0094574E" w:rsidP="0094574E">
      <w:pPr>
        <w:suppressLineNumbers/>
        <w:tabs>
          <w:tab w:val="left" w:pos="3768"/>
        </w:tabs>
      </w:pPr>
    </w:p>
    <w:p w14:paraId="17E97F96" w14:textId="77777777" w:rsidR="0094574E" w:rsidRDefault="0094574E" w:rsidP="0094574E">
      <w:pPr>
        <w:suppressLineNumbers/>
        <w:tabs>
          <w:tab w:val="left" w:pos="3768"/>
        </w:tabs>
      </w:pPr>
    </w:p>
    <w:p w14:paraId="73D04DBE" w14:textId="77777777" w:rsidR="0094574E" w:rsidRDefault="0094574E" w:rsidP="0094574E">
      <w:pPr>
        <w:suppressLineNumbers/>
        <w:tabs>
          <w:tab w:val="left" w:pos="3768"/>
        </w:tabs>
      </w:pPr>
    </w:p>
    <w:p w14:paraId="19437154" w14:textId="77777777" w:rsidR="0094574E" w:rsidRDefault="0094574E" w:rsidP="0094574E">
      <w:pPr>
        <w:suppressLineNumbers/>
        <w:tabs>
          <w:tab w:val="left" w:pos="3768"/>
        </w:tabs>
      </w:pPr>
    </w:p>
    <w:p w14:paraId="4B5F6E5E" w14:textId="77777777" w:rsidR="0094574E" w:rsidRDefault="0094574E" w:rsidP="0094574E">
      <w:pPr>
        <w:tabs>
          <w:tab w:val="left" w:pos="3768"/>
        </w:tabs>
      </w:pPr>
      <w:r>
        <w:rPr>
          <w:noProof/>
        </w:rPr>
        <w:lastRenderedPageBreak/>
        <w:drawing>
          <wp:anchor distT="0" distB="0" distL="114300" distR="114300" simplePos="0" relativeHeight="251661312" behindDoc="0" locked="0" layoutInCell="1" allowOverlap="1" wp14:anchorId="60D1EB69" wp14:editId="7040F249">
            <wp:simplePos x="0" y="0"/>
            <wp:positionH relativeFrom="column">
              <wp:posOffset>187011</wp:posOffset>
            </wp:positionH>
            <wp:positionV relativeFrom="paragraph">
              <wp:posOffset>236350</wp:posOffset>
            </wp:positionV>
            <wp:extent cx="5395629" cy="5040000"/>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f"/>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395629" cy="50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9F799" w14:textId="77777777" w:rsidR="0094574E" w:rsidRDefault="0094574E" w:rsidP="0094574E">
      <w:pPr>
        <w:suppressLineNumbers/>
        <w:tabs>
          <w:tab w:val="left" w:pos="3768"/>
        </w:tabs>
      </w:pPr>
    </w:p>
    <w:p w14:paraId="2A3C6E31" w14:textId="77777777" w:rsidR="0094574E" w:rsidRDefault="0094574E" w:rsidP="0094574E">
      <w:pPr>
        <w:suppressLineNumbers/>
        <w:tabs>
          <w:tab w:val="left" w:pos="3768"/>
        </w:tabs>
      </w:pPr>
    </w:p>
    <w:p w14:paraId="6B5C1DD2" w14:textId="77777777" w:rsidR="0094574E" w:rsidRDefault="0094574E" w:rsidP="0094574E">
      <w:pPr>
        <w:spacing w:after="120" w:line="276" w:lineRule="auto"/>
        <w:ind w:left="360"/>
        <w:jc w:val="both"/>
        <w:rPr>
          <w:rFonts w:asciiTheme="majorBidi" w:eastAsia="Calibri" w:hAnsiTheme="majorBidi" w:cstheme="majorBidi"/>
          <w:color w:val="000000"/>
          <w:kern w:val="24"/>
        </w:rPr>
      </w:pPr>
      <w:r w:rsidRPr="00001625">
        <w:rPr>
          <w:rFonts w:asciiTheme="majorBidi" w:eastAsia="Times New Roman" w:hAnsiTheme="majorBidi" w:cstheme="majorBidi"/>
          <w:b/>
          <w:bCs/>
        </w:rPr>
        <w:t>Figure 3:</w:t>
      </w:r>
      <w:r w:rsidRPr="00001625">
        <w:rPr>
          <w:rFonts w:asciiTheme="majorBidi" w:eastAsia="Times New Roman" w:hAnsiTheme="majorBidi" w:cstheme="majorBidi"/>
        </w:rPr>
        <w:t xml:space="preserve"> Photomicrograph of rat kidney stained by hematoxylin and eosin at two-week-old </w:t>
      </w:r>
      <w:r w:rsidRPr="00001625">
        <w:rPr>
          <w:rFonts w:asciiTheme="majorBidi" w:eastAsia="Times New Roman" w:hAnsiTheme="majorBidi" w:cstheme="majorBidi"/>
          <w:b/>
          <w:bCs/>
        </w:rPr>
        <w:t>(3A-F)</w:t>
      </w:r>
      <w:r w:rsidRPr="00001625">
        <w:rPr>
          <w:rFonts w:asciiTheme="majorBidi" w:eastAsia="Times New Roman" w:hAnsiTheme="majorBidi" w:cstheme="majorBidi"/>
        </w:rPr>
        <w:t xml:space="preserve"> and eight-week-old </w:t>
      </w:r>
      <w:r w:rsidRPr="00001625">
        <w:rPr>
          <w:rFonts w:asciiTheme="majorBidi" w:eastAsia="Times New Roman" w:hAnsiTheme="majorBidi" w:cstheme="majorBidi"/>
          <w:b/>
          <w:bCs/>
        </w:rPr>
        <w:t>(3E-F)</w:t>
      </w:r>
      <w:r w:rsidRPr="00001625">
        <w:rPr>
          <w:rFonts w:asciiTheme="majorBidi" w:eastAsia="Times New Roman" w:hAnsiTheme="majorBidi" w:cstheme="majorBidi"/>
        </w:rPr>
        <w:t xml:space="preserve">. </w:t>
      </w:r>
      <w:r w:rsidRPr="00001625">
        <w:rPr>
          <w:rFonts w:asciiTheme="majorBidi" w:eastAsia="Times New Roman" w:hAnsiTheme="majorBidi" w:cstheme="majorBidi"/>
          <w:b/>
          <w:bCs/>
        </w:rPr>
        <w:t>3A:</w:t>
      </w:r>
      <w:r w:rsidRPr="00001625">
        <w:rPr>
          <w:rFonts w:asciiTheme="majorBidi" w:eastAsia="Times New Roman" w:hAnsiTheme="majorBidi" w:cstheme="majorBidi"/>
        </w:rPr>
        <w:t xml:space="preserve"> Mature cortex with the renal corpuscle (arrow) located at the subscapular cortex (C) and the renal corpuscle (RC) deep in the cortex beside the medullary rays (MR). </w:t>
      </w:r>
      <w:r w:rsidRPr="00001625">
        <w:rPr>
          <w:rFonts w:asciiTheme="majorBidi" w:eastAsia="Times New Roman" w:hAnsiTheme="majorBidi" w:cstheme="majorBidi"/>
          <w:b/>
          <w:bCs/>
        </w:rPr>
        <w:t>3B:</w:t>
      </w:r>
      <w:r w:rsidRPr="00001625">
        <w:rPr>
          <w:rFonts w:asciiTheme="majorBidi" w:eastAsia="Times New Roman" w:hAnsiTheme="majorBidi" w:cstheme="majorBidi"/>
        </w:rPr>
        <w:t xml:space="preserve"> Showing the mature medulla (M) with large </w:t>
      </w:r>
      <w:r>
        <w:rPr>
          <w:rFonts w:asciiTheme="majorBidi" w:eastAsia="Times New Roman" w:hAnsiTheme="majorBidi" w:cstheme="majorBidi"/>
        </w:rPr>
        <w:t>CD and CT</w:t>
      </w:r>
      <w:r w:rsidRPr="00001625">
        <w:rPr>
          <w:rFonts w:asciiTheme="majorBidi" w:eastAsia="Times New Roman" w:hAnsiTheme="majorBidi" w:cstheme="majorBidi"/>
        </w:rPr>
        <w:t xml:space="preserve">. </w:t>
      </w:r>
      <w:r w:rsidRPr="00001625">
        <w:rPr>
          <w:rFonts w:asciiTheme="majorBidi" w:eastAsia="Times New Roman" w:hAnsiTheme="majorBidi" w:cstheme="majorBidi"/>
          <w:b/>
          <w:bCs/>
        </w:rPr>
        <w:t>3C:</w:t>
      </w:r>
      <w:r w:rsidRPr="00001625">
        <w:rPr>
          <w:rFonts w:asciiTheme="majorBidi" w:eastAsia="Times New Roman" w:hAnsiTheme="majorBidi" w:cstheme="majorBidi"/>
        </w:rPr>
        <w:t xml:space="preserve"> Showing mature renal corpuscle at subcapsular cortex (arrow) and disappearance of immature nephrons, mature PCT and DCT. </w:t>
      </w:r>
      <w:r w:rsidRPr="00001625">
        <w:rPr>
          <w:rFonts w:asciiTheme="majorBidi" w:eastAsia="Times New Roman" w:hAnsiTheme="majorBidi" w:cstheme="majorBidi"/>
          <w:b/>
          <w:bCs/>
        </w:rPr>
        <w:t>3D:</w:t>
      </w:r>
      <w:r w:rsidRPr="00001625">
        <w:rPr>
          <w:rFonts w:asciiTheme="majorBidi" w:eastAsia="Times New Roman" w:hAnsiTheme="majorBidi" w:cstheme="majorBidi"/>
        </w:rPr>
        <w:t xml:space="preserve"> Showing a mature medulla with CD and CT. </w:t>
      </w:r>
      <w:r w:rsidRPr="003A24F2">
        <w:rPr>
          <w:rFonts w:asciiTheme="majorBidi" w:eastAsia="Times New Roman" w:hAnsiTheme="majorBidi" w:cstheme="majorBidi"/>
          <w:b/>
          <w:bCs/>
        </w:rPr>
        <w:t>3E:</w:t>
      </w:r>
      <w:r w:rsidRPr="00001625">
        <w:rPr>
          <w:rFonts w:asciiTheme="majorBidi" w:eastAsia="Times New Roman" w:hAnsiTheme="majorBidi" w:cstheme="majorBidi"/>
        </w:rPr>
        <w:t xml:space="preserve"> Showing the cortex and renal corpuscle with the bowman's space (arrow), DCT, and PCT. </w:t>
      </w:r>
      <w:r w:rsidRPr="003A24F2">
        <w:rPr>
          <w:rFonts w:asciiTheme="majorBidi" w:eastAsia="Times New Roman" w:hAnsiTheme="majorBidi" w:cstheme="majorBidi"/>
          <w:b/>
          <w:bCs/>
        </w:rPr>
        <w:t>3F:</w:t>
      </w:r>
      <w:r w:rsidRPr="00001625">
        <w:rPr>
          <w:rFonts w:asciiTheme="majorBidi" w:eastAsia="Times New Roman" w:hAnsiTheme="majorBidi" w:cstheme="majorBidi"/>
        </w:rPr>
        <w:t xml:space="preserve"> Showing the adult medulla with a large CD, CT, and loop of Henle (arrow). </w:t>
      </w:r>
      <w:r w:rsidRPr="003A24F2">
        <w:rPr>
          <w:rFonts w:asciiTheme="majorBidi" w:eastAsia="Times New Roman" w:hAnsiTheme="majorBidi" w:cstheme="majorBidi"/>
          <w:b/>
          <w:bCs/>
        </w:rPr>
        <w:t>3A</w:t>
      </w:r>
      <w:r w:rsidRPr="00001625">
        <w:rPr>
          <w:rFonts w:asciiTheme="majorBidi" w:eastAsia="Times New Roman" w:hAnsiTheme="majorBidi" w:cstheme="majorBidi"/>
        </w:rPr>
        <w:t xml:space="preserve"> and </w:t>
      </w:r>
      <w:r w:rsidRPr="003A24F2">
        <w:rPr>
          <w:rFonts w:asciiTheme="majorBidi" w:eastAsia="Times New Roman" w:hAnsiTheme="majorBidi" w:cstheme="majorBidi"/>
          <w:b/>
          <w:bCs/>
        </w:rPr>
        <w:t>3B</w:t>
      </w:r>
      <w:r w:rsidRPr="00001625">
        <w:rPr>
          <w:rFonts w:asciiTheme="majorBidi" w:eastAsia="Times New Roman" w:hAnsiTheme="majorBidi" w:cstheme="majorBidi"/>
        </w:rPr>
        <w:t xml:space="preserve"> (low power), </w:t>
      </w:r>
      <w:r w:rsidRPr="003A24F2">
        <w:rPr>
          <w:rFonts w:asciiTheme="majorBidi" w:eastAsia="Times New Roman" w:hAnsiTheme="majorBidi" w:cstheme="majorBidi"/>
          <w:b/>
          <w:bCs/>
        </w:rPr>
        <w:t xml:space="preserve">3C-F </w:t>
      </w:r>
      <w:r w:rsidRPr="00001625">
        <w:rPr>
          <w:rFonts w:asciiTheme="majorBidi" w:eastAsia="Times New Roman" w:hAnsiTheme="majorBidi" w:cstheme="majorBidi"/>
        </w:rPr>
        <w:t>(high power).</w:t>
      </w:r>
      <w:r w:rsidRPr="008B530D">
        <w:rPr>
          <w:rFonts w:asciiTheme="majorBidi" w:eastAsia="Calibri" w:hAnsiTheme="majorBidi" w:cstheme="majorBidi"/>
          <w:color w:val="000000"/>
          <w:kern w:val="24"/>
        </w:rPr>
        <w:t xml:space="preserve"> </w:t>
      </w:r>
      <w:r w:rsidRPr="00606210">
        <w:rPr>
          <w:rFonts w:asciiTheme="majorBidi" w:eastAsia="Calibri" w:hAnsiTheme="majorBidi" w:cstheme="majorBidi"/>
          <w:color w:val="000000"/>
          <w:kern w:val="24"/>
        </w:rPr>
        <w:t>Scale bar= 50</w:t>
      </w:r>
      <w:r>
        <w:rPr>
          <w:rFonts w:asciiTheme="majorBidi" w:eastAsia="Calibri" w:hAnsiTheme="majorBidi" w:cstheme="majorBidi"/>
          <w:color w:val="000000"/>
          <w:kern w:val="24"/>
        </w:rPr>
        <w:t xml:space="preserve"> </w:t>
      </w:r>
      <w:r w:rsidRPr="00606210">
        <w:rPr>
          <w:rFonts w:asciiTheme="majorBidi" w:eastAsia="Calibri" w:hAnsiTheme="majorBidi" w:cstheme="majorBidi"/>
          <w:color w:val="000000"/>
          <w:kern w:val="24"/>
        </w:rPr>
        <w:t>µm.</w:t>
      </w:r>
    </w:p>
    <w:p w14:paraId="47F10131" w14:textId="77777777" w:rsidR="0094574E" w:rsidRDefault="0094574E" w:rsidP="0094574E">
      <w:pPr>
        <w:suppressLineNumbers/>
        <w:tabs>
          <w:tab w:val="left" w:pos="3768"/>
        </w:tabs>
      </w:pPr>
    </w:p>
    <w:p w14:paraId="03C7910B" w14:textId="77777777" w:rsidR="0094574E" w:rsidRDefault="0094574E" w:rsidP="0094574E">
      <w:pPr>
        <w:suppressLineNumbers/>
        <w:tabs>
          <w:tab w:val="left" w:pos="3768"/>
        </w:tabs>
      </w:pPr>
    </w:p>
    <w:p w14:paraId="1A13F71D" w14:textId="77777777" w:rsidR="0094574E" w:rsidRDefault="0094574E" w:rsidP="0094574E">
      <w:pPr>
        <w:suppressLineNumbers/>
        <w:tabs>
          <w:tab w:val="left" w:pos="3768"/>
        </w:tabs>
      </w:pPr>
    </w:p>
    <w:p w14:paraId="0AFBDC25" w14:textId="77777777" w:rsidR="0094574E" w:rsidRDefault="0094574E" w:rsidP="0094574E">
      <w:pPr>
        <w:suppressLineNumbers/>
        <w:tabs>
          <w:tab w:val="left" w:pos="3768"/>
        </w:tabs>
      </w:pPr>
    </w:p>
    <w:p w14:paraId="7B392B4A" w14:textId="77777777" w:rsidR="0094574E" w:rsidRDefault="0094574E" w:rsidP="0094574E">
      <w:pPr>
        <w:suppressLineNumbers/>
        <w:tabs>
          <w:tab w:val="left" w:pos="3768"/>
        </w:tabs>
      </w:pPr>
    </w:p>
    <w:p w14:paraId="30D2E34D" w14:textId="77777777" w:rsidR="0094574E" w:rsidRDefault="0094574E" w:rsidP="0094574E">
      <w:pPr>
        <w:tabs>
          <w:tab w:val="left" w:pos="3768"/>
        </w:tabs>
      </w:pPr>
      <w:r>
        <w:rPr>
          <w:noProof/>
        </w:rPr>
        <w:lastRenderedPageBreak/>
        <w:drawing>
          <wp:anchor distT="0" distB="0" distL="114300" distR="114300" simplePos="0" relativeHeight="251662336" behindDoc="0" locked="0" layoutInCell="1" allowOverlap="1" wp14:anchorId="069BBDE1" wp14:editId="1FD00ED2">
            <wp:simplePos x="0" y="0"/>
            <wp:positionH relativeFrom="column">
              <wp:posOffset>111095</wp:posOffset>
            </wp:positionH>
            <wp:positionV relativeFrom="paragraph">
              <wp:posOffset>347945</wp:posOffset>
            </wp:positionV>
            <wp:extent cx="5499865" cy="3600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f"/>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499865"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6C157" w14:textId="77777777" w:rsidR="0094574E" w:rsidRDefault="0094574E" w:rsidP="0094574E">
      <w:pPr>
        <w:suppressLineNumbers/>
        <w:tabs>
          <w:tab w:val="left" w:pos="3768"/>
        </w:tabs>
      </w:pPr>
    </w:p>
    <w:p w14:paraId="7213DB34" w14:textId="77777777" w:rsidR="0094574E" w:rsidRDefault="0094574E" w:rsidP="0094574E">
      <w:pPr>
        <w:spacing w:after="120" w:line="276" w:lineRule="auto"/>
        <w:ind w:left="360"/>
        <w:jc w:val="both"/>
        <w:rPr>
          <w:rFonts w:asciiTheme="majorBidi" w:eastAsia="Times New Roman" w:hAnsiTheme="majorBidi" w:cstheme="majorBidi"/>
        </w:rPr>
      </w:pPr>
      <w:r w:rsidRPr="00001625">
        <w:rPr>
          <w:rFonts w:asciiTheme="majorBidi" w:eastAsia="Times New Roman" w:hAnsiTheme="majorBidi" w:cstheme="majorBidi"/>
          <w:b/>
          <w:bCs/>
          <w:color w:val="000000" w:themeColor="text1"/>
        </w:rPr>
        <w:t>Figure 4:</w:t>
      </w:r>
      <w:r w:rsidRPr="00001625">
        <w:rPr>
          <w:rFonts w:asciiTheme="majorBidi" w:eastAsia="Times New Roman" w:hAnsiTheme="majorBidi" w:cstheme="majorBidi"/>
          <w:color w:val="000000" w:themeColor="text1"/>
        </w:rPr>
        <w:t xml:space="preserve"> Photomicrograph of rat kidney stained by Con A lectins at one-day-old rat.</w:t>
      </w:r>
      <w:r>
        <w:rPr>
          <w:rFonts w:asciiTheme="majorBidi" w:eastAsia="Times New Roman" w:hAnsiTheme="majorBidi" w:cstheme="majorBidi"/>
          <w:color w:val="000000" w:themeColor="text1"/>
        </w:rPr>
        <w:t xml:space="preserve"> </w:t>
      </w:r>
      <w:r w:rsidRPr="00001625">
        <w:rPr>
          <w:rFonts w:asciiTheme="majorBidi" w:eastAsia="Times New Roman" w:hAnsiTheme="majorBidi" w:cstheme="majorBidi"/>
          <w:b/>
          <w:bCs/>
          <w:color w:val="000000" w:themeColor="text1"/>
        </w:rPr>
        <w:t>4A:</w:t>
      </w:r>
      <w:r w:rsidRPr="00001625">
        <w:rPr>
          <w:rFonts w:asciiTheme="majorBidi" w:eastAsia="Times New Roman" w:hAnsiTheme="majorBidi" w:cstheme="majorBidi"/>
          <w:color w:val="000000" w:themeColor="text1"/>
        </w:rPr>
        <w:t xml:space="preserve"> Showing early immature glomeruli (IG) with intense reactivity located under the capsule (C), intense reactivity in the ureteric bud (UB), and early undifferentiated tubules (arrows). </w:t>
      </w:r>
      <w:r w:rsidRPr="00001625">
        <w:rPr>
          <w:rFonts w:asciiTheme="majorBidi" w:eastAsia="Times New Roman" w:hAnsiTheme="majorBidi" w:cstheme="majorBidi"/>
          <w:b/>
          <w:bCs/>
          <w:color w:val="000000" w:themeColor="text1"/>
        </w:rPr>
        <w:t>4B:</w:t>
      </w:r>
      <w:r w:rsidRPr="00001625">
        <w:rPr>
          <w:rFonts w:asciiTheme="majorBidi" w:eastAsia="Times New Roman" w:hAnsiTheme="majorBidi" w:cstheme="majorBidi"/>
          <w:color w:val="000000" w:themeColor="text1"/>
        </w:rPr>
        <w:t xml:space="preserve"> The medulla exhibits intense reactivity in early undifferentiated CD and CT while surrounding undifferentiated mesenchymal tissues show no reactivity (arrow).</w:t>
      </w:r>
      <w:r w:rsidRPr="00001625">
        <w:rPr>
          <w:rFonts w:asciiTheme="majorBidi" w:eastAsia="Times New Roman" w:hAnsiTheme="majorBidi" w:cstheme="majorBidi"/>
          <w:b/>
          <w:bCs/>
          <w:color w:val="000000" w:themeColor="text1"/>
        </w:rPr>
        <w:t>4C:</w:t>
      </w:r>
      <w:r w:rsidRPr="00001625">
        <w:rPr>
          <w:rFonts w:asciiTheme="majorBidi" w:eastAsia="Times New Roman" w:hAnsiTheme="majorBidi" w:cstheme="majorBidi"/>
          <w:color w:val="000000" w:themeColor="text1"/>
        </w:rPr>
        <w:t xml:space="preserve"> Showing mature glomeruli (MG) deep in the cortex with no reactivity while displaying moderate reactivity in differentiated PCT and DCT. </w:t>
      </w:r>
      <w:r w:rsidRPr="00001625">
        <w:rPr>
          <w:rFonts w:asciiTheme="majorBidi" w:eastAsia="Times New Roman" w:hAnsiTheme="majorBidi" w:cstheme="majorBidi"/>
          <w:b/>
          <w:bCs/>
          <w:color w:val="000000" w:themeColor="text1"/>
        </w:rPr>
        <w:t>4D:</w:t>
      </w:r>
      <w:r w:rsidRPr="00001625">
        <w:rPr>
          <w:rFonts w:asciiTheme="majorBidi" w:eastAsia="Times New Roman" w:hAnsiTheme="majorBidi" w:cstheme="majorBidi"/>
          <w:color w:val="000000" w:themeColor="text1"/>
        </w:rPr>
        <w:t xml:space="preserve"> The medulla is highly reactive in large differentiated CD and CT but not in mesenchymal tissues (arrow). </w:t>
      </w:r>
      <w:r w:rsidRPr="00313B4E">
        <w:rPr>
          <w:rFonts w:asciiTheme="majorBidi" w:eastAsia="Times New Roman" w:hAnsiTheme="majorBidi" w:cstheme="majorBidi"/>
        </w:rPr>
        <w:t>Scale bar = 50</w:t>
      </w:r>
      <w:r>
        <w:rPr>
          <w:rFonts w:asciiTheme="majorBidi" w:eastAsia="Times New Roman" w:hAnsiTheme="majorBidi" w:cstheme="majorBidi"/>
        </w:rPr>
        <w:t xml:space="preserve"> </w:t>
      </w:r>
      <w:r w:rsidRPr="00313B4E">
        <w:rPr>
          <w:rFonts w:asciiTheme="majorBidi" w:eastAsia="Times New Roman" w:hAnsiTheme="majorBidi" w:cstheme="majorBidi"/>
        </w:rPr>
        <w:t>µm</w:t>
      </w:r>
      <w:r>
        <w:rPr>
          <w:rFonts w:asciiTheme="majorBidi" w:eastAsia="Times New Roman" w:hAnsiTheme="majorBidi" w:cstheme="majorBidi"/>
        </w:rPr>
        <w:t>.</w:t>
      </w:r>
    </w:p>
    <w:p w14:paraId="7ECD475B" w14:textId="77777777" w:rsidR="0094574E" w:rsidRDefault="0094574E" w:rsidP="0094574E">
      <w:pPr>
        <w:suppressLineNumbers/>
        <w:tabs>
          <w:tab w:val="left" w:pos="3768"/>
        </w:tabs>
      </w:pPr>
    </w:p>
    <w:p w14:paraId="24377CCD" w14:textId="77777777" w:rsidR="0094574E" w:rsidRDefault="0094574E" w:rsidP="0094574E">
      <w:pPr>
        <w:suppressLineNumbers/>
        <w:tabs>
          <w:tab w:val="left" w:pos="3768"/>
        </w:tabs>
      </w:pPr>
    </w:p>
    <w:p w14:paraId="7FBB78FE" w14:textId="77777777" w:rsidR="0094574E" w:rsidRDefault="0094574E" w:rsidP="0094574E">
      <w:pPr>
        <w:suppressLineNumbers/>
        <w:tabs>
          <w:tab w:val="left" w:pos="3768"/>
        </w:tabs>
      </w:pPr>
    </w:p>
    <w:p w14:paraId="561DB523" w14:textId="77777777" w:rsidR="0094574E" w:rsidRDefault="0094574E" w:rsidP="0094574E">
      <w:pPr>
        <w:suppressLineNumbers/>
        <w:tabs>
          <w:tab w:val="left" w:pos="3768"/>
        </w:tabs>
      </w:pPr>
    </w:p>
    <w:p w14:paraId="4CBAEC23" w14:textId="77777777" w:rsidR="0094574E" w:rsidRDefault="0094574E" w:rsidP="0094574E">
      <w:pPr>
        <w:suppressLineNumbers/>
        <w:tabs>
          <w:tab w:val="left" w:pos="3768"/>
        </w:tabs>
      </w:pPr>
    </w:p>
    <w:p w14:paraId="3A01CE30" w14:textId="77777777" w:rsidR="0094574E" w:rsidRDefault="0094574E" w:rsidP="0094574E">
      <w:pPr>
        <w:suppressLineNumbers/>
        <w:tabs>
          <w:tab w:val="left" w:pos="3768"/>
        </w:tabs>
      </w:pPr>
    </w:p>
    <w:p w14:paraId="724FC83F" w14:textId="77777777" w:rsidR="0094574E" w:rsidRDefault="0094574E" w:rsidP="0094574E">
      <w:pPr>
        <w:suppressLineNumbers/>
        <w:tabs>
          <w:tab w:val="left" w:pos="3768"/>
        </w:tabs>
      </w:pPr>
    </w:p>
    <w:p w14:paraId="79C21DA8" w14:textId="77777777" w:rsidR="0094574E" w:rsidRDefault="0094574E" w:rsidP="0094574E">
      <w:pPr>
        <w:suppressLineNumbers/>
        <w:tabs>
          <w:tab w:val="left" w:pos="3768"/>
        </w:tabs>
      </w:pPr>
    </w:p>
    <w:p w14:paraId="26F8B124" w14:textId="77777777" w:rsidR="0094574E" w:rsidRDefault="0094574E" w:rsidP="0094574E">
      <w:pPr>
        <w:suppressLineNumbers/>
        <w:tabs>
          <w:tab w:val="left" w:pos="3768"/>
        </w:tabs>
        <w:rPr>
          <w:noProof/>
        </w:rPr>
      </w:pPr>
    </w:p>
    <w:p w14:paraId="2DB07657" w14:textId="77777777" w:rsidR="0094574E" w:rsidRPr="00023CAD" w:rsidRDefault="0094574E" w:rsidP="0094574E">
      <w:pPr>
        <w:suppressLineNumbers/>
      </w:pPr>
    </w:p>
    <w:p w14:paraId="65B8AD49" w14:textId="77777777" w:rsidR="0094574E" w:rsidRPr="00023CAD" w:rsidRDefault="0094574E" w:rsidP="0094574E">
      <w:pPr>
        <w:suppressLineNumbers/>
      </w:pPr>
    </w:p>
    <w:p w14:paraId="78DCC6DF" w14:textId="77777777" w:rsidR="0094574E" w:rsidRPr="00023CAD" w:rsidRDefault="0094574E" w:rsidP="0094574E">
      <w:pPr>
        <w:suppressLineNumbers/>
      </w:pPr>
    </w:p>
    <w:p w14:paraId="48C654CB" w14:textId="77777777" w:rsidR="0094574E" w:rsidRPr="00023CAD" w:rsidRDefault="0094574E" w:rsidP="0094574E">
      <w:pPr>
        <w:suppressLineNumbers/>
      </w:pPr>
    </w:p>
    <w:p w14:paraId="7BAFCC47" w14:textId="77777777" w:rsidR="0094574E" w:rsidRPr="00023CAD" w:rsidRDefault="0094574E" w:rsidP="0094574E">
      <w:pPr>
        <w:suppressLineNumbers/>
      </w:pPr>
    </w:p>
    <w:p w14:paraId="223CCC83" w14:textId="77777777" w:rsidR="0094574E" w:rsidRDefault="0094574E" w:rsidP="0094574E">
      <w:pPr>
        <w:suppressLineNumbers/>
        <w:tabs>
          <w:tab w:val="left" w:pos="1898"/>
        </w:tabs>
      </w:pPr>
    </w:p>
    <w:p w14:paraId="117E75DD" w14:textId="77777777" w:rsidR="0094574E" w:rsidRDefault="0094574E" w:rsidP="0094574E">
      <w:pPr>
        <w:tabs>
          <w:tab w:val="left" w:pos="1898"/>
        </w:tabs>
      </w:pPr>
      <w:r>
        <w:rPr>
          <w:noProof/>
        </w:rPr>
        <w:lastRenderedPageBreak/>
        <w:drawing>
          <wp:anchor distT="0" distB="0" distL="114300" distR="114300" simplePos="0" relativeHeight="251663360" behindDoc="0" locked="0" layoutInCell="1" allowOverlap="1" wp14:anchorId="0BD55CF8" wp14:editId="135C3EEF">
            <wp:simplePos x="0" y="0"/>
            <wp:positionH relativeFrom="column">
              <wp:posOffset>111095</wp:posOffset>
            </wp:positionH>
            <wp:positionV relativeFrom="paragraph">
              <wp:posOffset>298474</wp:posOffset>
            </wp:positionV>
            <wp:extent cx="5480760" cy="360000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tiff"/>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480760"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C6292" w14:textId="77777777" w:rsidR="0094574E" w:rsidRDefault="0094574E" w:rsidP="0094574E">
      <w:pPr>
        <w:suppressLineNumbers/>
        <w:tabs>
          <w:tab w:val="left" w:pos="1898"/>
        </w:tabs>
      </w:pPr>
    </w:p>
    <w:p w14:paraId="2DDE593A" w14:textId="77777777" w:rsidR="0094574E" w:rsidRDefault="0094574E" w:rsidP="0094574E">
      <w:pPr>
        <w:suppressLineNumbers/>
        <w:tabs>
          <w:tab w:val="left" w:pos="1898"/>
        </w:tabs>
      </w:pPr>
    </w:p>
    <w:p w14:paraId="4611C5E9" w14:textId="77777777" w:rsidR="0094574E" w:rsidRPr="005C0968" w:rsidRDefault="0094574E" w:rsidP="0094574E">
      <w:pPr>
        <w:spacing w:after="120" w:line="276" w:lineRule="auto"/>
        <w:ind w:left="360"/>
        <w:jc w:val="both"/>
        <w:rPr>
          <w:rFonts w:asciiTheme="majorBidi" w:eastAsia="Times New Roman" w:hAnsiTheme="majorBidi" w:cstheme="majorBidi"/>
          <w:color w:val="000000" w:themeColor="text1"/>
        </w:rPr>
      </w:pPr>
      <w:r w:rsidRPr="005C0968">
        <w:rPr>
          <w:rFonts w:asciiTheme="majorBidi" w:eastAsia="Times New Roman" w:hAnsiTheme="majorBidi" w:cstheme="majorBidi"/>
          <w:b/>
          <w:bCs/>
          <w:color w:val="000000" w:themeColor="text1"/>
        </w:rPr>
        <w:t>Figure 5:</w:t>
      </w:r>
      <w:r w:rsidRPr="005C0968">
        <w:rPr>
          <w:rFonts w:asciiTheme="majorBidi" w:eastAsia="Times New Roman" w:hAnsiTheme="majorBidi" w:cstheme="majorBidi"/>
          <w:color w:val="000000" w:themeColor="text1"/>
        </w:rPr>
        <w:t xml:space="preserve"> Photomicrograph of rat kidney stained by Con A lectin at one-week-old. </w:t>
      </w:r>
      <w:r w:rsidRPr="005C0968">
        <w:rPr>
          <w:rFonts w:asciiTheme="majorBidi" w:eastAsia="Times New Roman" w:hAnsiTheme="majorBidi" w:cstheme="majorBidi"/>
          <w:b/>
          <w:bCs/>
          <w:color w:val="000000" w:themeColor="text1"/>
        </w:rPr>
        <w:t>5A:</w:t>
      </w:r>
      <w:r w:rsidRPr="005C0968">
        <w:rPr>
          <w:rFonts w:asciiTheme="majorBidi" w:eastAsia="Times New Roman" w:hAnsiTheme="majorBidi" w:cstheme="majorBidi"/>
          <w:color w:val="000000" w:themeColor="text1"/>
        </w:rPr>
        <w:t xml:space="preserve"> Showing moderate reactivity in immature glomeruli (IG), undifferentiated renal tubules (arrows), and a comma-shaped body (C), while the intense reaction is in the ureteric bud (UB). </w:t>
      </w:r>
      <w:r w:rsidRPr="005C0968">
        <w:rPr>
          <w:rFonts w:asciiTheme="majorBidi" w:eastAsia="Times New Roman" w:hAnsiTheme="majorBidi" w:cstheme="majorBidi"/>
          <w:b/>
          <w:bCs/>
          <w:color w:val="000000" w:themeColor="text1"/>
        </w:rPr>
        <w:t>5B:</w:t>
      </w:r>
      <w:r w:rsidRPr="005C0968">
        <w:rPr>
          <w:rFonts w:asciiTheme="majorBidi" w:eastAsia="Times New Roman" w:hAnsiTheme="majorBidi" w:cstheme="majorBidi"/>
          <w:color w:val="000000" w:themeColor="text1"/>
        </w:rPr>
        <w:t xml:space="preserve"> the medulla with moderate reactivity in undifferentiated CT (arrows) and surrounding mesenchymal tissues (short arrow)</w:t>
      </w:r>
      <w:r>
        <w:rPr>
          <w:rFonts w:asciiTheme="majorBidi" w:eastAsia="Times New Roman" w:hAnsiTheme="majorBidi" w:cstheme="majorBidi"/>
          <w:color w:val="000000" w:themeColor="text1"/>
        </w:rPr>
        <w:t>.</w:t>
      </w:r>
      <w:r w:rsidRPr="005C0968">
        <w:rPr>
          <w:rFonts w:asciiTheme="majorBidi" w:eastAsia="Times New Roman" w:hAnsiTheme="majorBidi" w:cstheme="majorBidi"/>
          <w:color w:val="000000" w:themeColor="text1"/>
        </w:rPr>
        <w:t xml:space="preserve"> </w:t>
      </w:r>
      <w:r w:rsidRPr="005C0968">
        <w:rPr>
          <w:rFonts w:asciiTheme="majorBidi" w:eastAsia="Times New Roman" w:hAnsiTheme="majorBidi" w:cstheme="majorBidi"/>
          <w:b/>
          <w:bCs/>
          <w:color w:val="000000" w:themeColor="text1"/>
        </w:rPr>
        <w:t>5C:</w:t>
      </w:r>
      <w:r w:rsidRPr="005C0968">
        <w:rPr>
          <w:rFonts w:asciiTheme="majorBidi" w:eastAsia="Times New Roman" w:hAnsiTheme="majorBidi" w:cstheme="majorBidi"/>
          <w:color w:val="000000" w:themeColor="text1"/>
        </w:rPr>
        <w:t xml:space="preserve"> Showing mature glomeruli (MG) with no reaction while showing moderate reaction in PCT and DCT. </w:t>
      </w:r>
      <w:r w:rsidRPr="005C0968">
        <w:rPr>
          <w:rFonts w:asciiTheme="majorBidi" w:eastAsia="Times New Roman" w:hAnsiTheme="majorBidi" w:cstheme="majorBidi"/>
          <w:b/>
          <w:bCs/>
          <w:color w:val="000000" w:themeColor="text1"/>
        </w:rPr>
        <w:t>5D:</w:t>
      </w:r>
      <w:r w:rsidRPr="005C0968">
        <w:rPr>
          <w:rFonts w:asciiTheme="majorBidi" w:eastAsia="Times New Roman" w:hAnsiTheme="majorBidi" w:cstheme="majorBidi"/>
          <w:color w:val="000000" w:themeColor="text1"/>
        </w:rPr>
        <w:t xml:space="preserve"> Differentiated CT shows an intense reaction in the medulla but no reactivity in the mesenchymal tissue (arrow). Scale bar = 50 µm.</w:t>
      </w:r>
    </w:p>
    <w:p w14:paraId="32E24C32" w14:textId="77777777" w:rsidR="0094574E" w:rsidRDefault="0094574E" w:rsidP="0094574E">
      <w:pPr>
        <w:suppressLineNumbers/>
        <w:tabs>
          <w:tab w:val="left" w:pos="1898"/>
        </w:tabs>
      </w:pPr>
    </w:p>
    <w:p w14:paraId="2E91D7C2" w14:textId="77777777" w:rsidR="0094574E" w:rsidRDefault="0094574E" w:rsidP="0094574E">
      <w:pPr>
        <w:suppressLineNumbers/>
        <w:tabs>
          <w:tab w:val="left" w:pos="1898"/>
        </w:tabs>
      </w:pPr>
    </w:p>
    <w:p w14:paraId="2C0EECCB" w14:textId="77777777" w:rsidR="0094574E" w:rsidRDefault="0094574E" w:rsidP="0094574E">
      <w:pPr>
        <w:suppressLineNumbers/>
        <w:tabs>
          <w:tab w:val="left" w:pos="1898"/>
        </w:tabs>
      </w:pPr>
    </w:p>
    <w:p w14:paraId="539EEDE1" w14:textId="77777777" w:rsidR="0094574E" w:rsidRDefault="0094574E" w:rsidP="0094574E">
      <w:pPr>
        <w:suppressLineNumbers/>
        <w:tabs>
          <w:tab w:val="left" w:pos="1898"/>
        </w:tabs>
      </w:pPr>
    </w:p>
    <w:p w14:paraId="1318AB2E" w14:textId="77777777" w:rsidR="0094574E" w:rsidRDefault="0094574E" w:rsidP="0094574E">
      <w:pPr>
        <w:suppressLineNumbers/>
        <w:tabs>
          <w:tab w:val="left" w:pos="1898"/>
        </w:tabs>
      </w:pPr>
    </w:p>
    <w:p w14:paraId="346BC067" w14:textId="77777777" w:rsidR="0094574E" w:rsidRDefault="0094574E" w:rsidP="0094574E">
      <w:pPr>
        <w:suppressLineNumbers/>
        <w:tabs>
          <w:tab w:val="left" w:pos="1898"/>
        </w:tabs>
      </w:pPr>
    </w:p>
    <w:p w14:paraId="24C10E34" w14:textId="77777777" w:rsidR="0094574E" w:rsidRDefault="0094574E" w:rsidP="0094574E">
      <w:pPr>
        <w:suppressLineNumbers/>
        <w:tabs>
          <w:tab w:val="left" w:pos="1898"/>
        </w:tabs>
      </w:pPr>
    </w:p>
    <w:p w14:paraId="1D4AB21E" w14:textId="77777777" w:rsidR="0094574E" w:rsidRDefault="0094574E" w:rsidP="0094574E">
      <w:pPr>
        <w:suppressLineNumbers/>
        <w:tabs>
          <w:tab w:val="left" w:pos="1898"/>
        </w:tabs>
      </w:pPr>
    </w:p>
    <w:p w14:paraId="559FD87A" w14:textId="77777777" w:rsidR="0094574E" w:rsidRDefault="0094574E" w:rsidP="0094574E">
      <w:pPr>
        <w:suppressLineNumbers/>
        <w:tabs>
          <w:tab w:val="left" w:pos="1898"/>
        </w:tabs>
      </w:pPr>
    </w:p>
    <w:p w14:paraId="7040A745" w14:textId="77777777" w:rsidR="0094574E" w:rsidRDefault="0094574E" w:rsidP="0094574E">
      <w:pPr>
        <w:suppressLineNumbers/>
        <w:tabs>
          <w:tab w:val="left" w:pos="1898"/>
        </w:tabs>
      </w:pPr>
    </w:p>
    <w:p w14:paraId="7B5DF1EE" w14:textId="77777777" w:rsidR="0094574E" w:rsidRDefault="0094574E" w:rsidP="0094574E">
      <w:pPr>
        <w:suppressLineNumbers/>
        <w:tabs>
          <w:tab w:val="left" w:pos="1898"/>
        </w:tabs>
        <w:rPr>
          <w:noProof/>
        </w:rPr>
      </w:pPr>
    </w:p>
    <w:p w14:paraId="5E173F01" w14:textId="77777777" w:rsidR="0094574E" w:rsidRPr="00023CAD" w:rsidRDefault="0094574E" w:rsidP="0094574E">
      <w:pPr>
        <w:suppressLineNumbers/>
      </w:pPr>
    </w:p>
    <w:p w14:paraId="3CD8F9D5" w14:textId="77777777" w:rsidR="0094574E" w:rsidRPr="00023CAD" w:rsidRDefault="0094574E" w:rsidP="0094574E">
      <w:pPr>
        <w:suppressLineNumbers/>
      </w:pPr>
    </w:p>
    <w:p w14:paraId="6AF52C81" w14:textId="77777777" w:rsidR="0094574E" w:rsidRPr="00023CAD" w:rsidRDefault="0094574E" w:rsidP="0094574E">
      <w:pPr>
        <w:suppressLineNumbers/>
      </w:pPr>
    </w:p>
    <w:p w14:paraId="5AB93FAE" w14:textId="77777777" w:rsidR="0094574E" w:rsidRPr="00023CAD" w:rsidRDefault="0094574E" w:rsidP="0094574E">
      <w:pPr>
        <w:suppressLineNumbers/>
      </w:pPr>
    </w:p>
    <w:p w14:paraId="0FCCE8EE" w14:textId="77777777" w:rsidR="0094574E" w:rsidRDefault="0094574E" w:rsidP="0094574E">
      <w:pPr>
        <w:tabs>
          <w:tab w:val="left" w:pos="1077"/>
        </w:tabs>
      </w:pPr>
      <w:r>
        <w:rPr>
          <w:noProof/>
        </w:rPr>
        <w:lastRenderedPageBreak/>
        <w:drawing>
          <wp:anchor distT="0" distB="0" distL="114300" distR="114300" simplePos="0" relativeHeight="251664384" behindDoc="0" locked="0" layoutInCell="1" allowOverlap="1" wp14:anchorId="54E70A13" wp14:editId="3E7A5E08">
            <wp:simplePos x="0" y="0"/>
            <wp:positionH relativeFrom="column">
              <wp:posOffset>205100</wp:posOffset>
            </wp:positionH>
            <wp:positionV relativeFrom="paragraph">
              <wp:posOffset>335594</wp:posOffset>
            </wp:positionV>
            <wp:extent cx="5518956" cy="360000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tiff"/>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518956"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0A975" w14:textId="77777777" w:rsidR="0094574E" w:rsidRDefault="0094574E" w:rsidP="0094574E">
      <w:pPr>
        <w:suppressLineNumbers/>
        <w:tabs>
          <w:tab w:val="left" w:pos="1077"/>
        </w:tabs>
      </w:pPr>
    </w:p>
    <w:p w14:paraId="7141D3C7" w14:textId="77777777" w:rsidR="0094574E" w:rsidRPr="005C0968" w:rsidRDefault="0094574E" w:rsidP="0094574E">
      <w:pPr>
        <w:spacing w:after="120" w:line="276" w:lineRule="auto"/>
        <w:ind w:left="360"/>
        <w:jc w:val="both"/>
        <w:rPr>
          <w:rFonts w:asciiTheme="majorBidi" w:eastAsia="Times New Roman" w:hAnsiTheme="majorBidi" w:cstheme="majorBidi"/>
        </w:rPr>
      </w:pPr>
      <w:r w:rsidRPr="005C0968">
        <w:rPr>
          <w:rFonts w:asciiTheme="majorBidi" w:eastAsia="Times New Roman" w:hAnsiTheme="majorBidi" w:cstheme="majorBidi"/>
          <w:b/>
          <w:bCs/>
        </w:rPr>
        <w:t>Figure 6:</w:t>
      </w:r>
      <w:r w:rsidRPr="005C0968">
        <w:rPr>
          <w:rFonts w:asciiTheme="majorBidi" w:eastAsia="Times New Roman" w:hAnsiTheme="majorBidi" w:cstheme="majorBidi"/>
        </w:rPr>
        <w:t xml:space="preserve"> Photomicrograph of rat kidney stained by Con A at two-week-old </w:t>
      </w:r>
      <w:r w:rsidRPr="005C0968">
        <w:rPr>
          <w:rFonts w:asciiTheme="majorBidi" w:eastAsia="Times New Roman" w:hAnsiTheme="majorBidi" w:cstheme="majorBidi"/>
          <w:b/>
          <w:bCs/>
        </w:rPr>
        <w:t>(6A, 6B)</w:t>
      </w:r>
      <w:r w:rsidRPr="005C0968">
        <w:rPr>
          <w:rFonts w:asciiTheme="majorBidi" w:eastAsia="Times New Roman" w:hAnsiTheme="majorBidi" w:cstheme="majorBidi"/>
        </w:rPr>
        <w:t xml:space="preserve"> and eight-week-old </w:t>
      </w:r>
      <w:r w:rsidRPr="005C0968">
        <w:rPr>
          <w:rFonts w:asciiTheme="majorBidi" w:eastAsia="Times New Roman" w:hAnsiTheme="majorBidi" w:cstheme="majorBidi"/>
          <w:b/>
          <w:bCs/>
        </w:rPr>
        <w:t>(6C, 6D)</w:t>
      </w:r>
      <w:r w:rsidRPr="005C0968">
        <w:rPr>
          <w:rFonts w:asciiTheme="majorBidi" w:eastAsia="Times New Roman" w:hAnsiTheme="majorBidi" w:cstheme="majorBidi"/>
        </w:rPr>
        <w:t xml:space="preserve">. </w:t>
      </w:r>
      <w:r w:rsidRPr="005C0968">
        <w:rPr>
          <w:rFonts w:asciiTheme="majorBidi" w:eastAsia="Times New Roman" w:hAnsiTheme="majorBidi" w:cstheme="majorBidi"/>
          <w:b/>
          <w:bCs/>
        </w:rPr>
        <w:t xml:space="preserve">6A: </w:t>
      </w:r>
      <w:r w:rsidRPr="005C0968">
        <w:rPr>
          <w:rFonts w:asciiTheme="majorBidi" w:eastAsia="Times New Roman" w:hAnsiTheme="majorBidi" w:cstheme="majorBidi"/>
        </w:rPr>
        <w:t xml:space="preserve">Showing the cortex with mild immunoreactivity in mature renal corpuscle (RC), surrounded by Bowman's space (arrow), and moderate reactivity in PCT and DCT. </w:t>
      </w:r>
      <w:r w:rsidRPr="005C0968">
        <w:rPr>
          <w:rFonts w:asciiTheme="majorBidi" w:eastAsia="Times New Roman" w:hAnsiTheme="majorBidi" w:cstheme="majorBidi"/>
          <w:b/>
          <w:bCs/>
        </w:rPr>
        <w:t>6B:</w:t>
      </w:r>
      <w:r w:rsidRPr="005C0968">
        <w:rPr>
          <w:rFonts w:asciiTheme="majorBidi" w:eastAsia="Times New Roman" w:hAnsiTheme="majorBidi" w:cstheme="majorBidi"/>
        </w:rPr>
        <w:t xml:space="preserve"> Medulla with moderate immunoreaction in large CD (arrows) and small CT (short arrow). </w:t>
      </w:r>
      <w:r w:rsidRPr="005C0968">
        <w:rPr>
          <w:rFonts w:asciiTheme="majorBidi" w:eastAsia="Times New Roman" w:hAnsiTheme="majorBidi" w:cstheme="majorBidi"/>
          <w:b/>
          <w:bCs/>
        </w:rPr>
        <w:t>6C:</w:t>
      </w:r>
      <w:r w:rsidRPr="005C0968">
        <w:rPr>
          <w:rFonts w:asciiTheme="majorBidi" w:eastAsia="Times New Roman" w:hAnsiTheme="majorBidi" w:cstheme="majorBidi"/>
        </w:rPr>
        <w:t xml:space="preserve"> Adult renal cortex with renal corpuscle (RC), an intense reaction in the podocyte cell’s nucleus (arrow), moderate in PCT, and no reaction in DCT. </w:t>
      </w:r>
      <w:r w:rsidRPr="005C0968">
        <w:rPr>
          <w:rFonts w:asciiTheme="majorBidi" w:eastAsia="Times New Roman" w:hAnsiTheme="majorBidi" w:cstheme="majorBidi"/>
          <w:b/>
          <w:bCs/>
        </w:rPr>
        <w:t>6D:</w:t>
      </w:r>
      <w:r w:rsidRPr="005C0968">
        <w:rPr>
          <w:rFonts w:asciiTheme="majorBidi" w:eastAsia="Times New Roman" w:hAnsiTheme="majorBidi" w:cstheme="majorBidi"/>
        </w:rPr>
        <w:t xml:space="preserve"> Adult medulla with intense reaction in CT (arrows).</w:t>
      </w:r>
      <w:r>
        <w:rPr>
          <w:rFonts w:asciiTheme="majorBidi" w:eastAsia="Times New Roman" w:hAnsiTheme="majorBidi" w:cstheme="majorBidi"/>
        </w:rPr>
        <w:t xml:space="preserve"> </w:t>
      </w:r>
      <w:r w:rsidRPr="005C0968">
        <w:rPr>
          <w:rFonts w:asciiTheme="majorBidi" w:eastAsia="Times New Roman" w:hAnsiTheme="majorBidi" w:cstheme="majorBidi"/>
        </w:rPr>
        <w:t>Scale bar= 50 µm.</w:t>
      </w:r>
    </w:p>
    <w:p w14:paraId="0566772D" w14:textId="77777777" w:rsidR="0094574E" w:rsidRDefault="0094574E" w:rsidP="0094574E">
      <w:pPr>
        <w:suppressLineNumbers/>
        <w:tabs>
          <w:tab w:val="left" w:pos="1077"/>
        </w:tabs>
      </w:pPr>
    </w:p>
    <w:p w14:paraId="46F6B2D1" w14:textId="77777777" w:rsidR="0094574E" w:rsidRDefault="0094574E" w:rsidP="0094574E">
      <w:pPr>
        <w:suppressLineNumbers/>
        <w:tabs>
          <w:tab w:val="left" w:pos="1077"/>
        </w:tabs>
      </w:pPr>
    </w:p>
    <w:p w14:paraId="0136E1FB" w14:textId="77777777" w:rsidR="0094574E" w:rsidRDefault="0094574E" w:rsidP="0094574E">
      <w:pPr>
        <w:suppressLineNumbers/>
        <w:tabs>
          <w:tab w:val="left" w:pos="1077"/>
        </w:tabs>
      </w:pPr>
    </w:p>
    <w:p w14:paraId="31881CCC" w14:textId="77777777" w:rsidR="0094574E" w:rsidRDefault="0094574E" w:rsidP="0094574E">
      <w:pPr>
        <w:suppressLineNumbers/>
        <w:tabs>
          <w:tab w:val="left" w:pos="1077"/>
        </w:tabs>
      </w:pPr>
    </w:p>
    <w:p w14:paraId="4DC583F1" w14:textId="77777777" w:rsidR="0094574E" w:rsidRDefault="0094574E" w:rsidP="0094574E">
      <w:pPr>
        <w:suppressLineNumbers/>
        <w:tabs>
          <w:tab w:val="left" w:pos="1077"/>
        </w:tabs>
      </w:pPr>
    </w:p>
    <w:p w14:paraId="2D63A4FB" w14:textId="77777777" w:rsidR="0094574E" w:rsidRDefault="0094574E" w:rsidP="0094574E">
      <w:pPr>
        <w:suppressLineNumbers/>
        <w:tabs>
          <w:tab w:val="left" w:pos="1077"/>
        </w:tabs>
      </w:pPr>
    </w:p>
    <w:p w14:paraId="62BD0D0B" w14:textId="77777777" w:rsidR="0094574E" w:rsidRDefault="0094574E" w:rsidP="0094574E">
      <w:pPr>
        <w:suppressLineNumbers/>
        <w:tabs>
          <w:tab w:val="left" w:pos="1077"/>
        </w:tabs>
      </w:pPr>
    </w:p>
    <w:p w14:paraId="09AA535D" w14:textId="77777777" w:rsidR="0094574E" w:rsidRDefault="0094574E" w:rsidP="0094574E">
      <w:pPr>
        <w:suppressLineNumbers/>
        <w:tabs>
          <w:tab w:val="left" w:pos="1077"/>
        </w:tabs>
      </w:pPr>
    </w:p>
    <w:p w14:paraId="664CCDA1" w14:textId="77777777" w:rsidR="0094574E" w:rsidRDefault="0094574E" w:rsidP="0094574E">
      <w:pPr>
        <w:suppressLineNumbers/>
        <w:tabs>
          <w:tab w:val="left" w:pos="1077"/>
        </w:tabs>
      </w:pPr>
    </w:p>
    <w:p w14:paraId="2B799832" w14:textId="77777777" w:rsidR="0094574E" w:rsidRDefault="0094574E" w:rsidP="0094574E">
      <w:pPr>
        <w:suppressLineNumbers/>
        <w:tabs>
          <w:tab w:val="left" w:pos="1077"/>
        </w:tabs>
      </w:pPr>
    </w:p>
    <w:p w14:paraId="72D06F8E" w14:textId="77777777" w:rsidR="0094574E" w:rsidRDefault="0094574E" w:rsidP="0094574E">
      <w:pPr>
        <w:suppressLineNumbers/>
        <w:tabs>
          <w:tab w:val="left" w:pos="1077"/>
        </w:tabs>
      </w:pPr>
    </w:p>
    <w:p w14:paraId="4154A009" w14:textId="77777777" w:rsidR="0094574E" w:rsidRDefault="0094574E" w:rsidP="0094574E">
      <w:pPr>
        <w:suppressLineNumbers/>
        <w:tabs>
          <w:tab w:val="left" w:pos="1077"/>
        </w:tabs>
      </w:pPr>
    </w:p>
    <w:p w14:paraId="668C4013" w14:textId="77777777" w:rsidR="0094574E" w:rsidRDefault="0094574E" w:rsidP="0094574E">
      <w:pPr>
        <w:suppressLineNumbers/>
        <w:tabs>
          <w:tab w:val="left" w:pos="1077"/>
        </w:tabs>
      </w:pPr>
    </w:p>
    <w:p w14:paraId="2D830BB2" w14:textId="77777777" w:rsidR="0094574E" w:rsidRDefault="0094574E" w:rsidP="0094574E">
      <w:pPr>
        <w:suppressLineNumbers/>
        <w:tabs>
          <w:tab w:val="left" w:pos="1077"/>
        </w:tabs>
      </w:pPr>
    </w:p>
    <w:p w14:paraId="176469A2" w14:textId="77777777" w:rsidR="0094574E" w:rsidRDefault="0094574E" w:rsidP="0094574E">
      <w:pPr>
        <w:suppressLineNumbers/>
        <w:tabs>
          <w:tab w:val="left" w:pos="1077"/>
        </w:tabs>
        <w:rPr>
          <w:noProof/>
        </w:rPr>
      </w:pPr>
    </w:p>
    <w:p w14:paraId="023527A6" w14:textId="77777777" w:rsidR="0094574E" w:rsidRDefault="0094574E" w:rsidP="0094574E">
      <w:pPr>
        <w:suppressLineNumbers/>
      </w:pPr>
    </w:p>
    <w:p w14:paraId="4C3EBCD5" w14:textId="77777777" w:rsidR="0094574E" w:rsidRPr="00023CAD" w:rsidRDefault="0094574E" w:rsidP="0094574E">
      <w:pPr>
        <w:suppressLineNumbers/>
      </w:pPr>
    </w:p>
    <w:p w14:paraId="1DDF13B2" w14:textId="77777777" w:rsidR="0094574E" w:rsidRPr="00023CAD" w:rsidRDefault="0094574E" w:rsidP="0094574E"/>
    <w:p w14:paraId="120355C1" w14:textId="77777777" w:rsidR="0094574E" w:rsidRPr="00023CAD" w:rsidRDefault="0094574E" w:rsidP="0094574E">
      <w:pPr>
        <w:suppressLineNumbers/>
      </w:pPr>
      <w:r>
        <w:rPr>
          <w:noProof/>
        </w:rPr>
        <w:drawing>
          <wp:anchor distT="0" distB="0" distL="114300" distR="114300" simplePos="0" relativeHeight="251665408" behindDoc="1" locked="0" layoutInCell="1" allowOverlap="1" wp14:anchorId="77763EA8" wp14:editId="0E4EA680">
            <wp:simplePos x="0" y="0"/>
            <wp:positionH relativeFrom="column">
              <wp:posOffset>0</wp:posOffset>
            </wp:positionH>
            <wp:positionV relativeFrom="paragraph">
              <wp:posOffset>29972</wp:posOffset>
            </wp:positionV>
            <wp:extent cx="5789844" cy="2880000"/>
            <wp:effectExtent l="0" t="0" r="190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tiff"/>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789844" cy="28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D8889" w14:textId="77777777" w:rsidR="0094574E" w:rsidRPr="00023CAD" w:rsidRDefault="0094574E" w:rsidP="0094574E"/>
    <w:p w14:paraId="2D6BA4D2" w14:textId="77777777" w:rsidR="0094574E" w:rsidRPr="003A24F2" w:rsidRDefault="0094574E" w:rsidP="0094574E">
      <w:pPr>
        <w:spacing w:after="120" w:line="276" w:lineRule="auto"/>
        <w:ind w:left="360"/>
        <w:jc w:val="both"/>
        <w:rPr>
          <w:rFonts w:asciiTheme="majorBidi" w:eastAsia="Times New Roman" w:hAnsiTheme="majorBidi" w:cstheme="majorBidi"/>
          <w:color w:val="000000" w:themeColor="text1"/>
        </w:rPr>
      </w:pPr>
      <w:r>
        <w:rPr>
          <w:noProof/>
        </w:rPr>
        <w:drawing>
          <wp:anchor distT="0" distB="0" distL="114300" distR="114300" simplePos="0" relativeHeight="251666432" behindDoc="1" locked="0" layoutInCell="1" allowOverlap="1" wp14:anchorId="7A562C87" wp14:editId="56F72171">
            <wp:simplePos x="0" y="0"/>
            <wp:positionH relativeFrom="column">
              <wp:posOffset>66040</wp:posOffset>
            </wp:positionH>
            <wp:positionV relativeFrom="paragraph">
              <wp:posOffset>889000</wp:posOffset>
            </wp:positionV>
            <wp:extent cx="5718810" cy="28797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8.tiff"/>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718810" cy="287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75B">
        <w:rPr>
          <w:rFonts w:asciiTheme="majorBidi" w:eastAsia="Times New Roman" w:hAnsiTheme="majorBidi" w:cstheme="majorBidi"/>
          <w:b/>
          <w:bCs/>
          <w:color w:val="000000" w:themeColor="text1"/>
        </w:rPr>
        <w:t>Figure 7:</w:t>
      </w:r>
      <w:r w:rsidRPr="003A24F2">
        <w:rPr>
          <w:rFonts w:asciiTheme="majorBidi" w:eastAsia="Times New Roman" w:hAnsiTheme="majorBidi" w:cstheme="majorBidi"/>
          <w:color w:val="000000" w:themeColor="text1"/>
        </w:rPr>
        <w:t xml:space="preserve"> Photomicrograph of rat kidney stained by WGA at one-day-old. </w:t>
      </w:r>
      <w:r w:rsidRPr="003A24F2">
        <w:rPr>
          <w:rFonts w:asciiTheme="majorBidi" w:eastAsia="Times New Roman" w:hAnsiTheme="majorBidi" w:cstheme="majorBidi"/>
          <w:b/>
          <w:bCs/>
          <w:color w:val="000000" w:themeColor="text1"/>
        </w:rPr>
        <w:t>7A:</w:t>
      </w:r>
      <w:r w:rsidRPr="003A24F2">
        <w:rPr>
          <w:rFonts w:asciiTheme="majorBidi" w:eastAsia="Times New Roman" w:hAnsiTheme="majorBidi" w:cstheme="majorBidi"/>
          <w:color w:val="000000" w:themeColor="text1"/>
        </w:rPr>
        <w:t xml:space="preserve"> </w:t>
      </w:r>
      <w:r>
        <w:rPr>
          <w:rFonts w:asciiTheme="majorBidi" w:eastAsia="Times New Roman" w:hAnsiTheme="majorBidi" w:cstheme="majorBidi"/>
          <w:color w:val="000000" w:themeColor="text1"/>
        </w:rPr>
        <w:t>Showing i</w:t>
      </w:r>
      <w:r w:rsidRPr="003A24F2">
        <w:rPr>
          <w:rFonts w:asciiTheme="majorBidi" w:eastAsia="Times New Roman" w:hAnsiTheme="majorBidi" w:cstheme="majorBidi"/>
          <w:color w:val="000000" w:themeColor="text1"/>
        </w:rPr>
        <w:t xml:space="preserve">mmature glomeruli (IG) reacted strongly in the subcapsular zone (C), while undifferentiated tubules (arrows) had no signal in the immature cortex. </w:t>
      </w:r>
      <w:r w:rsidRPr="003A24F2">
        <w:rPr>
          <w:rFonts w:asciiTheme="majorBidi" w:eastAsia="Times New Roman" w:hAnsiTheme="majorBidi" w:cstheme="majorBidi"/>
          <w:b/>
          <w:bCs/>
          <w:color w:val="000000" w:themeColor="text1"/>
        </w:rPr>
        <w:t>7B:</w:t>
      </w:r>
      <w:r w:rsidRPr="003A24F2">
        <w:rPr>
          <w:rFonts w:asciiTheme="majorBidi" w:eastAsia="Times New Roman" w:hAnsiTheme="majorBidi" w:cstheme="majorBidi"/>
          <w:color w:val="000000" w:themeColor="text1"/>
        </w:rPr>
        <w:t xml:space="preserve"> Medulla showing moderate reactivity in the large CD (arrows) and CT. Scale bar= 50 µm.</w:t>
      </w:r>
    </w:p>
    <w:p w14:paraId="159ED6D8" w14:textId="77777777" w:rsidR="0094574E" w:rsidRPr="00023CAD" w:rsidRDefault="0094574E" w:rsidP="0094574E">
      <w:pPr>
        <w:suppressLineNumbers/>
      </w:pPr>
    </w:p>
    <w:p w14:paraId="09A4EC0C" w14:textId="77777777" w:rsidR="0094574E" w:rsidRPr="00023CAD" w:rsidRDefault="0094574E" w:rsidP="0094574E">
      <w:pPr>
        <w:suppressLineNumbers/>
      </w:pPr>
    </w:p>
    <w:p w14:paraId="17003817" w14:textId="77777777" w:rsidR="0094574E" w:rsidRPr="008C3BEF" w:rsidRDefault="0094574E" w:rsidP="0094574E">
      <w:pPr>
        <w:spacing w:after="120" w:line="276" w:lineRule="auto"/>
        <w:ind w:left="360"/>
        <w:jc w:val="both"/>
        <w:rPr>
          <w:rFonts w:asciiTheme="majorBidi" w:eastAsia="Times New Roman" w:hAnsiTheme="majorBidi" w:cstheme="majorBidi"/>
          <w:color w:val="000000" w:themeColor="text1"/>
        </w:rPr>
      </w:pPr>
      <w:r w:rsidRPr="008C3BEF">
        <w:rPr>
          <w:rFonts w:asciiTheme="majorBidi" w:eastAsia="Times New Roman" w:hAnsiTheme="majorBidi" w:cstheme="majorBidi"/>
          <w:b/>
          <w:bCs/>
          <w:color w:val="000000" w:themeColor="text1"/>
        </w:rPr>
        <w:t>Figure 8:</w:t>
      </w:r>
      <w:r w:rsidRPr="008C3BEF">
        <w:rPr>
          <w:rFonts w:asciiTheme="majorBidi" w:eastAsia="Times New Roman" w:hAnsiTheme="majorBidi" w:cstheme="majorBidi"/>
          <w:color w:val="000000" w:themeColor="text1"/>
        </w:rPr>
        <w:t xml:space="preserve"> Photomicrograph of rat kidney stained by WGA at one-week-old. </w:t>
      </w:r>
      <w:r w:rsidRPr="008C3BEF">
        <w:rPr>
          <w:rFonts w:asciiTheme="majorBidi" w:eastAsia="Times New Roman" w:hAnsiTheme="majorBidi" w:cstheme="majorBidi"/>
          <w:b/>
          <w:bCs/>
          <w:color w:val="000000" w:themeColor="text1"/>
        </w:rPr>
        <w:t>8A:</w:t>
      </w:r>
      <w:r w:rsidRPr="008C3BEF">
        <w:rPr>
          <w:rFonts w:asciiTheme="majorBidi" w:eastAsia="Times New Roman" w:hAnsiTheme="majorBidi" w:cstheme="majorBidi"/>
          <w:color w:val="000000" w:themeColor="text1"/>
        </w:rPr>
        <w:t xml:space="preserve"> Showing immature glomeruli (IG) with no reactivity, undifferentiated tubules (arrows) with mild reactivity, a ureteric bud (UB), and a comma-shaped body (C). </w:t>
      </w:r>
      <w:r w:rsidRPr="008C3BEF">
        <w:rPr>
          <w:rFonts w:asciiTheme="majorBidi" w:eastAsia="Times New Roman" w:hAnsiTheme="majorBidi" w:cstheme="majorBidi"/>
          <w:b/>
          <w:bCs/>
          <w:color w:val="000000" w:themeColor="text1"/>
        </w:rPr>
        <w:t>8B:</w:t>
      </w:r>
      <w:r w:rsidRPr="008C3BEF">
        <w:rPr>
          <w:rFonts w:asciiTheme="majorBidi" w:eastAsia="Times New Roman" w:hAnsiTheme="majorBidi" w:cstheme="majorBidi"/>
          <w:color w:val="000000" w:themeColor="text1"/>
        </w:rPr>
        <w:t xml:space="preserve"> Showing the medulla with undifferentiated CT (arrows). Scale bar= 50 µm.</w:t>
      </w:r>
    </w:p>
    <w:p w14:paraId="7E7498E0" w14:textId="77777777" w:rsidR="0094574E" w:rsidRPr="00023CAD" w:rsidRDefault="0094574E" w:rsidP="0094574E">
      <w:pPr>
        <w:suppressLineNumbers/>
      </w:pPr>
    </w:p>
    <w:p w14:paraId="5A19D75D" w14:textId="77777777" w:rsidR="0094574E" w:rsidRPr="00023CAD" w:rsidRDefault="0094574E" w:rsidP="0094574E"/>
    <w:p w14:paraId="2C67ECB8" w14:textId="77777777" w:rsidR="0094574E" w:rsidRPr="00023CAD" w:rsidRDefault="0094574E" w:rsidP="0094574E">
      <w:r>
        <w:rPr>
          <w:noProof/>
        </w:rPr>
        <w:drawing>
          <wp:anchor distT="0" distB="0" distL="114300" distR="114300" simplePos="0" relativeHeight="251667456" behindDoc="1" locked="0" layoutInCell="1" allowOverlap="1" wp14:anchorId="61CAC331" wp14:editId="3AAF1228">
            <wp:simplePos x="0" y="0"/>
            <wp:positionH relativeFrom="column">
              <wp:posOffset>157861</wp:posOffset>
            </wp:positionH>
            <wp:positionV relativeFrom="paragraph">
              <wp:posOffset>231140</wp:posOffset>
            </wp:positionV>
            <wp:extent cx="5518956" cy="360000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9.tiff"/>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518956"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111D5" w14:textId="77777777" w:rsidR="0094574E" w:rsidRDefault="0094574E" w:rsidP="0094574E">
      <w:pPr>
        <w:suppressLineNumbers/>
        <w:rPr>
          <w:noProof/>
        </w:rPr>
      </w:pPr>
    </w:p>
    <w:p w14:paraId="2045DAB1" w14:textId="77777777" w:rsidR="0094574E" w:rsidRDefault="0094574E" w:rsidP="0094574E">
      <w:pPr>
        <w:spacing w:after="120" w:line="276" w:lineRule="auto"/>
        <w:ind w:left="360"/>
        <w:jc w:val="both"/>
        <w:rPr>
          <w:rFonts w:asciiTheme="majorBidi" w:eastAsia="Times New Roman" w:hAnsiTheme="majorBidi" w:cstheme="majorBidi"/>
        </w:rPr>
      </w:pPr>
      <w:r w:rsidRPr="009A29DB">
        <w:rPr>
          <w:rFonts w:asciiTheme="majorBidi" w:eastAsia="Times New Roman" w:hAnsiTheme="majorBidi" w:cstheme="majorBidi"/>
          <w:b/>
          <w:bCs/>
        </w:rPr>
        <w:t>Figure 9:</w:t>
      </w:r>
      <w:r w:rsidRPr="009A29DB">
        <w:rPr>
          <w:rFonts w:asciiTheme="majorBidi" w:eastAsia="Times New Roman" w:hAnsiTheme="majorBidi" w:cstheme="majorBidi"/>
        </w:rPr>
        <w:t xml:space="preserve"> Photomicrograph of rat kidney </w:t>
      </w:r>
      <w:r w:rsidRPr="009407E9">
        <w:rPr>
          <w:rFonts w:asciiTheme="majorBidi" w:eastAsia="Times New Roman" w:hAnsiTheme="majorBidi" w:cstheme="majorBidi"/>
        </w:rPr>
        <w:t xml:space="preserve">stained by WGA at </w:t>
      </w:r>
      <w:r>
        <w:rPr>
          <w:rFonts w:asciiTheme="majorBidi" w:eastAsia="Times New Roman" w:hAnsiTheme="majorBidi" w:cstheme="majorBidi"/>
        </w:rPr>
        <w:t>two-</w:t>
      </w:r>
      <w:r w:rsidRPr="009407E9">
        <w:rPr>
          <w:rFonts w:asciiTheme="majorBidi" w:eastAsia="Times New Roman" w:hAnsiTheme="majorBidi" w:cstheme="majorBidi"/>
        </w:rPr>
        <w:t>week</w:t>
      </w:r>
      <w:r>
        <w:rPr>
          <w:rFonts w:asciiTheme="majorBidi" w:eastAsia="Times New Roman" w:hAnsiTheme="majorBidi" w:cstheme="majorBidi"/>
        </w:rPr>
        <w:t>-</w:t>
      </w:r>
      <w:r w:rsidRPr="009407E9">
        <w:rPr>
          <w:rFonts w:asciiTheme="majorBidi" w:eastAsia="Times New Roman" w:hAnsiTheme="majorBidi" w:cstheme="majorBidi"/>
        </w:rPr>
        <w:t>old</w:t>
      </w:r>
      <w:r>
        <w:rPr>
          <w:rFonts w:asciiTheme="majorBidi" w:eastAsia="Times New Roman" w:hAnsiTheme="majorBidi" w:cstheme="majorBidi"/>
        </w:rPr>
        <w:t xml:space="preserve"> </w:t>
      </w:r>
      <w:r w:rsidRPr="00110440">
        <w:rPr>
          <w:rFonts w:asciiTheme="majorBidi" w:eastAsia="Times New Roman" w:hAnsiTheme="majorBidi" w:cstheme="majorBidi"/>
          <w:b/>
          <w:bCs/>
        </w:rPr>
        <w:t>(</w:t>
      </w:r>
      <w:r>
        <w:rPr>
          <w:rFonts w:asciiTheme="majorBidi" w:eastAsia="Times New Roman" w:hAnsiTheme="majorBidi" w:cstheme="majorBidi"/>
          <w:b/>
          <w:bCs/>
        </w:rPr>
        <w:t>9</w:t>
      </w:r>
      <w:r w:rsidRPr="00110440">
        <w:rPr>
          <w:rFonts w:asciiTheme="majorBidi" w:eastAsia="Times New Roman" w:hAnsiTheme="majorBidi" w:cstheme="majorBidi"/>
          <w:b/>
          <w:bCs/>
        </w:rPr>
        <w:t xml:space="preserve">A, </w:t>
      </w:r>
      <w:r>
        <w:rPr>
          <w:rFonts w:asciiTheme="majorBidi" w:eastAsia="Times New Roman" w:hAnsiTheme="majorBidi" w:cstheme="majorBidi"/>
          <w:b/>
          <w:bCs/>
        </w:rPr>
        <w:t>9</w:t>
      </w:r>
      <w:r w:rsidRPr="00110440">
        <w:rPr>
          <w:rFonts w:asciiTheme="majorBidi" w:eastAsia="Times New Roman" w:hAnsiTheme="majorBidi" w:cstheme="majorBidi"/>
          <w:b/>
          <w:bCs/>
        </w:rPr>
        <w:t>B)</w:t>
      </w:r>
      <w:r>
        <w:rPr>
          <w:rFonts w:asciiTheme="majorBidi" w:eastAsia="Times New Roman" w:hAnsiTheme="majorBidi" w:cstheme="majorBidi"/>
        </w:rPr>
        <w:t xml:space="preserve"> and </w:t>
      </w:r>
      <w:r w:rsidRPr="009A29DB">
        <w:rPr>
          <w:rFonts w:asciiTheme="majorBidi" w:eastAsia="Times New Roman" w:hAnsiTheme="majorBidi" w:cstheme="majorBidi"/>
        </w:rPr>
        <w:t>eight</w:t>
      </w:r>
      <w:r>
        <w:rPr>
          <w:rFonts w:asciiTheme="majorBidi" w:eastAsia="Times New Roman" w:hAnsiTheme="majorBidi" w:cstheme="majorBidi"/>
        </w:rPr>
        <w:t>-</w:t>
      </w:r>
      <w:r w:rsidRPr="00D7030C">
        <w:rPr>
          <w:rFonts w:asciiTheme="majorBidi" w:eastAsia="Times New Roman" w:hAnsiTheme="majorBidi" w:cstheme="majorBidi"/>
        </w:rPr>
        <w:t>week</w:t>
      </w:r>
      <w:r>
        <w:rPr>
          <w:rFonts w:asciiTheme="majorBidi" w:eastAsia="Times New Roman" w:hAnsiTheme="majorBidi" w:cstheme="majorBidi"/>
        </w:rPr>
        <w:t>-</w:t>
      </w:r>
      <w:r w:rsidRPr="00D7030C">
        <w:rPr>
          <w:rFonts w:asciiTheme="majorBidi" w:eastAsia="Times New Roman" w:hAnsiTheme="majorBidi" w:cstheme="majorBidi"/>
        </w:rPr>
        <w:t>old</w:t>
      </w:r>
      <w:r>
        <w:rPr>
          <w:rFonts w:asciiTheme="majorBidi" w:eastAsia="Times New Roman" w:hAnsiTheme="majorBidi" w:cstheme="majorBidi"/>
        </w:rPr>
        <w:t xml:space="preserve"> </w:t>
      </w:r>
      <w:r w:rsidRPr="00110440">
        <w:rPr>
          <w:rFonts w:asciiTheme="majorBidi" w:eastAsia="Times New Roman" w:hAnsiTheme="majorBidi" w:cstheme="majorBidi"/>
          <w:b/>
          <w:bCs/>
        </w:rPr>
        <w:t>(</w:t>
      </w:r>
      <w:r>
        <w:rPr>
          <w:rFonts w:asciiTheme="majorBidi" w:eastAsia="Times New Roman" w:hAnsiTheme="majorBidi" w:cstheme="majorBidi"/>
          <w:b/>
          <w:bCs/>
        </w:rPr>
        <w:t>9</w:t>
      </w:r>
      <w:r w:rsidRPr="00110440">
        <w:rPr>
          <w:rFonts w:asciiTheme="majorBidi" w:eastAsia="Times New Roman" w:hAnsiTheme="majorBidi" w:cstheme="majorBidi"/>
          <w:b/>
          <w:bCs/>
        </w:rPr>
        <w:t xml:space="preserve">C, </w:t>
      </w:r>
      <w:r>
        <w:rPr>
          <w:rFonts w:asciiTheme="majorBidi" w:eastAsia="Times New Roman" w:hAnsiTheme="majorBidi" w:cstheme="majorBidi"/>
          <w:b/>
          <w:bCs/>
        </w:rPr>
        <w:t>9</w:t>
      </w:r>
      <w:r w:rsidRPr="00110440">
        <w:rPr>
          <w:rFonts w:asciiTheme="majorBidi" w:eastAsia="Times New Roman" w:hAnsiTheme="majorBidi" w:cstheme="majorBidi"/>
          <w:b/>
          <w:bCs/>
        </w:rPr>
        <w:t>D)</w:t>
      </w:r>
      <w:r w:rsidRPr="00D7030C">
        <w:rPr>
          <w:rFonts w:asciiTheme="majorBidi" w:eastAsia="Times New Roman" w:hAnsiTheme="majorBidi" w:cstheme="majorBidi"/>
        </w:rPr>
        <w:t>.</w:t>
      </w:r>
      <w:r w:rsidRPr="008C3BEF">
        <w:rPr>
          <w:rFonts w:asciiTheme="majorBidi" w:eastAsia="Times New Roman" w:hAnsiTheme="majorBidi" w:cstheme="majorBidi"/>
        </w:rPr>
        <w:t xml:space="preserve"> </w:t>
      </w:r>
      <w:r w:rsidRPr="008C3BEF">
        <w:rPr>
          <w:rFonts w:asciiTheme="majorBidi" w:eastAsia="Times New Roman" w:hAnsiTheme="majorBidi" w:cstheme="majorBidi"/>
          <w:b/>
          <w:bCs/>
        </w:rPr>
        <w:t>9A:</w:t>
      </w:r>
      <w:r w:rsidRPr="008C3BEF">
        <w:rPr>
          <w:rFonts w:asciiTheme="majorBidi" w:eastAsia="Times New Roman" w:hAnsiTheme="majorBidi" w:cstheme="majorBidi"/>
        </w:rPr>
        <w:t xml:space="preserve"> Showing mature cortex with mature renal corpuscle (RC) without reactivity, as well as PCT (arrows), while there is intense reactivity in DCT. </w:t>
      </w:r>
      <w:r w:rsidRPr="008C3BEF">
        <w:rPr>
          <w:rFonts w:asciiTheme="majorBidi" w:eastAsia="Times New Roman" w:hAnsiTheme="majorBidi" w:cstheme="majorBidi"/>
          <w:b/>
          <w:bCs/>
        </w:rPr>
        <w:t>9B:</w:t>
      </w:r>
      <w:r w:rsidRPr="008C3BEF">
        <w:rPr>
          <w:rFonts w:asciiTheme="majorBidi" w:eastAsia="Times New Roman" w:hAnsiTheme="majorBidi" w:cstheme="majorBidi"/>
        </w:rPr>
        <w:t xml:space="preserve"> Showing the mature medulla with mild reactivity in large CD. </w:t>
      </w:r>
      <w:r w:rsidRPr="008C3BEF">
        <w:rPr>
          <w:rFonts w:asciiTheme="majorBidi" w:eastAsia="Times New Roman" w:hAnsiTheme="majorBidi" w:cstheme="majorBidi"/>
          <w:b/>
          <w:bCs/>
        </w:rPr>
        <w:t>9C:</w:t>
      </w:r>
      <w:r w:rsidRPr="008C3BEF">
        <w:rPr>
          <w:rFonts w:asciiTheme="majorBidi" w:eastAsia="Times New Roman" w:hAnsiTheme="majorBidi" w:cstheme="majorBidi"/>
        </w:rPr>
        <w:t xml:space="preserve"> Showing podocytes with intense reactivity (short arrow) in the renal corpuscle (RC) and moderate reactivity in the PCT and DCT (arrow). </w:t>
      </w:r>
      <w:r w:rsidRPr="008C3BEF">
        <w:rPr>
          <w:rFonts w:asciiTheme="majorBidi" w:eastAsia="Times New Roman" w:hAnsiTheme="majorBidi" w:cstheme="majorBidi"/>
          <w:b/>
          <w:bCs/>
        </w:rPr>
        <w:t>9D:</w:t>
      </w:r>
      <w:r w:rsidRPr="008C3BEF">
        <w:rPr>
          <w:rFonts w:asciiTheme="majorBidi" w:eastAsia="Times New Roman" w:hAnsiTheme="majorBidi" w:cstheme="majorBidi"/>
        </w:rPr>
        <w:t xml:space="preserve"> Medulla with moderate reaction in a large CD (arrows).</w:t>
      </w:r>
      <w:r w:rsidRPr="008C3BEF">
        <w:rPr>
          <w:rFonts w:asciiTheme="majorBidi" w:eastAsia="Times New Roman" w:hAnsiTheme="majorBidi" w:cstheme="majorBidi"/>
          <w:b/>
          <w:bCs/>
        </w:rPr>
        <w:t> </w:t>
      </w:r>
      <w:r w:rsidRPr="00D7030C">
        <w:rPr>
          <w:rFonts w:asciiTheme="majorBidi" w:eastAsia="Times New Roman" w:hAnsiTheme="majorBidi" w:cstheme="majorBidi"/>
        </w:rPr>
        <w:t>Scale bar=</w:t>
      </w:r>
      <w:r>
        <w:rPr>
          <w:rFonts w:asciiTheme="majorBidi" w:eastAsia="Times New Roman" w:hAnsiTheme="majorBidi" w:cstheme="majorBidi"/>
        </w:rPr>
        <w:t xml:space="preserve"> </w:t>
      </w:r>
      <w:r w:rsidRPr="00D7030C">
        <w:rPr>
          <w:rFonts w:asciiTheme="majorBidi" w:eastAsia="Times New Roman" w:hAnsiTheme="majorBidi" w:cstheme="majorBidi"/>
        </w:rPr>
        <w:t>50 µm.</w:t>
      </w:r>
    </w:p>
    <w:p w14:paraId="32E388A0" w14:textId="77777777" w:rsidR="0094574E" w:rsidRDefault="0094574E" w:rsidP="0094574E">
      <w:pPr>
        <w:suppressLineNumbers/>
        <w:tabs>
          <w:tab w:val="left" w:pos="2059"/>
        </w:tabs>
      </w:pPr>
      <w:r>
        <w:tab/>
      </w:r>
    </w:p>
    <w:p w14:paraId="5DFD312C" w14:textId="77777777" w:rsidR="0094574E" w:rsidRDefault="0094574E" w:rsidP="0094574E">
      <w:pPr>
        <w:suppressLineNumbers/>
        <w:tabs>
          <w:tab w:val="left" w:pos="2059"/>
        </w:tabs>
      </w:pPr>
    </w:p>
    <w:p w14:paraId="55545706" w14:textId="77777777" w:rsidR="0094574E" w:rsidRDefault="0094574E" w:rsidP="0094574E">
      <w:pPr>
        <w:suppressLineNumbers/>
        <w:tabs>
          <w:tab w:val="left" w:pos="2059"/>
        </w:tabs>
      </w:pPr>
    </w:p>
    <w:p w14:paraId="1F9B6C8E" w14:textId="77777777" w:rsidR="0094574E" w:rsidRDefault="0094574E" w:rsidP="0094574E">
      <w:pPr>
        <w:suppressLineNumbers/>
        <w:tabs>
          <w:tab w:val="left" w:pos="2059"/>
        </w:tabs>
      </w:pPr>
    </w:p>
    <w:p w14:paraId="28A0423A" w14:textId="77777777" w:rsidR="0094574E" w:rsidRDefault="0094574E" w:rsidP="0094574E">
      <w:pPr>
        <w:suppressLineNumbers/>
        <w:tabs>
          <w:tab w:val="left" w:pos="2059"/>
        </w:tabs>
      </w:pPr>
    </w:p>
    <w:p w14:paraId="27197F37" w14:textId="77777777" w:rsidR="0094574E" w:rsidRDefault="0094574E" w:rsidP="0094574E">
      <w:pPr>
        <w:suppressLineNumbers/>
        <w:tabs>
          <w:tab w:val="left" w:pos="2059"/>
        </w:tabs>
      </w:pPr>
    </w:p>
    <w:p w14:paraId="18323A26" w14:textId="77777777" w:rsidR="0094574E" w:rsidRDefault="0094574E" w:rsidP="0094574E">
      <w:pPr>
        <w:suppressLineNumbers/>
        <w:tabs>
          <w:tab w:val="left" w:pos="2059"/>
        </w:tabs>
      </w:pPr>
    </w:p>
    <w:p w14:paraId="59ED7D20" w14:textId="77777777" w:rsidR="0094574E" w:rsidRDefault="0094574E" w:rsidP="0094574E">
      <w:pPr>
        <w:suppressLineNumbers/>
        <w:tabs>
          <w:tab w:val="left" w:pos="2059"/>
        </w:tabs>
      </w:pPr>
    </w:p>
    <w:p w14:paraId="06E60CBF" w14:textId="77777777" w:rsidR="0094574E" w:rsidRDefault="0094574E" w:rsidP="0094574E">
      <w:pPr>
        <w:suppressLineNumbers/>
        <w:tabs>
          <w:tab w:val="left" w:pos="2059"/>
        </w:tabs>
      </w:pPr>
    </w:p>
    <w:p w14:paraId="42839FE1" w14:textId="77777777" w:rsidR="0094574E" w:rsidRDefault="0094574E" w:rsidP="0094574E">
      <w:pPr>
        <w:suppressLineNumbers/>
        <w:tabs>
          <w:tab w:val="left" w:pos="2059"/>
        </w:tabs>
      </w:pPr>
    </w:p>
    <w:p w14:paraId="4E993FD2" w14:textId="77777777" w:rsidR="0094574E" w:rsidRDefault="0094574E" w:rsidP="0094574E">
      <w:pPr>
        <w:suppressLineNumbers/>
        <w:tabs>
          <w:tab w:val="left" w:pos="2059"/>
        </w:tabs>
      </w:pPr>
    </w:p>
    <w:p w14:paraId="68324742" w14:textId="77777777" w:rsidR="0094574E" w:rsidRDefault="0094574E" w:rsidP="0094574E">
      <w:pPr>
        <w:suppressLineNumbers/>
        <w:tabs>
          <w:tab w:val="left" w:pos="2059"/>
        </w:tabs>
      </w:pPr>
    </w:p>
    <w:p w14:paraId="6BE4A55C" w14:textId="77777777" w:rsidR="0094574E" w:rsidRDefault="0094574E" w:rsidP="0094574E">
      <w:pPr>
        <w:suppressLineNumbers/>
        <w:tabs>
          <w:tab w:val="left" w:pos="2059"/>
        </w:tabs>
      </w:pPr>
    </w:p>
    <w:p w14:paraId="3DA8BA53" w14:textId="77777777" w:rsidR="0094574E" w:rsidRDefault="0094574E" w:rsidP="0094574E">
      <w:pPr>
        <w:suppressLineNumbers/>
        <w:tabs>
          <w:tab w:val="left" w:pos="2059"/>
        </w:tabs>
      </w:pPr>
    </w:p>
    <w:p w14:paraId="0D00DE64" w14:textId="77777777" w:rsidR="0094574E" w:rsidRDefault="0094574E" w:rsidP="0094574E">
      <w:pPr>
        <w:suppressLineNumbers/>
        <w:tabs>
          <w:tab w:val="left" w:pos="2059"/>
        </w:tabs>
      </w:pPr>
    </w:p>
    <w:p w14:paraId="75606CCE" w14:textId="77777777" w:rsidR="0094574E" w:rsidRDefault="0094574E" w:rsidP="0094574E">
      <w:pPr>
        <w:suppressLineNumbers/>
        <w:tabs>
          <w:tab w:val="left" w:pos="2059"/>
        </w:tabs>
        <w:rPr>
          <w:noProof/>
        </w:rPr>
      </w:pPr>
      <w:r>
        <w:rPr>
          <w:noProof/>
        </w:rPr>
        <w:lastRenderedPageBreak/>
        <w:drawing>
          <wp:anchor distT="0" distB="0" distL="114300" distR="114300" simplePos="0" relativeHeight="251668480" behindDoc="1" locked="0" layoutInCell="1" allowOverlap="1" wp14:anchorId="69585CD3" wp14:editId="7DEDF1C0">
            <wp:simplePos x="0" y="0"/>
            <wp:positionH relativeFrom="column">
              <wp:posOffset>102743</wp:posOffset>
            </wp:positionH>
            <wp:positionV relativeFrom="paragraph">
              <wp:posOffset>88900</wp:posOffset>
            </wp:positionV>
            <wp:extent cx="5688230" cy="2880000"/>
            <wp:effectExtent l="0" t="0" r="190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0.tiff"/>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688230" cy="28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B09CF" w14:textId="77777777" w:rsidR="0094574E" w:rsidRPr="008C3BEF" w:rsidRDefault="0094574E" w:rsidP="0094574E">
      <w:pPr>
        <w:spacing w:after="120" w:line="276" w:lineRule="auto"/>
        <w:ind w:left="360"/>
        <w:jc w:val="both"/>
        <w:rPr>
          <w:rFonts w:asciiTheme="majorBidi" w:eastAsia="Times New Roman" w:hAnsiTheme="majorBidi" w:cstheme="majorBidi"/>
          <w:color w:val="000000" w:themeColor="text1"/>
        </w:rPr>
      </w:pPr>
      <w:r>
        <w:rPr>
          <w:noProof/>
        </w:rPr>
        <w:drawing>
          <wp:anchor distT="0" distB="0" distL="114300" distR="114300" simplePos="0" relativeHeight="251669504" behindDoc="1" locked="0" layoutInCell="1" allowOverlap="1" wp14:anchorId="2C60508E" wp14:editId="05FF3088">
            <wp:simplePos x="0" y="0"/>
            <wp:positionH relativeFrom="column">
              <wp:posOffset>144927</wp:posOffset>
            </wp:positionH>
            <wp:positionV relativeFrom="paragraph">
              <wp:posOffset>1092200</wp:posOffset>
            </wp:positionV>
            <wp:extent cx="5596388" cy="2880000"/>
            <wp:effectExtent l="0" t="0" r="444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1.tiff"/>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596388" cy="28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BEF">
        <w:rPr>
          <w:rFonts w:asciiTheme="majorBidi" w:eastAsia="Times New Roman" w:hAnsiTheme="majorBidi" w:cstheme="majorBidi"/>
          <w:b/>
          <w:bCs/>
          <w:color w:val="000000" w:themeColor="text1"/>
        </w:rPr>
        <w:t>Figure 10:</w:t>
      </w:r>
      <w:r w:rsidRPr="008C3BEF">
        <w:rPr>
          <w:rFonts w:asciiTheme="majorBidi" w:eastAsia="Times New Roman" w:hAnsiTheme="majorBidi" w:cstheme="majorBidi"/>
          <w:color w:val="000000" w:themeColor="text1"/>
        </w:rPr>
        <w:t xml:space="preserve"> Photomicrograph of rat kidney stained by PNA at one-day-old. </w:t>
      </w:r>
      <w:r w:rsidRPr="008C3BEF">
        <w:rPr>
          <w:rFonts w:asciiTheme="majorBidi" w:eastAsia="Times New Roman" w:hAnsiTheme="majorBidi" w:cstheme="majorBidi"/>
          <w:b/>
          <w:bCs/>
          <w:color w:val="000000" w:themeColor="text1"/>
        </w:rPr>
        <w:t>10A:</w:t>
      </w:r>
      <w:r w:rsidRPr="008C3BEF">
        <w:rPr>
          <w:rFonts w:asciiTheme="majorBidi" w:eastAsia="Times New Roman" w:hAnsiTheme="majorBidi" w:cstheme="majorBidi"/>
          <w:color w:val="000000" w:themeColor="text1"/>
        </w:rPr>
        <w:t xml:space="preserve"> Showing immature cortex with moderate reactivity in immature glomeruli (IG), comma-shaped body (C), undifferentiated tubules (arrows), and ureteric bud (UB). </w:t>
      </w:r>
      <w:r w:rsidRPr="00B42464">
        <w:rPr>
          <w:rFonts w:asciiTheme="majorBidi" w:eastAsia="Times New Roman" w:hAnsiTheme="majorBidi" w:cstheme="majorBidi"/>
          <w:b/>
          <w:bCs/>
          <w:color w:val="000000" w:themeColor="text1"/>
        </w:rPr>
        <w:t>10B:</w:t>
      </w:r>
      <w:r w:rsidRPr="008C3BEF">
        <w:rPr>
          <w:rFonts w:asciiTheme="majorBidi" w:eastAsia="Times New Roman" w:hAnsiTheme="majorBidi" w:cstheme="majorBidi"/>
          <w:color w:val="000000" w:themeColor="text1"/>
        </w:rPr>
        <w:t xml:space="preserve"> Showing the immature medulla with intense reactivity in CT, CD, and mesenchymal tissues (arrow). Scale bar= 50 µm.</w:t>
      </w:r>
    </w:p>
    <w:p w14:paraId="66F3FE1F" w14:textId="77777777" w:rsidR="0094574E" w:rsidRDefault="0094574E" w:rsidP="0094574E">
      <w:pPr>
        <w:suppressLineNumbers/>
        <w:tabs>
          <w:tab w:val="left" w:pos="2840"/>
        </w:tabs>
      </w:pPr>
    </w:p>
    <w:p w14:paraId="3968E6BF" w14:textId="77777777" w:rsidR="0094574E" w:rsidRDefault="0094574E" w:rsidP="0094574E">
      <w:pPr>
        <w:suppressLineNumbers/>
        <w:tabs>
          <w:tab w:val="left" w:pos="2840"/>
        </w:tabs>
      </w:pPr>
    </w:p>
    <w:p w14:paraId="0868EE0E" w14:textId="77777777" w:rsidR="0094574E" w:rsidRDefault="0094574E" w:rsidP="0094574E">
      <w:pPr>
        <w:spacing w:after="120" w:line="276" w:lineRule="auto"/>
        <w:ind w:left="360"/>
        <w:jc w:val="both"/>
        <w:rPr>
          <w:rFonts w:asciiTheme="majorBidi" w:eastAsia="Times New Roman" w:hAnsiTheme="majorBidi" w:cstheme="majorBidi"/>
        </w:rPr>
      </w:pPr>
      <w:r w:rsidRPr="00B42464">
        <w:rPr>
          <w:rFonts w:asciiTheme="majorBidi" w:eastAsia="Times New Roman" w:hAnsiTheme="majorBidi" w:cstheme="majorBidi"/>
          <w:b/>
          <w:bCs/>
          <w:color w:val="000000" w:themeColor="text1"/>
        </w:rPr>
        <w:t>Figure 11:</w:t>
      </w:r>
      <w:r w:rsidRPr="00B42464">
        <w:rPr>
          <w:rFonts w:asciiTheme="majorBidi" w:eastAsia="Times New Roman" w:hAnsiTheme="majorBidi" w:cstheme="majorBidi"/>
          <w:color w:val="000000" w:themeColor="text1"/>
        </w:rPr>
        <w:t xml:space="preserve"> Photomicrograph of rat kidney stained by PNA at one-week-old. </w:t>
      </w:r>
      <w:r w:rsidRPr="00B42464">
        <w:rPr>
          <w:rFonts w:asciiTheme="majorBidi" w:eastAsia="Times New Roman" w:hAnsiTheme="majorBidi" w:cstheme="majorBidi"/>
          <w:b/>
          <w:bCs/>
          <w:color w:val="000000" w:themeColor="text1"/>
        </w:rPr>
        <w:t>11A:</w:t>
      </w:r>
      <w:r w:rsidRPr="00B42464">
        <w:rPr>
          <w:rFonts w:asciiTheme="majorBidi" w:eastAsia="Times New Roman" w:hAnsiTheme="majorBidi" w:cstheme="majorBidi"/>
          <w:color w:val="000000" w:themeColor="text1"/>
        </w:rPr>
        <w:t xml:space="preserve"> Showing immature cortex with intense reaction in the upper comma-shaped body (C), ureteric bud (UB), and moderate reaction in undifferentiated tubules (arrows), while no reactivity is seen in immature glomeruli (IG). </w:t>
      </w:r>
      <w:r w:rsidRPr="00B42464">
        <w:rPr>
          <w:rFonts w:asciiTheme="majorBidi" w:eastAsia="Times New Roman" w:hAnsiTheme="majorBidi" w:cstheme="majorBidi"/>
          <w:b/>
          <w:bCs/>
          <w:color w:val="000000" w:themeColor="text1"/>
        </w:rPr>
        <w:t xml:space="preserve">11B: </w:t>
      </w:r>
      <w:r w:rsidRPr="00B42464">
        <w:rPr>
          <w:rFonts w:asciiTheme="majorBidi" w:eastAsia="Times New Roman" w:hAnsiTheme="majorBidi" w:cstheme="majorBidi"/>
          <w:color w:val="000000" w:themeColor="text1"/>
        </w:rPr>
        <w:t>Showing an immature medulla with immature CT (arrows), CD, and undifferentiated mesenchymal tissues (short arrow). </w:t>
      </w:r>
      <w:r w:rsidRPr="00D7030C">
        <w:rPr>
          <w:rFonts w:asciiTheme="majorBidi" w:eastAsia="Times New Roman" w:hAnsiTheme="majorBidi" w:cstheme="majorBidi"/>
        </w:rPr>
        <w:t>Scale bar=</w:t>
      </w:r>
      <w:r>
        <w:rPr>
          <w:rFonts w:asciiTheme="majorBidi" w:eastAsia="Times New Roman" w:hAnsiTheme="majorBidi" w:cstheme="majorBidi"/>
        </w:rPr>
        <w:t xml:space="preserve"> </w:t>
      </w:r>
      <w:r w:rsidRPr="00D7030C">
        <w:rPr>
          <w:rFonts w:asciiTheme="majorBidi" w:eastAsia="Times New Roman" w:hAnsiTheme="majorBidi" w:cstheme="majorBidi"/>
        </w:rPr>
        <w:t>50 µm.</w:t>
      </w:r>
    </w:p>
    <w:p w14:paraId="3C813932" w14:textId="77777777" w:rsidR="0094574E" w:rsidRDefault="0094574E" w:rsidP="0094574E">
      <w:pPr>
        <w:suppressLineNumbers/>
        <w:tabs>
          <w:tab w:val="left" w:pos="2840"/>
        </w:tabs>
        <w:rPr>
          <w:noProof/>
        </w:rPr>
      </w:pPr>
    </w:p>
    <w:p w14:paraId="447C1026" w14:textId="77777777" w:rsidR="0094574E" w:rsidRPr="00023CAD" w:rsidRDefault="0094574E" w:rsidP="0094574E">
      <w:r>
        <w:rPr>
          <w:noProof/>
        </w:rPr>
        <w:lastRenderedPageBreak/>
        <w:drawing>
          <wp:anchor distT="0" distB="0" distL="114300" distR="114300" simplePos="0" relativeHeight="251670528" behindDoc="1" locked="0" layoutInCell="1" allowOverlap="1" wp14:anchorId="29F575D3" wp14:editId="48B5DDC5">
            <wp:simplePos x="0" y="0"/>
            <wp:positionH relativeFrom="column">
              <wp:posOffset>145923</wp:posOffset>
            </wp:positionH>
            <wp:positionV relativeFrom="paragraph">
              <wp:posOffset>269494</wp:posOffset>
            </wp:positionV>
            <wp:extent cx="5528310" cy="35998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2.tiff"/>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528310"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46B9A" w14:textId="77777777" w:rsidR="0094574E" w:rsidRPr="00023CAD" w:rsidRDefault="0094574E" w:rsidP="0094574E">
      <w:pPr>
        <w:suppressLineNumbers/>
      </w:pPr>
    </w:p>
    <w:p w14:paraId="0120DF12" w14:textId="77777777" w:rsidR="0094574E" w:rsidRPr="00023CAD" w:rsidRDefault="0094574E" w:rsidP="0094574E">
      <w:pPr>
        <w:suppressLineNumbers/>
      </w:pPr>
    </w:p>
    <w:p w14:paraId="651A6D22" w14:textId="77777777" w:rsidR="0094574E" w:rsidRDefault="0094574E" w:rsidP="0094574E">
      <w:pPr>
        <w:suppressLineNumbers/>
        <w:tabs>
          <w:tab w:val="left" w:pos="1601"/>
        </w:tabs>
      </w:pPr>
    </w:p>
    <w:p w14:paraId="41D9A903" w14:textId="77777777" w:rsidR="0094574E" w:rsidRPr="00001625" w:rsidRDefault="0094574E" w:rsidP="0094574E">
      <w:pPr>
        <w:spacing w:after="120" w:line="276" w:lineRule="auto"/>
        <w:ind w:left="360"/>
        <w:jc w:val="both"/>
        <w:rPr>
          <w:rFonts w:asciiTheme="majorBidi" w:eastAsia="Times New Roman" w:hAnsiTheme="majorBidi" w:cstheme="majorBidi"/>
        </w:rPr>
      </w:pPr>
      <w:r w:rsidRPr="0047617C">
        <w:rPr>
          <w:rFonts w:asciiTheme="majorBidi" w:eastAsia="Times New Roman" w:hAnsiTheme="majorBidi" w:cstheme="majorBidi"/>
          <w:b/>
          <w:bCs/>
        </w:rPr>
        <w:t>Figure 12:</w:t>
      </w:r>
      <w:r w:rsidRPr="0047617C">
        <w:rPr>
          <w:rFonts w:asciiTheme="majorBidi" w:eastAsia="Times New Roman" w:hAnsiTheme="majorBidi" w:cstheme="majorBidi"/>
        </w:rPr>
        <w:t xml:space="preserve"> Photomicrograph of rat kidney stained by PNA at two-week</w:t>
      </w:r>
      <w:r>
        <w:rPr>
          <w:rFonts w:asciiTheme="majorBidi" w:eastAsia="Times New Roman" w:hAnsiTheme="majorBidi" w:cstheme="majorBidi"/>
        </w:rPr>
        <w:t>-</w:t>
      </w:r>
      <w:r w:rsidRPr="0047617C">
        <w:rPr>
          <w:rFonts w:asciiTheme="majorBidi" w:eastAsia="Times New Roman" w:hAnsiTheme="majorBidi" w:cstheme="majorBidi"/>
        </w:rPr>
        <w:t>old</w:t>
      </w:r>
      <w:r>
        <w:rPr>
          <w:rFonts w:asciiTheme="majorBidi" w:eastAsia="Times New Roman" w:hAnsiTheme="majorBidi" w:cstheme="majorBidi"/>
        </w:rPr>
        <w:t xml:space="preserve"> </w:t>
      </w:r>
      <w:r w:rsidRPr="00110440">
        <w:rPr>
          <w:rFonts w:asciiTheme="majorBidi" w:eastAsia="Times New Roman" w:hAnsiTheme="majorBidi" w:cstheme="majorBidi"/>
          <w:b/>
          <w:bCs/>
        </w:rPr>
        <w:t>(</w:t>
      </w:r>
      <w:r>
        <w:rPr>
          <w:rFonts w:asciiTheme="majorBidi" w:eastAsia="Times New Roman" w:hAnsiTheme="majorBidi" w:cstheme="majorBidi"/>
          <w:b/>
          <w:bCs/>
        </w:rPr>
        <w:t>12</w:t>
      </w:r>
      <w:r w:rsidRPr="00110440">
        <w:rPr>
          <w:rFonts w:asciiTheme="majorBidi" w:eastAsia="Times New Roman" w:hAnsiTheme="majorBidi" w:cstheme="majorBidi"/>
          <w:b/>
          <w:bCs/>
        </w:rPr>
        <w:t xml:space="preserve">A, </w:t>
      </w:r>
      <w:r>
        <w:rPr>
          <w:rFonts w:asciiTheme="majorBidi" w:eastAsia="Times New Roman" w:hAnsiTheme="majorBidi" w:cstheme="majorBidi"/>
          <w:b/>
          <w:bCs/>
        </w:rPr>
        <w:t>12</w:t>
      </w:r>
      <w:r w:rsidRPr="00110440">
        <w:rPr>
          <w:rFonts w:asciiTheme="majorBidi" w:eastAsia="Times New Roman" w:hAnsiTheme="majorBidi" w:cstheme="majorBidi"/>
          <w:b/>
          <w:bCs/>
        </w:rPr>
        <w:t>B)</w:t>
      </w:r>
      <w:r>
        <w:rPr>
          <w:rFonts w:asciiTheme="majorBidi" w:eastAsia="Times New Roman" w:hAnsiTheme="majorBidi" w:cstheme="majorBidi"/>
        </w:rPr>
        <w:t xml:space="preserve"> and </w:t>
      </w:r>
      <w:r w:rsidRPr="009A29DB">
        <w:rPr>
          <w:rFonts w:asciiTheme="majorBidi" w:eastAsia="Times New Roman" w:hAnsiTheme="majorBidi" w:cstheme="majorBidi"/>
        </w:rPr>
        <w:t>eight</w:t>
      </w:r>
      <w:r>
        <w:rPr>
          <w:rFonts w:asciiTheme="majorBidi" w:eastAsia="Times New Roman" w:hAnsiTheme="majorBidi" w:cstheme="majorBidi"/>
        </w:rPr>
        <w:t>-</w:t>
      </w:r>
      <w:r w:rsidRPr="00D7030C">
        <w:rPr>
          <w:rFonts w:asciiTheme="majorBidi" w:eastAsia="Times New Roman" w:hAnsiTheme="majorBidi" w:cstheme="majorBidi"/>
        </w:rPr>
        <w:t>week</w:t>
      </w:r>
      <w:r>
        <w:rPr>
          <w:rFonts w:asciiTheme="majorBidi" w:eastAsia="Times New Roman" w:hAnsiTheme="majorBidi" w:cstheme="majorBidi"/>
        </w:rPr>
        <w:t>-</w:t>
      </w:r>
      <w:r w:rsidRPr="00D7030C">
        <w:rPr>
          <w:rFonts w:asciiTheme="majorBidi" w:eastAsia="Times New Roman" w:hAnsiTheme="majorBidi" w:cstheme="majorBidi"/>
        </w:rPr>
        <w:t>old</w:t>
      </w:r>
      <w:r>
        <w:rPr>
          <w:rFonts w:asciiTheme="majorBidi" w:eastAsia="Times New Roman" w:hAnsiTheme="majorBidi" w:cstheme="majorBidi"/>
        </w:rPr>
        <w:t xml:space="preserve"> </w:t>
      </w:r>
      <w:r w:rsidRPr="00110440">
        <w:rPr>
          <w:rFonts w:asciiTheme="majorBidi" w:eastAsia="Times New Roman" w:hAnsiTheme="majorBidi" w:cstheme="majorBidi"/>
          <w:b/>
          <w:bCs/>
        </w:rPr>
        <w:t>(</w:t>
      </w:r>
      <w:r>
        <w:rPr>
          <w:rFonts w:asciiTheme="majorBidi" w:eastAsia="Times New Roman" w:hAnsiTheme="majorBidi" w:cstheme="majorBidi"/>
          <w:b/>
          <w:bCs/>
        </w:rPr>
        <w:t>12</w:t>
      </w:r>
      <w:r w:rsidRPr="00110440">
        <w:rPr>
          <w:rFonts w:asciiTheme="majorBidi" w:eastAsia="Times New Roman" w:hAnsiTheme="majorBidi" w:cstheme="majorBidi"/>
          <w:b/>
          <w:bCs/>
        </w:rPr>
        <w:t xml:space="preserve">C, </w:t>
      </w:r>
      <w:r>
        <w:rPr>
          <w:rFonts w:asciiTheme="majorBidi" w:eastAsia="Times New Roman" w:hAnsiTheme="majorBidi" w:cstheme="majorBidi"/>
          <w:b/>
          <w:bCs/>
        </w:rPr>
        <w:t>12</w:t>
      </w:r>
      <w:r w:rsidRPr="00110440">
        <w:rPr>
          <w:rFonts w:asciiTheme="majorBidi" w:eastAsia="Times New Roman" w:hAnsiTheme="majorBidi" w:cstheme="majorBidi"/>
          <w:b/>
          <w:bCs/>
        </w:rPr>
        <w:t>D)</w:t>
      </w:r>
      <w:r w:rsidRPr="0047617C">
        <w:rPr>
          <w:rFonts w:asciiTheme="majorBidi" w:eastAsia="Times New Roman" w:hAnsiTheme="majorBidi" w:cstheme="majorBidi"/>
        </w:rPr>
        <w:t xml:space="preserve">. </w:t>
      </w:r>
      <w:r w:rsidRPr="00B42464">
        <w:rPr>
          <w:rFonts w:asciiTheme="majorBidi" w:eastAsia="Times New Roman" w:hAnsiTheme="majorBidi" w:cstheme="majorBidi"/>
          <w:b/>
          <w:bCs/>
        </w:rPr>
        <w:t>12A:</w:t>
      </w:r>
      <w:r w:rsidRPr="00B42464">
        <w:rPr>
          <w:rFonts w:asciiTheme="majorBidi" w:eastAsia="Times New Roman" w:hAnsiTheme="majorBidi" w:cstheme="majorBidi"/>
        </w:rPr>
        <w:t xml:space="preserve"> Showing the cortex with no reactivity in DCT and the renal corpuscle (RC), which is surrounded by Bowman's space and has moderate reactivity in DCT. </w:t>
      </w:r>
      <w:r w:rsidRPr="00B42464">
        <w:rPr>
          <w:rFonts w:asciiTheme="majorBidi" w:eastAsia="Times New Roman" w:hAnsiTheme="majorBidi" w:cstheme="majorBidi"/>
          <w:b/>
          <w:bCs/>
        </w:rPr>
        <w:t>12B:</w:t>
      </w:r>
      <w:r w:rsidRPr="00B42464">
        <w:rPr>
          <w:rFonts w:asciiTheme="majorBidi" w:eastAsia="Times New Roman" w:hAnsiTheme="majorBidi" w:cstheme="majorBidi"/>
        </w:rPr>
        <w:t xml:space="preserve"> Showing the medulla with an intense reaction in CD and CT.</w:t>
      </w:r>
      <w:r w:rsidRPr="00B42464">
        <w:rPr>
          <w:rFonts w:asciiTheme="majorBidi" w:eastAsia="Times New Roman" w:hAnsiTheme="majorBidi" w:cstheme="majorBidi"/>
          <w:b/>
          <w:bCs/>
        </w:rPr>
        <w:t>12C:</w:t>
      </w:r>
      <w:r w:rsidRPr="00B42464">
        <w:rPr>
          <w:rFonts w:asciiTheme="majorBidi" w:eastAsia="Times New Roman" w:hAnsiTheme="majorBidi" w:cstheme="majorBidi"/>
        </w:rPr>
        <w:t xml:space="preserve"> Showing the cortex with no reactivity in the renal corpuscle (RC) and PCT and intense reactivity in DCT.</w:t>
      </w:r>
      <w:r w:rsidRPr="00B42464">
        <w:rPr>
          <w:rFonts w:asciiTheme="majorBidi" w:eastAsia="Times New Roman" w:hAnsiTheme="majorBidi" w:cstheme="majorBidi"/>
          <w:b/>
          <w:bCs/>
        </w:rPr>
        <w:t xml:space="preserve">12D: </w:t>
      </w:r>
      <w:r w:rsidRPr="00B42464">
        <w:rPr>
          <w:rFonts w:asciiTheme="majorBidi" w:eastAsia="Times New Roman" w:hAnsiTheme="majorBidi" w:cstheme="majorBidi"/>
        </w:rPr>
        <w:t>Showing the medulla with intense reactivity in CT and CD (arrows).</w:t>
      </w:r>
      <w:r w:rsidRPr="00B372DD">
        <w:rPr>
          <w:rFonts w:asciiTheme="majorBidi" w:eastAsia="Times New Roman" w:hAnsiTheme="majorBidi" w:cstheme="majorBidi"/>
        </w:rPr>
        <w:t xml:space="preserve"> </w:t>
      </w:r>
      <w:r w:rsidRPr="00D7030C">
        <w:rPr>
          <w:rFonts w:asciiTheme="majorBidi" w:eastAsia="Times New Roman" w:hAnsiTheme="majorBidi" w:cstheme="majorBidi"/>
        </w:rPr>
        <w:t>Scale bar=</w:t>
      </w:r>
      <w:r>
        <w:rPr>
          <w:rFonts w:asciiTheme="majorBidi" w:eastAsia="Times New Roman" w:hAnsiTheme="majorBidi" w:cstheme="majorBidi"/>
        </w:rPr>
        <w:t xml:space="preserve"> </w:t>
      </w:r>
      <w:r w:rsidRPr="00D7030C">
        <w:rPr>
          <w:rFonts w:asciiTheme="majorBidi" w:eastAsia="Times New Roman" w:hAnsiTheme="majorBidi" w:cstheme="majorBidi"/>
        </w:rPr>
        <w:t>50 µm.</w:t>
      </w:r>
    </w:p>
    <w:p w14:paraId="5635C077" w14:textId="77777777" w:rsidR="0094574E" w:rsidRPr="00023CAD" w:rsidRDefault="0094574E" w:rsidP="0094574E">
      <w:pPr>
        <w:suppressLineNumbers/>
      </w:pPr>
    </w:p>
    <w:p w14:paraId="6725700B" w14:textId="77777777" w:rsidR="0094574E" w:rsidRPr="00023CAD" w:rsidRDefault="0094574E" w:rsidP="0094574E">
      <w:pPr>
        <w:suppressLineNumbers/>
      </w:pPr>
    </w:p>
    <w:p w14:paraId="22483588" w14:textId="77777777" w:rsidR="0094574E" w:rsidRPr="00023CAD" w:rsidRDefault="0094574E" w:rsidP="0094574E">
      <w:pPr>
        <w:suppressLineNumbers/>
      </w:pPr>
    </w:p>
    <w:p w14:paraId="473A6C96" w14:textId="77777777" w:rsidR="0094574E" w:rsidRDefault="0094574E" w:rsidP="0094574E">
      <w:pPr>
        <w:suppressLineNumbers/>
        <w:tabs>
          <w:tab w:val="left" w:pos="1548"/>
        </w:tabs>
      </w:pPr>
    </w:p>
    <w:p w14:paraId="27648997" w14:textId="77777777" w:rsidR="0094574E" w:rsidRDefault="0094574E" w:rsidP="0094574E">
      <w:pPr>
        <w:suppressLineNumbers/>
        <w:tabs>
          <w:tab w:val="left" w:pos="1548"/>
        </w:tabs>
      </w:pPr>
    </w:p>
    <w:p w14:paraId="56FF2A30" w14:textId="77777777" w:rsidR="0094574E" w:rsidRDefault="0094574E" w:rsidP="0094574E">
      <w:pPr>
        <w:suppressLineNumbers/>
        <w:tabs>
          <w:tab w:val="left" w:pos="1548"/>
        </w:tabs>
      </w:pPr>
    </w:p>
    <w:p w14:paraId="16026675" w14:textId="77777777" w:rsidR="0094574E" w:rsidRDefault="0094574E" w:rsidP="0094574E">
      <w:pPr>
        <w:suppressLineNumbers/>
        <w:tabs>
          <w:tab w:val="left" w:pos="1548"/>
        </w:tabs>
      </w:pPr>
    </w:p>
    <w:p w14:paraId="75214302" w14:textId="77777777" w:rsidR="0094574E" w:rsidRDefault="0094574E" w:rsidP="0094574E">
      <w:pPr>
        <w:suppressLineNumbers/>
        <w:tabs>
          <w:tab w:val="left" w:pos="1548"/>
        </w:tabs>
      </w:pPr>
    </w:p>
    <w:p w14:paraId="18149FE3" w14:textId="77777777" w:rsidR="0094574E" w:rsidRDefault="0094574E" w:rsidP="0094574E">
      <w:pPr>
        <w:suppressLineNumbers/>
        <w:tabs>
          <w:tab w:val="left" w:pos="1548"/>
        </w:tabs>
      </w:pPr>
    </w:p>
    <w:p w14:paraId="6A467A30" w14:textId="77777777" w:rsidR="0094574E" w:rsidRDefault="0094574E" w:rsidP="0094574E">
      <w:pPr>
        <w:suppressLineNumbers/>
        <w:tabs>
          <w:tab w:val="left" w:pos="1548"/>
        </w:tabs>
      </w:pPr>
    </w:p>
    <w:p w14:paraId="2CCA8284" w14:textId="77777777" w:rsidR="0094574E" w:rsidRDefault="0094574E" w:rsidP="0094574E">
      <w:pPr>
        <w:suppressLineNumbers/>
        <w:tabs>
          <w:tab w:val="left" w:pos="1548"/>
        </w:tabs>
      </w:pPr>
    </w:p>
    <w:p w14:paraId="6FFDDE30" w14:textId="77777777" w:rsidR="0094574E" w:rsidRDefault="0094574E" w:rsidP="0094574E">
      <w:pPr>
        <w:suppressLineNumbers/>
        <w:tabs>
          <w:tab w:val="left" w:pos="1548"/>
        </w:tabs>
      </w:pPr>
    </w:p>
    <w:p w14:paraId="7941C847" w14:textId="77777777" w:rsidR="0094574E" w:rsidRDefault="0094574E" w:rsidP="0094574E">
      <w:pPr>
        <w:suppressLineNumbers/>
        <w:tabs>
          <w:tab w:val="left" w:pos="1548"/>
        </w:tabs>
      </w:pPr>
    </w:p>
    <w:p w14:paraId="6BAD3AE9" w14:textId="77777777" w:rsidR="0094574E" w:rsidRDefault="0094574E" w:rsidP="0094574E">
      <w:pPr>
        <w:suppressLineNumbers/>
        <w:tabs>
          <w:tab w:val="left" w:pos="1548"/>
        </w:tabs>
      </w:pPr>
    </w:p>
    <w:p w14:paraId="6FB9E4DE" w14:textId="77777777" w:rsidR="0094574E" w:rsidRDefault="0094574E" w:rsidP="0094574E">
      <w:pPr>
        <w:suppressLineNumbers/>
        <w:tabs>
          <w:tab w:val="left" w:pos="1548"/>
        </w:tabs>
      </w:pPr>
    </w:p>
    <w:p w14:paraId="629F826F" w14:textId="77777777" w:rsidR="0094574E" w:rsidRDefault="0094574E" w:rsidP="0094574E">
      <w:pPr>
        <w:spacing w:before="120" w:after="120" w:line="360" w:lineRule="auto"/>
        <w:ind w:left="360"/>
        <w:jc w:val="both"/>
        <w:rPr>
          <w:rFonts w:asciiTheme="majorBidi" w:eastAsia="Calibri" w:hAnsiTheme="majorBidi" w:cstheme="majorBidi"/>
        </w:rPr>
      </w:pPr>
      <w:r>
        <w:rPr>
          <w:rFonts w:asciiTheme="majorBidi" w:hAnsiTheme="majorBidi" w:cstheme="majorBidi"/>
          <w:b/>
          <w:bCs/>
          <w:sz w:val="28"/>
          <w:szCs w:val="28"/>
          <w:u w:val="single"/>
        </w:rPr>
        <w:lastRenderedPageBreak/>
        <w:t>4. DISCUSSION</w:t>
      </w:r>
    </w:p>
    <w:p w14:paraId="1C5BCE4B" w14:textId="77777777" w:rsidR="0094574E" w:rsidRDefault="0094574E" w:rsidP="0094574E">
      <w:pPr>
        <w:spacing w:before="120" w:after="120" w:line="360" w:lineRule="auto"/>
        <w:ind w:left="360"/>
        <w:jc w:val="both"/>
        <w:rPr>
          <w:rFonts w:asciiTheme="majorBidi" w:eastAsia="Calibri" w:hAnsiTheme="majorBidi" w:cstheme="majorBidi"/>
          <w:color w:val="000000"/>
        </w:rPr>
      </w:pPr>
      <w:r w:rsidRPr="00AB3D7A">
        <w:rPr>
          <w:rFonts w:asciiTheme="majorBidi" w:eastAsia="Calibri" w:hAnsiTheme="majorBidi" w:cstheme="majorBidi"/>
          <w:color w:val="000000"/>
        </w:rPr>
        <w:t>Our research demonstrated that</w:t>
      </w:r>
      <w:r>
        <w:rPr>
          <w:rFonts w:asciiTheme="majorBidi" w:eastAsia="Calibri" w:hAnsiTheme="majorBidi" w:cstheme="majorBidi"/>
          <w:color w:val="000000"/>
        </w:rPr>
        <w:t xml:space="preserve"> </w:t>
      </w:r>
      <w:r w:rsidRPr="00AB3D7A">
        <w:rPr>
          <w:rFonts w:asciiTheme="majorBidi" w:eastAsia="Calibri" w:hAnsiTheme="majorBidi" w:cstheme="majorBidi"/>
          <w:color w:val="000000"/>
        </w:rPr>
        <w:t xml:space="preserve">kidney development </w:t>
      </w:r>
      <w:r w:rsidRPr="00413A21">
        <w:rPr>
          <w:rFonts w:asciiTheme="majorBidi" w:eastAsia="Calibri" w:hAnsiTheme="majorBidi" w:cstheme="majorBidi"/>
          <w:color w:val="000000"/>
        </w:rPr>
        <w:t>proceeded throughout the pre-mature stage from the neonatal stage at 1 day to 2 weeks</w:t>
      </w:r>
      <w:r>
        <w:rPr>
          <w:rFonts w:asciiTheme="majorBidi" w:eastAsia="Calibri" w:hAnsiTheme="majorBidi" w:cstheme="majorBidi"/>
          <w:color w:val="000000"/>
        </w:rPr>
        <w:t xml:space="preserve"> in rats</w:t>
      </w:r>
      <w:r w:rsidRPr="00413A21">
        <w:rPr>
          <w:rFonts w:asciiTheme="majorBidi" w:eastAsia="Calibri" w:hAnsiTheme="majorBidi" w:cstheme="majorBidi"/>
          <w:color w:val="000000"/>
        </w:rPr>
        <w:t xml:space="preserve">, where the subcapsular zone had immature forms of the renal developmental stages like developing vesicles, comma-shaped bodies, and S-shaped bodies in the nephrogenic zone, and the juxtamedullary zone contained mature glomeruli and renal corpuscles surrounded by well-developed renal tubules. </w:t>
      </w:r>
      <w:r w:rsidRPr="00AB3D7A">
        <w:rPr>
          <w:rFonts w:asciiTheme="majorBidi" w:eastAsia="Calibri" w:hAnsiTheme="majorBidi" w:cstheme="majorBidi"/>
          <w:color w:val="000000"/>
        </w:rPr>
        <w:t xml:space="preserve">Our results are consistent with those </w:t>
      </w:r>
      <w:r w:rsidRPr="00413A21">
        <w:rPr>
          <w:rFonts w:asciiTheme="majorBidi" w:eastAsia="Calibri" w:hAnsiTheme="majorBidi" w:cstheme="majorBidi"/>
          <w:color w:val="000000"/>
        </w:rPr>
        <w:t xml:space="preserve">of </w:t>
      </w:r>
      <w:r w:rsidRPr="00413A21">
        <w:rPr>
          <w:rFonts w:asciiTheme="majorBidi" w:eastAsia="Calibri" w:hAnsiTheme="majorBidi" w:cstheme="majorBidi"/>
          <w:b/>
          <w:bCs/>
          <w:color w:val="000000"/>
        </w:rPr>
        <w:t>Marquez et al. (2002)</w:t>
      </w:r>
      <w:r>
        <w:rPr>
          <w:rFonts w:asciiTheme="majorBidi" w:eastAsia="Calibri" w:hAnsiTheme="majorBidi" w:cstheme="majorBidi"/>
          <w:b/>
          <w:bCs/>
          <w:color w:val="000000"/>
        </w:rPr>
        <w:t xml:space="preserve"> </w:t>
      </w:r>
      <w:r w:rsidRPr="00FD047A">
        <w:rPr>
          <w:rFonts w:asciiTheme="majorBidi" w:eastAsia="Calibri" w:hAnsiTheme="majorBidi" w:cstheme="majorBidi"/>
          <w:color w:val="000000"/>
        </w:rPr>
        <w:t>and</w:t>
      </w:r>
      <w:r>
        <w:rPr>
          <w:rFonts w:asciiTheme="majorBidi" w:eastAsia="Calibri" w:hAnsiTheme="majorBidi" w:cstheme="majorBidi"/>
          <w:b/>
          <w:bCs/>
          <w:color w:val="000000"/>
        </w:rPr>
        <w:t xml:space="preserve"> </w:t>
      </w:r>
      <w:r w:rsidRPr="00FD047A">
        <w:rPr>
          <w:rFonts w:asciiTheme="majorBidi" w:hAnsiTheme="majorBidi" w:cstheme="majorBidi"/>
          <w:b/>
          <w:bCs/>
        </w:rPr>
        <w:t>El-</w:t>
      </w:r>
      <w:proofErr w:type="spellStart"/>
      <w:r w:rsidRPr="00FD047A">
        <w:rPr>
          <w:rFonts w:asciiTheme="majorBidi" w:hAnsiTheme="majorBidi" w:cstheme="majorBidi"/>
          <w:b/>
          <w:bCs/>
        </w:rPr>
        <w:t>Bestawy</w:t>
      </w:r>
      <w:proofErr w:type="spellEnd"/>
      <w:r w:rsidRPr="00FD047A">
        <w:rPr>
          <w:rFonts w:asciiTheme="majorBidi" w:eastAsia="Calibri" w:hAnsiTheme="majorBidi" w:cstheme="majorBidi"/>
          <w:b/>
          <w:bCs/>
          <w:color w:val="000000"/>
        </w:rPr>
        <w:t xml:space="preserve"> et al. (2017)</w:t>
      </w:r>
      <w:r w:rsidRPr="00413A21">
        <w:rPr>
          <w:rFonts w:asciiTheme="majorBidi" w:eastAsia="Calibri" w:hAnsiTheme="majorBidi" w:cstheme="majorBidi"/>
          <w:color w:val="000000"/>
        </w:rPr>
        <w:t xml:space="preserve">, who </w:t>
      </w:r>
      <w:r>
        <w:rPr>
          <w:rFonts w:asciiTheme="majorBidi" w:eastAsia="Calibri" w:hAnsiTheme="majorBidi" w:cstheme="majorBidi"/>
          <w:color w:val="000000"/>
        </w:rPr>
        <w:t>reported</w:t>
      </w:r>
      <w:r w:rsidRPr="00413A21">
        <w:rPr>
          <w:rFonts w:asciiTheme="majorBidi" w:eastAsia="Calibri" w:hAnsiTheme="majorBidi" w:cstheme="majorBidi"/>
          <w:color w:val="000000"/>
        </w:rPr>
        <w:t xml:space="preserve"> that these zones were present in newborn rats from two to seven days.</w:t>
      </w:r>
    </w:p>
    <w:p w14:paraId="0905D14A" w14:textId="77777777" w:rsidR="0094574E" w:rsidRDefault="0094574E" w:rsidP="0094574E">
      <w:pPr>
        <w:spacing w:before="120" w:after="120" w:line="360" w:lineRule="auto"/>
        <w:ind w:left="360"/>
        <w:jc w:val="both"/>
        <w:rPr>
          <w:rFonts w:asciiTheme="majorBidi" w:hAnsiTheme="majorBidi" w:cstheme="majorBidi"/>
          <w:lang w:bidi="ar-EG"/>
        </w:rPr>
      </w:pPr>
      <w:r>
        <w:rPr>
          <w:rFonts w:asciiTheme="majorBidi" w:hAnsiTheme="majorBidi" w:cstheme="majorBidi"/>
          <w:lang w:bidi="ar-EG"/>
        </w:rPr>
        <w:t>Our finding showed that</w:t>
      </w:r>
      <w:r w:rsidRPr="00CF560D">
        <w:rPr>
          <w:rFonts w:asciiTheme="majorBidi" w:hAnsiTheme="majorBidi" w:cstheme="majorBidi"/>
          <w:lang w:bidi="ar-EG"/>
        </w:rPr>
        <w:t xml:space="preserve"> </w:t>
      </w:r>
      <w:r>
        <w:rPr>
          <w:rFonts w:asciiTheme="majorBidi" w:hAnsiTheme="majorBidi" w:cstheme="majorBidi"/>
          <w:lang w:bidi="ar-EG"/>
        </w:rPr>
        <w:t xml:space="preserve">the </w:t>
      </w:r>
      <w:r w:rsidRPr="00CF560D">
        <w:rPr>
          <w:rFonts w:asciiTheme="majorBidi" w:hAnsiTheme="majorBidi" w:cstheme="majorBidi"/>
          <w:lang w:bidi="ar-EG"/>
        </w:rPr>
        <w:t xml:space="preserve">Con A lectin in the premature rat kidney at birth had intense reactivity in early immature glomeruli, the ureteric bud, and early undifferentiated tubules, while </w:t>
      </w:r>
      <w:proofErr w:type="spellStart"/>
      <w:r w:rsidRPr="00C964AD">
        <w:rPr>
          <w:rFonts w:asciiTheme="majorBidi" w:hAnsiTheme="majorBidi" w:cstheme="majorBidi"/>
          <w:b/>
          <w:bCs/>
          <w:lang w:bidi="ar-EG"/>
        </w:rPr>
        <w:t>Laitinen</w:t>
      </w:r>
      <w:proofErr w:type="spellEnd"/>
      <w:r w:rsidRPr="00C964AD">
        <w:rPr>
          <w:rFonts w:asciiTheme="majorBidi" w:hAnsiTheme="majorBidi" w:cstheme="majorBidi"/>
          <w:b/>
          <w:bCs/>
          <w:lang w:bidi="ar-EG"/>
        </w:rPr>
        <w:t xml:space="preserve"> et al. (1987)</w:t>
      </w:r>
      <w:r w:rsidRPr="00CF560D">
        <w:rPr>
          <w:rFonts w:asciiTheme="majorBidi" w:hAnsiTheme="majorBidi" w:cstheme="majorBidi"/>
          <w:lang w:bidi="ar-EG"/>
        </w:rPr>
        <w:t xml:space="preserve"> found that Con A had only a moderate reaction in mouse embryos. </w:t>
      </w:r>
      <w:r>
        <w:rPr>
          <w:rFonts w:asciiTheme="majorBidi" w:hAnsiTheme="majorBidi" w:cstheme="majorBidi"/>
          <w:lang w:bidi="ar-EG"/>
        </w:rPr>
        <w:t xml:space="preserve">Our data revealed that the </w:t>
      </w:r>
      <w:r w:rsidRPr="00CF560D">
        <w:rPr>
          <w:rFonts w:asciiTheme="majorBidi" w:hAnsiTheme="majorBidi" w:cstheme="majorBidi"/>
          <w:lang w:bidi="ar-EG"/>
        </w:rPr>
        <w:t>Con A had an intense reaction in PCT and DCT at birth, then the reaction became moderate in 1 and 2 weeks</w:t>
      </w:r>
      <w:r>
        <w:rPr>
          <w:rFonts w:asciiTheme="majorBidi" w:hAnsiTheme="majorBidi" w:cstheme="majorBidi"/>
          <w:lang w:bidi="ar-EG"/>
        </w:rPr>
        <w:t xml:space="preserve"> in rats</w:t>
      </w:r>
      <w:r w:rsidRPr="00CF560D">
        <w:rPr>
          <w:rFonts w:asciiTheme="majorBidi" w:hAnsiTheme="majorBidi" w:cstheme="majorBidi"/>
          <w:lang w:bidi="ar-EG"/>
        </w:rPr>
        <w:t xml:space="preserve">, which is consistent with the finding of </w:t>
      </w:r>
      <w:proofErr w:type="spellStart"/>
      <w:r w:rsidRPr="00C964AD">
        <w:rPr>
          <w:rFonts w:asciiTheme="majorBidi" w:hAnsiTheme="majorBidi" w:cstheme="majorBidi"/>
          <w:b/>
          <w:bCs/>
          <w:lang w:bidi="ar-EG"/>
        </w:rPr>
        <w:t>Laitinen</w:t>
      </w:r>
      <w:proofErr w:type="spellEnd"/>
      <w:r w:rsidRPr="00C964AD">
        <w:rPr>
          <w:rFonts w:asciiTheme="majorBidi" w:hAnsiTheme="majorBidi" w:cstheme="majorBidi"/>
          <w:b/>
          <w:bCs/>
          <w:lang w:bidi="ar-EG"/>
        </w:rPr>
        <w:t xml:space="preserve"> et al. (1987)</w:t>
      </w:r>
      <w:r w:rsidRPr="00CF560D">
        <w:rPr>
          <w:rFonts w:asciiTheme="majorBidi" w:hAnsiTheme="majorBidi" w:cstheme="majorBidi"/>
          <w:lang w:bidi="ar-EG"/>
        </w:rPr>
        <w:t xml:space="preserve"> in mouse embryos. </w:t>
      </w:r>
      <w:r>
        <w:rPr>
          <w:rFonts w:asciiTheme="majorBidi" w:hAnsiTheme="majorBidi" w:cstheme="majorBidi"/>
          <w:lang w:bidi="ar-EG"/>
        </w:rPr>
        <w:t xml:space="preserve">The </w:t>
      </w:r>
      <w:r w:rsidRPr="00CF560D">
        <w:rPr>
          <w:rFonts w:asciiTheme="majorBidi" w:hAnsiTheme="majorBidi" w:cstheme="majorBidi"/>
          <w:lang w:bidi="ar-EG"/>
        </w:rPr>
        <w:t>Con A lectin in the mature rat kidney at 8</w:t>
      </w:r>
      <w:r>
        <w:rPr>
          <w:rFonts w:asciiTheme="majorBidi" w:hAnsiTheme="majorBidi" w:cstheme="majorBidi"/>
          <w:lang w:bidi="ar-EG"/>
        </w:rPr>
        <w:t>-</w:t>
      </w:r>
      <w:r w:rsidRPr="00CF560D">
        <w:rPr>
          <w:rFonts w:asciiTheme="majorBidi" w:hAnsiTheme="majorBidi" w:cstheme="majorBidi"/>
          <w:lang w:bidi="ar-EG"/>
        </w:rPr>
        <w:t>week</w:t>
      </w:r>
      <w:r>
        <w:rPr>
          <w:rFonts w:asciiTheme="majorBidi" w:hAnsiTheme="majorBidi" w:cstheme="majorBidi"/>
          <w:lang w:bidi="ar-EG"/>
        </w:rPr>
        <w:t>-old</w:t>
      </w:r>
      <w:r w:rsidRPr="00CF560D">
        <w:rPr>
          <w:rFonts w:asciiTheme="majorBidi" w:hAnsiTheme="majorBidi" w:cstheme="majorBidi"/>
          <w:lang w:bidi="ar-EG"/>
        </w:rPr>
        <w:t xml:space="preserve"> had a moderate reaction in PCT and no reaction in DCT, which is in contrast with </w:t>
      </w:r>
      <w:proofErr w:type="spellStart"/>
      <w:r w:rsidRPr="00C964AD">
        <w:rPr>
          <w:rFonts w:asciiTheme="majorBidi" w:hAnsiTheme="majorBidi" w:cstheme="majorBidi"/>
          <w:b/>
          <w:bCs/>
          <w:lang w:bidi="ar-EG"/>
        </w:rPr>
        <w:t>Laitinen</w:t>
      </w:r>
      <w:proofErr w:type="spellEnd"/>
      <w:r w:rsidRPr="00C964AD">
        <w:rPr>
          <w:rFonts w:asciiTheme="majorBidi" w:hAnsiTheme="majorBidi" w:cstheme="majorBidi"/>
          <w:b/>
          <w:bCs/>
          <w:lang w:bidi="ar-EG"/>
        </w:rPr>
        <w:t xml:space="preserve"> et al. (1987)</w:t>
      </w:r>
      <w:r w:rsidRPr="00CF560D">
        <w:rPr>
          <w:rFonts w:asciiTheme="majorBidi" w:hAnsiTheme="majorBidi" w:cstheme="majorBidi"/>
          <w:lang w:bidi="ar-EG"/>
        </w:rPr>
        <w:t>, who reported that Con A had an intense reaction in PCT and a moderate reaction in DCT in adult mice.</w:t>
      </w:r>
    </w:p>
    <w:p w14:paraId="3F3AC6A5" w14:textId="77777777" w:rsidR="0094574E" w:rsidRDefault="0094574E" w:rsidP="0094574E">
      <w:pPr>
        <w:spacing w:before="120" w:after="120" w:line="360" w:lineRule="auto"/>
        <w:ind w:left="360"/>
        <w:jc w:val="both"/>
        <w:rPr>
          <w:rFonts w:asciiTheme="majorBidi" w:eastAsia="Calibri" w:hAnsiTheme="majorBidi" w:cstheme="majorBidi"/>
          <w:color w:val="000000"/>
        </w:rPr>
      </w:pPr>
      <w:r>
        <w:rPr>
          <w:rFonts w:asciiTheme="majorBidi" w:eastAsia="Calibri" w:hAnsiTheme="majorBidi" w:cstheme="majorBidi"/>
          <w:color w:val="000000"/>
        </w:rPr>
        <w:t xml:space="preserve">We revealed that </w:t>
      </w:r>
      <w:r w:rsidRPr="00581BDA">
        <w:rPr>
          <w:rFonts w:asciiTheme="majorBidi" w:eastAsia="Calibri" w:hAnsiTheme="majorBidi" w:cstheme="majorBidi"/>
        </w:rPr>
        <w:t>Con A</w:t>
      </w:r>
      <w:r>
        <w:rPr>
          <w:rFonts w:asciiTheme="majorBidi" w:eastAsia="Calibri" w:hAnsiTheme="majorBidi" w:cstheme="majorBidi"/>
        </w:rPr>
        <w:t xml:space="preserve"> had</w:t>
      </w:r>
      <w:r w:rsidRPr="00581BDA">
        <w:rPr>
          <w:rFonts w:asciiTheme="majorBidi" w:eastAsia="Calibri" w:hAnsiTheme="majorBidi" w:cstheme="majorBidi"/>
        </w:rPr>
        <w:t xml:space="preserve"> </w:t>
      </w:r>
      <w:r w:rsidRPr="00CF560D">
        <w:rPr>
          <w:rFonts w:asciiTheme="majorBidi" w:eastAsia="Calibri" w:hAnsiTheme="majorBidi" w:cstheme="majorBidi"/>
          <w:color w:val="000000"/>
        </w:rPr>
        <w:t>an intense reaction in immature glomeruli</w:t>
      </w:r>
      <w:r w:rsidRPr="00581BDA">
        <w:rPr>
          <w:rFonts w:asciiTheme="majorBidi" w:eastAsia="Calibri" w:hAnsiTheme="majorBidi" w:cstheme="majorBidi"/>
        </w:rPr>
        <w:t xml:space="preserve"> </w:t>
      </w:r>
      <w:r w:rsidRPr="00CF560D">
        <w:rPr>
          <w:rFonts w:asciiTheme="majorBidi" w:eastAsia="Calibri" w:hAnsiTheme="majorBidi" w:cstheme="majorBidi"/>
          <w:color w:val="000000"/>
        </w:rPr>
        <w:t>of a neonatal rat at</w:t>
      </w:r>
      <w:r>
        <w:rPr>
          <w:rFonts w:asciiTheme="majorBidi" w:eastAsia="Calibri" w:hAnsiTheme="majorBidi" w:cstheme="majorBidi"/>
          <w:color w:val="000000"/>
        </w:rPr>
        <w:t xml:space="preserve"> birth</w:t>
      </w:r>
      <w:r w:rsidRPr="00CF560D">
        <w:rPr>
          <w:rFonts w:asciiTheme="majorBidi" w:eastAsia="Calibri" w:hAnsiTheme="majorBidi" w:cstheme="majorBidi"/>
          <w:color w:val="000000"/>
        </w:rPr>
        <w:t xml:space="preserve"> </w:t>
      </w:r>
      <w:r w:rsidRPr="00581BDA">
        <w:rPr>
          <w:rFonts w:asciiTheme="majorBidi" w:eastAsia="Calibri" w:hAnsiTheme="majorBidi" w:cstheme="majorBidi"/>
        </w:rPr>
        <w:t>in order to preserve the most vital nutrients at birth while newborn rats suckled from their mothers</w:t>
      </w:r>
      <w:r>
        <w:rPr>
          <w:rFonts w:asciiTheme="majorBidi" w:eastAsia="Calibri" w:hAnsiTheme="majorBidi" w:cstheme="majorBidi"/>
          <w:color w:val="000000"/>
        </w:rPr>
        <w:t>, c</w:t>
      </w:r>
      <w:r w:rsidRPr="00676944">
        <w:rPr>
          <w:rFonts w:asciiTheme="majorBidi" w:eastAsia="Calibri" w:hAnsiTheme="majorBidi" w:cstheme="majorBidi"/>
          <w:color w:val="000000"/>
        </w:rPr>
        <w:t>ontrary to</w:t>
      </w:r>
      <w:r>
        <w:rPr>
          <w:rFonts w:asciiTheme="majorBidi" w:eastAsia="Calibri" w:hAnsiTheme="majorBidi" w:cstheme="majorBidi"/>
          <w:color w:val="000000"/>
        </w:rPr>
        <w:t xml:space="preserve"> </w:t>
      </w:r>
      <w:proofErr w:type="spellStart"/>
      <w:r w:rsidRPr="00C964AD">
        <w:rPr>
          <w:rFonts w:asciiTheme="majorBidi" w:eastAsia="Calibri" w:hAnsiTheme="majorBidi" w:cstheme="majorBidi"/>
          <w:b/>
          <w:bCs/>
          <w:color w:val="000000"/>
        </w:rPr>
        <w:t>Laitinen</w:t>
      </w:r>
      <w:proofErr w:type="spellEnd"/>
      <w:r w:rsidRPr="00C964AD">
        <w:rPr>
          <w:rFonts w:asciiTheme="majorBidi" w:eastAsia="Calibri" w:hAnsiTheme="majorBidi" w:cstheme="majorBidi"/>
          <w:b/>
          <w:bCs/>
          <w:color w:val="000000"/>
        </w:rPr>
        <w:t xml:space="preserve"> et al. (1987)</w:t>
      </w:r>
      <w:r w:rsidRPr="00CF560D">
        <w:rPr>
          <w:rFonts w:asciiTheme="majorBidi" w:eastAsia="Calibri" w:hAnsiTheme="majorBidi" w:cstheme="majorBidi"/>
          <w:color w:val="000000"/>
        </w:rPr>
        <w:t xml:space="preserve">, who </w:t>
      </w:r>
      <w:r>
        <w:rPr>
          <w:rFonts w:asciiTheme="majorBidi" w:eastAsia="Calibri" w:hAnsiTheme="majorBidi" w:cstheme="majorBidi"/>
          <w:color w:val="000000"/>
        </w:rPr>
        <w:t>detected</w:t>
      </w:r>
      <w:r w:rsidRPr="00CF560D">
        <w:rPr>
          <w:rFonts w:asciiTheme="majorBidi" w:eastAsia="Calibri" w:hAnsiTheme="majorBidi" w:cstheme="majorBidi"/>
          <w:color w:val="000000"/>
        </w:rPr>
        <w:t xml:space="preserve"> only a moderate reaction in a mouse embryo. </w:t>
      </w:r>
      <w:r>
        <w:rPr>
          <w:rFonts w:asciiTheme="majorBidi" w:eastAsia="Calibri" w:hAnsiTheme="majorBidi" w:cstheme="majorBidi"/>
          <w:color w:val="000000"/>
        </w:rPr>
        <w:t xml:space="preserve">Our finding showed that </w:t>
      </w:r>
      <w:r w:rsidRPr="00CF560D">
        <w:rPr>
          <w:rFonts w:asciiTheme="majorBidi" w:eastAsia="Calibri" w:hAnsiTheme="majorBidi" w:cstheme="majorBidi"/>
          <w:color w:val="000000"/>
        </w:rPr>
        <w:t xml:space="preserve">Con A </w:t>
      </w:r>
      <w:r>
        <w:rPr>
          <w:rFonts w:asciiTheme="majorBidi" w:eastAsia="Calibri" w:hAnsiTheme="majorBidi" w:cstheme="majorBidi"/>
          <w:color w:val="000000"/>
        </w:rPr>
        <w:t>had</w:t>
      </w:r>
      <w:r w:rsidRPr="00CF560D">
        <w:rPr>
          <w:rFonts w:asciiTheme="majorBidi" w:eastAsia="Calibri" w:hAnsiTheme="majorBidi" w:cstheme="majorBidi"/>
          <w:color w:val="000000"/>
        </w:rPr>
        <w:t xml:space="preserve"> </w:t>
      </w:r>
      <w:r>
        <w:rPr>
          <w:rFonts w:asciiTheme="majorBidi" w:eastAsia="Calibri" w:hAnsiTheme="majorBidi" w:cstheme="majorBidi"/>
          <w:color w:val="000000"/>
        </w:rPr>
        <w:t xml:space="preserve">an </w:t>
      </w:r>
      <w:r w:rsidRPr="00CF560D">
        <w:rPr>
          <w:rFonts w:asciiTheme="majorBidi" w:eastAsia="Calibri" w:hAnsiTheme="majorBidi" w:cstheme="majorBidi"/>
          <w:color w:val="000000"/>
        </w:rPr>
        <w:t xml:space="preserve">intense </w:t>
      </w:r>
      <w:r>
        <w:rPr>
          <w:rFonts w:asciiTheme="majorBidi" w:eastAsia="Calibri" w:hAnsiTheme="majorBidi" w:cstheme="majorBidi"/>
          <w:color w:val="000000"/>
        </w:rPr>
        <w:t xml:space="preserve">reaction </w:t>
      </w:r>
      <w:r w:rsidRPr="00CF560D">
        <w:rPr>
          <w:rFonts w:asciiTheme="majorBidi" w:eastAsia="Calibri" w:hAnsiTheme="majorBidi" w:cstheme="majorBidi"/>
          <w:color w:val="000000"/>
        </w:rPr>
        <w:t>in podocytes in the glomeruli of adult rats</w:t>
      </w:r>
      <w:r>
        <w:rPr>
          <w:rFonts w:asciiTheme="majorBidi" w:eastAsia="Calibri" w:hAnsiTheme="majorBidi" w:cstheme="majorBidi"/>
          <w:color w:val="000000"/>
        </w:rPr>
        <w:t xml:space="preserve"> </w:t>
      </w:r>
      <w:r w:rsidRPr="00581BDA">
        <w:rPr>
          <w:rFonts w:asciiTheme="majorBidi" w:eastAsia="Calibri" w:hAnsiTheme="majorBidi" w:cstheme="majorBidi"/>
        </w:rPr>
        <w:t>for glomerular filtration</w:t>
      </w:r>
      <w:r w:rsidRPr="00CF560D">
        <w:rPr>
          <w:rFonts w:asciiTheme="majorBidi" w:eastAsia="Calibri" w:hAnsiTheme="majorBidi" w:cstheme="majorBidi"/>
          <w:color w:val="000000"/>
        </w:rPr>
        <w:t>, which</w:t>
      </w:r>
      <w:r>
        <w:rPr>
          <w:rFonts w:asciiTheme="majorBidi" w:eastAsia="Calibri" w:hAnsiTheme="majorBidi" w:cstheme="majorBidi"/>
          <w:color w:val="000000"/>
        </w:rPr>
        <w:t xml:space="preserve"> is </w:t>
      </w:r>
      <w:r w:rsidRPr="00CF560D">
        <w:rPr>
          <w:rFonts w:asciiTheme="majorBidi" w:eastAsia="Calibri" w:hAnsiTheme="majorBidi" w:cstheme="majorBidi"/>
          <w:color w:val="000000"/>
        </w:rPr>
        <w:t>in</w:t>
      </w:r>
      <w:r>
        <w:rPr>
          <w:rFonts w:asciiTheme="majorBidi" w:eastAsia="Calibri" w:hAnsiTheme="majorBidi" w:cstheme="majorBidi"/>
          <w:color w:val="000000"/>
        </w:rPr>
        <w:t xml:space="preserve"> contrast </w:t>
      </w:r>
      <w:r w:rsidRPr="00CF560D">
        <w:rPr>
          <w:rFonts w:asciiTheme="majorBidi" w:eastAsia="Calibri" w:hAnsiTheme="majorBidi" w:cstheme="majorBidi"/>
          <w:color w:val="000000"/>
        </w:rPr>
        <w:t xml:space="preserve">with </w:t>
      </w:r>
      <w:proofErr w:type="spellStart"/>
      <w:r w:rsidRPr="00C964AD">
        <w:rPr>
          <w:rFonts w:asciiTheme="majorBidi" w:eastAsia="Calibri" w:hAnsiTheme="majorBidi" w:cstheme="majorBidi"/>
          <w:b/>
          <w:bCs/>
          <w:color w:val="000000"/>
        </w:rPr>
        <w:t>Debray</w:t>
      </w:r>
      <w:proofErr w:type="spellEnd"/>
      <w:r w:rsidRPr="00C964AD">
        <w:rPr>
          <w:rFonts w:asciiTheme="majorBidi" w:eastAsia="Calibri" w:hAnsiTheme="majorBidi" w:cstheme="majorBidi"/>
          <w:b/>
          <w:bCs/>
          <w:color w:val="000000"/>
        </w:rPr>
        <w:t xml:space="preserve"> et al. (1981)</w:t>
      </w:r>
      <w:r w:rsidRPr="00CF560D">
        <w:rPr>
          <w:rFonts w:asciiTheme="majorBidi" w:eastAsia="Calibri" w:hAnsiTheme="majorBidi" w:cstheme="majorBidi"/>
          <w:color w:val="000000"/>
        </w:rPr>
        <w:t>, who showed that Con A was intense</w:t>
      </w:r>
      <w:r>
        <w:rPr>
          <w:rFonts w:asciiTheme="majorBidi" w:eastAsia="Calibri" w:hAnsiTheme="majorBidi" w:cstheme="majorBidi"/>
          <w:color w:val="000000"/>
        </w:rPr>
        <w:t xml:space="preserve"> only</w:t>
      </w:r>
      <w:r w:rsidRPr="00CF560D">
        <w:rPr>
          <w:rFonts w:asciiTheme="majorBidi" w:eastAsia="Calibri" w:hAnsiTheme="majorBidi" w:cstheme="majorBidi"/>
          <w:color w:val="000000"/>
        </w:rPr>
        <w:t xml:space="preserve"> in mesangial cells in adult mice. Our </w:t>
      </w:r>
      <w:r>
        <w:rPr>
          <w:rFonts w:asciiTheme="majorBidi" w:eastAsia="Calibri" w:hAnsiTheme="majorBidi" w:cstheme="majorBidi"/>
          <w:color w:val="000000"/>
        </w:rPr>
        <w:t>result</w:t>
      </w:r>
      <w:r w:rsidRPr="00CF560D">
        <w:rPr>
          <w:rFonts w:asciiTheme="majorBidi" w:eastAsia="Calibri" w:hAnsiTheme="majorBidi" w:cstheme="majorBidi"/>
          <w:color w:val="000000"/>
        </w:rPr>
        <w:t xml:space="preserve"> in the renal corpuscle </w:t>
      </w:r>
      <w:r>
        <w:rPr>
          <w:rFonts w:asciiTheme="majorBidi" w:eastAsia="Calibri" w:hAnsiTheme="majorBidi" w:cstheme="majorBidi"/>
          <w:color w:val="000000"/>
        </w:rPr>
        <w:t>is</w:t>
      </w:r>
      <w:r w:rsidRPr="00CF560D">
        <w:rPr>
          <w:rFonts w:asciiTheme="majorBidi" w:eastAsia="Calibri" w:hAnsiTheme="majorBidi" w:cstheme="majorBidi"/>
          <w:color w:val="000000"/>
        </w:rPr>
        <w:t xml:space="preserve"> in contrast with the findings of </w:t>
      </w:r>
      <w:proofErr w:type="spellStart"/>
      <w:r w:rsidRPr="00C964AD">
        <w:rPr>
          <w:rFonts w:asciiTheme="majorBidi" w:eastAsia="Calibri" w:hAnsiTheme="majorBidi" w:cstheme="majorBidi"/>
          <w:b/>
          <w:bCs/>
          <w:color w:val="000000"/>
        </w:rPr>
        <w:t>Yabuki</w:t>
      </w:r>
      <w:proofErr w:type="spellEnd"/>
      <w:r w:rsidRPr="00C964AD">
        <w:rPr>
          <w:rFonts w:asciiTheme="majorBidi" w:eastAsia="Calibri" w:hAnsiTheme="majorBidi" w:cstheme="majorBidi"/>
          <w:b/>
          <w:bCs/>
          <w:color w:val="000000"/>
        </w:rPr>
        <w:t xml:space="preserve"> et al. (2012)</w:t>
      </w:r>
      <w:r w:rsidRPr="00CF560D">
        <w:rPr>
          <w:rFonts w:asciiTheme="majorBidi" w:eastAsia="Calibri" w:hAnsiTheme="majorBidi" w:cstheme="majorBidi"/>
          <w:color w:val="000000"/>
        </w:rPr>
        <w:t xml:space="preserve">, who detected that Con A was weak in the capillary endothelium and glomeruli.  </w:t>
      </w:r>
      <w:r>
        <w:rPr>
          <w:rFonts w:asciiTheme="majorBidi" w:eastAsia="Calibri" w:hAnsiTheme="majorBidi" w:cstheme="majorBidi"/>
          <w:color w:val="000000"/>
        </w:rPr>
        <w:t xml:space="preserve">We observed that </w:t>
      </w:r>
      <w:r w:rsidRPr="00CF560D">
        <w:rPr>
          <w:rFonts w:asciiTheme="majorBidi" w:eastAsia="Calibri" w:hAnsiTheme="majorBidi" w:cstheme="majorBidi"/>
          <w:color w:val="000000"/>
        </w:rPr>
        <w:t>Con A lectin</w:t>
      </w:r>
      <w:r>
        <w:rPr>
          <w:rFonts w:asciiTheme="majorBidi" w:eastAsia="Calibri" w:hAnsiTheme="majorBidi" w:cstheme="majorBidi"/>
          <w:color w:val="000000"/>
        </w:rPr>
        <w:t xml:space="preserve"> </w:t>
      </w:r>
      <w:r w:rsidRPr="00CF560D">
        <w:rPr>
          <w:rFonts w:asciiTheme="majorBidi" w:eastAsia="Calibri" w:hAnsiTheme="majorBidi" w:cstheme="majorBidi"/>
          <w:color w:val="000000"/>
        </w:rPr>
        <w:t xml:space="preserve">had an intense reaction in the CD and CT of the medulla throughout the postnatal development of the rat kidney, which is in contrast to </w:t>
      </w:r>
      <w:proofErr w:type="spellStart"/>
      <w:r w:rsidRPr="00C964AD">
        <w:rPr>
          <w:rFonts w:asciiTheme="majorBidi" w:eastAsia="Calibri" w:hAnsiTheme="majorBidi" w:cstheme="majorBidi"/>
          <w:b/>
          <w:bCs/>
          <w:color w:val="000000"/>
        </w:rPr>
        <w:t>Laitinen</w:t>
      </w:r>
      <w:proofErr w:type="spellEnd"/>
      <w:r w:rsidRPr="00C964AD">
        <w:rPr>
          <w:rFonts w:asciiTheme="majorBidi" w:eastAsia="Calibri" w:hAnsiTheme="majorBidi" w:cstheme="majorBidi"/>
          <w:b/>
          <w:bCs/>
          <w:color w:val="000000"/>
        </w:rPr>
        <w:t xml:space="preserve"> et al. (1987)</w:t>
      </w:r>
      <w:r w:rsidRPr="00CF560D">
        <w:rPr>
          <w:rFonts w:asciiTheme="majorBidi" w:eastAsia="Calibri" w:hAnsiTheme="majorBidi" w:cstheme="majorBidi"/>
          <w:color w:val="000000"/>
        </w:rPr>
        <w:t xml:space="preserve">, who found that Con A had a moderate reaction in the embryonic stage and a mild reaction in adult mice. </w:t>
      </w:r>
    </w:p>
    <w:p w14:paraId="4CE37BB6" w14:textId="77777777" w:rsidR="0094574E" w:rsidRDefault="0094574E" w:rsidP="0094574E">
      <w:pPr>
        <w:spacing w:before="120" w:after="120" w:line="360" w:lineRule="auto"/>
        <w:ind w:left="360"/>
        <w:jc w:val="both"/>
        <w:rPr>
          <w:rFonts w:asciiTheme="majorBidi" w:eastAsia="Calibri" w:hAnsiTheme="majorBidi" w:cstheme="majorBidi"/>
          <w:color w:val="000000"/>
        </w:rPr>
      </w:pPr>
      <w:r w:rsidRPr="006F52BC">
        <w:rPr>
          <w:rFonts w:asciiTheme="majorBidi" w:eastAsia="Calibri" w:hAnsiTheme="majorBidi" w:cstheme="majorBidi"/>
          <w:color w:val="000000"/>
        </w:rPr>
        <w:t xml:space="preserve">According to our findings, </w:t>
      </w:r>
      <w:r>
        <w:rPr>
          <w:rFonts w:asciiTheme="majorBidi" w:eastAsia="Calibri" w:hAnsiTheme="majorBidi" w:cstheme="majorBidi"/>
          <w:color w:val="000000"/>
        </w:rPr>
        <w:t xml:space="preserve">the </w:t>
      </w:r>
      <w:r w:rsidRPr="0091003B">
        <w:rPr>
          <w:rFonts w:asciiTheme="majorBidi" w:eastAsia="Calibri" w:hAnsiTheme="majorBidi" w:cstheme="majorBidi"/>
          <w:color w:val="000000"/>
        </w:rPr>
        <w:t>WGA lectin was absent in</w:t>
      </w:r>
      <w:r>
        <w:rPr>
          <w:rFonts w:asciiTheme="majorBidi" w:eastAsia="Calibri" w:hAnsiTheme="majorBidi" w:cstheme="majorBidi"/>
          <w:color w:val="000000"/>
        </w:rPr>
        <w:t xml:space="preserve"> the</w:t>
      </w:r>
      <w:r w:rsidRPr="0091003B">
        <w:rPr>
          <w:rFonts w:asciiTheme="majorBidi" w:eastAsia="Calibri" w:hAnsiTheme="majorBidi" w:cstheme="majorBidi"/>
          <w:color w:val="000000"/>
        </w:rPr>
        <w:t xml:space="preserve"> PCT of rat kidney at birth, then increased to a moderate reaction in 8</w:t>
      </w:r>
      <w:r>
        <w:rPr>
          <w:rFonts w:asciiTheme="majorBidi" w:eastAsia="Calibri" w:hAnsiTheme="majorBidi" w:cstheme="majorBidi"/>
          <w:color w:val="000000"/>
        </w:rPr>
        <w:t>-</w:t>
      </w:r>
      <w:r w:rsidRPr="0091003B">
        <w:rPr>
          <w:rFonts w:asciiTheme="majorBidi" w:eastAsia="Calibri" w:hAnsiTheme="majorBidi" w:cstheme="majorBidi"/>
          <w:color w:val="000000"/>
        </w:rPr>
        <w:t>week</w:t>
      </w:r>
      <w:r>
        <w:rPr>
          <w:rFonts w:asciiTheme="majorBidi" w:eastAsia="Calibri" w:hAnsiTheme="majorBidi" w:cstheme="majorBidi"/>
          <w:color w:val="000000"/>
        </w:rPr>
        <w:t>-old</w:t>
      </w:r>
      <w:r w:rsidRPr="0091003B">
        <w:rPr>
          <w:rFonts w:asciiTheme="majorBidi" w:eastAsia="Calibri" w:hAnsiTheme="majorBidi" w:cstheme="majorBidi"/>
          <w:color w:val="000000"/>
        </w:rPr>
        <w:t xml:space="preserve">, which is consistent with WGA lectin </w:t>
      </w:r>
      <w:r w:rsidRPr="0091003B">
        <w:rPr>
          <w:rFonts w:asciiTheme="majorBidi" w:eastAsia="Calibri" w:hAnsiTheme="majorBidi" w:cstheme="majorBidi"/>
          <w:color w:val="000000"/>
        </w:rPr>
        <w:lastRenderedPageBreak/>
        <w:t xml:space="preserve">results in adult rats </w:t>
      </w:r>
      <w:r w:rsidRPr="0091003B">
        <w:rPr>
          <w:rFonts w:asciiTheme="majorBidi" w:eastAsia="Calibri" w:hAnsiTheme="majorBidi" w:cstheme="majorBidi"/>
          <w:b/>
          <w:bCs/>
          <w:color w:val="000000"/>
        </w:rPr>
        <w:t>(</w:t>
      </w:r>
      <w:proofErr w:type="spellStart"/>
      <w:r w:rsidRPr="0091003B">
        <w:rPr>
          <w:rFonts w:asciiTheme="majorBidi" w:eastAsia="Calibri" w:hAnsiTheme="majorBidi" w:cstheme="majorBidi"/>
          <w:b/>
          <w:bCs/>
          <w:color w:val="000000"/>
        </w:rPr>
        <w:t>Holthofer</w:t>
      </w:r>
      <w:proofErr w:type="spellEnd"/>
      <w:r w:rsidRPr="0091003B">
        <w:rPr>
          <w:rFonts w:asciiTheme="majorBidi" w:eastAsia="Calibri" w:hAnsiTheme="majorBidi" w:cstheme="majorBidi"/>
          <w:b/>
          <w:bCs/>
          <w:color w:val="000000"/>
        </w:rPr>
        <w:t>, 1983)</w:t>
      </w:r>
      <w:r w:rsidRPr="0091003B">
        <w:rPr>
          <w:rFonts w:asciiTheme="majorBidi" w:eastAsia="Calibri" w:hAnsiTheme="majorBidi" w:cstheme="majorBidi"/>
          <w:color w:val="000000"/>
        </w:rPr>
        <w:t xml:space="preserve"> and adult dogs </w:t>
      </w:r>
      <w:r w:rsidRPr="0091003B">
        <w:rPr>
          <w:rFonts w:asciiTheme="majorBidi" w:eastAsia="Calibri" w:hAnsiTheme="majorBidi" w:cstheme="majorBidi"/>
          <w:b/>
          <w:bCs/>
          <w:color w:val="000000"/>
        </w:rPr>
        <w:t>(</w:t>
      </w:r>
      <w:proofErr w:type="spellStart"/>
      <w:r w:rsidRPr="0091003B">
        <w:rPr>
          <w:rFonts w:asciiTheme="majorBidi" w:eastAsia="Calibri" w:hAnsiTheme="majorBidi" w:cstheme="majorBidi"/>
          <w:b/>
          <w:bCs/>
          <w:color w:val="000000"/>
        </w:rPr>
        <w:t>Yabuki</w:t>
      </w:r>
      <w:proofErr w:type="spellEnd"/>
      <w:r w:rsidRPr="0091003B">
        <w:rPr>
          <w:rFonts w:asciiTheme="majorBidi" w:eastAsia="Calibri" w:hAnsiTheme="majorBidi" w:cstheme="majorBidi"/>
          <w:b/>
          <w:bCs/>
          <w:color w:val="000000"/>
        </w:rPr>
        <w:t xml:space="preserve"> et al., 2012)</w:t>
      </w:r>
      <w:r w:rsidRPr="0091003B">
        <w:rPr>
          <w:rFonts w:asciiTheme="majorBidi" w:eastAsia="Calibri" w:hAnsiTheme="majorBidi" w:cstheme="majorBidi"/>
          <w:color w:val="000000"/>
        </w:rPr>
        <w:t xml:space="preserve">. Our results in </w:t>
      </w:r>
      <w:r>
        <w:rPr>
          <w:rFonts w:asciiTheme="majorBidi" w:eastAsia="Calibri" w:hAnsiTheme="majorBidi" w:cstheme="majorBidi"/>
          <w:color w:val="000000"/>
        </w:rPr>
        <w:t xml:space="preserve">the </w:t>
      </w:r>
      <w:r w:rsidRPr="0091003B">
        <w:rPr>
          <w:rFonts w:asciiTheme="majorBidi" w:eastAsia="Calibri" w:hAnsiTheme="majorBidi" w:cstheme="majorBidi"/>
          <w:color w:val="000000"/>
        </w:rPr>
        <w:t xml:space="preserve">PCT of adult rats </w:t>
      </w:r>
      <w:r>
        <w:rPr>
          <w:rFonts w:asciiTheme="majorBidi" w:eastAsia="Calibri" w:hAnsiTheme="majorBidi" w:cstheme="majorBidi"/>
          <w:color w:val="000000"/>
        </w:rPr>
        <w:t>are</w:t>
      </w:r>
      <w:r w:rsidRPr="0091003B">
        <w:rPr>
          <w:rFonts w:asciiTheme="majorBidi" w:eastAsia="Calibri" w:hAnsiTheme="majorBidi" w:cstheme="majorBidi"/>
          <w:color w:val="000000"/>
        </w:rPr>
        <w:t xml:space="preserve"> in contrast with those of </w:t>
      </w:r>
      <w:r w:rsidRPr="0091003B">
        <w:rPr>
          <w:rFonts w:asciiTheme="majorBidi" w:eastAsia="Calibri" w:hAnsiTheme="majorBidi" w:cstheme="majorBidi"/>
          <w:b/>
          <w:bCs/>
          <w:color w:val="000000"/>
        </w:rPr>
        <w:t xml:space="preserve">Le </w:t>
      </w:r>
      <w:proofErr w:type="spellStart"/>
      <w:r w:rsidRPr="0091003B">
        <w:rPr>
          <w:rFonts w:asciiTheme="majorBidi" w:eastAsia="Calibri" w:hAnsiTheme="majorBidi" w:cstheme="majorBidi"/>
          <w:b/>
          <w:bCs/>
          <w:color w:val="000000"/>
        </w:rPr>
        <w:t>Hir</w:t>
      </w:r>
      <w:proofErr w:type="spellEnd"/>
      <w:r w:rsidRPr="0091003B">
        <w:rPr>
          <w:rFonts w:asciiTheme="majorBidi" w:eastAsia="Calibri" w:hAnsiTheme="majorBidi" w:cstheme="majorBidi"/>
          <w:b/>
          <w:bCs/>
          <w:color w:val="000000"/>
        </w:rPr>
        <w:t xml:space="preserve"> and Dubach (1982)</w:t>
      </w:r>
      <w:r w:rsidRPr="0091003B">
        <w:rPr>
          <w:rFonts w:asciiTheme="majorBidi" w:eastAsia="Calibri" w:hAnsiTheme="majorBidi" w:cstheme="majorBidi"/>
          <w:color w:val="000000"/>
        </w:rPr>
        <w:t>, who found that WGA was intense in</w:t>
      </w:r>
      <w:r>
        <w:rPr>
          <w:rFonts w:asciiTheme="majorBidi" w:eastAsia="Calibri" w:hAnsiTheme="majorBidi" w:cstheme="majorBidi"/>
          <w:color w:val="000000"/>
        </w:rPr>
        <w:t xml:space="preserve"> the</w:t>
      </w:r>
      <w:r w:rsidRPr="0091003B">
        <w:rPr>
          <w:rFonts w:asciiTheme="majorBidi" w:eastAsia="Calibri" w:hAnsiTheme="majorBidi" w:cstheme="majorBidi"/>
          <w:color w:val="000000"/>
        </w:rPr>
        <w:t xml:space="preserve"> PCT of adult rabbits. Our results also contrasted with those of </w:t>
      </w:r>
      <w:proofErr w:type="spellStart"/>
      <w:r w:rsidRPr="0091003B">
        <w:rPr>
          <w:rFonts w:asciiTheme="majorBidi" w:eastAsia="Calibri" w:hAnsiTheme="majorBidi" w:cstheme="majorBidi"/>
          <w:b/>
          <w:bCs/>
          <w:color w:val="000000"/>
        </w:rPr>
        <w:t>Laitinen</w:t>
      </w:r>
      <w:proofErr w:type="spellEnd"/>
      <w:r w:rsidRPr="0091003B">
        <w:rPr>
          <w:rFonts w:asciiTheme="majorBidi" w:eastAsia="Calibri" w:hAnsiTheme="majorBidi" w:cstheme="majorBidi"/>
          <w:b/>
          <w:bCs/>
          <w:color w:val="000000"/>
        </w:rPr>
        <w:t xml:space="preserve"> et al. (1987)</w:t>
      </w:r>
      <w:r w:rsidRPr="0091003B">
        <w:rPr>
          <w:rFonts w:asciiTheme="majorBidi" w:eastAsia="Calibri" w:hAnsiTheme="majorBidi" w:cstheme="majorBidi"/>
          <w:color w:val="000000"/>
        </w:rPr>
        <w:t>, who found that WGA lectin had a moderate reaction in embryos and an intense reaction in the PCT of adult mice.</w:t>
      </w:r>
    </w:p>
    <w:p w14:paraId="4E0DD1CE" w14:textId="77777777" w:rsidR="0094574E" w:rsidRDefault="0094574E" w:rsidP="0094574E">
      <w:pPr>
        <w:spacing w:before="120" w:after="120" w:line="360" w:lineRule="auto"/>
        <w:ind w:left="360"/>
        <w:jc w:val="both"/>
        <w:rPr>
          <w:rFonts w:asciiTheme="majorBidi" w:eastAsia="Calibri" w:hAnsiTheme="majorBidi" w:cstheme="majorBidi"/>
          <w:color w:val="000000"/>
        </w:rPr>
      </w:pPr>
      <w:r>
        <w:rPr>
          <w:rFonts w:asciiTheme="majorBidi" w:eastAsia="Calibri" w:hAnsiTheme="majorBidi" w:cstheme="majorBidi"/>
          <w:color w:val="000000"/>
        </w:rPr>
        <w:t xml:space="preserve">Our results revealed that the </w:t>
      </w:r>
      <w:r w:rsidRPr="000747BB">
        <w:rPr>
          <w:rFonts w:asciiTheme="majorBidi" w:eastAsia="Calibri" w:hAnsiTheme="majorBidi" w:cstheme="majorBidi"/>
          <w:color w:val="000000"/>
        </w:rPr>
        <w:t>WGA lectin was absent in the DCT of the rat kidney at birth, then increased to an intense reaction in 2</w:t>
      </w:r>
      <w:r>
        <w:rPr>
          <w:rFonts w:asciiTheme="majorBidi" w:eastAsia="Calibri" w:hAnsiTheme="majorBidi" w:cstheme="majorBidi"/>
          <w:color w:val="000000"/>
        </w:rPr>
        <w:t>-</w:t>
      </w:r>
      <w:r w:rsidRPr="000747BB">
        <w:rPr>
          <w:rFonts w:asciiTheme="majorBidi" w:eastAsia="Calibri" w:hAnsiTheme="majorBidi" w:cstheme="majorBidi"/>
          <w:color w:val="000000"/>
        </w:rPr>
        <w:t>week</w:t>
      </w:r>
      <w:r>
        <w:rPr>
          <w:rFonts w:asciiTheme="majorBidi" w:eastAsia="Calibri" w:hAnsiTheme="majorBidi" w:cstheme="majorBidi"/>
          <w:color w:val="000000"/>
        </w:rPr>
        <w:t>-old</w:t>
      </w:r>
      <w:r w:rsidRPr="000747BB">
        <w:rPr>
          <w:rFonts w:asciiTheme="majorBidi" w:eastAsia="Calibri" w:hAnsiTheme="majorBidi" w:cstheme="majorBidi"/>
          <w:color w:val="000000"/>
        </w:rPr>
        <w:t xml:space="preserve">, which is in contrast with the faint results of WGA lectin in adult rats </w:t>
      </w:r>
      <w:r w:rsidRPr="000747BB">
        <w:rPr>
          <w:rFonts w:asciiTheme="majorBidi" w:eastAsia="Calibri" w:hAnsiTheme="majorBidi" w:cstheme="majorBidi"/>
          <w:b/>
          <w:bCs/>
          <w:color w:val="000000"/>
        </w:rPr>
        <w:t>(</w:t>
      </w:r>
      <w:proofErr w:type="spellStart"/>
      <w:r w:rsidRPr="000747BB">
        <w:rPr>
          <w:rFonts w:asciiTheme="majorBidi" w:eastAsia="Calibri" w:hAnsiTheme="majorBidi" w:cstheme="majorBidi"/>
          <w:b/>
          <w:bCs/>
          <w:color w:val="000000"/>
        </w:rPr>
        <w:t>Holthofer</w:t>
      </w:r>
      <w:proofErr w:type="spellEnd"/>
      <w:r w:rsidRPr="000747BB">
        <w:rPr>
          <w:rFonts w:asciiTheme="majorBidi" w:eastAsia="Calibri" w:hAnsiTheme="majorBidi" w:cstheme="majorBidi"/>
          <w:b/>
          <w:bCs/>
          <w:color w:val="000000"/>
        </w:rPr>
        <w:t>, 1983)</w:t>
      </w:r>
      <w:r w:rsidRPr="000747BB">
        <w:rPr>
          <w:rFonts w:asciiTheme="majorBidi" w:eastAsia="Calibri" w:hAnsiTheme="majorBidi" w:cstheme="majorBidi"/>
          <w:color w:val="000000"/>
        </w:rPr>
        <w:t xml:space="preserve"> and the intense results of the WGA reaction in adult dogs </w:t>
      </w:r>
      <w:r w:rsidRPr="000747BB">
        <w:rPr>
          <w:rFonts w:asciiTheme="majorBidi" w:eastAsia="Calibri" w:hAnsiTheme="majorBidi" w:cstheme="majorBidi"/>
          <w:b/>
          <w:bCs/>
          <w:color w:val="000000"/>
        </w:rPr>
        <w:t>(</w:t>
      </w:r>
      <w:proofErr w:type="spellStart"/>
      <w:r w:rsidRPr="000747BB">
        <w:rPr>
          <w:rFonts w:asciiTheme="majorBidi" w:eastAsia="Calibri" w:hAnsiTheme="majorBidi" w:cstheme="majorBidi"/>
          <w:b/>
          <w:bCs/>
          <w:color w:val="000000"/>
        </w:rPr>
        <w:t>Yabuki</w:t>
      </w:r>
      <w:proofErr w:type="spellEnd"/>
      <w:r w:rsidRPr="000747BB">
        <w:rPr>
          <w:rFonts w:asciiTheme="majorBidi" w:eastAsia="Calibri" w:hAnsiTheme="majorBidi" w:cstheme="majorBidi"/>
          <w:b/>
          <w:bCs/>
          <w:color w:val="000000"/>
        </w:rPr>
        <w:t xml:space="preserve"> et al., 2012)</w:t>
      </w:r>
      <w:r w:rsidRPr="000747BB">
        <w:rPr>
          <w:rFonts w:asciiTheme="majorBidi" w:eastAsia="Calibri" w:hAnsiTheme="majorBidi" w:cstheme="majorBidi"/>
          <w:color w:val="000000"/>
        </w:rPr>
        <w:t xml:space="preserve">. The WGA lectin had a mild reaction in embryos and a weak reaction in the DCT of adult mice </w:t>
      </w:r>
      <w:r w:rsidRPr="000747BB">
        <w:rPr>
          <w:rFonts w:asciiTheme="majorBidi" w:eastAsia="Calibri" w:hAnsiTheme="majorBidi" w:cstheme="majorBidi"/>
          <w:b/>
          <w:bCs/>
          <w:color w:val="000000"/>
        </w:rPr>
        <w:t>(</w:t>
      </w:r>
      <w:proofErr w:type="spellStart"/>
      <w:r w:rsidRPr="000747BB">
        <w:rPr>
          <w:rFonts w:asciiTheme="majorBidi" w:eastAsia="Calibri" w:hAnsiTheme="majorBidi" w:cstheme="majorBidi"/>
          <w:b/>
          <w:bCs/>
          <w:color w:val="000000"/>
        </w:rPr>
        <w:t>Laitinen</w:t>
      </w:r>
      <w:proofErr w:type="spellEnd"/>
      <w:r w:rsidRPr="000747BB">
        <w:rPr>
          <w:rFonts w:asciiTheme="majorBidi" w:eastAsia="Calibri" w:hAnsiTheme="majorBidi" w:cstheme="majorBidi"/>
          <w:b/>
          <w:bCs/>
          <w:color w:val="000000"/>
        </w:rPr>
        <w:t xml:space="preserve"> et al., 1987)</w:t>
      </w:r>
      <w:r w:rsidRPr="000747BB">
        <w:rPr>
          <w:rFonts w:asciiTheme="majorBidi" w:eastAsia="Calibri" w:hAnsiTheme="majorBidi" w:cstheme="majorBidi"/>
          <w:color w:val="000000"/>
        </w:rPr>
        <w:t>, which is in contrast with our results.</w:t>
      </w:r>
    </w:p>
    <w:p w14:paraId="033699C4" w14:textId="77777777" w:rsidR="0094574E" w:rsidRDefault="0094574E" w:rsidP="0094574E">
      <w:pPr>
        <w:spacing w:before="120" w:after="120" w:line="360" w:lineRule="auto"/>
        <w:ind w:left="360"/>
        <w:jc w:val="both"/>
        <w:rPr>
          <w:rFonts w:asciiTheme="majorBidi" w:eastAsia="Calibri" w:hAnsiTheme="majorBidi" w:cstheme="majorBidi"/>
          <w:color w:val="000000"/>
        </w:rPr>
      </w:pPr>
      <w:r>
        <w:rPr>
          <w:rFonts w:asciiTheme="majorBidi" w:eastAsia="Calibri" w:hAnsiTheme="majorBidi" w:cstheme="majorBidi"/>
          <w:color w:val="000000"/>
        </w:rPr>
        <w:t xml:space="preserve">We reported that </w:t>
      </w:r>
      <w:r w:rsidRPr="00AA2348">
        <w:rPr>
          <w:rFonts w:asciiTheme="majorBidi" w:eastAsia="Calibri" w:hAnsiTheme="majorBidi" w:cstheme="majorBidi"/>
          <w:color w:val="000000"/>
        </w:rPr>
        <w:t>WGA lectin was intense in immature glomeruli of the rat kidney at birth and also intense in mature glomeruli in podocytes at 8</w:t>
      </w:r>
      <w:r>
        <w:rPr>
          <w:rFonts w:asciiTheme="majorBidi" w:eastAsia="Calibri" w:hAnsiTheme="majorBidi" w:cstheme="majorBidi"/>
          <w:color w:val="000000"/>
        </w:rPr>
        <w:t>-</w:t>
      </w:r>
      <w:r w:rsidRPr="00AA2348">
        <w:rPr>
          <w:rFonts w:asciiTheme="majorBidi" w:eastAsia="Calibri" w:hAnsiTheme="majorBidi" w:cstheme="majorBidi"/>
          <w:color w:val="000000"/>
        </w:rPr>
        <w:t>week</w:t>
      </w:r>
      <w:r>
        <w:rPr>
          <w:rFonts w:asciiTheme="majorBidi" w:eastAsia="Calibri" w:hAnsiTheme="majorBidi" w:cstheme="majorBidi"/>
          <w:color w:val="000000"/>
        </w:rPr>
        <w:t>-old</w:t>
      </w:r>
      <w:r w:rsidRPr="00AA2348">
        <w:rPr>
          <w:rFonts w:asciiTheme="majorBidi" w:eastAsia="Calibri" w:hAnsiTheme="majorBidi" w:cstheme="majorBidi"/>
          <w:color w:val="000000"/>
        </w:rPr>
        <w:t xml:space="preserve">, which </w:t>
      </w:r>
      <w:r>
        <w:rPr>
          <w:rFonts w:asciiTheme="majorBidi" w:eastAsia="Calibri" w:hAnsiTheme="majorBidi" w:cstheme="majorBidi"/>
          <w:color w:val="000000"/>
        </w:rPr>
        <w:t>is</w:t>
      </w:r>
      <w:r w:rsidRPr="00AA2348">
        <w:rPr>
          <w:rFonts w:asciiTheme="majorBidi" w:eastAsia="Calibri" w:hAnsiTheme="majorBidi" w:cstheme="majorBidi"/>
          <w:color w:val="000000"/>
        </w:rPr>
        <w:t xml:space="preserve"> consistent with </w:t>
      </w:r>
      <w:r>
        <w:rPr>
          <w:rFonts w:asciiTheme="majorBidi" w:eastAsia="Calibri" w:hAnsiTheme="majorBidi" w:cstheme="majorBidi"/>
          <w:color w:val="000000"/>
        </w:rPr>
        <w:t xml:space="preserve">the </w:t>
      </w:r>
      <w:r w:rsidRPr="00AA2348">
        <w:rPr>
          <w:rFonts w:asciiTheme="majorBidi" w:eastAsia="Calibri" w:hAnsiTheme="majorBidi" w:cstheme="majorBidi"/>
          <w:color w:val="000000"/>
        </w:rPr>
        <w:t xml:space="preserve">results of WGA lectin in mouse embryos and adults </w:t>
      </w:r>
      <w:r w:rsidRPr="00AA2348">
        <w:rPr>
          <w:rFonts w:asciiTheme="majorBidi" w:eastAsia="Calibri" w:hAnsiTheme="majorBidi" w:cstheme="majorBidi"/>
          <w:b/>
          <w:bCs/>
          <w:color w:val="000000"/>
        </w:rPr>
        <w:t>(</w:t>
      </w:r>
      <w:proofErr w:type="spellStart"/>
      <w:r w:rsidRPr="00AA2348">
        <w:rPr>
          <w:rFonts w:asciiTheme="majorBidi" w:eastAsia="Calibri" w:hAnsiTheme="majorBidi" w:cstheme="majorBidi"/>
          <w:b/>
          <w:bCs/>
          <w:color w:val="000000"/>
        </w:rPr>
        <w:t>Laitinen</w:t>
      </w:r>
      <w:proofErr w:type="spellEnd"/>
      <w:r w:rsidRPr="00AA2348">
        <w:rPr>
          <w:rFonts w:asciiTheme="majorBidi" w:eastAsia="Calibri" w:hAnsiTheme="majorBidi" w:cstheme="majorBidi"/>
          <w:b/>
          <w:bCs/>
          <w:color w:val="000000"/>
        </w:rPr>
        <w:t xml:space="preserve"> et al., 1987)</w:t>
      </w:r>
      <w:r w:rsidRPr="00AA2348">
        <w:rPr>
          <w:rFonts w:asciiTheme="majorBidi" w:eastAsia="Calibri" w:hAnsiTheme="majorBidi" w:cstheme="majorBidi"/>
          <w:color w:val="000000"/>
        </w:rPr>
        <w:t xml:space="preserve">. Our results are in contrast with those of </w:t>
      </w:r>
      <w:proofErr w:type="spellStart"/>
      <w:r w:rsidRPr="00AA2348">
        <w:rPr>
          <w:rFonts w:asciiTheme="majorBidi" w:eastAsia="Calibri" w:hAnsiTheme="majorBidi" w:cstheme="majorBidi"/>
          <w:b/>
          <w:bCs/>
          <w:color w:val="000000"/>
        </w:rPr>
        <w:t>Yabuki</w:t>
      </w:r>
      <w:proofErr w:type="spellEnd"/>
      <w:r w:rsidRPr="00AA2348">
        <w:rPr>
          <w:rFonts w:asciiTheme="majorBidi" w:eastAsia="Calibri" w:hAnsiTheme="majorBidi" w:cstheme="majorBidi"/>
          <w:b/>
          <w:bCs/>
          <w:color w:val="000000"/>
        </w:rPr>
        <w:t xml:space="preserve"> et al. (2012)</w:t>
      </w:r>
      <w:r w:rsidRPr="00AA2348">
        <w:rPr>
          <w:rFonts w:asciiTheme="majorBidi" w:eastAsia="Calibri" w:hAnsiTheme="majorBidi" w:cstheme="majorBidi"/>
          <w:color w:val="000000"/>
        </w:rPr>
        <w:t xml:space="preserve">, who recorded a mild to moderate reaction to WGA lectin in the Bowman capsule of an adult dog. </w:t>
      </w:r>
      <w:r>
        <w:rPr>
          <w:rFonts w:asciiTheme="majorBidi" w:eastAsia="Calibri" w:hAnsiTheme="majorBidi" w:cstheme="majorBidi"/>
          <w:color w:val="000000"/>
        </w:rPr>
        <w:t xml:space="preserve">According to our finding, the </w:t>
      </w:r>
      <w:r w:rsidRPr="00AA2348">
        <w:rPr>
          <w:rFonts w:asciiTheme="majorBidi" w:eastAsia="Calibri" w:hAnsiTheme="majorBidi" w:cstheme="majorBidi"/>
          <w:color w:val="000000"/>
        </w:rPr>
        <w:t>WGA lectin was moderate in CD and CT all over the age range</w:t>
      </w:r>
      <w:r>
        <w:rPr>
          <w:rFonts w:asciiTheme="majorBidi" w:eastAsia="Calibri" w:hAnsiTheme="majorBidi" w:cstheme="majorBidi"/>
          <w:color w:val="000000"/>
        </w:rPr>
        <w:t xml:space="preserve"> of the rat</w:t>
      </w:r>
      <w:r w:rsidRPr="00AA2348">
        <w:rPr>
          <w:rFonts w:asciiTheme="majorBidi" w:eastAsia="Calibri" w:hAnsiTheme="majorBidi" w:cstheme="majorBidi"/>
          <w:color w:val="000000"/>
        </w:rPr>
        <w:t xml:space="preserve">, which is consistent with </w:t>
      </w:r>
      <w:proofErr w:type="spellStart"/>
      <w:r w:rsidRPr="00AA2348">
        <w:rPr>
          <w:rFonts w:asciiTheme="majorBidi" w:eastAsia="Calibri" w:hAnsiTheme="majorBidi" w:cstheme="majorBidi"/>
          <w:b/>
          <w:bCs/>
          <w:color w:val="000000"/>
        </w:rPr>
        <w:t>Laitinen</w:t>
      </w:r>
      <w:proofErr w:type="spellEnd"/>
      <w:r w:rsidRPr="00AA2348">
        <w:rPr>
          <w:rFonts w:asciiTheme="majorBidi" w:eastAsia="Calibri" w:hAnsiTheme="majorBidi" w:cstheme="majorBidi"/>
          <w:b/>
          <w:bCs/>
          <w:color w:val="000000"/>
        </w:rPr>
        <w:t xml:space="preserve"> et al. (1987)</w:t>
      </w:r>
      <w:r w:rsidRPr="00AA2348">
        <w:rPr>
          <w:rFonts w:asciiTheme="majorBidi" w:eastAsia="Calibri" w:hAnsiTheme="majorBidi" w:cstheme="majorBidi"/>
          <w:color w:val="000000"/>
        </w:rPr>
        <w:t xml:space="preserve"> in mouse embryos and adults, and our results in medulla tubules are in contrast with intense results of WGA lectins in an adult dog </w:t>
      </w:r>
      <w:r w:rsidRPr="00AA2348">
        <w:rPr>
          <w:rFonts w:asciiTheme="majorBidi" w:eastAsia="Calibri" w:hAnsiTheme="majorBidi" w:cstheme="majorBidi"/>
          <w:b/>
          <w:bCs/>
          <w:color w:val="000000"/>
        </w:rPr>
        <w:t>(</w:t>
      </w:r>
      <w:proofErr w:type="spellStart"/>
      <w:r w:rsidRPr="00AA2348">
        <w:rPr>
          <w:rFonts w:asciiTheme="majorBidi" w:eastAsia="Calibri" w:hAnsiTheme="majorBidi" w:cstheme="majorBidi"/>
          <w:b/>
          <w:bCs/>
          <w:color w:val="000000"/>
        </w:rPr>
        <w:t>Yabuki</w:t>
      </w:r>
      <w:proofErr w:type="spellEnd"/>
      <w:r w:rsidRPr="00AA2348">
        <w:rPr>
          <w:rFonts w:asciiTheme="majorBidi" w:eastAsia="Calibri" w:hAnsiTheme="majorBidi" w:cstheme="majorBidi"/>
          <w:b/>
          <w:bCs/>
          <w:color w:val="000000"/>
        </w:rPr>
        <w:t xml:space="preserve"> et al., 2012)</w:t>
      </w:r>
      <w:r w:rsidRPr="00AA2348">
        <w:rPr>
          <w:rFonts w:asciiTheme="majorBidi" w:eastAsia="Calibri" w:hAnsiTheme="majorBidi" w:cstheme="majorBidi"/>
          <w:color w:val="000000"/>
        </w:rPr>
        <w:t>.</w:t>
      </w:r>
    </w:p>
    <w:p w14:paraId="60B5A415" w14:textId="77777777" w:rsidR="0094574E" w:rsidRDefault="0094574E" w:rsidP="0094574E">
      <w:pPr>
        <w:spacing w:before="120" w:after="120" w:line="360" w:lineRule="auto"/>
        <w:ind w:left="360"/>
        <w:jc w:val="both"/>
        <w:rPr>
          <w:rFonts w:asciiTheme="majorBidi" w:eastAsia="Calibri" w:hAnsiTheme="majorBidi" w:cstheme="majorBidi"/>
          <w:color w:val="000000" w:themeColor="text1"/>
        </w:rPr>
      </w:pPr>
      <w:r w:rsidRPr="00457F05">
        <w:rPr>
          <w:rFonts w:asciiTheme="majorBidi" w:eastAsia="Calibri" w:hAnsiTheme="majorBidi" w:cstheme="majorBidi"/>
          <w:color w:val="000000"/>
        </w:rPr>
        <w:t>Our findings showed</w:t>
      </w:r>
      <w:r>
        <w:rPr>
          <w:rFonts w:asciiTheme="majorBidi" w:eastAsia="Calibri" w:hAnsiTheme="majorBidi" w:cstheme="majorBidi"/>
          <w:color w:val="000000"/>
        </w:rPr>
        <w:t xml:space="preserve"> that PNA</w:t>
      </w:r>
      <w:r w:rsidRPr="0091003B">
        <w:rPr>
          <w:rFonts w:asciiTheme="majorBidi" w:eastAsia="Calibri" w:hAnsiTheme="majorBidi" w:cstheme="majorBidi"/>
          <w:color w:val="000000"/>
        </w:rPr>
        <w:t xml:space="preserve"> lectin was </w:t>
      </w:r>
      <w:r>
        <w:rPr>
          <w:rFonts w:asciiTheme="majorBidi" w:eastAsia="Calibri" w:hAnsiTheme="majorBidi" w:cstheme="majorBidi"/>
          <w:color w:val="000000"/>
        </w:rPr>
        <w:t xml:space="preserve">moderate </w:t>
      </w:r>
      <w:r w:rsidRPr="0091003B">
        <w:rPr>
          <w:rFonts w:asciiTheme="majorBidi" w:eastAsia="Calibri" w:hAnsiTheme="majorBidi" w:cstheme="majorBidi"/>
          <w:color w:val="000000"/>
        </w:rPr>
        <w:t>in PCT of rat kidney</w:t>
      </w:r>
      <w:r>
        <w:rPr>
          <w:rFonts w:asciiTheme="majorBidi" w:eastAsia="Calibri" w:hAnsiTheme="majorBidi" w:cstheme="majorBidi"/>
          <w:color w:val="000000"/>
        </w:rPr>
        <w:t>s</w:t>
      </w:r>
      <w:r w:rsidRPr="0091003B">
        <w:rPr>
          <w:rFonts w:asciiTheme="majorBidi" w:eastAsia="Calibri" w:hAnsiTheme="majorBidi" w:cstheme="majorBidi"/>
          <w:color w:val="000000"/>
        </w:rPr>
        <w:t xml:space="preserve"> at birth</w:t>
      </w:r>
      <w:r>
        <w:rPr>
          <w:rFonts w:asciiTheme="majorBidi" w:eastAsia="Calibri" w:hAnsiTheme="majorBidi" w:cstheme="majorBidi"/>
          <w:color w:val="000000"/>
        </w:rPr>
        <w:t xml:space="preserve"> and 1-week-old, and this result is consistent with </w:t>
      </w:r>
      <w:proofErr w:type="spellStart"/>
      <w:r w:rsidRPr="00AA2348">
        <w:rPr>
          <w:rFonts w:asciiTheme="majorBidi" w:eastAsia="Calibri" w:hAnsiTheme="majorBidi" w:cstheme="majorBidi"/>
          <w:b/>
          <w:bCs/>
          <w:color w:val="000000"/>
        </w:rPr>
        <w:t>Laitinen</w:t>
      </w:r>
      <w:proofErr w:type="spellEnd"/>
      <w:r w:rsidRPr="00AA2348">
        <w:rPr>
          <w:rFonts w:asciiTheme="majorBidi" w:eastAsia="Calibri" w:hAnsiTheme="majorBidi" w:cstheme="majorBidi"/>
          <w:b/>
          <w:bCs/>
          <w:color w:val="000000"/>
        </w:rPr>
        <w:t xml:space="preserve"> et al. (1987)</w:t>
      </w:r>
      <w:r w:rsidRPr="00AA2348">
        <w:rPr>
          <w:rFonts w:asciiTheme="majorBidi" w:eastAsia="Calibri" w:hAnsiTheme="majorBidi" w:cstheme="majorBidi"/>
          <w:color w:val="000000"/>
        </w:rPr>
        <w:t xml:space="preserve"> in mouse embryos</w:t>
      </w:r>
      <w:r>
        <w:rPr>
          <w:rFonts w:asciiTheme="majorBidi" w:eastAsia="Calibri" w:hAnsiTheme="majorBidi" w:cstheme="majorBidi"/>
          <w:color w:val="000000"/>
        </w:rPr>
        <w:t>. PNA lectin</w:t>
      </w:r>
      <w:r w:rsidRPr="0091003B">
        <w:rPr>
          <w:rFonts w:asciiTheme="majorBidi" w:eastAsia="Calibri" w:hAnsiTheme="majorBidi" w:cstheme="majorBidi"/>
          <w:color w:val="000000"/>
        </w:rPr>
        <w:t xml:space="preserve"> </w:t>
      </w:r>
      <w:r>
        <w:rPr>
          <w:rFonts w:asciiTheme="majorBidi" w:eastAsia="Calibri" w:hAnsiTheme="majorBidi" w:cstheme="majorBidi"/>
          <w:color w:val="000000"/>
        </w:rPr>
        <w:t xml:space="preserve">disappeared </w:t>
      </w:r>
      <w:r w:rsidRPr="0091003B">
        <w:rPr>
          <w:rFonts w:asciiTheme="majorBidi" w:eastAsia="Calibri" w:hAnsiTheme="majorBidi" w:cstheme="majorBidi"/>
          <w:color w:val="000000"/>
        </w:rPr>
        <w:t>at</w:t>
      </w:r>
      <w:r>
        <w:rPr>
          <w:rFonts w:asciiTheme="majorBidi" w:eastAsia="Calibri" w:hAnsiTheme="majorBidi" w:cstheme="majorBidi"/>
          <w:color w:val="000000"/>
        </w:rPr>
        <w:t xml:space="preserve"> 2 and 8-week-old rat, which is in agreement with the results of </w:t>
      </w:r>
      <w:proofErr w:type="spellStart"/>
      <w:r w:rsidRPr="00AA2348">
        <w:rPr>
          <w:rFonts w:asciiTheme="majorBidi" w:eastAsia="Calibri" w:hAnsiTheme="majorBidi" w:cstheme="majorBidi"/>
          <w:b/>
          <w:bCs/>
          <w:color w:val="000000"/>
        </w:rPr>
        <w:t>Yabuki</w:t>
      </w:r>
      <w:proofErr w:type="spellEnd"/>
      <w:r w:rsidRPr="00AA2348">
        <w:rPr>
          <w:rFonts w:asciiTheme="majorBidi" w:eastAsia="Calibri" w:hAnsiTheme="majorBidi" w:cstheme="majorBidi"/>
          <w:b/>
          <w:bCs/>
          <w:color w:val="000000"/>
        </w:rPr>
        <w:t xml:space="preserve"> et al.</w:t>
      </w:r>
      <w:r>
        <w:rPr>
          <w:rFonts w:asciiTheme="majorBidi" w:eastAsia="Calibri" w:hAnsiTheme="majorBidi" w:cstheme="majorBidi"/>
          <w:b/>
          <w:bCs/>
          <w:color w:val="000000"/>
        </w:rPr>
        <w:t xml:space="preserve"> (</w:t>
      </w:r>
      <w:r w:rsidRPr="00AA2348">
        <w:rPr>
          <w:rFonts w:asciiTheme="majorBidi" w:eastAsia="Calibri" w:hAnsiTheme="majorBidi" w:cstheme="majorBidi"/>
          <w:b/>
          <w:bCs/>
          <w:color w:val="000000"/>
        </w:rPr>
        <w:t>2012</w:t>
      </w:r>
      <w:r>
        <w:rPr>
          <w:rFonts w:asciiTheme="majorBidi" w:eastAsia="Calibri" w:hAnsiTheme="majorBidi" w:cstheme="majorBidi"/>
          <w:b/>
          <w:bCs/>
          <w:color w:val="000000"/>
        </w:rPr>
        <w:t>)</w:t>
      </w:r>
      <w:r w:rsidRPr="00D86C3B">
        <w:rPr>
          <w:rFonts w:asciiTheme="majorBidi" w:eastAsia="Calibri" w:hAnsiTheme="majorBidi" w:cstheme="majorBidi"/>
          <w:color w:val="000000"/>
        </w:rPr>
        <w:t xml:space="preserve"> in</w:t>
      </w:r>
      <w:r>
        <w:rPr>
          <w:rFonts w:asciiTheme="majorBidi" w:eastAsia="Calibri" w:hAnsiTheme="majorBidi" w:cstheme="majorBidi"/>
          <w:color w:val="000000"/>
        </w:rPr>
        <w:t xml:space="preserve"> a</w:t>
      </w:r>
      <w:r w:rsidRPr="00D86C3B">
        <w:rPr>
          <w:rFonts w:asciiTheme="majorBidi" w:eastAsia="Calibri" w:hAnsiTheme="majorBidi" w:cstheme="majorBidi"/>
          <w:color w:val="000000"/>
        </w:rPr>
        <w:t xml:space="preserve"> dog.</w:t>
      </w:r>
      <w:r>
        <w:rPr>
          <w:rFonts w:asciiTheme="majorBidi" w:eastAsia="Calibri" w:hAnsiTheme="majorBidi" w:cstheme="majorBidi"/>
          <w:b/>
          <w:bCs/>
          <w:color w:val="000000"/>
        </w:rPr>
        <w:t xml:space="preserve"> </w:t>
      </w:r>
      <w:r w:rsidRPr="00D86C3B">
        <w:rPr>
          <w:rFonts w:asciiTheme="majorBidi" w:eastAsia="Calibri" w:hAnsiTheme="majorBidi" w:cstheme="majorBidi"/>
          <w:color w:val="000000"/>
        </w:rPr>
        <w:t>Our results in adult rat</w:t>
      </w:r>
      <w:r>
        <w:rPr>
          <w:rFonts w:asciiTheme="majorBidi" w:eastAsia="Calibri" w:hAnsiTheme="majorBidi" w:cstheme="majorBidi"/>
          <w:color w:val="000000"/>
        </w:rPr>
        <w:t>s</w:t>
      </w:r>
      <w:r w:rsidRPr="00D86C3B">
        <w:rPr>
          <w:rFonts w:asciiTheme="majorBidi" w:eastAsia="Calibri" w:hAnsiTheme="majorBidi" w:cstheme="majorBidi"/>
          <w:color w:val="000000"/>
        </w:rPr>
        <w:t xml:space="preserve"> are in</w:t>
      </w:r>
      <w:r>
        <w:rPr>
          <w:rFonts w:asciiTheme="majorBidi" w:eastAsia="Calibri" w:hAnsiTheme="majorBidi" w:cstheme="majorBidi"/>
          <w:color w:val="000000"/>
        </w:rPr>
        <w:t xml:space="preserve"> contrast with the intense reaction of PCT in adult mice (</w:t>
      </w:r>
      <w:proofErr w:type="spellStart"/>
      <w:r w:rsidRPr="00AA2348">
        <w:rPr>
          <w:rFonts w:asciiTheme="majorBidi" w:eastAsia="Calibri" w:hAnsiTheme="majorBidi" w:cstheme="majorBidi"/>
          <w:b/>
          <w:bCs/>
          <w:color w:val="000000"/>
        </w:rPr>
        <w:t>Laitinen</w:t>
      </w:r>
      <w:proofErr w:type="spellEnd"/>
      <w:r w:rsidRPr="00AA2348">
        <w:rPr>
          <w:rFonts w:asciiTheme="majorBidi" w:eastAsia="Calibri" w:hAnsiTheme="majorBidi" w:cstheme="majorBidi"/>
          <w:b/>
          <w:bCs/>
          <w:color w:val="000000"/>
        </w:rPr>
        <w:t xml:space="preserve"> et al.</w:t>
      </w:r>
      <w:r>
        <w:rPr>
          <w:rFonts w:asciiTheme="majorBidi" w:eastAsia="Calibri" w:hAnsiTheme="majorBidi" w:cstheme="majorBidi"/>
          <w:b/>
          <w:bCs/>
          <w:color w:val="000000"/>
        </w:rPr>
        <w:t xml:space="preserve">, </w:t>
      </w:r>
      <w:r w:rsidRPr="00AA2348">
        <w:rPr>
          <w:rFonts w:asciiTheme="majorBidi" w:eastAsia="Calibri" w:hAnsiTheme="majorBidi" w:cstheme="majorBidi"/>
          <w:b/>
          <w:bCs/>
          <w:color w:val="000000"/>
        </w:rPr>
        <w:t>1987)</w:t>
      </w:r>
      <w:r>
        <w:rPr>
          <w:rFonts w:asciiTheme="majorBidi" w:eastAsia="Calibri" w:hAnsiTheme="majorBidi" w:cstheme="majorBidi"/>
          <w:color w:val="000000"/>
        </w:rPr>
        <w:t xml:space="preserve"> and the moderate reaction of PNA in adult rats </w:t>
      </w:r>
      <w:r w:rsidRPr="000747BB">
        <w:rPr>
          <w:rFonts w:asciiTheme="majorBidi" w:eastAsia="Calibri" w:hAnsiTheme="majorBidi" w:cstheme="majorBidi"/>
          <w:b/>
          <w:bCs/>
          <w:color w:val="000000"/>
        </w:rPr>
        <w:t>(</w:t>
      </w:r>
      <w:proofErr w:type="spellStart"/>
      <w:r w:rsidRPr="000747BB">
        <w:rPr>
          <w:rFonts w:asciiTheme="majorBidi" w:eastAsia="Calibri" w:hAnsiTheme="majorBidi" w:cstheme="majorBidi"/>
          <w:b/>
          <w:bCs/>
          <w:color w:val="000000"/>
        </w:rPr>
        <w:t>Holthofer</w:t>
      </w:r>
      <w:proofErr w:type="spellEnd"/>
      <w:r w:rsidRPr="000747BB">
        <w:rPr>
          <w:rFonts w:asciiTheme="majorBidi" w:eastAsia="Calibri" w:hAnsiTheme="majorBidi" w:cstheme="majorBidi"/>
          <w:b/>
          <w:bCs/>
          <w:color w:val="000000"/>
        </w:rPr>
        <w:t>, 1983)</w:t>
      </w:r>
      <w:r w:rsidRPr="000747BB">
        <w:rPr>
          <w:rFonts w:asciiTheme="majorBidi" w:eastAsia="Calibri" w:hAnsiTheme="majorBidi" w:cstheme="majorBidi"/>
          <w:color w:val="000000"/>
        </w:rPr>
        <w:t>.</w:t>
      </w:r>
      <w:r>
        <w:rPr>
          <w:rFonts w:asciiTheme="majorBidi" w:eastAsia="Calibri" w:hAnsiTheme="majorBidi" w:cstheme="majorBidi"/>
          <w:color w:val="000000"/>
        </w:rPr>
        <w:t xml:space="preserve">  </w:t>
      </w:r>
      <w:r w:rsidRPr="003518E0">
        <w:rPr>
          <w:rFonts w:asciiTheme="majorBidi" w:eastAsia="Calibri" w:hAnsiTheme="majorBidi" w:cstheme="majorBidi"/>
          <w:color w:val="000000" w:themeColor="text1"/>
        </w:rPr>
        <w:t>PNA lectin was moderate in the DCT of rat kidney at birth and intense at 8</w:t>
      </w:r>
      <w:r>
        <w:rPr>
          <w:rFonts w:asciiTheme="majorBidi" w:eastAsia="Calibri" w:hAnsiTheme="majorBidi" w:cstheme="majorBidi"/>
          <w:color w:val="000000" w:themeColor="text1"/>
        </w:rPr>
        <w:t>-</w:t>
      </w:r>
      <w:r w:rsidRPr="003518E0">
        <w:rPr>
          <w:rFonts w:asciiTheme="majorBidi" w:eastAsia="Calibri" w:hAnsiTheme="majorBidi" w:cstheme="majorBidi"/>
          <w:color w:val="000000" w:themeColor="text1"/>
        </w:rPr>
        <w:t>week</w:t>
      </w:r>
      <w:r>
        <w:rPr>
          <w:rFonts w:asciiTheme="majorBidi" w:eastAsia="Calibri" w:hAnsiTheme="majorBidi" w:cstheme="majorBidi"/>
          <w:color w:val="000000" w:themeColor="text1"/>
        </w:rPr>
        <w:t>-old,</w:t>
      </w:r>
      <w:r w:rsidRPr="003518E0">
        <w:rPr>
          <w:rFonts w:asciiTheme="majorBidi" w:eastAsia="Calibri" w:hAnsiTheme="majorBidi" w:cstheme="majorBidi"/>
          <w:color w:val="000000" w:themeColor="text1"/>
        </w:rPr>
        <w:t xml:space="preserve"> and </w:t>
      </w:r>
      <w:r>
        <w:rPr>
          <w:rFonts w:asciiTheme="majorBidi" w:eastAsia="Calibri" w:hAnsiTheme="majorBidi" w:cstheme="majorBidi"/>
          <w:color w:val="000000" w:themeColor="text1"/>
        </w:rPr>
        <w:t>our</w:t>
      </w:r>
      <w:r w:rsidRPr="003518E0">
        <w:rPr>
          <w:rFonts w:asciiTheme="majorBidi" w:eastAsia="Calibri" w:hAnsiTheme="majorBidi" w:cstheme="majorBidi"/>
          <w:color w:val="000000" w:themeColor="text1"/>
        </w:rPr>
        <w:t xml:space="preserve"> result contrast</w:t>
      </w:r>
      <w:r>
        <w:rPr>
          <w:rFonts w:asciiTheme="majorBidi" w:eastAsia="Calibri" w:hAnsiTheme="majorBidi" w:cstheme="majorBidi"/>
          <w:color w:val="000000" w:themeColor="text1"/>
        </w:rPr>
        <w:t>s</w:t>
      </w:r>
      <w:r w:rsidRPr="003518E0">
        <w:rPr>
          <w:rFonts w:asciiTheme="majorBidi" w:eastAsia="Calibri" w:hAnsiTheme="majorBidi" w:cstheme="majorBidi"/>
          <w:color w:val="000000" w:themeColor="text1"/>
        </w:rPr>
        <w:t xml:space="preserve"> with the absence of PNA in the DCT of adult rats </w:t>
      </w:r>
      <w:r w:rsidRPr="003518E0">
        <w:rPr>
          <w:rFonts w:asciiTheme="majorBidi" w:eastAsia="Calibri" w:hAnsiTheme="majorBidi" w:cstheme="majorBidi"/>
          <w:b/>
          <w:bCs/>
          <w:color w:val="000000" w:themeColor="text1"/>
        </w:rPr>
        <w:t>(</w:t>
      </w:r>
      <w:proofErr w:type="spellStart"/>
      <w:r w:rsidRPr="003518E0">
        <w:rPr>
          <w:rFonts w:asciiTheme="majorBidi" w:eastAsia="Calibri" w:hAnsiTheme="majorBidi" w:cstheme="majorBidi"/>
          <w:b/>
          <w:bCs/>
          <w:color w:val="000000" w:themeColor="text1"/>
        </w:rPr>
        <w:t>Holthofer</w:t>
      </w:r>
      <w:proofErr w:type="spellEnd"/>
      <w:r w:rsidRPr="003518E0">
        <w:rPr>
          <w:rFonts w:asciiTheme="majorBidi" w:eastAsia="Calibri" w:hAnsiTheme="majorBidi" w:cstheme="majorBidi"/>
          <w:b/>
          <w:bCs/>
          <w:color w:val="000000" w:themeColor="text1"/>
        </w:rPr>
        <w:t>, 1983)</w:t>
      </w:r>
      <w:r w:rsidRPr="003518E0">
        <w:rPr>
          <w:rFonts w:asciiTheme="majorBidi" w:eastAsia="Calibri" w:hAnsiTheme="majorBidi" w:cstheme="majorBidi"/>
          <w:color w:val="000000" w:themeColor="text1"/>
        </w:rPr>
        <w:t xml:space="preserve"> and the faint reaction of PNA lectin in mouse embryos and adults </w:t>
      </w:r>
      <w:r w:rsidRPr="003518E0">
        <w:rPr>
          <w:rFonts w:asciiTheme="majorBidi" w:eastAsia="Calibri" w:hAnsiTheme="majorBidi" w:cstheme="majorBidi"/>
          <w:b/>
          <w:bCs/>
          <w:color w:val="000000" w:themeColor="text1"/>
        </w:rPr>
        <w:t>(</w:t>
      </w:r>
      <w:proofErr w:type="spellStart"/>
      <w:r w:rsidRPr="003518E0">
        <w:rPr>
          <w:rFonts w:asciiTheme="majorBidi" w:eastAsia="Calibri" w:hAnsiTheme="majorBidi" w:cstheme="majorBidi"/>
          <w:b/>
          <w:bCs/>
          <w:color w:val="000000" w:themeColor="text1"/>
        </w:rPr>
        <w:t>Laitinen</w:t>
      </w:r>
      <w:proofErr w:type="spellEnd"/>
      <w:r w:rsidRPr="003518E0">
        <w:rPr>
          <w:rFonts w:asciiTheme="majorBidi" w:eastAsia="Calibri" w:hAnsiTheme="majorBidi" w:cstheme="majorBidi"/>
          <w:b/>
          <w:bCs/>
          <w:color w:val="000000" w:themeColor="text1"/>
        </w:rPr>
        <w:t xml:space="preserve"> et al., 1987)</w:t>
      </w:r>
      <w:r w:rsidRPr="003518E0">
        <w:rPr>
          <w:rFonts w:asciiTheme="majorBidi" w:eastAsia="Calibri" w:hAnsiTheme="majorBidi" w:cstheme="majorBidi"/>
          <w:color w:val="000000" w:themeColor="text1"/>
        </w:rPr>
        <w:t xml:space="preserve">. </w:t>
      </w:r>
      <w:r w:rsidRPr="00457F05">
        <w:rPr>
          <w:rFonts w:asciiTheme="majorBidi" w:eastAsia="Calibri" w:hAnsiTheme="majorBidi" w:cstheme="majorBidi"/>
          <w:color w:val="000000" w:themeColor="text1"/>
        </w:rPr>
        <w:t>Our results concur with those</w:t>
      </w:r>
      <w:r w:rsidRPr="003518E0">
        <w:rPr>
          <w:rFonts w:asciiTheme="majorBidi" w:eastAsia="Calibri" w:hAnsiTheme="majorBidi" w:cstheme="majorBidi"/>
          <w:color w:val="000000" w:themeColor="text1"/>
        </w:rPr>
        <w:t xml:space="preserve"> </w:t>
      </w:r>
      <w:proofErr w:type="gramStart"/>
      <w:r w:rsidRPr="003518E0">
        <w:rPr>
          <w:rFonts w:asciiTheme="majorBidi" w:eastAsia="Calibri" w:hAnsiTheme="majorBidi" w:cstheme="majorBidi"/>
          <w:color w:val="000000" w:themeColor="text1"/>
        </w:rPr>
        <w:t xml:space="preserve">of </w:t>
      </w:r>
      <w:r>
        <w:rPr>
          <w:rFonts w:asciiTheme="majorBidi" w:eastAsia="Calibri" w:hAnsiTheme="majorBidi" w:cstheme="majorBidi"/>
          <w:color w:val="000000" w:themeColor="text1"/>
        </w:rPr>
        <w:t xml:space="preserve"> </w:t>
      </w:r>
      <w:proofErr w:type="spellStart"/>
      <w:r w:rsidRPr="003518E0">
        <w:rPr>
          <w:rFonts w:asciiTheme="majorBidi" w:eastAsia="Calibri" w:hAnsiTheme="majorBidi" w:cstheme="majorBidi"/>
          <w:b/>
          <w:bCs/>
          <w:color w:val="000000" w:themeColor="text1"/>
        </w:rPr>
        <w:t>Yabuki</w:t>
      </w:r>
      <w:proofErr w:type="spellEnd"/>
      <w:proofErr w:type="gramEnd"/>
      <w:r w:rsidRPr="003518E0">
        <w:rPr>
          <w:rFonts w:asciiTheme="majorBidi" w:eastAsia="Calibri" w:hAnsiTheme="majorBidi" w:cstheme="majorBidi"/>
          <w:b/>
          <w:bCs/>
          <w:color w:val="000000" w:themeColor="text1"/>
        </w:rPr>
        <w:t xml:space="preserve"> et al. (2012)</w:t>
      </w:r>
      <w:r w:rsidRPr="003518E0">
        <w:rPr>
          <w:rFonts w:asciiTheme="majorBidi" w:eastAsia="Calibri" w:hAnsiTheme="majorBidi" w:cstheme="majorBidi"/>
          <w:color w:val="000000" w:themeColor="text1"/>
        </w:rPr>
        <w:t>, who reported that PNA lectin caused an intense reaction in the DCT of adult dogs.</w:t>
      </w:r>
      <w:r>
        <w:rPr>
          <w:rFonts w:asciiTheme="majorBidi" w:eastAsia="Calibri" w:hAnsiTheme="majorBidi" w:cstheme="majorBidi"/>
          <w:color w:val="000000" w:themeColor="text1"/>
        </w:rPr>
        <w:t xml:space="preserve"> </w:t>
      </w:r>
    </w:p>
    <w:p w14:paraId="33649618" w14:textId="77777777" w:rsidR="0094574E" w:rsidRDefault="0094574E" w:rsidP="0094574E">
      <w:pPr>
        <w:spacing w:before="120" w:after="120" w:line="360" w:lineRule="auto"/>
        <w:ind w:left="360"/>
        <w:jc w:val="both"/>
        <w:rPr>
          <w:rFonts w:asciiTheme="majorBidi" w:eastAsia="Calibri" w:hAnsiTheme="majorBidi" w:cstheme="majorBidi"/>
          <w:color w:val="000000"/>
        </w:rPr>
      </w:pPr>
      <w:r w:rsidRPr="00457F05">
        <w:rPr>
          <w:rFonts w:asciiTheme="majorBidi" w:eastAsia="Calibri" w:hAnsiTheme="majorBidi" w:cstheme="majorBidi"/>
          <w:color w:val="000000"/>
        </w:rPr>
        <w:t xml:space="preserve">In our study, we observed that </w:t>
      </w:r>
      <w:r w:rsidRPr="00B517BA">
        <w:rPr>
          <w:rFonts w:asciiTheme="majorBidi" w:hAnsiTheme="majorBidi" w:cstheme="majorBidi"/>
        </w:rPr>
        <w:t xml:space="preserve">PNA lectin was moderate in the immature glomeruli of the rat kidney at birth and not present at other ages, which is consistent with the results of </w:t>
      </w:r>
      <w:proofErr w:type="spellStart"/>
      <w:r w:rsidRPr="00D34F87">
        <w:rPr>
          <w:rFonts w:asciiTheme="majorBidi" w:hAnsiTheme="majorBidi" w:cstheme="majorBidi"/>
          <w:b/>
          <w:bCs/>
        </w:rPr>
        <w:t>Holthofer</w:t>
      </w:r>
      <w:proofErr w:type="spellEnd"/>
      <w:r w:rsidRPr="00D34F87">
        <w:rPr>
          <w:rFonts w:asciiTheme="majorBidi" w:hAnsiTheme="majorBidi" w:cstheme="majorBidi"/>
          <w:b/>
          <w:bCs/>
        </w:rPr>
        <w:t xml:space="preserve"> (1983)</w:t>
      </w:r>
      <w:r w:rsidRPr="00B517BA">
        <w:rPr>
          <w:rFonts w:asciiTheme="majorBidi" w:hAnsiTheme="majorBidi" w:cstheme="majorBidi"/>
        </w:rPr>
        <w:t xml:space="preserve">, who reported that PNA lectin was not present in the glomeruli of </w:t>
      </w:r>
      <w:r>
        <w:rPr>
          <w:rFonts w:asciiTheme="majorBidi" w:hAnsiTheme="majorBidi" w:cstheme="majorBidi"/>
        </w:rPr>
        <w:lastRenderedPageBreak/>
        <w:t>different species</w:t>
      </w:r>
      <w:r w:rsidRPr="00B517BA">
        <w:rPr>
          <w:rFonts w:asciiTheme="majorBidi" w:hAnsiTheme="majorBidi" w:cstheme="majorBidi"/>
        </w:rPr>
        <w:t xml:space="preserve">. Our results in glomeruli at </w:t>
      </w:r>
      <w:r>
        <w:rPr>
          <w:rFonts w:asciiTheme="majorBidi" w:hAnsiTheme="majorBidi" w:cstheme="majorBidi"/>
        </w:rPr>
        <w:t xml:space="preserve">this </w:t>
      </w:r>
      <w:r w:rsidRPr="00B517BA">
        <w:rPr>
          <w:rFonts w:asciiTheme="majorBidi" w:hAnsiTheme="majorBidi" w:cstheme="majorBidi"/>
        </w:rPr>
        <w:t xml:space="preserve">premature age are consistent with </w:t>
      </w:r>
      <w:proofErr w:type="spellStart"/>
      <w:r w:rsidRPr="00D34F87">
        <w:rPr>
          <w:rFonts w:asciiTheme="majorBidi" w:hAnsiTheme="majorBidi" w:cstheme="majorBidi"/>
          <w:b/>
          <w:bCs/>
        </w:rPr>
        <w:t>Laitinen</w:t>
      </w:r>
      <w:proofErr w:type="spellEnd"/>
      <w:r w:rsidRPr="00D34F87">
        <w:rPr>
          <w:rFonts w:asciiTheme="majorBidi" w:hAnsiTheme="majorBidi" w:cstheme="majorBidi"/>
          <w:b/>
          <w:bCs/>
        </w:rPr>
        <w:t xml:space="preserve"> et al. (1987)</w:t>
      </w:r>
      <w:r w:rsidRPr="00B517BA">
        <w:rPr>
          <w:rFonts w:asciiTheme="majorBidi" w:hAnsiTheme="majorBidi" w:cstheme="majorBidi"/>
        </w:rPr>
        <w:t xml:space="preserve">, who reported that PNA lectin had a moderate reaction at </w:t>
      </w:r>
      <w:r>
        <w:rPr>
          <w:rFonts w:asciiTheme="majorBidi" w:hAnsiTheme="majorBidi" w:cstheme="majorBidi"/>
        </w:rPr>
        <w:t>E</w:t>
      </w:r>
      <w:r w:rsidRPr="00B517BA">
        <w:rPr>
          <w:rFonts w:asciiTheme="majorBidi" w:hAnsiTheme="majorBidi" w:cstheme="majorBidi"/>
        </w:rPr>
        <w:t xml:space="preserve">13 and was absent at </w:t>
      </w:r>
      <w:r>
        <w:rPr>
          <w:rFonts w:asciiTheme="majorBidi" w:hAnsiTheme="majorBidi" w:cstheme="majorBidi"/>
        </w:rPr>
        <w:t>E</w:t>
      </w:r>
      <w:r w:rsidRPr="00B517BA">
        <w:rPr>
          <w:rFonts w:asciiTheme="majorBidi" w:hAnsiTheme="majorBidi" w:cstheme="majorBidi"/>
        </w:rPr>
        <w:t xml:space="preserve">17. Our findings in the Bowman capsule contrast with those of </w:t>
      </w:r>
      <w:proofErr w:type="spellStart"/>
      <w:r w:rsidRPr="00D34F87">
        <w:rPr>
          <w:rFonts w:asciiTheme="majorBidi" w:hAnsiTheme="majorBidi" w:cstheme="majorBidi"/>
          <w:b/>
          <w:bCs/>
        </w:rPr>
        <w:t>Yabuki</w:t>
      </w:r>
      <w:proofErr w:type="spellEnd"/>
      <w:r w:rsidRPr="00D34F87">
        <w:rPr>
          <w:rFonts w:asciiTheme="majorBidi" w:hAnsiTheme="majorBidi" w:cstheme="majorBidi"/>
          <w:b/>
          <w:bCs/>
        </w:rPr>
        <w:t xml:space="preserve"> et al. (2012)</w:t>
      </w:r>
      <w:r w:rsidRPr="00B517BA">
        <w:rPr>
          <w:rFonts w:asciiTheme="majorBidi" w:hAnsiTheme="majorBidi" w:cstheme="majorBidi"/>
        </w:rPr>
        <w:t xml:space="preserve"> in dogs, who found a moderate to intense reaction to the PNA lectin in the Bowman capsule of an adult dog. </w:t>
      </w:r>
      <w:r>
        <w:rPr>
          <w:rFonts w:asciiTheme="majorBidi" w:hAnsiTheme="majorBidi" w:cstheme="majorBidi"/>
        </w:rPr>
        <w:t xml:space="preserve">We reported that the </w:t>
      </w:r>
      <w:r>
        <w:rPr>
          <w:rFonts w:asciiTheme="majorBidi" w:eastAsia="Calibri" w:hAnsiTheme="majorBidi" w:cstheme="majorBidi"/>
          <w:color w:val="000000"/>
        </w:rPr>
        <w:t>PNA</w:t>
      </w:r>
      <w:r w:rsidRPr="00AA2348">
        <w:rPr>
          <w:rFonts w:asciiTheme="majorBidi" w:eastAsia="Calibri" w:hAnsiTheme="majorBidi" w:cstheme="majorBidi"/>
          <w:color w:val="000000"/>
        </w:rPr>
        <w:t xml:space="preserve"> lectin</w:t>
      </w:r>
      <w:r>
        <w:rPr>
          <w:rFonts w:asciiTheme="majorBidi" w:eastAsia="Calibri" w:hAnsiTheme="majorBidi" w:cstheme="majorBidi"/>
          <w:color w:val="000000"/>
        </w:rPr>
        <w:t xml:space="preserve"> in rats</w:t>
      </w:r>
      <w:r w:rsidRPr="00AA2348">
        <w:rPr>
          <w:rFonts w:asciiTheme="majorBidi" w:eastAsia="Calibri" w:hAnsiTheme="majorBidi" w:cstheme="majorBidi"/>
          <w:color w:val="000000"/>
        </w:rPr>
        <w:t xml:space="preserve"> was </w:t>
      </w:r>
      <w:r>
        <w:rPr>
          <w:rFonts w:asciiTheme="majorBidi" w:eastAsia="Calibri" w:hAnsiTheme="majorBidi" w:cstheme="majorBidi"/>
          <w:color w:val="000000"/>
        </w:rPr>
        <w:t>intense</w:t>
      </w:r>
      <w:r w:rsidRPr="00AA2348">
        <w:rPr>
          <w:rFonts w:asciiTheme="majorBidi" w:eastAsia="Calibri" w:hAnsiTheme="majorBidi" w:cstheme="majorBidi"/>
          <w:color w:val="000000"/>
        </w:rPr>
        <w:t xml:space="preserve"> in CD and CT all over the age range, which is consistent with </w:t>
      </w:r>
      <w:proofErr w:type="spellStart"/>
      <w:r w:rsidRPr="00AA2348">
        <w:rPr>
          <w:rFonts w:asciiTheme="majorBidi" w:eastAsia="Calibri" w:hAnsiTheme="majorBidi" w:cstheme="majorBidi"/>
          <w:b/>
          <w:bCs/>
          <w:color w:val="000000"/>
        </w:rPr>
        <w:t>Yabuki</w:t>
      </w:r>
      <w:proofErr w:type="spellEnd"/>
      <w:r w:rsidRPr="00AA2348">
        <w:rPr>
          <w:rFonts w:asciiTheme="majorBidi" w:eastAsia="Calibri" w:hAnsiTheme="majorBidi" w:cstheme="majorBidi"/>
          <w:b/>
          <w:bCs/>
          <w:color w:val="000000"/>
        </w:rPr>
        <w:t xml:space="preserve"> et al. </w:t>
      </w:r>
      <w:r>
        <w:rPr>
          <w:rFonts w:asciiTheme="majorBidi" w:eastAsia="Calibri" w:hAnsiTheme="majorBidi" w:cstheme="majorBidi"/>
          <w:b/>
          <w:bCs/>
          <w:color w:val="000000"/>
        </w:rPr>
        <w:t>(</w:t>
      </w:r>
      <w:r w:rsidRPr="00AA2348">
        <w:rPr>
          <w:rFonts w:asciiTheme="majorBidi" w:eastAsia="Calibri" w:hAnsiTheme="majorBidi" w:cstheme="majorBidi"/>
          <w:b/>
          <w:bCs/>
          <w:color w:val="000000"/>
        </w:rPr>
        <w:t>2012)</w:t>
      </w:r>
      <w:r w:rsidRPr="00AA2348">
        <w:rPr>
          <w:rFonts w:asciiTheme="majorBidi" w:eastAsia="Calibri" w:hAnsiTheme="majorBidi" w:cstheme="majorBidi"/>
          <w:color w:val="000000"/>
        </w:rPr>
        <w:t xml:space="preserve"> in</w:t>
      </w:r>
      <w:r>
        <w:rPr>
          <w:rFonts w:asciiTheme="majorBidi" w:eastAsia="Calibri" w:hAnsiTheme="majorBidi" w:cstheme="majorBidi"/>
          <w:color w:val="000000"/>
        </w:rPr>
        <w:t xml:space="preserve"> an</w:t>
      </w:r>
      <w:r w:rsidRPr="00AA2348">
        <w:rPr>
          <w:rFonts w:asciiTheme="majorBidi" w:eastAsia="Calibri" w:hAnsiTheme="majorBidi" w:cstheme="majorBidi"/>
          <w:color w:val="000000"/>
        </w:rPr>
        <w:t xml:space="preserve"> </w:t>
      </w:r>
      <w:r>
        <w:rPr>
          <w:rFonts w:asciiTheme="majorBidi" w:eastAsia="Calibri" w:hAnsiTheme="majorBidi" w:cstheme="majorBidi"/>
          <w:color w:val="000000"/>
        </w:rPr>
        <w:t>adult dog</w:t>
      </w:r>
      <w:r w:rsidRPr="00AA2348">
        <w:rPr>
          <w:rFonts w:asciiTheme="majorBidi" w:eastAsia="Calibri" w:hAnsiTheme="majorBidi" w:cstheme="majorBidi"/>
          <w:color w:val="000000"/>
        </w:rPr>
        <w:t xml:space="preserve">, and our results in </w:t>
      </w:r>
      <w:r>
        <w:rPr>
          <w:rFonts w:asciiTheme="majorBidi" w:eastAsia="Calibri" w:hAnsiTheme="majorBidi" w:cstheme="majorBidi"/>
          <w:color w:val="000000"/>
        </w:rPr>
        <w:t xml:space="preserve">the </w:t>
      </w:r>
      <w:r w:rsidRPr="00AA2348">
        <w:rPr>
          <w:rFonts w:asciiTheme="majorBidi" w:eastAsia="Calibri" w:hAnsiTheme="majorBidi" w:cstheme="majorBidi"/>
          <w:color w:val="000000"/>
        </w:rPr>
        <w:t>medulla tubules</w:t>
      </w:r>
      <w:r>
        <w:rPr>
          <w:rFonts w:asciiTheme="majorBidi" w:eastAsia="Calibri" w:hAnsiTheme="majorBidi" w:cstheme="majorBidi"/>
          <w:color w:val="000000"/>
        </w:rPr>
        <w:t xml:space="preserve"> of rats</w:t>
      </w:r>
      <w:r w:rsidRPr="00AA2348">
        <w:rPr>
          <w:rFonts w:asciiTheme="majorBidi" w:eastAsia="Calibri" w:hAnsiTheme="majorBidi" w:cstheme="majorBidi"/>
          <w:color w:val="000000"/>
        </w:rPr>
        <w:t xml:space="preserve"> are in contrast with </w:t>
      </w:r>
      <w:r>
        <w:rPr>
          <w:rFonts w:asciiTheme="majorBidi" w:eastAsia="Calibri" w:hAnsiTheme="majorBidi" w:cstheme="majorBidi"/>
          <w:color w:val="000000"/>
        </w:rPr>
        <w:t xml:space="preserve">moderate </w:t>
      </w:r>
      <w:r w:rsidRPr="00AA2348">
        <w:rPr>
          <w:rFonts w:asciiTheme="majorBidi" w:eastAsia="Calibri" w:hAnsiTheme="majorBidi" w:cstheme="majorBidi"/>
          <w:color w:val="000000"/>
        </w:rPr>
        <w:t xml:space="preserve">results of </w:t>
      </w:r>
      <w:r>
        <w:rPr>
          <w:rFonts w:asciiTheme="majorBidi" w:eastAsia="Calibri" w:hAnsiTheme="majorBidi" w:cstheme="majorBidi"/>
          <w:color w:val="000000"/>
        </w:rPr>
        <w:t>PNA</w:t>
      </w:r>
      <w:r w:rsidRPr="00AA2348">
        <w:rPr>
          <w:rFonts w:asciiTheme="majorBidi" w:eastAsia="Calibri" w:hAnsiTheme="majorBidi" w:cstheme="majorBidi"/>
          <w:color w:val="000000"/>
        </w:rPr>
        <w:t xml:space="preserve"> lectins in </w:t>
      </w:r>
      <w:r>
        <w:rPr>
          <w:rFonts w:asciiTheme="majorBidi" w:eastAsia="Calibri" w:hAnsiTheme="majorBidi" w:cstheme="majorBidi"/>
          <w:color w:val="000000"/>
        </w:rPr>
        <w:t>embryonic and</w:t>
      </w:r>
      <w:r w:rsidRPr="00AA2348">
        <w:rPr>
          <w:rFonts w:asciiTheme="majorBidi" w:eastAsia="Calibri" w:hAnsiTheme="majorBidi" w:cstheme="majorBidi"/>
          <w:color w:val="000000"/>
        </w:rPr>
        <w:t xml:space="preserve"> adult </w:t>
      </w:r>
      <w:r>
        <w:rPr>
          <w:rFonts w:asciiTheme="majorBidi" w:eastAsia="Calibri" w:hAnsiTheme="majorBidi" w:cstheme="majorBidi"/>
          <w:color w:val="000000"/>
        </w:rPr>
        <w:t>mice</w:t>
      </w:r>
      <w:r w:rsidRPr="00AA2348">
        <w:rPr>
          <w:rFonts w:asciiTheme="majorBidi" w:eastAsia="Calibri" w:hAnsiTheme="majorBidi" w:cstheme="majorBidi"/>
          <w:color w:val="000000"/>
        </w:rPr>
        <w:t xml:space="preserve"> </w:t>
      </w:r>
      <w:r w:rsidRPr="0064534B">
        <w:rPr>
          <w:rFonts w:asciiTheme="majorBidi" w:eastAsia="Calibri" w:hAnsiTheme="majorBidi" w:cstheme="majorBidi"/>
          <w:color w:val="000000" w:themeColor="text1"/>
        </w:rPr>
        <w:t>(</w:t>
      </w:r>
      <w:proofErr w:type="spellStart"/>
      <w:r w:rsidRPr="0064534B">
        <w:rPr>
          <w:rFonts w:asciiTheme="majorBidi" w:eastAsia="Calibri" w:hAnsiTheme="majorBidi" w:cstheme="majorBidi"/>
          <w:b/>
          <w:bCs/>
          <w:color w:val="000000" w:themeColor="text1"/>
        </w:rPr>
        <w:t>Laitinen</w:t>
      </w:r>
      <w:proofErr w:type="spellEnd"/>
      <w:r w:rsidRPr="0064534B">
        <w:rPr>
          <w:rFonts w:asciiTheme="majorBidi" w:eastAsia="Calibri" w:hAnsiTheme="majorBidi" w:cstheme="majorBidi"/>
          <w:b/>
          <w:bCs/>
          <w:color w:val="000000" w:themeColor="text1"/>
        </w:rPr>
        <w:t xml:space="preserve"> et al.,</w:t>
      </w:r>
      <w:r>
        <w:rPr>
          <w:rFonts w:asciiTheme="majorBidi" w:eastAsia="Calibri" w:hAnsiTheme="majorBidi" w:cstheme="majorBidi"/>
          <w:b/>
          <w:bCs/>
          <w:color w:val="000000" w:themeColor="text1"/>
        </w:rPr>
        <w:t xml:space="preserve"> </w:t>
      </w:r>
      <w:r w:rsidRPr="0064534B">
        <w:rPr>
          <w:rFonts w:asciiTheme="majorBidi" w:eastAsia="Calibri" w:hAnsiTheme="majorBidi" w:cstheme="majorBidi"/>
          <w:b/>
          <w:bCs/>
          <w:color w:val="000000" w:themeColor="text1"/>
        </w:rPr>
        <w:t>1987)</w:t>
      </w:r>
      <w:r w:rsidRPr="00AA2348">
        <w:rPr>
          <w:rFonts w:asciiTheme="majorBidi" w:eastAsia="Calibri" w:hAnsiTheme="majorBidi" w:cstheme="majorBidi"/>
          <w:color w:val="000000"/>
        </w:rPr>
        <w:t>.</w:t>
      </w:r>
    </w:p>
    <w:p w14:paraId="34DEE6BE" w14:textId="77777777" w:rsidR="0094574E" w:rsidRDefault="0094574E" w:rsidP="0094574E">
      <w:pPr>
        <w:spacing w:before="120" w:after="120" w:line="360" w:lineRule="auto"/>
        <w:ind w:left="360"/>
        <w:jc w:val="both"/>
        <w:rPr>
          <w:rFonts w:asciiTheme="majorBidi" w:eastAsia="Calibri" w:hAnsiTheme="majorBidi" w:cstheme="majorBidi"/>
        </w:rPr>
      </w:pPr>
    </w:p>
    <w:p w14:paraId="6646E090" w14:textId="77777777" w:rsidR="0094574E" w:rsidRDefault="0094574E" w:rsidP="0094574E">
      <w:pPr>
        <w:spacing w:before="120" w:after="120" w:line="360" w:lineRule="auto"/>
        <w:ind w:left="360"/>
        <w:jc w:val="both"/>
        <w:rPr>
          <w:rFonts w:asciiTheme="majorBidi" w:eastAsia="Calibri" w:hAnsiTheme="majorBidi" w:cstheme="majorBidi"/>
        </w:rPr>
      </w:pPr>
      <w:r>
        <w:rPr>
          <w:rFonts w:asciiTheme="majorBidi" w:hAnsiTheme="majorBidi" w:cstheme="majorBidi"/>
          <w:b/>
          <w:bCs/>
          <w:sz w:val="28"/>
          <w:szCs w:val="28"/>
          <w:u w:val="single"/>
        </w:rPr>
        <w:t>5. CONCLUSION</w:t>
      </w:r>
    </w:p>
    <w:p w14:paraId="4821D079" w14:textId="77777777" w:rsidR="0094574E" w:rsidRDefault="0094574E" w:rsidP="0094574E">
      <w:pPr>
        <w:spacing w:before="120" w:after="120" w:line="360" w:lineRule="auto"/>
        <w:ind w:left="360"/>
        <w:jc w:val="both"/>
        <w:rPr>
          <w:rFonts w:asciiTheme="majorBidi" w:eastAsia="Calibri" w:hAnsiTheme="majorBidi" w:cstheme="majorBidi"/>
          <w:color w:val="000000" w:themeColor="text1"/>
        </w:rPr>
      </w:pPr>
      <w:r w:rsidRPr="00E92AAF">
        <w:rPr>
          <w:rFonts w:asciiTheme="majorBidi" w:eastAsia="Calibri" w:hAnsiTheme="majorBidi" w:cstheme="majorBidi"/>
          <w:color w:val="000000" w:themeColor="text1"/>
        </w:rPr>
        <w:t xml:space="preserve">There are different levels of lectin intensity and different distribution patterns in the developing and adult rat kidney, and this difference may be related to the function and importance of each lectin </w:t>
      </w:r>
      <w:r w:rsidRPr="00E92AAF">
        <w:rPr>
          <w:rFonts w:asciiTheme="majorBidi" w:eastAsia="Calibri" w:hAnsiTheme="majorBidi" w:cstheme="majorBidi"/>
          <w:b/>
          <w:bCs/>
          <w:color w:val="000000" w:themeColor="text1"/>
        </w:rPr>
        <w:t>(Tables 2, 3, and 4)</w:t>
      </w:r>
      <w:r w:rsidRPr="00E92AAF">
        <w:rPr>
          <w:rFonts w:asciiTheme="majorBidi" w:eastAsia="Calibri" w:hAnsiTheme="majorBidi" w:cstheme="majorBidi"/>
          <w:color w:val="000000" w:themeColor="text1"/>
        </w:rPr>
        <w:t xml:space="preserve">. </w:t>
      </w:r>
      <w:r>
        <w:rPr>
          <w:rFonts w:asciiTheme="majorBidi" w:eastAsia="Calibri" w:hAnsiTheme="majorBidi" w:cstheme="majorBidi"/>
          <w:color w:val="000000" w:themeColor="text1"/>
        </w:rPr>
        <w:t>In the</w:t>
      </w:r>
      <w:r w:rsidRPr="00E92AAF">
        <w:rPr>
          <w:rFonts w:asciiTheme="majorBidi" w:eastAsia="Calibri" w:hAnsiTheme="majorBidi" w:cstheme="majorBidi"/>
          <w:color w:val="000000" w:themeColor="text1"/>
        </w:rPr>
        <w:t xml:space="preserve"> glomeruli, </w:t>
      </w:r>
      <w:r w:rsidRPr="009D7BC2">
        <w:rPr>
          <w:rFonts w:asciiTheme="majorBidi" w:eastAsia="Calibri" w:hAnsiTheme="majorBidi" w:cstheme="majorBidi"/>
          <w:color w:val="000000" w:themeColor="text1"/>
        </w:rPr>
        <w:t>Con A and WGA had a substantial impact in glomerular filtration at birth because newborn rats suckle from their mothers and maintaining essential nutrients is crucial for them.; therefore, Con A and WGA were highly concentrated in immature glomeruli.</w:t>
      </w:r>
      <w:r w:rsidRPr="00E92AAF">
        <w:rPr>
          <w:rFonts w:asciiTheme="majorBidi" w:eastAsia="Calibri" w:hAnsiTheme="majorBidi" w:cstheme="majorBidi"/>
          <w:color w:val="000000" w:themeColor="text1"/>
        </w:rPr>
        <w:t xml:space="preserve"> </w:t>
      </w:r>
      <w:r w:rsidRPr="009D7BC2">
        <w:rPr>
          <w:rFonts w:asciiTheme="majorBidi" w:eastAsia="Calibri" w:hAnsiTheme="majorBidi" w:cstheme="majorBidi"/>
          <w:color w:val="000000" w:themeColor="text1"/>
        </w:rPr>
        <w:t xml:space="preserve">Additionally, we reported that Con A and WGA lectins played a significant role in </w:t>
      </w:r>
      <w:r>
        <w:rPr>
          <w:rFonts w:asciiTheme="majorBidi" w:eastAsia="Calibri" w:hAnsiTheme="majorBidi" w:cstheme="majorBidi"/>
          <w:color w:val="000000" w:themeColor="text1"/>
        </w:rPr>
        <w:t>completing function</w:t>
      </w:r>
      <w:r w:rsidRPr="009D7BC2">
        <w:rPr>
          <w:rFonts w:asciiTheme="majorBidi" w:eastAsia="Calibri" w:hAnsiTheme="majorBidi" w:cstheme="majorBidi"/>
          <w:color w:val="000000" w:themeColor="text1"/>
        </w:rPr>
        <w:t xml:space="preserve"> </w:t>
      </w:r>
      <w:r>
        <w:rPr>
          <w:rFonts w:asciiTheme="majorBidi" w:eastAsia="Calibri" w:hAnsiTheme="majorBidi" w:cstheme="majorBidi"/>
          <w:color w:val="000000" w:themeColor="text1"/>
        </w:rPr>
        <w:t xml:space="preserve">of </w:t>
      </w:r>
      <w:r w:rsidRPr="009D7BC2">
        <w:rPr>
          <w:rFonts w:asciiTheme="majorBidi" w:eastAsia="Calibri" w:hAnsiTheme="majorBidi" w:cstheme="majorBidi"/>
          <w:color w:val="000000" w:themeColor="text1"/>
        </w:rPr>
        <w:t>glomerular filtration</w:t>
      </w:r>
      <w:r>
        <w:rPr>
          <w:rFonts w:asciiTheme="majorBidi" w:eastAsia="Calibri" w:hAnsiTheme="majorBidi" w:cstheme="majorBidi"/>
          <w:color w:val="000000" w:themeColor="text1"/>
        </w:rPr>
        <w:t xml:space="preserve"> </w:t>
      </w:r>
      <w:r w:rsidRPr="009D7BC2">
        <w:rPr>
          <w:rFonts w:asciiTheme="majorBidi" w:eastAsia="Calibri" w:hAnsiTheme="majorBidi" w:cstheme="majorBidi"/>
          <w:color w:val="000000" w:themeColor="text1"/>
        </w:rPr>
        <w:t>in adult rat kidneys because they were highly abundant in glomerular podocytes at 8</w:t>
      </w:r>
      <w:r>
        <w:rPr>
          <w:rFonts w:asciiTheme="majorBidi" w:eastAsia="Calibri" w:hAnsiTheme="majorBidi" w:cstheme="majorBidi"/>
          <w:color w:val="000000" w:themeColor="text1"/>
        </w:rPr>
        <w:t>-</w:t>
      </w:r>
      <w:r w:rsidRPr="009D7BC2">
        <w:rPr>
          <w:rFonts w:asciiTheme="majorBidi" w:eastAsia="Calibri" w:hAnsiTheme="majorBidi" w:cstheme="majorBidi"/>
          <w:color w:val="000000" w:themeColor="text1"/>
        </w:rPr>
        <w:t>week</w:t>
      </w:r>
      <w:r>
        <w:rPr>
          <w:rFonts w:asciiTheme="majorBidi" w:eastAsia="Calibri" w:hAnsiTheme="majorBidi" w:cstheme="majorBidi"/>
          <w:color w:val="000000" w:themeColor="text1"/>
        </w:rPr>
        <w:t xml:space="preserve">-old. </w:t>
      </w:r>
      <w:r w:rsidRPr="00E92AAF">
        <w:rPr>
          <w:rFonts w:asciiTheme="majorBidi" w:eastAsia="Calibri" w:hAnsiTheme="majorBidi" w:cstheme="majorBidi"/>
          <w:color w:val="000000" w:themeColor="text1"/>
        </w:rPr>
        <w:t>The PNA ha</w:t>
      </w:r>
      <w:r>
        <w:rPr>
          <w:rFonts w:asciiTheme="majorBidi" w:eastAsia="Calibri" w:hAnsiTheme="majorBidi" w:cstheme="majorBidi"/>
          <w:color w:val="000000" w:themeColor="text1"/>
        </w:rPr>
        <w:t>d</w:t>
      </w:r>
      <w:r w:rsidRPr="00E92AAF">
        <w:rPr>
          <w:rFonts w:asciiTheme="majorBidi" w:eastAsia="Calibri" w:hAnsiTheme="majorBidi" w:cstheme="majorBidi"/>
          <w:color w:val="000000" w:themeColor="text1"/>
        </w:rPr>
        <w:t xml:space="preserve"> a moderate role in immature glomeruli</w:t>
      </w:r>
      <w:r>
        <w:rPr>
          <w:rFonts w:asciiTheme="majorBidi" w:eastAsia="Calibri" w:hAnsiTheme="majorBidi" w:cstheme="majorBidi"/>
          <w:color w:val="000000" w:themeColor="text1"/>
        </w:rPr>
        <w:t xml:space="preserve"> at birth</w:t>
      </w:r>
      <w:r w:rsidRPr="00E92AAF">
        <w:rPr>
          <w:rFonts w:asciiTheme="majorBidi" w:eastAsia="Calibri" w:hAnsiTheme="majorBidi" w:cstheme="majorBidi"/>
          <w:color w:val="000000" w:themeColor="text1"/>
        </w:rPr>
        <w:t xml:space="preserve"> and ha</w:t>
      </w:r>
      <w:r>
        <w:rPr>
          <w:rFonts w:asciiTheme="majorBidi" w:eastAsia="Calibri" w:hAnsiTheme="majorBidi" w:cstheme="majorBidi"/>
          <w:color w:val="000000" w:themeColor="text1"/>
        </w:rPr>
        <w:t>d</w:t>
      </w:r>
      <w:r w:rsidRPr="00E92AAF">
        <w:rPr>
          <w:rFonts w:asciiTheme="majorBidi" w:eastAsia="Calibri" w:hAnsiTheme="majorBidi" w:cstheme="majorBidi"/>
          <w:color w:val="000000" w:themeColor="text1"/>
        </w:rPr>
        <w:t xml:space="preserve"> no role at the adult stage. </w:t>
      </w:r>
    </w:p>
    <w:p w14:paraId="54479BD4" w14:textId="77777777" w:rsidR="0094574E" w:rsidRPr="005335B2" w:rsidRDefault="0094574E" w:rsidP="0094574E">
      <w:pPr>
        <w:spacing w:before="120" w:after="120" w:line="360" w:lineRule="auto"/>
        <w:ind w:left="360"/>
        <w:jc w:val="both"/>
        <w:rPr>
          <w:rFonts w:asciiTheme="majorBidi" w:eastAsia="Calibri" w:hAnsiTheme="majorBidi" w:cstheme="majorBidi"/>
          <w:color w:val="000000" w:themeColor="text1"/>
        </w:rPr>
      </w:pPr>
      <w:r w:rsidRPr="00E92AAF">
        <w:rPr>
          <w:rFonts w:asciiTheme="majorBidi" w:eastAsia="Calibri" w:hAnsiTheme="majorBidi" w:cstheme="majorBidi"/>
          <w:color w:val="000000" w:themeColor="text1"/>
        </w:rPr>
        <w:t xml:space="preserve">In the cortical renal tubules, Con A had an intense reaction in PCT and DCT at birth, but the signals eventually decreased, indicating that Con A expression </w:t>
      </w:r>
      <w:r>
        <w:rPr>
          <w:rFonts w:asciiTheme="majorBidi" w:eastAsia="Calibri" w:hAnsiTheme="majorBidi" w:cstheme="majorBidi"/>
          <w:color w:val="000000" w:themeColor="text1"/>
        </w:rPr>
        <w:t>was</w:t>
      </w:r>
      <w:r w:rsidRPr="00E92AAF">
        <w:rPr>
          <w:rFonts w:asciiTheme="majorBidi" w:eastAsia="Calibri" w:hAnsiTheme="majorBidi" w:cstheme="majorBidi"/>
          <w:color w:val="000000" w:themeColor="text1"/>
        </w:rPr>
        <w:t xml:space="preserve"> more </w:t>
      </w:r>
      <w:r>
        <w:rPr>
          <w:rFonts w:asciiTheme="majorBidi" w:eastAsia="Calibri" w:hAnsiTheme="majorBidi" w:cstheme="majorBidi"/>
          <w:color w:val="000000" w:themeColor="text1"/>
        </w:rPr>
        <w:t>crucial</w:t>
      </w:r>
      <w:r w:rsidRPr="00E92AAF">
        <w:rPr>
          <w:rFonts w:asciiTheme="majorBidi" w:eastAsia="Calibri" w:hAnsiTheme="majorBidi" w:cstheme="majorBidi"/>
          <w:color w:val="000000" w:themeColor="text1"/>
        </w:rPr>
        <w:t xml:space="preserve"> at birth than in the adult stage. In contrast to that, the WGA in the tubules of the cortex had no role at birth, as there were no reactions, but it was highly significant at the adult stage. The PNA played a minor role in the renal tubules of the cortex at birth and at one</w:t>
      </w:r>
      <w:r>
        <w:rPr>
          <w:rFonts w:asciiTheme="majorBidi" w:eastAsia="Calibri" w:hAnsiTheme="majorBidi" w:cstheme="majorBidi"/>
          <w:color w:val="000000" w:themeColor="text1"/>
        </w:rPr>
        <w:t>-</w:t>
      </w:r>
      <w:r w:rsidRPr="00E92AAF">
        <w:rPr>
          <w:rFonts w:asciiTheme="majorBidi" w:eastAsia="Calibri" w:hAnsiTheme="majorBidi" w:cstheme="majorBidi"/>
          <w:color w:val="000000" w:themeColor="text1"/>
        </w:rPr>
        <w:t>week</w:t>
      </w:r>
      <w:r>
        <w:rPr>
          <w:rFonts w:asciiTheme="majorBidi" w:eastAsia="Calibri" w:hAnsiTheme="majorBidi" w:cstheme="majorBidi"/>
          <w:color w:val="000000" w:themeColor="text1"/>
        </w:rPr>
        <w:t>-</w:t>
      </w:r>
      <w:r w:rsidRPr="00E92AAF">
        <w:rPr>
          <w:rFonts w:asciiTheme="majorBidi" w:eastAsia="Calibri" w:hAnsiTheme="majorBidi" w:cstheme="majorBidi"/>
          <w:color w:val="000000" w:themeColor="text1"/>
        </w:rPr>
        <w:t>old, and it had no role in adulthood. In medulla renal tubules, both PNA and Con A had a significant role in the CD and CT, but WGA had only a mild or moderate role in the renal medulla. In conclusion, a study of different lectins at different ages would be critical to understanding the function and role of each lectin and nephron segment.</w:t>
      </w:r>
    </w:p>
    <w:p w14:paraId="5A32071B" w14:textId="77777777" w:rsidR="0094574E" w:rsidRDefault="0094574E" w:rsidP="0094574E">
      <w:pPr>
        <w:suppressLineNumbers/>
        <w:spacing w:before="120" w:after="120" w:line="360" w:lineRule="auto"/>
        <w:jc w:val="both"/>
        <w:rPr>
          <w:rFonts w:asciiTheme="majorBidi" w:eastAsia="Calibri" w:hAnsiTheme="majorBidi" w:cstheme="majorBidi"/>
          <w:color w:val="000000" w:themeColor="text1"/>
        </w:rPr>
      </w:pPr>
    </w:p>
    <w:p w14:paraId="1C9C85C2" w14:textId="77777777" w:rsidR="0094574E" w:rsidRDefault="0094574E" w:rsidP="0094574E">
      <w:pPr>
        <w:suppressLineNumbers/>
        <w:spacing w:after="120"/>
        <w:rPr>
          <w:rFonts w:asciiTheme="majorBidi" w:hAnsiTheme="majorBidi" w:cstheme="majorBidi"/>
          <w:b/>
          <w:bCs/>
          <w:sz w:val="28"/>
          <w:szCs w:val="28"/>
          <w:u w:val="single"/>
        </w:rPr>
      </w:pPr>
    </w:p>
    <w:p w14:paraId="3BC427BD" w14:textId="77777777" w:rsidR="0094574E" w:rsidRPr="000C71DD" w:rsidRDefault="0094574E" w:rsidP="0094574E">
      <w:pPr>
        <w:spacing w:after="120"/>
        <w:ind w:left="284" w:firstLine="142"/>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6. REFERENCES</w:t>
      </w:r>
    </w:p>
    <w:p w14:paraId="6F354357" w14:textId="77777777" w:rsidR="0094574E"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 xml:space="preserve">Bancroft, J.D., Layton, C. 2013.The Hematoxylin and Eosin. In Suvarna, S.K., Layton, C., Bancroft, J.D., editors. Theory Practice of Histological Techniques. 7th ed. Philadelphia: Churchill Livingstone of Elsevier. </w:t>
      </w:r>
    </w:p>
    <w:p w14:paraId="69655DF5" w14:textId="77777777" w:rsidR="0094574E" w:rsidRPr="005335B2" w:rsidRDefault="0094574E" w:rsidP="0094574E">
      <w:pPr>
        <w:spacing w:after="120" w:line="360" w:lineRule="auto"/>
        <w:ind w:left="360"/>
        <w:jc w:val="both"/>
        <w:rPr>
          <w:rFonts w:asciiTheme="majorBidi" w:hAnsiTheme="majorBidi" w:cstheme="majorBidi"/>
        </w:rPr>
      </w:pPr>
      <w:proofErr w:type="spellStart"/>
      <w:r w:rsidRPr="005335B2">
        <w:rPr>
          <w:rFonts w:asciiTheme="majorBidi" w:hAnsiTheme="majorBidi" w:cstheme="majorBidi"/>
        </w:rPr>
        <w:t>Debray</w:t>
      </w:r>
      <w:proofErr w:type="spellEnd"/>
      <w:r w:rsidRPr="005335B2">
        <w:rPr>
          <w:rFonts w:asciiTheme="majorBidi" w:hAnsiTheme="majorBidi" w:cstheme="majorBidi"/>
        </w:rPr>
        <w:t xml:space="preserve">, H., </w:t>
      </w:r>
      <w:proofErr w:type="spellStart"/>
      <w:r w:rsidRPr="005335B2">
        <w:rPr>
          <w:rFonts w:asciiTheme="majorBidi" w:hAnsiTheme="majorBidi" w:cstheme="majorBidi"/>
        </w:rPr>
        <w:t>Decout</w:t>
      </w:r>
      <w:proofErr w:type="spellEnd"/>
      <w:r w:rsidRPr="005335B2">
        <w:rPr>
          <w:rFonts w:asciiTheme="majorBidi" w:hAnsiTheme="majorBidi" w:cstheme="majorBidi"/>
        </w:rPr>
        <w:t xml:space="preserve">, D., Strecker, G., </w:t>
      </w:r>
      <w:proofErr w:type="spellStart"/>
      <w:r w:rsidRPr="005335B2">
        <w:rPr>
          <w:rFonts w:asciiTheme="majorBidi" w:hAnsiTheme="majorBidi" w:cstheme="majorBidi"/>
        </w:rPr>
        <w:t>Spik</w:t>
      </w:r>
      <w:proofErr w:type="spellEnd"/>
      <w:r w:rsidRPr="005335B2">
        <w:rPr>
          <w:rFonts w:asciiTheme="majorBidi" w:hAnsiTheme="majorBidi" w:cstheme="majorBidi"/>
        </w:rPr>
        <w:t xml:space="preserve">, G., Montreuil, J. 1981. Specificity of twelve lectins towards oligosaccharides and </w:t>
      </w:r>
      <w:proofErr w:type="spellStart"/>
      <w:r w:rsidRPr="005335B2">
        <w:rPr>
          <w:rFonts w:asciiTheme="majorBidi" w:hAnsiTheme="majorBidi" w:cstheme="majorBidi"/>
        </w:rPr>
        <w:t>glycopeptides</w:t>
      </w:r>
      <w:proofErr w:type="spellEnd"/>
      <w:r w:rsidRPr="005335B2">
        <w:rPr>
          <w:rFonts w:asciiTheme="majorBidi" w:hAnsiTheme="majorBidi" w:cstheme="majorBidi"/>
        </w:rPr>
        <w:t xml:space="preserve"> related to N-</w:t>
      </w:r>
      <w:proofErr w:type="spellStart"/>
      <w:r w:rsidRPr="005335B2">
        <w:rPr>
          <w:rFonts w:asciiTheme="majorBidi" w:hAnsiTheme="majorBidi" w:cstheme="majorBidi"/>
        </w:rPr>
        <w:t>glycosylproteins</w:t>
      </w:r>
      <w:proofErr w:type="spellEnd"/>
      <w:r w:rsidRPr="005335B2">
        <w:rPr>
          <w:rFonts w:asciiTheme="majorBidi" w:hAnsiTheme="majorBidi" w:cstheme="majorBidi"/>
        </w:rPr>
        <w:t xml:space="preserve">. Eur J </w:t>
      </w:r>
      <w:proofErr w:type="spellStart"/>
      <w:r w:rsidRPr="005335B2">
        <w:rPr>
          <w:rFonts w:asciiTheme="majorBidi" w:hAnsiTheme="majorBidi" w:cstheme="majorBidi"/>
        </w:rPr>
        <w:t>Biochem</w:t>
      </w:r>
      <w:proofErr w:type="spellEnd"/>
      <w:r w:rsidRPr="005335B2">
        <w:rPr>
          <w:rFonts w:asciiTheme="majorBidi" w:hAnsiTheme="majorBidi" w:cstheme="majorBidi"/>
        </w:rPr>
        <w:t xml:space="preserve">. 117(1): 41–55. </w:t>
      </w:r>
    </w:p>
    <w:p w14:paraId="70D27BDC" w14:textId="77777777" w:rsidR="0094574E" w:rsidRPr="005335B2" w:rsidRDefault="0094574E" w:rsidP="0094574E">
      <w:pPr>
        <w:spacing w:after="120" w:line="360" w:lineRule="auto"/>
        <w:ind w:left="360"/>
        <w:jc w:val="both"/>
        <w:rPr>
          <w:rFonts w:asciiTheme="majorBidi" w:hAnsiTheme="majorBidi" w:cstheme="majorBidi"/>
        </w:rPr>
      </w:pPr>
      <w:r w:rsidRPr="00FD047A">
        <w:rPr>
          <w:rFonts w:asciiTheme="majorBidi" w:hAnsiTheme="majorBidi" w:cstheme="majorBidi"/>
        </w:rPr>
        <w:t>El-</w:t>
      </w:r>
      <w:proofErr w:type="spellStart"/>
      <w:r w:rsidRPr="00FD047A">
        <w:rPr>
          <w:rFonts w:asciiTheme="majorBidi" w:hAnsiTheme="majorBidi" w:cstheme="majorBidi"/>
        </w:rPr>
        <w:t>Bestawy</w:t>
      </w:r>
      <w:proofErr w:type="spellEnd"/>
      <w:r w:rsidRPr="00FD047A">
        <w:rPr>
          <w:rFonts w:asciiTheme="majorBidi" w:hAnsiTheme="majorBidi" w:cstheme="majorBidi"/>
        </w:rPr>
        <w:t xml:space="preserve">, E., </w:t>
      </w:r>
      <w:proofErr w:type="spellStart"/>
      <w:r w:rsidRPr="00FD047A">
        <w:rPr>
          <w:rFonts w:asciiTheme="majorBidi" w:hAnsiTheme="majorBidi" w:cstheme="majorBidi"/>
        </w:rPr>
        <w:t>Hegab</w:t>
      </w:r>
      <w:proofErr w:type="spellEnd"/>
      <w:r w:rsidRPr="00FD047A">
        <w:rPr>
          <w:rFonts w:asciiTheme="majorBidi" w:hAnsiTheme="majorBidi" w:cstheme="majorBidi"/>
        </w:rPr>
        <w:t xml:space="preserve">, A., Abdel Hamid, R., </w:t>
      </w:r>
      <w:proofErr w:type="spellStart"/>
      <w:r w:rsidRPr="00FD047A">
        <w:rPr>
          <w:rFonts w:asciiTheme="majorBidi" w:hAnsiTheme="majorBidi" w:cstheme="majorBidi"/>
        </w:rPr>
        <w:t>Sewelam</w:t>
      </w:r>
      <w:proofErr w:type="spellEnd"/>
      <w:r w:rsidRPr="00FD047A">
        <w:rPr>
          <w:rFonts w:asciiTheme="majorBidi" w:hAnsiTheme="majorBidi" w:cstheme="majorBidi"/>
        </w:rPr>
        <w:t>, A. 2017. Postnatal developmental changes of the kidneys of the albino rat. EJHM. 69 (6): 2711-2721</w:t>
      </w:r>
      <w:r>
        <w:rPr>
          <w:rFonts w:asciiTheme="majorBidi" w:hAnsiTheme="majorBidi" w:cstheme="majorBidi"/>
        </w:rPr>
        <w:t>.</w:t>
      </w:r>
    </w:p>
    <w:p w14:paraId="55E68A6D" w14:textId="77777777" w:rsidR="0094574E" w:rsidRPr="005335B2"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 xml:space="preserve">Glick, M. C., </w:t>
      </w:r>
      <w:proofErr w:type="spellStart"/>
      <w:r w:rsidRPr="005335B2">
        <w:rPr>
          <w:rFonts w:asciiTheme="majorBidi" w:hAnsiTheme="majorBidi" w:cstheme="majorBidi"/>
        </w:rPr>
        <w:t>Santer</w:t>
      </w:r>
      <w:proofErr w:type="spellEnd"/>
      <w:r w:rsidRPr="005335B2">
        <w:rPr>
          <w:rFonts w:asciiTheme="majorBidi" w:hAnsiTheme="majorBidi" w:cstheme="majorBidi"/>
        </w:rPr>
        <w:t xml:space="preserve">, U. V. 1982. Expression of glycoproteins on membranes of human tumor cells. Prog Clin Biol Res.102 </w:t>
      </w:r>
      <w:proofErr w:type="spellStart"/>
      <w:r w:rsidRPr="005335B2">
        <w:rPr>
          <w:rFonts w:asciiTheme="majorBidi" w:hAnsiTheme="majorBidi" w:cstheme="majorBidi"/>
        </w:rPr>
        <w:t>pt</w:t>
      </w:r>
      <w:proofErr w:type="spellEnd"/>
      <w:r w:rsidRPr="005335B2">
        <w:rPr>
          <w:rFonts w:asciiTheme="majorBidi" w:hAnsiTheme="majorBidi" w:cstheme="majorBidi"/>
        </w:rPr>
        <w:t xml:space="preserve"> A:371-383.</w:t>
      </w:r>
      <w:r w:rsidRPr="007534C8">
        <w:t xml:space="preserve"> </w:t>
      </w:r>
    </w:p>
    <w:p w14:paraId="085959D5" w14:textId="77777777" w:rsidR="0094574E" w:rsidRPr="005335B2"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 xml:space="preserve">Goldstein, I. J., Hayes, C. E. 1978. The lectins: carbohydrate-binding proteins of plants and animals. Adv </w:t>
      </w:r>
      <w:proofErr w:type="spellStart"/>
      <w:r w:rsidRPr="005335B2">
        <w:rPr>
          <w:rFonts w:asciiTheme="majorBidi" w:hAnsiTheme="majorBidi" w:cstheme="majorBidi"/>
        </w:rPr>
        <w:t>Carbohydr</w:t>
      </w:r>
      <w:proofErr w:type="spellEnd"/>
      <w:r w:rsidRPr="005335B2">
        <w:rPr>
          <w:rFonts w:asciiTheme="majorBidi" w:hAnsiTheme="majorBidi" w:cstheme="majorBidi"/>
        </w:rPr>
        <w:t xml:space="preserve"> Chem Biochem.35:127–340.</w:t>
      </w:r>
    </w:p>
    <w:p w14:paraId="66D7F8DF" w14:textId="77777777" w:rsidR="0094574E" w:rsidRPr="005335B2"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 xml:space="preserve">Gregor, G., </w:t>
      </w:r>
      <w:proofErr w:type="spellStart"/>
      <w:r w:rsidRPr="005335B2">
        <w:rPr>
          <w:rFonts w:asciiTheme="majorBidi" w:hAnsiTheme="majorBidi" w:cstheme="majorBidi"/>
        </w:rPr>
        <w:t>Marcussen</w:t>
      </w:r>
      <w:proofErr w:type="spellEnd"/>
      <w:r w:rsidRPr="005335B2">
        <w:rPr>
          <w:rFonts w:asciiTheme="majorBidi" w:hAnsiTheme="majorBidi" w:cstheme="majorBidi"/>
        </w:rPr>
        <w:t xml:space="preserve">, N., Nilsson, A., </w:t>
      </w:r>
      <w:proofErr w:type="spellStart"/>
      <w:r w:rsidRPr="005335B2">
        <w:rPr>
          <w:rFonts w:asciiTheme="majorBidi" w:hAnsiTheme="majorBidi" w:cstheme="majorBidi"/>
        </w:rPr>
        <w:t>Sundelin</w:t>
      </w:r>
      <w:proofErr w:type="spellEnd"/>
      <w:r w:rsidRPr="005335B2">
        <w:rPr>
          <w:rFonts w:asciiTheme="majorBidi" w:hAnsiTheme="majorBidi" w:cstheme="majorBidi"/>
        </w:rPr>
        <w:t xml:space="preserve">, B., Friberg, P. 1999. Postnatal time frame for renal vulnerability to enalapril in rats. J Am Soc </w:t>
      </w:r>
      <w:proofErr w:type="spellStart"/>
      <w:r w:rsidRPr="005335B2">
        <w:rPr>
          <w:rFonts w:asciiTheme="majorBidi" w:hAnsiTheme="majorBidi" w:cstheme="majorBidi"/>
        </w:rPr>
        <w:t>Nephrol</w:t>
      </w:r>
      <w:proofErr w:type="spellEnd"/>
      <w:r w:rsidRPr="005335B2">
        <w:rPr>
          <w:rFonts w:asciiTheme="majorBidi" w:hAnsiTheme="majorBidi" w:cstheme="majorBidi"/>
        </w:rPr>
        <w:t>. 10:1550–1560.</w:t>
      </w:r>
    </w:p>
    <w:p w14:paraId="06738192" w14:textId="77777777" w:rsidR="0094574E" w:rsidRPr="005335B2"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 xml:space="preserve">Hatten, M. E., </w:t>
      </w:r>
      <w:proofErr w:type="spellStart"/>
      <w:r w:rsidRPr="005335B2">
        <w:rPr>
          <w:rFonts w:asciiTheme="majorBidi" w:hAnsiTheme="majorBidi" w:cstheme="majorBidi"/>
        </w:rPr>
        <w:t>Schachner</w:t>
      </w:r>
      <w:proofErr w:type="spellEnd"/>
      <w:r w:rsidRPr="005335B2">
        <w:rPr>
          <w:rFonts w:asciiTheme="majorBidi" w:hAnsiTheme="majorBidi" w:cstheme="majorBidi"/>
        </w:rPr>
        <w:t>, M., Sideman, R. L 1979. Histochemical characterization of lectin binding in mouse cerebellum. Neuroscience. 4(7): 921–935.</w:t>
      </w:r>
      <w:r w:rsidRPr="00D5031F">
        <w:t xml:space="preserve"> </w:t>
      </w:r>
    </w:p>
    <w:p w14:paraId="183E6980" w14:textId="77777777" w:rsidR="0094574E" w:rsidRPr="005335B2" w:rsidRDefault="0094574E" w:rsidP="0094574E">
      <w:pPr>
        <w:spacing w:after="120" w:line="360" w:lineRule="auto"/>
        <w:ind w:left="360"/>
        <w:jc w:val="both"/>
        <w:rPr>
          <w:rFonts w:asciiTheme="majorBidi" w:hAnsiTheme="majorBidi" w:cstheme="majorBidi"/>
        </w:rPr>
      </w:pPr>
      <w:proofErr w:type="spellStart"/>
      <w:r w:rsidRPr="005335B2">
        <w:rPr>
          <w:rFonts w:asciiTheme="majorBidi" w:hAnsiTheme="majorBidi" w:cstheme="majorBidi"/>
        </w:rPr>
        <w:t>Holthöfer</w:t>
      </w:r>
      <w:proofErr w:type="spellEnd"/>
      <w:r w:rsidRPr="005335B2">
        <w:rPr>
          <w:rFonts w:asciiTheme="majorBidi" w:hAnsiTheme="majorBidi" w:cstheme="majorBidi"/>
        </w:rPr>
        <w:t xml:space="preserve">, H. 1983. Lectin binding sites in kidney. A comparative study of 14 animal species. J </w:t>
      </w:r>
      <w:proofErr w:type="spellStart"/>
      <w:r w:rsidRPr="005335B2">
        <w:rPr>
          <w:rFonts w:asciiTheme="majorBidi" w:hAnsiTheme="majorBidi" w:cstheme="majorBidi"/>
        </w:rPr>
        <w:t>Histochem</w:t>
      </w:r>
      <w:proofErr w:type="spellEnd"/>
      <w:r w:rsidRPr="005335B2">
        <w:rPr>
          <w:rFonts w:asciiTheme="majorBidi" w:hAnsiTheme="majorBidi" w:cstheme="majorBidi"/>
        </w:rPr>
        <w:t xml:space="preserve"> </w:t>
      </w:r>
      <w:proofErr w:type="spellStart"/>
      <w:r w:rsidRPr="005335B2">
        <w:rPr>
          <w:rFonts w:asciiTheme="majorBidi" w:hAnsiTheme="majorBidi" w:cstheme="majorBidi"/>
        </w:rPr>
        <w:t>Cytochem</w:t>
      </w:r>
      <w:proofErr w:type="spellEnd"/>
      <w:r w:rsidRPr="005335B2">
        <w:rPr>
          <w:rFonts w:asciiTheme="majorBidi" w:hAnsiTheme="majorBidi" w:cstheme="majorBidi"/>
        </w:rPr>
        <w:t>. 31(4): 531–537.</w:t>
      </w:r>
    </w:p>
    <w:p w14:paraId="2D621477" w14:textId="77777777" w:rsidR="0094574E" w:rsidRPr="005335B2"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Hughson, M., Farris, A.B., Douglas-Denton, R., Hoy, W.E., Bertram, J.F.2003. Glomerular number and size in autopsy kidneys: The relationship to birth weight. Kidney Int. 63: 2113–2122.</w:t>
      </w:r>
      <w:r w:rsidRPr="00B00B0E">
        <w:t xml:space="preserve"> </w:t>
      </w:r>
    </w:p>
    <w:p w14:paraId="26B7DF37" w14:textId="77777777" w:rsidR="0094574E" w:rsidRPr="005335B2" w:rsidRDefault="0094574E" w:rsidP="0094574E">
      <w:pPr>
        <w:spacing w:after="120" w:line="360" w:lineRule="auto"/>
        <w:ind w:left="360"/>
        <w:jc w:val="both"/>
        <w:rPr>
          <w:rFonts w:asciiTheme="majorBidi" w:hAnsiTheme="majorBidi" w:cstheme="majorBidi"/>
        </w:rPr>
      </w:pPr>
      <w:proofErr w:type="spellStart"/>
      <w:r w:rsidRPr="005335B2">
        <w:rPr>
          <w:rFonts w:asciiTheme="majorBidi" w:hAnsiTheme="majorBidi" w:cstheme="majorBidi"/>
        </w:rPr>
        <w:t>Kavlock</w:t>
      </w:r>
      <w:proofErr w:type="spellEnd"/>
      <w:r w:rsidRPr="005335B2">
        <w:rPr>
          <w:rFonts w:asciiTheme="majorBidi" w:hAnsiTheme="majorBidi" w:cstheme="majorBidi"/>
        </w:rPr>
        <w:t>, R., Gray, J.1982. Evaluation of renal function in neonatal rats. Biol Neonate. 41: 279-288.</w:t>
      </w:r>
      <w:r w:rsidRPr="009A2BFB">
        <w:t xml:space="preserve"> </w:t>
      </w:r>
    </w:p>
    <w:p w14:paraId="76FB0D7B" w14:textId="77777777" w:rsidR="0094574E" w:rsidRPr="005335B2" w:rsidRDefault="0094574E" w:rsidP="0094574E">
      <w:pPr>
        <w:spacing w:after="120" w:line="360" w:lineRule="auto"/>
        <w:ind w:left="360"/>
        <w:jc w:val="both"/>
        <w:rPr>
          <w:rFonts w:asciiTheme="majorBidi" w:hAnsiTheme="majorBidi" w:cstheme="majorBidi"/>
        </w:rPr>
      </w:pPr>
      <w:proofErr w:type="spellStart"/>
      <w:r w:rsidRPr="005335B2">
        <w:rPr>
          <w:rFonts w:asciiTheme="majorBidi" w:hAnsiTheme="majorBidi" w:cstheme="majorBidi"/>
        </w:rPr>
        <w:t>Laitinen</w:t>
      </w:r>
      <w:proofErr w:type="spellEnd"/>
      <w:r w:rsidRPr="005335B2">
        <w:rPr>
          <w:rFonts w:asciiTheme="majorBidi" w:hAnsiTheme="majorBidi" w:cstheme="majorBidi"/>
        </w:rPr>
        <w:t xml:space="preserve">, L., Virtanen, I., </w:t>
      </w:r>
      <w:proofErr w:type="spellStart"/>
      <w:r w:rsidRPr="005335B2">
        <w:rPr>
          <w:rFonts w:asciiTheme="majorBidi" w:hAnsiTheme="majorBidi" w:cstheme="majorBidi"/>
        </w:rPr>
        <w:t>Saxén</w:t>
      </w:r>
      <w:proofErr w:type="spellEnd"/>
      <w:r w:rsidRPr="005335B2">
        <w:rPr>
          <w:rFonts w:asciiTheme="majorBidi" w:hAnsiTheme="majorBidi" w:cstheme="majorBidi"/>
        </w:rPr>
        <w:t xml:space="preserve">, L.1987. Changes in the glycosylation pattern during embryonic development of mouse kidney as revealed with lectin conjugates. J </w:t>
      </w:r>
      <w:proofErr w:type="spellStart"/>
      <w:r w:rsidRPr="005335B2">
        <w:rPr>
          <w:rFonts w:asciiTheme="majorBidi" w:hAnsiTheme="majorBidi" w:cstheme="majorBidi"/>
        </w:rPr>
        <w:t>Histochem</w:t>
      </w:r>
      <w:proofErr w:type="spellEnd"/>
      <w:r w:rsidRPr="005335B2">
        <w:rPr>
          <w:rFonts w:asciiTheme="majorBidi" w:hAnsiTheme="majorBidi" w:cstheme="majorBidi"/>
        </w:rPr>
        <w:t xml:space="preserve"> </w:t>
      </w:r>
      <w:proofErr w:type="spellStart"/>
      <w:r w:rsidRPr="005335B2">
        <w:rPr>
          <w:rFonts w:asciiTheme="majorBidi" w:hAnsiTheme="majorBidi" w:cstheme="majorBidi"/>
        </w:rPr>
        <w:t>Cytochem</w:t>
      </w:r>
      <w:proofErr w:type="spellEnd"/>
      <w:r w:rsidRPr="005335B2">
        <w:rPr>
          <w:rFonts w:asciiTheme="majorBidi" w:hAnsiTheme="majorBidi" w:cstheme="majorBidi"/>
        </w:rPr>
        <w:t>. 35(1): 55–65.</w:t>
      </w:r>
    </w:p>
    <w:p w14:paraId="184112FC" w14:textId="77777777" w:rsidR="0094574E" w:rsidRPr="005335B2"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Langley-Evans, S.C., Welham, S.J.M., Jackson, A. A.1999. Fetal exposure to a maternal low protein diet impairs nephrogenesis and promotes hypertension in the rat. Life Sci. 64:965–974.</w:t>
      </w:r>
      <w:r w:rsidRPr="00232B9C">
        <w:t xml:space="preserve"> </w:t>
      </w:r>
    </w:p>
    <w:p w14:paraId="13820539" w14:textId="77777777" w:rsidR="0094574E" w:rsidRPr="005335B2" w:rsidRDefault="0094574E" w:rsidP="0094574E">
      <w:pPr>
        <w:spacing w:after="120" w:line="360" w:lineRule="auto"/>
        <w:ind w:left="360"/>
        <w:jc w:val="both"/>
        <w:rPr>
          <w:rFonts w:asciiTheme="majorBidi" w:hAnsiTheme="majorBidi" w:cstheme="majorBidi"/>
        </w:rPr>
      </w:pPr>
      <w:proofErr w:type="spellStart"/>
      <w:r w:rsidRPr="005335B2">
        <w:rPr>
          <w:rFonts w:asciiTheme="majorBidi" w:hAnsiTheme="majorBidi" w:cstheme="majorBidi"/>
        </w:rPr>
        <w:lastRenderedPageBreak/>
        <w:t>Latta</w:t>
      </w:r>
      <w:proofErr w:type="spellEnd"/>
      <w:r w:rsidRPr="005335B2">
        <w:rPr>
          <w:rFonts w:asciiTheme="majorBidi" w:hAnsiTheme="majorBidi" w:cstheme="majorBidi"/>
        </w:rPr>
        <w:t xml:space="preserve">, H., </w:t>
      </w:r>
      <w:proofErr w:type="spellStart"/>
      <w:r w:rsidRPr="005335B2">
        <w:rPr>
          <w:rFonts w:asciiTheme="majorBidi" w:hAnsiTheme="majorBidi" w:cstheme="majorBidi"/>
        </w:rPr>
        <w:t>Fligiel</w:t>
      </w:r>
      <w:proofErr w:type="spellEnd"/>
      <w:r w:rsidRPr="005335B2">
        <w:rPr>
          <w:rFonts w:asciiTheme="majorBidi" w:hAnsiTheme="majorBidi" w:cstheme="majorBidi"/>
        </w:rPr>
        <w:t xml:space="preserve">, S. 1985. Mesangial fenestrations, sieving, filtration, and flow. Lab Invest. 52:591–597. </w:t>
      </w:r>
    </w:p>
    <w:p w14:paraId="7E0F0D9B" w14:textId="77777777" w:rsidR="0094574E" w:rsidRPr="005335B2"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 xml:space="preserve">Le </w:t>
      </w:r>
      <w:proofErr w:type="spellStart"/>
      <w:r w:rsidRPr="005335B2">
        <w:rPr>
          <w:rFonts w:asciiTheme="majorBidi" w:hAnsiTheme="majorBidi" w:cstheme="majorBidi"/>
        </w:rPr>
        <w:t>Hir</w:t>
      </w:r>
      <w:proofErr w:type="spellEnd"/>
      <w:r w:rsidRPr="005335B2">
        <w:rPr>
          <w:rFonts w:asciiTheme="majorBidi" w:hAnsiTheme="majorBidi" w:cstheme="majorBidi"/>
        </w:rPr>
        <w:t>, M., Dubach, U. C. 1982. The cellular specificity of lectin binding in the kidney. I. A light microscopical study in the rat. Histochemistry. 74:521-530.</w:t>
      </w:r>
      <w:r w:rsidRPr="009A2BFB">
        <w:t xml:space="preserve"> </w:t>
      </w:r>
    </w:p>
    <w:p w14:paraId="2289F277" w14:textId="77777777" w:rsidR="0094574E"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 xml:space="preserve">Marquez, M.G., Cabrera, I., Serrano, D.J. and </w:t>
      </w:r>
      <w:proofErr w:type="spellStart"/>
      <w:r w:rsidRPr="005335B2">
        <w:rPr>
          <w:rFonts w:asciiTheme="majorBidi" w:hAnsiTheme="majorBidi" w:cstheme="majorBidi"/>
        </w:rPr>
        <w:t>Sterin</w:t>
      </w:r>
      <w:proofErr w:type="spellEnd"/>
      <w:r w:rsidRPr="005335B2">
        <w:rPr>
          <w:rFonts w:asciiTheme="majorBidi" w:hAnsiTheme="majorBidi" w:cstheme="majorBidi"/>
        </w:rPr>
        <w:t xml:space="preserve"> </w:t>
      </w:r>
      <w:proofErr w:type="spellStart"/>
      <w:r w:rsidRPr="005335B2">
        <w:rPr>
          <w:rFonts w:asciiTheme="majorBidi" w:hAnsiTheme="majorBidi" w:cstheme="majorBidi"/>
        </w:rPr>
        <w:t>Speziale</w:t>
      </w:r>
      <w:proofErr w:type="spellEnd"/>
      <w:r w:rsidRPr="005335B2">
        <w:rPr>
          <w:rFonts w:asciiTheme="majorBidi" w:hAnsiTheme="majorBidi" w:cstheme="majorBidi"/>
        </w:rPr>
        <w:t xml:space="preserve">, N. 2002. Cell proliferation and morphometric changes in the rat kidney during postnatal development. </w:t>
      </w:r>
      <w:proofErr w:type="spellStart"/>
      <w:r w:rsidRPr="005335B2">
        <w:rPr>
          <w:rFonts w:asciiTheme="majorBidi" w:hAnsiTheme="majorBidi" w:cstheme="majorBidi"/>
        </w:rPr>
        <w:t>Anat</w:t>
      </w:r>
      <w:proofErr w:type="spellEnd"/>
      <w:r w:rsidRPr="005335B2">
        <w:rPr>
          <w:rFonts w:asciiTheme="majorBidi" w:hAnsiTheme="majorBidi" w:cstheme="majorBidi"/>
        </w:rPr>
        <w:t xml:space="preserve"> </w:t>
      </w:r>
      <w:proofErr w:type="spellStart"/>
      <w:r w:rsidRPr="005335B2">
        <w:rPr>
          <w:rFonts w:asciiTheme="majorBidi" w:hAnsiTheme="majorBidi" w:cstheme="majorBidi"/>
        </w:rPr>
        <w:t>Embryol</w:t>
      </w:r>
      <w:proofErr w:type="spellEnd"/>
      <w:r w:rsidRPr="005335B2">
        <w:rPr>
          <w:rFonts w:asciiTheme="majorBidi" w:hAnsiTheme="majorBidi" w:cstheme="majorBidi"/>
        </w:rPr>
        <w:t>.</w:t>
      </w:r>
      <w:r w:rsidRPr="00232B9C">
        <w:t xml:space="preserve"> </w:t>
      </w:r>
      <w:r w:rsidRPr="005335B2">
        <w:rPr>
          <w:rFonts w:asciiTheme="majorBidi" w:hAnsiTheme="majorBidi" w:cstheme="majorBidi"/>
        </w:rPr>
        <w:t xml:space="preserve">205(5-6):431-440. </w:t>
      </w:r>
    </w:p>
    <w:p w14:paraId="21277C26" w14:textId="77777777" w:rsidR="0094574E" w:rsidRDefault="0094574E" w:rsidP="0094574E">
      <w:pPr>
        <w:spacing w:after="120" w:line="360" w:lineRule="auto"/>
        <w:ind w:left="360"/>
        <w:jc w:val="both"/>
        <w:rPr>
          <w:rFonts w:asciiTheme="majorBidi" w:hAnsiTheme="majorBidi" w:cstheme="majorBidi"/>
        </w:rPr>
      </w:pPr>
      <w:proofErr w:type="spellStart"/>
      <w:r w:rsidRPr="005335B2">
        <w:rPr>
          <w:rFonts w:asciiTheme="majorBidi" w:hAnsiTheme="majorBidi" w:cstheme="majorBidi"/>
        </w:rPr>
        <w:t>Monsigny</w:t>
      </w:r>
      <w:proofErr w:type="spellEnd"/>
      <w:r w:rsidRPr="005335B2">
        <w:rPr>
          <w:rFonts w:asciiTheme="majorBidi" w:hAnsiTheme="majorBidi" w:cstheme="majorBidi"/>
        </w:rPr>
        <w:t xml:space="preserve">, M., </w:t>
      </w:r>
      <w:proofErr w:type="spellStart"/>
      <w:r w:rsidRPr="005335B2">
        <w:rPr>
          <w:rFonts w:asciiTheme="majorBidi" w:hAnsiTheme="majorBidi" w:cstheme="majorBidi"/>
        </w:rPr>
        <w:t>Sene</w:t>
      </w:r>
      <w:proofErr w:type="spellEnd"/>
      <w:r w:rsidRPr="005335B2">
        <w:rPr>
          <w:rFonts w:asciiTheme="majorBidi" w:hAnsiTheme="majorBidi" w:cstheme="majorBidi"/>
        </w:rPr>
        <w:t xml:space="preserve">, C., </w:t>
      </w:r>
      <w:proofErr w:type="spellStart"/>
      <w:r w:rsidRPr="005335B2">
        <w:rPr>
          <w:rFonts w:asciiTheme="majorBidi" w:hAnsiTheme="majorBidi" w:cstheme="majorBidi"/>
        </w:rPr>
        <w:t>Obrenovitch</w:t>
      </w:r>
      <w:proofErr w:type="spellEnd"/>
      <w:r w:rsidRPr="005335B2">
        <w:rPr>
          <w:rFonts w:asciiTheme="majorBidi" w:hAnsiTheme="majorBidi" w:cstheme="majorBidi"/>
        </w:rPr>
        <w:t xml:space="preserve">, A., Roche, A. C., </w:t>
      </w:r>
      <w:proofErr w:type="spellStart"/>
      <w:r w:rsidRPr="005335B2">
        <w:rPr>
          <w:rFonts w:asciiTheme="majorBidi" w:hAnsiTheme="majorBidi" w:cstheme="majorBidi"/>
        </w:rPr>
        <w:t>Delmotte</w:t>
      </w:r>
      <w:proofErr w:type="spellEnd"/>
      <w:r w:rsidRPr="005335B2">
        <w:rPr>
          <w:rFonts w:asciiTheme="majorBidi" w:hAnsiTheme="majorBidi" w:cstheme="majorBidi"/>
        </w:rPr>
        <w:t xml:space="preserve">, F., </w:t>
      </w:r>
      <w:proofErr w:type="spellStart"/>
      <w:r w:rsidRPr="005335B2">
        <w:rPr>
          <w:rFonts w:asciiTheme="majorBidi" w:hAnsiTheme="majorBidi" w:cstheme="majorBidi"/>
        </w:rPr>
        <w:t>Boschetti</w:t>
      </w:r>
      <w:proofErr w:type="spellEnd"/>
      <w:r w:rsidRPr="005335B2">
        <w:rPr>
          <w:rFonts w:asciiTheme="majorBidi" w:hAnsiTheme="majorBidi" w:cstheme="majorBidi"/>
        </w:rPr>
        <w:t xml:space="preserve">, E.1979. Properties of </w:t>
      </w:r>
      <w:proofErr w:type="spellStart"/>
      <w:r w:rsidRPr="005335B2">
        <w:rPr>
          <w:rFonts w:asciiTheme="majorBidi" w:hAnsiTheme="majorBidi" w:cstheme="majorBidi"/>
        </w:rPr>
        <w:t>succinylated</w:t>
      </w:r>
      <w:proofErr w:type="spellEnd"/>
      <w:r w:rsidRPr="005335B2">
        <w:rPr>
          <w:rFonts w:asciiTheme="majorBidi" w:hAnsiTheme="majorBidi" w:cstheme="majorBidi"/>
        </w:rPr>
        <w:t xml:space="preserve"> wheat-germ agglutinin. Eur J </w:t>
      </w:r>
      <w:proofErr w:type="spellStart"/>
      <w:r w:rsidRPr="005335B2">
        <w:rPr>
          <w:rFonts w:asciiTheme="majorBidi" w:hAnsiTheme="majorBidi" w:cstheme="majorBidi"/>
        </w:rPr>
        <w:t>Biochem</w:t>
      </w:r>
      <w:proofErr w:type="spellEnd"/>
      <w:r w:rsidRPr="005335B2">
        <w:rPr>
          <w:rFonts w:asciiTheme="majorBidi" w:hAnsiTheme="majorBidi" w:cstheme="majorBidi"/>
        </w:rPr>
        <w:t>. .98(1):39-45.</w:t>
      </w:r>
    </w:p>
    <w:p w14:paraId="02D28B22" w14:textId="77777777" w:rsidR="0094574E" w:rsidRPr="005335B2" w:rsidRDefault="0094574E" w:rsidP="0094574E">
      <w:pPr>
        <w:spacing w:after="120" w:line="360" w:lineRule="auto"/>
        <w:ind w:left="360"/>
        <w:jc w:val="both"/>
        <w:rPr>
          <w:rFonts w:asciiTheme="majorBidi" w:hAnsiTheme="majorBidi" w:cstheme="majorBidi"/>
        </w:rPr>
      </w:pPr>
      <w:proofErr w:type="spellStart"/>
      <w:r w:rsidRPr="00C54C79">
        <w:rPr>
          <w:rFonts w:asciiTheme="majorBidi" w:hAnsiTheme="majorBidi" w:cstheme="majorBidi"/>
        </w:rPr>
        <w:t>Muramoto</w:t>
      </w:r>
      <w:proofErr w:type="spellEnd"/>
      <w:r w:rsidRPr="00C54C79">
        <w:rPr>
          <w:rFonts w:asciiTheme="majorBidi" w:hAnsiTheme="majorBidi" w:cstheme="majorBidi"/>
        </w:rPr>
        <w:t>,</w:t>
      </w:r>
      <w:r>
        <w:rPr>
          <w:rFonts w:asciiTheme="majorBidi" w:hAnsiTheme="majorBidi" w:cstheme="majorBidi"/>
        </w:rPr>
        <w:t xml:space="preserve"> K. 2017.</w:t>
      </w:r>
      <w:r w:rsidRPr="00C54C79">
        <w:rPr>
          <w:rFonts w:asciiTheme="majorBidi" w:hAnsiTheme="majorBidi" w:cstheme="majorBidi"/>
        </w:rPr>
        <w:t xml:space="preserve"> Lectins as </w:t>
      </w:r>
      <w:r>
        <w:rPr>
          <w:rFonts w:asciiTheme="majorBidi" w:hAnsiTheme="majorBidi" w:cstheme="majorBidi"/>
        </w:rPr>
        <w:t>b</w:t>
      </w:r>
      <w:r w:rsidRPr="00C54C79">
        <w:rPr>
          <w:rFonts w:asciiTheme="majorBidi" w:hAnsiTheme="majorBidi" w:cstheme="majorBidi"/>
        </w:rPr>
        <w:t xml:space="preserve">ioactive </w:t>
      </w:r>
      <w:r>
        <w:rPr>
          <w:rFonts w:asciiTheme="majorBidi" w:hAnsiTheme="majorBidi" w:cstheme="majorBidi"/>
        </w:rPr>
        <w:t>p</w:t>
      </w:r>
      <w:r w:rsidRPr="00C54C79">
        <w:rPr>
          <w:rFonts w:asciiTheme="majorBidi" w:hAnsiTheme="majorBidi" w:cstheme="majorBidi"/>
        </w:rPr>
        <w:t xml:space="preserve">roteins in </w:t>
      </w:r>
      <w:r>
        <w:rPr>
          <w:rFonts w:asciiTheme="majorBidi" w:hAnsiTheme="majorBidi" w:cstheme="majorBidi"/>
        </w:rPr>
        <w:t>f</w:t>
      </w:r>
      <w:r w:rsidRPr="00C54C79">
        <w:rPr>
          <w:rFonts w:asciiTheme="majorBidi" w:hAnsiTheme="majorBidi" w:cstheme="majorBidi"/>
        </w:rPr>
        <w:t xml:space="preserve">oods and </w:t>
      </w:r>
      <w:r>
        <w:rPr>
          <w:rFonts w:asciiTheme="majorBidi" w:hAnsiTheme="majorBidi" w:cstheme="majorBidi"/>
        </w:rPr>
        <w:t>f</w:t>
      </w:r>
      <w:r w:rsidRPr="00C54C79">
        <w:rPr>
          <w:rFonts w:asciiTheme="majorBidi" w:hAnsiTheme="majorBidi" w:cstheme="majorBidi"/>
        </w:rPr>
        <w:t xml:space="preserve">eeds, </w:t>
      </w:r>
      <w:r>
        <w:rPr>
          <w:rFonts w:asciiTheme="majorBidi" w:hAnsiTheme="majorBidi" w:cstheme="majorBidi"/>
        </w:rPr>
        <w:t>FSTR.23(4):</w:t>
      </w:r>
      <w:r w:rsidRPr="00C54C79">
        <w:rPr>
          <w:rFonts w:asciiTheme="majorBidi" w:hAnsiTheme="majorBidi" w:cstheme="majorBidi"/>
        </w:rPr>
        <w:t>487-494</w:t>
      </w:r>
      <w:r>
        <w:rPr>
          <w:rFonts w:asciiTheme="majorBidi" w:hAnsiTheme="majorBidi" w:cstheme="majorBidi"/>
        </w:rPr>
        <w:t>.</w:t>
      </w:r>
    </w:p>
    <w:p w14:paraId="62305C35" w14:textId="77777777" w:rsidR="0094574E" w:rsidRPr="005335B2"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 xml:space="preserve">Rashwan, A., </w:t>
      </w:r>
      <w:proofErr w:type="spellStart"/>
      <w:r w:rsidRPr="005335B2">
        <w:rPr>
          <w:rFonts w:asciiTheme="majorBidi" w:hAnsiTheme="majorBidi" w:cstheme="majorBidi"/>
        </w:rPr>
        <w:t>Noreldin</w:t>
      </w:r>
      <w:proofErr w:type="spellEnd"/>
      <w:r w:rsidRPr="005335B2">
        <w:rPr>
          <w:rFonts w:asciiTheme="majorBidi" w:hAnsiTheme="majorBidi" w:cstheme="majorBidi"/>
        </w:rPr>
        <w:t xml:space="preserve">, A., Mahmoud, S., </w:t>
      </w:r>
      <w:proofErr w:type="spellStart"/>
      <w:r w:rsidRPr="005335B2">
        <w:rPr>
          <w:rFonts w:asciiTheme="majorBidi" w:hAnsiTheme="majorBidi" w:cstheme="majorBidi"/>
        </w:rPr>
        <w:t>Elewa</w:t>
      </w:r>
      <w:proofErr w:type="spellEnd"/>
      <w:r w:rsidRPr="005335B2">
        <w:rPr>
          <w:rFonts w:asciiTheme="majorBidi" w:hAnsiTheme="majorBidi" w:cstheme="majorBidi"/>
        </w:rPr>
        <w:t xml:space="preserve">, Y., </w:t>
      </w:r>
      <w:proofErr w:type="spellStart"/>
      <w:r w:rsidRPr="005335B2">
        <w:rPr>
          <w:rFonts w:asciiTheme="majorBidi" w:hAnsiTheme="majorBidi" w:cstheme="majorBidi"/>
        </w:rPr>
        <w:t>Nomir</w:t>
      </w:r>
      <w:proofErr w:type="spellEnd"/>
      <w:r w:rsidRPr="005335B2">
        <w:rPr>
          <w:rFonts w:asciiTheme="majorBidi" w:hAnsiTheme="majorBidi" w:cstheme="majorBidi"/>
        </w:rPr>
        <w:t xml:space="preserve">, A. 2022.Ghrelin and Jacalin Localization in Developing Rat Kidney. J </w:t>
      </w:r>
      <w:proofErr w:type="spellStart"/>
      <w:r w:rsidRPr="005335B2">
        <w:rPr>
          <w:rFonts w:asciiTheme="majorBidi" w:hAnsiTheme="majorBidi" w:cstheme="majorBidi"/>
        </w:rPr>
        <w:t>Morphol</w:t>
      </w:r>
      <w:proofErr w:type="spellEnd"/>
      <w:r w:rsidRPr="005335B2">
        <w:rPr>
          <w:rFonts w:asciiTheme="majorBidi" w:hAnsiTheme="majorBidi" w:cstheme="majorBidi"/>
        </w:rPr>
        <w:t xml:space="preserve"> Sci. 39:81-87.</w:t>
      </w:r>
    </w:p>
    <w:p w14:paraId="744E5AAF" w14:textId="77777777" w:rsidR="0094574E" w:rsidRDefault="0094574E" w:rsidP="0094574E">
      <w:pPr>
        <w:spacing w:after="120" w:line="360" w:lineRule="auto"/>
        <w:ind w:left="360"/>
        <w:jc w:val="both"/>
        <w:rPr>
          <w:rFonts w:asciiTheme="majorBidi" w:hAnsiTheme="majorBidi" w:cstheme="majorBidi"/>
        </w:rPr>
      </w:pPr>
      <w:r w:rsidRPr="005335B2">
        <w:rPr>
          <w:rFonts w:asciiTheme="majorBidi" w:hAnsiTheme="majorBidi" w:cstheme="majorBidi"/>
        </w:rPr>
        <w:t xml:space="preserve">Reeves, W.H., Kanwar, Y.S., Farquhar, M.G. 1980. Assembly of the glomerular filtration surface. Differentiation of anionic sites in glomerular capillaries of newborn rat kidney. J Cell Biol. 85:735–753. </w:t>
      </w:r>
    </w:p>
    <w:p w14:paraId="7CF9DEF6" w14:textId="77777777" w:rsidR="0094574E" w:rsidRPr="005335B2" w:rsidRDefault="0094574E" w:rsidP="0094574E">
      <w:pPr>
        <w:spacing w:after="120" w:line="360" w:lineRule="auto"/>
        <w:ind w:left="360"/>
        <w:jc w:val="both"/>
        <w:rPr>
          <w:rFonts w:asciiTheme="majorBidi" w:hAnsiTheme="majorBidi" w:cstheme="majorBidi"/>
        </w:rPr>
      </w:pPr>
      <w:r w:rsidRPr="001345E6">
        <w:rPr>
          <w:rFonts w:asciiTheme="majorBidi" w:hAnsiTheme="majorBidi" w:cstheme="majorBidi"/>
        </w:rPr>
        <w:t>Roth</w:t>
      </w:r>
      <w:r>
        <w:rPr>
          <w:rFonts w:asciiTheme="majorBidi" w:hAnsiTheme="majorBidi" w:cstheme="majorBidi"/>
        </w:rPr>
        <w:t>,</w:t>
      </w:r>
      <w:r w:rsidRPr="001345E6">
        <w:rPr>
          <w:rFonts w:asciiTheme="majorBidi" w:hAnsiTheme="majorBidi" w:cstheme="majorBidi"/>
        </w:rPr>
        <w:t xml:space="preserve"> J.1996</w:t>
      </w:r>
      <w:r>
        <w:rPr>
          <w:rFonts w:asciiTheme="majorBidi" w:hAnsiTheme="majorBidi" w:cstheme="majorBidi"/>
        </w:rPr>
        <w:t>.</w:t>
      </w:r>
      <w:r w:rsidRPr="001345E6">
        <w:rPr>
          <w:rFonts w:asciiTheme="majorBidi" w:hAnsiTheme="majorBidi" w:cstheme="majorBidi"/>
        </w:rPr>
        <w:t xml:space="preserve"> Protein glycosylation in the endoplasmic reticulum and the </w:t>
      </w:r>
      <w:proofErr w:type="spellStart"/>
      <w:r w:rsidRPr="001345E6">
        <w:rPr>
          <w:rFonts w:asciiTheme="majorBidi" w:hAnsiTheme="majorBidi" w:cstheme="majorBidi"/>
        </w:rPr>
        <w:t>golgi</w:t>
      </w:r>
      <w:proofErr w:type="spellEnd"/>
      <w:r w:rsidRPr="001345E6">
        <w:rPr>
          <w:rFonts w:asciiTheme="majorBidi" w:hAnsiTheme="majorBidi" w:cstheme="majorBidi"/>
        </w:rPr>
        <w:t xml:space="preserve"> apparatus and cell type-specificity of cell surface glycoconjugate expression: analysis by the protein A-gold and lectin-gold techniques. </w:t>
      </w:r>
      <w:proofErr w:type="spellStart"/>
      <w:r w:rsidRPr="001345E6">
        <w:rPr>
          <w:rFonts w:asciiTheme="majorBidi" w:hAnsiTheme="majorBidi" w:cstheme="majorBidi"/>
        </w:rPr>
        <w:t>Histochem</w:t>
      </w:r>
      <w:proofErr w:type="spellEnd"/>
      <w:r w:rsidRPr="001345E6">
        <w:rPr>
          <w:rFonts w:asciiTheme="majorBidi" w:hAnsiTheme="majorBidi" w:cstheme="majorBidi"/>
        </w:rPr>
        <w:t xml:space="preserve"> Cell Biol</w:t>
      </w:r>
      <w:r>
        <w:rPr>
          <w:rFonts w:asciiTheme="majorBidi" w:hAnsiTheme="majorBidi" w:cstheme="majorBidi"/>
        </w:rPr>
        <w:t>.</w:t>
      </w:r>
      <w:r w:rsidRPr="001345E6">
        <w:rPr>
          <w:rFonts w:asciiTheme="majorBidi" w:hAnsiTheme="majorBidi" w:cstheme="majorBidi"/>
        </w:rPr>
        <w:t>106: 79</w:t>
      </w:r>
      <w:r>
        <w:rPr>
          <w:rFonts w:asciiTheme="majorBidi" w:hAnsiTheme="majorBidi" w:cstheme="majorBidi"/>
        </w:rPr>
        <w:t>-</w:t>
      </w:r>
      <w:r w:rsidRPr="001345E6">
        <w:rPr>
          <w:rFonts w:asciiTheme="majorBidi" w:hAnsiTheme="majorBidi" w:cstheme="majorBidi"/>
        </w:rPr>
        <w:t>92.</w:t>
      </w:r>
    </w:p>
    <w:p w14:paraId="18EB7915" w14:textId="77777777" w:rsidR="0094574E" w:rsidRPr="005335B2" w:rsidRDefault="0094574E" w:rsidP="0094574E">
      <w:pPr>
        <w:spacing w:after="120" w:line="360" w:lineRule="auto"/>
        <w:ind w:left="360"/>
        <w:jc w:val="both"/>
        <w:rPr>
          <w:rFonts w:asciiTheme="majorBidi" w:hAnsiTheme="majorBidi" w:cstheme="majorBidi"/>
        </w:rPr>
      </w:pPr>
      <w:proofErr w:type="spellStart"/>
      <w:r w:rsidRPr="005335B2">
        <w:rPr>
          <w:rFonts w:asciiTheme="majorBidi" w:hAnsiTheme="majorBidi" w:cstheme="majorBidi"/>
        </w:rPr>
        <w:t>Valtin</w:t>
      </w:r>
      <w:proofErr w:type="spellEnd"/>
      <w:r w:rsidRPr="005335B2">
        <w:rPr>
          <w:rFonts w:asciiTheme="majorBidi" w:hAnsiTheme="majorBidi" w:cstheme="majorBidi"/>
        </w:rPr>
        <w:t>, H. 1972. Structural and functional heterogeneity of mammalian nephrons. Am J Physiol. 233(6): 491–501.</w:t>
      </w:r>
    </w:p>
    <w:p w14:paraId="1C90DBE5" w14:textId="77777777" w:rsidR="0094574E" w:rsidRPr="005335B2" w:rsidRDefault="0094574E" w:rsidP="0094574E">
      <w:pPr>
        <w:spacing w:after="120" w:line="360" w:lineRule="auto"/>
        <w:ind w:left="360"/>
        <w:jc w:val="both"/>
        <w:rPr>
          <w:rFonts w:asciiTheme="majorBidi" w:hAnsiTheme="majorBidi" w:cstheme="majorBidi"/>
        </w:rPr>
      </w:pPr>
      <w:r w:rsidRPr="00C54C79">
        <w:rPr>
          <w:rFonts w:asciiTheme="majorBidi" w:hAnsiTheme="majorBidi" w:cstheme="majorBidi"/>
        </w:rPr>
        <w:t xml:space="preserve">Watanabe, Y., </w:t>
      </w:r>
      <w:proofErr w:type="spellStart"/>
      <w:r w:rsidRPr="00C54C79">
        <w:rPr>
          <w:rFonts w:asciiTheme="majorBidi" w:hAnsiTheme="majorBidi" w:cstheme="majorBidi"/>
        </w:rPr>
        <w:t>Naganuma</w:t>
      </w:r>
      <w:proofErr w:type="spellEnd"/>
      <w:r w:rsidRPr="00C54C79">
        <w:rPr>
          <w:rFonts w:asciiTheme="majorBidi" w:hAnsiTheme="majorBidi" w:cstheme="majorBidi"/>
        </w:rPr>
        <w:t xml:space="preserve">, T., Ogawa, T., </w:t>
      </w:r>
      <w:proofErr w:type="spellStart"/>
      <w:r w:rsidRPr="00C54C79">
        <w:rPr>
          <w:rFonts w:asciiTheme="majorBidi" w:hAnsiTheme="majorBidi" w:cstheme="majorBidi"/>
        </w:rPr>
        <w:t>Muramoto</w:t>
      </w:r>
      <w:proofErr w:type="spellEnd"/>
      <w:r w:rsidRPr="00C54C79">
        <w:rPr>
          <w:rFonts w:asciiTheme="majorBidi" w:hAnsiTheme="majorBidi" w:cstheme="majorBidi"/>
        </w:rPr>
        <w:t>, K. 2013. Lectins of marine origin and their clinical applications. ‘Antitumor potential and other emerging medicinal properties of natural compounds’ Ed. By E.F. Fang and T.B. Ng, Springer. 33-54</w:t>
      </w:r>
      <w:r>
        <w:rPr>
          <w:rFonts w:asciiTheme="majorBidi" w:hAnsiTheme="majorBidi" w:cstheme="majorBidi"/>
        </w:rPr>
        <w:t>.</w:t>
      </w:r>
    </w:p>
    <w:p w14:paraId="7C509BAE" w14:textId="77777777" w:rsidR="0094574E" w:rsidRPr="005335B2" w:rsidRDefault="0094574E" w:rsidP="0094574E">
      <w:pPr>
        <w:spacing w:after="120" w:line="360" w:lineRule="auto"/>
        <w:ind w:left="360"/>
        <w:jc w:val="both"/>
        <w:rPr>
          <w:rFonts w:asciiTheme="majorBidi" w:hAnsiTheme="majorBidi" w:cstheme="majorBidi"/>
        </w:rPr>
      </w:pPr>
      <w:proofErr w:type="spellStart"/>
      <w:r w:rsidRPr="002D2FF5">
        <w:rPr>
          <w:rFonts w:asciiTheme="majorBidi" w:hAnsiTheme="majorBidi" w:cstheme="majorBidi"/>
        </w:rPr>
        <w:t>Yabuki</w:t>
      </w:r>
      <w:proofErr w:type="spellEnd"/>
      <w:r w:rsidRPr="002D2FF5">
        <w:rPr>
          <w:rFonts w:asciiTheme="majorBidi" w:hAnsiTheme="majorBidi" w:cstheme="majorBidi"/>
        </w:rPr>
        <w:t xml:space="preserve">, A., </w:t>
      </w:r>
      <w:proofErr w:type="spellStart"/>
      <w:r w:rsidRPr="002D2FF5">
        <w:rPr>
          <w:rFonts w:asciiTheme="majorBidi" w:hAnsiTheme="majorBidi" w:cstheme="majorBidi"/>
        </w:rPr>
        <w:t>Hamamoto</w:t>
      </w:r>
      <w:proofErr w:type="spellEnd"/>
      <w:r w:rsidRPr="002D2FF5">
        <w:rPr>
          <w:rFonts w:asciiTheme="majorBidi" w:hAnsiTheme="majorBidi" w:cstheme="majorBidi"/>
        </w:rPr>
        <w:t xml:space="preserve">, T., Rahman, M. M., Yamato, O. 2018. Changes in lectin-binding patterns in the kidneys of canines with immune-complex mediated glomerulonephritis. </w:t>
      </w:r>
      <w:r w:rsidRPr="008F5EE3">
        <w:rPr>
          <w:rFonts w:asciiTheme="majorBidi" w:hAnsiTheme="majorBidi" w:cstheme="majorBidi"/>
        </w:rPr>
        <w:t>J Vet Med Sci</w:t>
      </w:r>
      <w:r>
        <w:rPr>
          <w:rFonts w:asciiTheme="majorBidi" w:hAnsiTheme="majorBidi" w:cstheme="majorBidi"/>
        </w:rPr>
        <w:t xml:space="preserve">. </w:t>
      </w:r>
      <w:r w:rsidRPr="002D2FF5">
        <w:rPr>
          <w:rFonts w:asciiTheme="majorBidi" w:hAnsiTheme="majorBidi" w:cstheme="majorBidi"/>
        </w:rPr>
        <w:t>80(10)</w:t>
      </w:r>
      <w:r>
        <w:rPr>
          <w:rFonts w:asciiTheme="majorBidi" w:hAnsiTheme="majorBidi" w:cstheme="majorBidi"/>
        </w:rPr>
        <w:t>:</w:t>
      </w:r>
      <w:r w:rsidRPr="002D2FF5">
        <w:rPr>
          <w:rFonts w:asciiTheme="majorBidi" w:hAnsiTheme="majorBidi" w:cstheme="majorBidi"/>
        </w:rPr>
        <w:t>1562–1566.</w:t>
      </w:r>
    </w:p>
    <w:p w14:paraId="1183B90F" w14:textId="32F86E46" w:rsidR="004D1050" w:rsidRPr="0094574E" w:rsidRDefault="0094574E" w:rsidP="0094574E">
      <w:pPr>
        <w:spacing w:after="120" w:line="360" w:lineRule="auto"/>
        <w:ind w:left="360"/>
        <w:jc w:val="both"/>
        <w:rPr>
          <w:rFonts w:asciiTheme="majorBidi" w:hAnsiTheme="majorBidi" w:cstheme="majorBidi"/>
        </w:rPr>
      </w:pPr>
      <w:proofErr w:type="spellStart"/>
      <w:r w:rsidRPr="005335B2">
        <w:rPr>
          <w:rFonts w:asciiTheme="majorBidi" w:hAnsiTheme="majorBidi" w:cstheme="majorBidi"/>
        </w:rPr>
        <w:t>Yabuki</w:t>
      </w:r>
      <w:proofErr w:type="spellEnd"/>
      <w:r w:rsidRPr="005335B2">
        <w:rPr>
          <w:rFonts w:asciiTheme="majorBidi" w:hAnsiTheme="majorBidi" w:cstheme="majorBidi"/>
        </w:rPr>
        <w:t xml:space="preserve">, A., </w:t>
      </w:r>
      <w:proofErr w:type="spellStart"/>
      <w:r w:rsidRPr="005335B2">
        <w:rPr>
          <w:rFonts w:asciiTheme="majorBidi" w:hAnsiTheme="majorBidi" w:cstheme="majorBidi"/>
        </w:rPr>
        <w:t>Mitani</w:t>
      </w:r>
      <w:proofErr w:type="spellEnd"/>
      <w:r w:rsidRPr="005335B2">
        <w:rPr>
          <w:rFonts w:asciiTheme="majorBidi" w:hAnsiTheme="majorBidi" w:cstheme="majorBidi"/>
        </w:rPr>
        <w:t xml:space="preserve">, S., Mizukami, K., Yamato, O. 2012. Nephron segment identification in the normal canine kidney by using lectin histochemistry. Res Vet Sci. 93(2): 560–564. </w:t>
      </w:r>
    </w:p>
    <w:sectPr w:rsidR="004D1050" w:rsidRPr="0094574E" w:rsidSect="0094574E">
      <w:footerReference w:type="even" r:id="rId19"/>
      <w:footerReference w:type="default" r:id="rId20"/>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DC0CA" w14:textId="77777777" w:rsidR="006E6684" w:rsidRDefault="006E6684" w:rsidP="00706B8F">
      <w:r>
        <w:separator/>
      </w:r>
    </w:p>
  </w:endnote>
  <w:endnote w:type="continuationSeparator" w:id="0">
    <w:p w14:paraId="68C7D36C" w14:textId="77777777" w:rsidR="006E6684" w:rsidRDefault="006E6684" w:rsidP="0070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1781342"/>
      <w:docPartObj>
        <w:docPartGallery w:val="Page Numbers (Bottom of Page)"/>
        <w:docPartUnique/>
      </w:docPartObj>
    </w:sdtPr>
    <w:sdtEndPr>
      <w:rPr>
        <w:rStyle w:val="PageNumber"/>
      </w:rPr>
    </w:sdtEndPr>
    <w:sdtContent>
      <w:p w14:paraId="54C1D9AA" w14:textId="3A6834A2" w:rsidR="006E24D2" w:rsidRDefault="006E24D2" w:rsidP="000130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F8181C" w14:textId="77777777" w:rsidR="006E24D2" w:rsidRDefault="006E24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860660"/>
      <w:docPartObj>
        <w:docPartGallery w:val="Page Numbers (Bottom of Page)"/>
        <w:docPartUnique/>
      </w:docPartObj>
    </w:sdtPr>
    <w:sdtEndPr>
      <w:rPr>
        <w:rStyle w:val="PageNumber"/>
      </w:rPr>
    </w:sdtEndPr>
    <w:sdtContent>
      <w:p w14:paraId="21A48DA3" w14:textId="5E7915C8" w:rsidR="006E24D2" w:rsidRDefault="006E24D2" w:rsidP="000130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5662A6C4" w14:textId="77777777" w:rsidR="006E24D2" w:rsidRDefault="006E2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8C4F29" w14:textId="77777777" w:rsidR="006E6684" w:rsidRDefault="006E6684" w:rsidP="00706B8F">
      <w:r>
        <w:separator/>
      </w:r>
    </w:p>
  </w:footnote>
  <w:footnote w:type="continuationSeparator" w:id="0">
    <w:p w14:paraId="3349419A" w14:textId="77777777" w:rsidR="006E6684" w:rsidRDefault="006E6684" w:rsidP="00706B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01B82"/>
    <w:multiLevelType w:val="hybridMultilevel"/>
    <w:tmpl w:val="F7B0E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3152A"/>
    <w:multiLevelType w:val="hybridMultilevel"/>
    <w:tmpl w:val="8B06F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F7B04"/>
    <w:multiLevelType w:val="hybridMultilevel"/>
    <w:tmpl w:val="1B1C4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96D75"/>
    <w:multiLevelType w:val="hybridMultilevel"/>
    <w:tmpl w:val="FE1E89E2"/>
    <w:lvl w:ilvl="0" w:tplc="943C6AF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37917"/>
    <w:multiLevelType w:val="hybridMultilevel"/>
    <w:tmpl w:val="6B64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308EA"/>
    <w:multiLevelType w:val="hybridMultilevel"/>
    <w:tmpl w:val="6672B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E3C"/>
    <w:multiLevelType w:val="hybridMultilevel"/>
    <w:tmpl w:val="6B340576"/>
    <w:lvl w:ilvl="0" w:tplc="D63C792E">
      <w:start w:val="1"/>
      <w:numFmt w:val="bullet"/>
      <w:lvlText w:val="•"/>
      <w:lvlJc w:val="left"/>
      <w:pPr>
        <w:tabs>
          <w:tab w:val="num" w:pos="720"/>
        </w:tabs>
        <w:ind w:left="720" w:hanging="360"/>
      </w:pPr>
      <w:rPr>
        <w:rFonts w:ascii="Arial" w:hAnsi="Arial" w:hint="default"/>
      </w:rPr>
    </w:lvl>
    <w:lvl w:ilvl="1" w:tplc="3C9CA4C0" w:tentative="1">
      <w:start w:val="1"/>
      <w:numFmt w:val="bullet"/>
      <w:lvlText w:val="•"/>
      <w:lvlJc w:val="left"/>
      <w:pPr>
        <w:tabs>
          <w:tab w:val="num" w:pos="1440"/>
        </w:tabs>
        <w:ind w:left="1440" w:hanging="360"/>
      </w:pPr>
      <w:rPr>
        <w:rFonts w:ascii="Arial" w:hAnsi="Arial" w:hint="default"/>
      </w:rPr>
    </w:lvl>
    <w:lvl w:ilvl="2" w:tplc="DE364F5E" w:tentative="1">
      <w:start w:val="1"/>
      <w:numFmt w:val="bullet"/>
      <w:lvlText w:val="•"/>
      <w:lvlJc w:val="left"/>
      <w:pPr>
        <w:tabs>
          <w:tab w:val="num" w:pos="2160"/>
        </w:tabs>
        <w:ind w:left="2160" w:hanging="360"/>
      </w:pPr>
      <w:rPr>
        <w:rFonts w:ascii="Arial" w:hAnsi="Arial" w:hint="default"/>
      </w:rPr>
    </w:lvl>
    <w:lvl w:ilvl="3" w:tplc="17A8E76C" w:tentative="1">
      <w:start w:val="1"/>
      <w:numFmt w:val="bullet"/>
      <w:lvlText w:val="•"/>
      <w:lvlJc w:val="left"/>
      <w:pPr>
        <w:tabs>
          <w:tab w:val="num" w:pos="2880"/>
        </w:tabs>
        <w:ind w:left="2880" w:hanging="360"/>
      </w:pPr>
      <w:rPr>
        <w:rFonts w:ascii="Arial" w:hAnsi="Arial" w:hint="default"/>
      </w:rPr>
    </w:lvl>
    <w:lvl w:ilvl="4" w:tplc="D0CCC86C" w:tentative="1">
      <w:start w:val="1"/>
      <w:numFmt w:val="bullet"/>
      <w:lvlText w:val="•"/>
      <w:lvlJc w:val="left"/>
      <w:pPr>
        <w:tabs>
          <w:tab w:val="num" w:pos="3600"/>
        </w:tabs>
        <w:ind w:left="3600" w:hanging="360"/>
      </w:pPr>
      <w:rPr>
        <w:rFonts w:ascii="Arial" w:hAnsi="Arial" w:hint="default"/>
      </w:rPr>
    </w:lvl>
    <w:lvl w:ilvl="5" w:tplc="70E6B60E" w:tentative="1">
      <w:start w:val="1"/>
      <w:numFmt w:val="bullet"/>
      <w:lvlText w:val="•"/>
      <w:lvlJc w:val="left"/>
      <w:pPr>
        <w:tabs>
          <w:tab w:val="num" w:pos="4320"/>
        </w:tabs>
        <w:ind w:left="4320" w:hanging="360"/>
      </w:pPr>
      <w:rPr>
        <w:rFonts w:ascii="Arial" w:hAnsi="Arial" w:hint="default"/>
      </w:rPr>
    </w:lvl>
    <w:lvl w:ilvl="6" w:tplc="D9BA605C" w:tentative="1">
      <w:start w:val="1"/>
      <w:numFmt w:val="bullet"/>
      <w:lvlText w:val="•"/>
      <w:lvlJc w:val="left"/>
      <w:pPr>
        <w:tabs>
          <w:tab w:val="num" w:pos="5040"/>
        </w:tabs>
        <w:ind w:left="5040" w:hanging="360"/>
      </w:pPr>
      <w:rPr>
        <w:rFonts w:ascii="Arial" w:hAnsi="Arial" w:hint="default"/>
      </w:rPr>
    </w:lvl>
    <w:lvl w:ilvl="7" w:tplc="4620A27A" w:tentative="1">
      <w:start w:val="1"/>
      <w:numFmt w:val="bullet"/>
      <w:lvlText w:val="•"/>
      <w:lvlJc w:val="left"/>
      <w:pPr>
        <w:tabs>
          <w:tab w:val="num" w:pos="5760"/>
        </w:tabs>
        <w:ind w:left="5760" w:hanging="360"/>
      </w:pPr>
      <w:rPr>
        <w:rFonts w:ascii="Arial" w:hAnsi="Arial" w:hint="default"/>
      </w:rPr>
    </w:lvl>
    <w:lvl w:ilvl="8" w:tplc="B65ECE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8218A2"/>
    <w:multiLevelType w:val="hybridMultilevel"/>
    <w:tmpl w:val="7994C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836F1"/>
    <w:multiLevelType w:val="hybridMultilevel"/>
    <w:tmpl w:val="4274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B3396"/>
    <w:multiLevelType w:val="hybridMultilevel"/>
    <w:tmpl w:val="9600F1B4"/>
    <w:lvl w:ilvl="0" w:tplc="8FE23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D97E75"/>
    <w:multiLevelType w:val="multilevel"/>
    <w:tmpl w:val="2B88794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F83DD1"/>
    <w:multiLevelType w:val="hybridMultilevel"/>
    <w:tmpl w:val="864ED6A6"/>
    <w:lvl w:ilvl="0" w:tplc="3FD42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77A94"/>
    <w:multiLevelType w:val="hybridMultilevel"/>
    <w:tmpl w:val="A3AC7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923F81"/>
    <w:multiLevelType w:val="hybridMultilevel"/>
    <w:tmpl w:val="DF58AFC0"/>
    <w:lvl w:ilvl="0" w:tplc="0B2845D4">
      <w:start w:val="1"/>
      <w:numFmt w:val="bullet"/>
      <w:lvlText w:val="•"/>
      <w:lvlJc w:val="left"/>
      <w:pPr>
        <w:tabs>
          <w:tab w:val="num" w:pos="720"/>
        </w:tabs>
        <w:ind w:left="720" w:hanging="360"/>
      </w:pPr>
      <w:rPr>
        <w:rFonts w:ascii="Arial" w:hAnsi="Arial" w:hint="default"/>
      </w:rPr>
    </w:lvl>
    <w:lvl w:ilvl="1" w:tplc="508C8294" w:tentative="1">
      <w:start w:val="1"/>
      <w:numFmt w:val="bullet"/>
      <w:lvlText w:val="•"/>
      <w:lvlJc w:val="left"/>
      <w:pPr>
        <w:tabs>
          <w:tab w:val="num" w:pos="1440"/>
        </w:tabs>
        <w:ind w:left="1440" w:hanging="360"/>
      </w:pPr>
      <w:rPr>
        <w:rFonts w:ascii="Arial" w:hAnsi="Arial" w:hint="default"/>
      </w:rPr>
    </w:lvl>
    <w:lvl w:ilvl="2" w:tplc="E26C0A44" w:tentative="1">
      <w:start w:val="1"/>
      <w:numFmt w:val="bullet"/>
      <w:lvlText w:val="•"/>
      <w:lvlJc w:val="left"/>
      <w:pPr>
        <w:tabs>
          <w:tab w:val="num" w:pos="2160"/>
        </w:tabs>
        <w:ind w:left="2160" w:hanging="360"/>
      </w:pPr>
      <w:rPr>
        <w:rFonts w:ascii="Arial" w:hAnsi="Arial" w:hint="default"/>
      </w:rPr>
    </w:lvl>
    <w:lvl w:ilvl="3" w:tplc="25DA88C8" w:tentative="1">
      <w:start w:val="1"/>
      <w:numFmt w:val="bullet"/>
      <w:lvlText w:val="•"/>
      <w:lvlJc w:val="left"/>
      <w:pPr>
        <w:tabs>
          <w:tab w:val="num" w:pos="2880"/>
        </w:tabs>
        <w:ind w:left="2880" w:hanging="360"/>
      </w:pPr>
      <w:rPr>
        <w:rFonts w:ascii="Arial" w:hAnsi="Arial" w:hint="default"/>
      </w:rPr>
    </w:lvl>
    <w:lvl w:ilvl="4" w:tplc="EDF2EDEE" w:tentative="1">
      <w:start w:val="1"/>
      <w:numFmt w:val="bullet"/>
      <w:lvlText w:val="•"/>
      <w:lvlJc w:val="left"/>
      <w:pPr>
        <w:tabs>
          <w:tab w:val="num" w:pos="3600"/>
        </w:tabs>
        <w:ind w:left="3600" w:hanging="360"/>
      </w:pPr>
      <w:rPr>
        <w:rFonts w:ascii="Arial" w:hAnsi="Arial" w:hint="default"/>
      </w:rPr>
    </w:lvl>
    <w:lvl w:ilvl="5" w:tplc="56624978" w:tentative="1">
      <w:start w:val="1"/>
      <w:numFmt w:val="bullet"/>
      <w:lvlText w:val="•"/>
      <w:lvlJc w:val="left"/>
      <w:pPr>
        <w:tabs>
          <w:tab w:val="num" w:pos="4320"/>
        </w:tabs>
        <w:ind w:left="4320" w:hanging="360"/>
      </w:pPr>
      <w:rPr>
        <w:rFonts w:ascii="Arial" w:hAnsi="Arial" w:hint="default"/>
      </w:rPr>
    </w:lvl>
    <w:lvl w:ilvl="6" w:tplc="ED662B84" w:tentative="1">
      <w:start w:val="1"/>
      <w:numFmt w:val="bullet"/>
      <w:lvlText w:val="•"/>
      <w:lvlJc w:val="left"/>
      <w:pPr>
        <w:tabs>
          <w:tab w:val="num" w:pos="5040"/>
        </w:tabs>
        <w:ind w:left="5040" w:hanging="360"/>
      </w:pPr>
      <w:rPr>
        <w:rFonts w:ascii="Arial" w:hAnsi="Arial" w:hint="default"/>
      </w:rPr>
    </w:lvl>
    <w:lvl w:ilvl="7" w:tplc="C3B2F4D8" w:tentative="1">
      <w:start w:val="1"/>
      <w:numFmt w:val="bullet"/>
      <w:lvlText w:val="•"/>
      <w:lvlJc w:val="left"/>
      <w:pPr>
        <w:tabs>
          <w:tab w:val="num" w:pos="5760"/>
        </w:tabs>
        <w:ind w:left="5760" w:hanging="360"/>
      </w:pPr>
      <w:rPr>
        <w:rFonts w:ascii="Arial" w:hAnsi="Arial" w:hint="default"/>
      </w:rPr>
    </w:lvl>
    <w:lvl w:ilvl="8" w:tplc="BFA837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5C57E2"/>
    <w:multiLevelType w:val="multilevel"/>
    <w:tmpl w:val="B83091F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70C69D7"/>
    <w:multiLevelType w:val="hybridMultilevel"/>
    <w:tmpl w:val="4894CB52"/>
    <w:lvl w:ilvl="0" w:tplc="965E15E4">
      <w:start w:val="1"/>
      <w:numFmt w:val="bullet"/>
      <w:lvlText w:val="•"/>
      <w:lvlJc w:val="left"/>
      <w:pPr>
        <w:tabs>
          <w:tab w:val="num" w:pos="720"/>
        </w:tabs>
        <w:ind w:left="720" w:hanging="360"/>
      </w:pPr>
      <w:rPr>
        <w:rFonts w:ascii="Arial" w:hAnsi="Arial" w:hint="default"/>
      </w:rPr>
    </w:lvl>
    <w:lvl w:ilvl="1" w:tplc="4A2CD870" w:tentative="1">
      <w:start w:val="1"/>
      <w:numFmt w:val="bullet"/>
      <w:lvlText w:val="•"/>
      <w:lvlJc w:val="left"/>
      <w:pPr>
        <w:tabs>
          <w:tab w:val="num" w:pos="1440"/>
        </w:tabs>
        <w:ind w:left="1440" w:hanging="360"/>
      </w:pPr>
      <w:rPr>
        <w:rFonts w:ascii="Arial" w:hAnsi="Arial" w:hint="default"/>
      </w:rPr>
    </w:lvl>
    <w:lvl w:ilvl="2" w:tplc="D108B172" w:tentative="1">
      <w:start w:val="1"/>
      <w:numFmt w:val="bullet"/>
      <w:lvlText w:val="•"/>
      <w:lvlJc w:val="left"/>
      <w:pPr>
        <w:tabs>
          <w:tab w:val="num" w:pos="2160"/>
        </w:tabs>
        <w:ind w:left="2160" w:hanging="360"/>
      </w:pPr>
      <w:rPr>
        <w:rFonts w:ascii="Arial" w:hAnsi="Arial" w:hint="default"/>
      </w:rPr>
    </w:lvl>
    <w:lvl w:ilvl="3" w:tplc="EBB076E2" w:tentative="1">
      <w:start w:val="1"/>
      <w:numFmt w:val="bullet"/>
      <w:lvlText w:val="•"/>
      <w:lvlJc w:val="left"/>
      <w:pPr>
        <w:tabs>
          <w:tab w:val="num" w:pos="2880"/>
        </w:tabs>
        <w:ind w:left="2880" w:hanging="360"/>
      </w:pPr>
      <w:rPr>
        <w:rFonts w:ascii="Arial" w:hAnsi="Arial" w:hint="default"/>
      </w:rPr>
    </w:lvl>
    <w:lvl w:ilvl="4" w:tplc="5B5C57D0" w:tentative="1">
      <w:start w:val="1"/>
      <w:numFmt w:val="bullet"/>
      <w:lvlText w:val="•"/>
      <w:lvlJc w:val="left"/>
      <w:pPr>
        <w:tabs>
          <w:tab w:val="num" w:pos="3600"/>
        </w:tabs>
        <w:ind w:left="3600" w:hanging="360"/>
      </w:pPr>
      <w:rPr>
        <w:rFonts w:ascii="Arial" w:hAnsi="Arial" w:hint="default"/>
      </w:rPr>
    </w:lvl>
    <w:lvl w:ilvl="5" w:tplc="61B6EB48" w:tentative="1">
      <w:start w:val="1"/>
      <w:numFmt w:val="bullet"/>
      <w:lvlText w:val="•"/>
      <w:lvlJc w:val="left"/>
      <w:pPr>
        <w:tabs>
          <w:tab w:val="num" w:pos="4320"/>
        </w:tabs>
        <w:ind w:left="4320" w:hanging="360"/>
      </w:pPr>
      <w:rPr>
        <w:rFonts w:ascii="Arial" w:hAnsi="Arial" w:hint="default"/>
      </w:rPr>
    </w:lvl>
    <w:lvl w:ilvl="6" w:tplc="CF800D5A" w:tentative="1">
      <w:start w:val="1"/>
      <w:numFmt w:val="bullet"/>
      <w:lvlText w:val="•"/>
      <w:lvlJc w:val="left"/>
      <w:pPr>
        <w:tabs>
          <w:tab w:val="num" w:pos="5040"/>
        </w:tabs>
        <w:ind w:left="5040" w:hanging="360"/>
      </w:pPr>
      <w:rPr>
        <w:rFonts w:ascii="Arial" w:hAnsi="Arial" w:hint="default"/>
      </w:rPr>
    </w:lvl>
    <w:lvl w:ilvl="7" w:tplc="85D83812" w:tentative="1">
      <w:start w:val="1"/>
      <w:numFmt w:val="bullet"/>
      <w:lvlText w:val="•"/>
      <w:lvlJc w:val="left"/>
      <w:pPr>
        <w:tabs>
          <w:tab w:val="num" w:pos="5760"/>
        </w:tabs>
        <w:ind w:left="5760" w:hanging="360"/>
      </w:pPr>
      <w:rPr>
        <w:rFonts w:ascii="Arial" w:hAnsi="Arial" w:hint="default"/>
      </w:rPr>
    </w:lvl>
    <w:lvl w:ilvl="8" w:tplc="99E696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8A2326F"/>
    <w:multiLevelType w:val="hybridMultilevel"/>
    <w:tmpl w:val="4ECC3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373363"/>
    <w:multiLevelType w:val="multilevel"/>
    <w:tmpl w:val="1A9E657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0"/>
  </w:num>
  <w:num w:numId="3">
    <w:abstractNumId w:val="12"/>
  </w:num>
  <w:num w:numId="4">
    <w:abstractNumId w:val="16"/>
  </w:num>
  <w:num w:numId="5">
    <w:abstractNumId w:val="8"/>
  </w:num>
  <w:num w:numId="6">
    <w:abstractNumId w:val="0"/>
  </w:num>
  <w:num w:numId="7">
    <w:abstractNumId w:val="7"/>
  </w:num>
  <w:num w:numId="8">
    <w:abstractNumId w:val="4"/>
  </w:num>
  <w:num w:numId="9">
    <w:abstractNumId w:val="2"/>
  </w:num>
  <w:num w:numId="10">
    <w:abstractNumId w:val="5"/>
  </w:num>
  <w:num w:numId="11">
    <w:abstractNumId w:val="1"/>
  </w:num>
  <w:num w:numId="12">
    <w:abstractNumId w:val="6"/>
  </w:num>
  <w:num w:numId="13">
    <w:abstractNumId w:val="13"/>
  </w:num>
  <w:num w:numId="14">
    <w:abstractNumId w:val="14"/>
  </w:num>
  <w:num w:numId="15">
    <w:abstractNumId w:val="11"/>
  </w:num>
  <w:num w:numId="16">
    <w:abstractNumId w:val="15"/>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2"/>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B8F"/>
    <w:rsid w:val="00001625"/>
    <w:rsid w:val="000130D1"/>
    <w:rsid w:val="00022154"/>
    <w:rsid w:val="00032B3A"/>
    <w:rsid w:val="00044159"/>
    <w:rsid w:val="000458AA"/>
    <w:rsid w:val="000471CF"/>
    <w:rsid w:val="00054899"/>
    <w:rsid w:val="000571BD"/>
    <w:rsid w:val="0005757C"/>
    <w:rsid w:val="00065FD2"/>
    <w:rsid w:val="00066FF9"/>
    <w:rsid w:val="00071C7E"/>
    <w:rsid w:val="000747BB"/>
    <w:rsid w:val="00077E90"/>
    <w:rsid w:val="000802BD"/>
    <w:rsid w:val="00080F94"/>
    <w:rsid w:val="00082FBE"/>
    <w:rsid w:val="00084E7B"/>
    <w:rsid w:val="0008531B"/>
    <w:rsid w:val="00086DF0"/>
    <w:rsid w:val="00092F86"/>
    <w:rsid w:val="00094FE2"/>
    <w:rsid w:val="00095469"/>
    <w:rsid w:val="000A0257"/>
    <w:rsid w:val="000A7078"/>
    <w:rsid w:val="000B2715"/>
    <w:rsid w:val="000B2FEF"/>
    <w:rsid w:val="000B3C95"/>
    <w:rsid w:val="000B56B5"/>
    <w:rsid w:val="000C1BAD"/>
    <w:rsid w:val="000C54F1"/>
    <w:rsid w:val="000C6F6C"/>
    <w:rsid w:val="000C71DD"/>
    <w:rsid w:val="000C74D9"/>
    <w:rsid w:val="000D1C3C"/>
    <w:rsid w:val="000D363C"/>
    <w:rsid w:val="000D4CC0"/>
    <w:rsid w:val="000E01E7"/>
    <w:rsid w:val="000E05DE"/>
    <w:rsid w:val="000E08F2"/>
    <w:rsid w:val="000E09D3"/>
    <w:rsid w:val="000E5281"/>
    <w:rsid w:val="000E5A60"/>
    <w:rsid w:val="000F5915"/>
    <w:rsid w:val="000F5D27"/>
    <w:rsid w:val="000F5D40"/>
    <w:rsid w:val="000F5FE0"/>
    <w:rsid w:val="000F6507"/>
    <w:rsid w:val="00103261"/>
    <w:rsid w:val="00107244"/>
    <w:rsid w:val="00110440"/>
    <w:rsid w:val="00111053"/>
    <w:rsid w:val="00117A38"/>
    <w:rsid w:val="00117A70"/>
    <w:rsid w:val="001276AC"/>
    <w:rsid w:val="00127BFD"/>
    <w:rsid w:val="00132420"/>
    <w:rsid w:val="001345E6"/>
    <w:rsid w:val="00135BC2"/>
    <w:rsid w:val="00135E77"/>
    <w:rsid w:val="00136193"/>
    <w:rsid w:val="00137456"/>
    <w:rsid w:val="00140364"/>
    <w:rsid w:val="00140614"/>
    <w:rsid w:val="00141BCB"/>
    <w:rsid w:val="00142886"/>
    <w:rsid w:val="00142C1A"/>
    <w:rsid w:val="00146119"/>
    <w:rsid w:val="00151A93"/>
    <w:rsid w:val="0015304A"/>
    <w:rsid w:val="001612DD"/>
    <w:rsid w:val="001627F7"/>
    <w:rsid w:val="0017113E"/>
    <w:rsid w:val="00171BF3"/>
    <w:rsid w:val="001771EA"/>
    <w:rsid w:val="001847AB"/>
    <w:rsid w:val="001852C7"/>
    <w:rsid w:val="001853C2"/>
    <w:rsid w:val="001866DC"/>
    <w:rsid w:val="001879CA"/>
    <w:rsid w:val="00190B3A"/>
    <w:rsid w:val="00191239"/>
    <w:rsid w:val="00191F06"/>
    <w:rsid w:val="00194515"/>
    <w:rsid w:val="001A2D97"/>
    <w:rsid w:val="001A47C6"/>
    <w:rsid w:val="001A6D65"/>
    <w:rsid w:val="001C7A2C"/>
    <w:rsid w:val="001D3214"/>
    <w:rsid w:val="001D3DD5"/>
    <w:rsid w:val="001D6107"/>
    <w:rsid w:val="001E1382"/>
    <w:rsid w:val="001E27D0"/>
    <w:rsid w:val="001E30A4"/>
    <w:rsid w:val="001E3B24"/>
    <w:rsid w:val="0020089D"/>
    <w:rsid w:val="00201ED3"/>
    <w:rsid w:val="002037A0"/>
    <w:rsid w:val="00206639"/>
    <w:rsid w:val="00207592"/>
    <w:rsid w:val="0021059E"/>
    <w:rsid w:val="00211119"/>
    <w:rsid w:val="0021218B"/>
    <w:rsid w:val="0021354F"/>
    <w:rsid w:val="00213BCF"/>
    <w:rsid w:val="0022148B"/>
    <w:rsid w:val="00222F80"/>
    <w:rsid w:val="00232B9C"/>
    <w:rsid w:val="00236728"/>
    <w:rsid w:val="00237376"/>
    <w:rsid w:val="0024269F"/>
    <w:rsid w:val="00250D93"/>
    <w:rsid w:val="00252541"/>
    <w:rsid w:val="00256211"/>
    <w:rsid w:val="00256893"/>
    <w:rsid w:val="00263386"/>
    <w:rsid w:val="00272DE6"/>
    <w:rsid w:val="00275784"/>
    <w:rsid w:val="00280D42"/>
    <w:rsid w:val="00286E42"/>
    <w:rsid w:val="00292639"/>
    <w:rsid w:val="0029341A"/>
    <w:rsid w:val="002A0632"/>
    <w:rsid w:val="002A0E95"/>
    <w:rsid w:val="002A166D"/>
    <w:rsid w:val="002A38A0"/>
    <w:rsid w:val="002A4AF8"/>
    <w:rsid w:val="002B0347"/>
    <w:rsid w:val="002B18F0"/>
    <w:rsid w:val="002B1ABA"/>
    <w:rsid w:val="002B3867"/>
    <w:rsid w:val="002B3CAD"/>
    <w:rsid w:val="002C13E7"/>
    <w:rsid w:val="002C2AD1"/>
    <w:rsid w:val="002C64A3"/>
    <w:rsid w:val="002D2FF5"/>
    <w:rsid w:val="002D3177"/>
    <w:rsid w:val="002D4918"/>
    <w:rsid w:val="002E2A52"/>
    <w:rsid w:val="002E706D"/>
    <w:rsid w:val="00300AEE"/>
    <w:rsid w:val="00300FCD"/>
    <w:rsid w:val="003015A4"/>
    <w:rsid w:val="00301797"/>
    <w:rsid w:val="00302969"/>
    <w:rsid w:val="00307D5D"/>
    <w:rsid w:val="00313B4E"/>
    <w:rsid w:val="00316D8D"/>
    <w:rsid w:val="0032090F"/>
    <w:rsid w:val="00323B10"/>
    <w:rsid w:val="00327204"/>
    <w:rsid w:val="00327AFF"/>
    <w:rsid w:val="003422E4"/>
    <w:rsid w:val="00346D8D"/>
    <w:rsid w:val="003507A1"/>
    <w:rsid w:val="003518E0"/>
    <w:rsid w:val="003523EB"/>
    <w:rsid w:val="0035381C"/>
    <w:rsid w:val="00356900"/>
    <w:rsid w:val="00357B4B"/>
    <w:rsid w:val="0036656A"/>
    <w:rsid w:val="003703E5"/>
    <w:rsid w:val="003733F5"/>
    <w:rsid w:val="00375F6A"/>
    <w:rsid w:val="0038143F"/>
    <w:rsid w:val="00382951"/>
    <w:rsid w:val="00382FE8"/>
    <w:rsid w:val="00397EB0"/>
    <w:rsid w:val="003A24F2"/>
    <w:rsid w:val="003A59AF"/>
    <w:rsid w:val="003A73EF"/>
    <w:rsid w:val="003A767B"/>
    <w:rsid w:val="003B2E14"/>
    <w:rsid w:val="003B33F4"/>
    <w:rsid w:val="003B5C3A"/>
    <w:rsid w:val="003B63EF"/>
    <w:rsid w:val="003C1106"/>
    <w:rsid w:val="003C2CF2"/>
    <w:rsid w:val="003C41ED"/>
    <w:rsid w:val="003D41BF"/>
    <w:rsid w:val="003D42C8"/>
    <w:rsid w:val="003E54FD"/>
    <w:rsid w:val="003E6316"/>
    <w:rsid w:val="003E7589"/>
    <w:rsid w:val="003F1F3E"/>
    <w:rsid w:val="003F25B9"/>
    <w:rsid w:val="003F34B0"/>
    <w:rsid w:val="003F512A"/>
    <w:rsid w:val="003F57E1"/>
    <w:rsid w:val="003F69F8"/>
    <w:rsid w:val="0040261E"/>
    <w:rsid w:val="00403F1D"/>
    <w:rsid w:val="00404590"/>
    <w:rsid w:val="00406C60"/>
    <w:rsid w:val="00411FF4"/>
    <w:rsid w:val="00413A21"/>
    <w:rsid w:val="00413A9A"/>
    <w:rsid w:val="00417758"/>
    <w:rsid w:val="004217F9"/>
    <w:rsid w:val="00421A45"/>
    <w:rsid w:val="00422197"/>
    <w:rsid w:val="00425B60"/>
    <w:rsid w:val="00427050"/>
    <w:rsid w:val="00431BC0"/>
    <w:rsid w:val="0043485E"/>
    <w:rsid w:val="00435CDD"/>
    <w:rsid w:val="00437363"/>
    <w:rsid w:val="00441653"/>
    <w:rsid w:val="00441B55"/>
    <w:rsid w:val="0045134D"/>
    <w:rsid w:val="0045455C"/>
    <w:rsid w:val="00457F05"/>
    <w:rsid w:val="00462367"/>
    <w:rsid w:val="00463493"/>
    <w:rsid w:val="00463A19"/>
    <w:rsid w:val="004704A9"/>
    <w:rsid w:val="004742AA"/>
    <w:rsid w:val="0047617C"/>
    <w:rsid w:val="00481F7C"/>
    <w:rsid w:val="004844AD"/>
    <w:rsid w:val="00485F17"/>
    <w:rsid w:val="004922A6"/>
    <w:rsid w:val="00497DB7"/>
    <w:rsid w:val="004A2FE4"/>
    <w:rsid w:val="004A35E0"/>
    <w:rsid w:val="004B4329"/>
    <w:rsid w:val="004B4FA1"/>
    <w:rsid w:val="004B5DAC"/>
    <w:rsid w:val="004C3E28"/>
    <w:rsid w:val="004C73DB"/>
    <w:rsid w:val="004D1050"/>
    <w:rsid w:val="004D1208"/>
    <w:rsid w:val="004D3414"/>
    <w:rsid w:val="004E2AE1"/>
    <w:rsid w:val="004E6132"/>
    <w:rsid w:val="004F0A5E"/>
    <w:rsid w:val="004F1033"/>
    <w:rsid w:val="004F1CF5"/>
    <w:rsid w:val="004F6081"/>
    <w:rsid w:val="004F6317"/>
    <w:rsid w:val="004F7341"/>
    <w:rsid w:val="00507432"/>
    <w:rsid w:val="0051068B"/>
    <w:rsid w:val="005210F7"/>
    <w:rsid w:val="00522D6C"/>
    <w:rsid w:val="00524D62"/>
    <w:rsid w:val="00531DAB"/>
    <w:rsid w:val="005322C3"/>
    <w:rsid w:val="00532E2B"/>
    <w:rsid w:val="005335B2"/>
    <w:rsid w:val="00534418"/>
    <w:rsid w:val="00536F97"/>
    <w:rsid w:val="00540531"/>
    <w:rsid w:val="00542431"/>
    <w:rsid w:val="00544971"/>
    <w:rsid w:val="005465EE"/>
    <w:rsid w:val="00555AE6"/>
    <w:rsid w:val="00555C75"/>
    <w:rsid w:val="0056530C"/>
    <w:rsid w:val="00565400"/>
    <w:rsid w:val="00570D85"/>
    <w:rsid w:val="00571008"/>
    <w:rsid w:val="0057664A"/>
    <w:rsid w:val="005802D3"/>
    <w:rsid w:val="00581BDA"/>
    <w:rsid w:val="0058446D"/>
    <w:rsid w:val="00591C1E"/>
    <w:rsid w:val="005930FE"/>
    <w:rsid w:val="00593E6A"/>
    <w:rsid w:val="005A627E"/>
    <w:rsid w:val="005B15FF"/>
    <w:rsid w:val="005B2E5D"/>
    <w:rsid w:val="005B31BA"/>
    <w:rsid w:val="005C0968"/>
    <w:rsid w:val="005C4B7C"/>
    <w:rsid w:val="005C619C"/>
    <w:rsid w:val="005C653E"/>
    <w:rsid w:val="005C6CE5"/>
    <w:rsid w:val="005D1551"/>
    <w:rsid w:val="005D4B79"/>
    <w:rsid w:val="005D798E"/>
    <w:rsid w:val="005E663C"/>
    <w:rsid w:val="005F08C6"/>
    <w:rsid w:val="005F110B"/>
    <w:rsid w:val="0060039C"/>
    <w:rsid w:val="00600C6D"/>
    <w:rsid w:val="00606210"/>
    <w:rsid w:val="00614DC8"/>
    <w:rsid w:val="0061612D"/>
    <w:rsid w:val="006203E4"/>
    <w:rsid w:val="006273B4"/>
    <w:rsid w:val="00635B21"/>
    <w:rsid w:val="00637B80"/>
    <w:rsid w:val="006400D3"/>
    <w:rsid w:val="0064534B"/>
    <w:rsid w:val="00655623"/>
    <w:rsid w:val="00664458"/>
    <w:rsid w:val="006705E0"/>
    <w:rsid w:val="00672FCA"/>
    <w:rsid w:val="00673C3B"/>
    <w:rsid w:val="00676944"/>
    <w:rsid w:val="00677457"/>
    <w:rsid w:val="0068112C"/>
    <w:rsid w:val="0068335A"/>
    <w:rsid w:val="00684A91"/>
    <w:rsid w:val="00687E5E"/>
    <w:rsid w:val="0069267F"/>
    <w:rsid w:val="00693447"/>
    <w:rsid w:val="00694149"/>
    <w:rsid w:val="00694ECE"/>
    <w:rsid w:val="0069545F"/>
    <w:rsid w:val="006977F9"/>
    <w:rsid w:val="006A278B"/>
    <w:rsid w:val="006A5386"/>
    <w:rsid w:val="006A5FE9"/>
    <w:rsid w:val="006C3547"/>
    <w:rsid w:val="006C59A5"/>
    <w:rsid w:val="006D057A"/>
    <w:rsid w:val="006D417D"/>
    <w:rsid w:val="006D5B71"/>
    <w:rsid w:val="006E09BF"/>
    <w:rsid w:val="006E0F90"/>
    <w:rsid w:val="006E24D2"/>
    <w:rsid w:val="006E3696"/>
    <w:rsid w:val="006E6684"/>
    <w:rsid w:val="006E7575"/>
    <w:rsid w:val="006F0ACF"/>
    <w:rsid w:val="006F52BC"/>
    <w:rsid w:val="006F5C4D"/>
    <w:rsid w:val="00706B8F"/>
    <w:rsid w:val="00715CFE"/>
    <w:rsid w:val="00715D79"/>
    <w:rsid w:val="007174DF"/>
    <w:rsid w:val="00717974"/>
    <w:rsid w:val="00725879"/>
    <w:rsid w:val="00726F52"/>
    <w:rsid w:val="00731E4A"/>
    <w:rsid w:val="007351B0"/>
    <w:rsid w:val="0073748C"/>
    <w:rsid w:val="0074148E"/>
    <w:rsid w:val="007417E9"/>
    <w:rsid w:val="0074533D"/>
    <w:rsid w:val="00747C9A"/>
    <w:rsid w:val="007534C8"/>
    <w:rsid w:val="00756604"/>
    <w:rsid w:val="00757409"/>
    <w:rsid w:val="0075773C"/>
    <w:rsid w:val="00761D42"/>
    <w:rsid w:val="00763477"/>
    <w:rsid w:val="00763A97"/>
    <w:rsid w:val="00765779"/>
    <w:rsid w:val="00766F70"/>
    <w:rsid w:val="00777051"/>
    <w:rsid w:val="00777BB6"/>
    <w:rsid w:val="00780552"/>
    <w:rsid w:val="00782AB4"/>
    <w:rsid w:val="00783976"/>
    <w:rsid w:val="00790DA4"/>
    <w:rsid w:val="00792100"/>
    <w:rsid w:val="0079335F"/>
    <w:rsid w:val="00793376"/>
    <w:rsid w:val="007A2CEC"/>
    <w:rsid w:val="007A55D1"/>
    <w:rsid w:val="007A5F02"/>
    <w:rsid w:val="007B2ACA"/>
    <w:rsid w:val="007B7F54"/>
    <w:rsid w:val="007C1FD0"/>
    <w:rsid w:val="007D227E"/>
    <w:rsid w:val="007D3E4C"/>
    <w:rsid w:val="007D66C8"/>
    <w:rsid w:val="007D7928"/>
    <w:rsid w:val="007D7D91"/>
    <w:rsid w:val="007E1CCC"/>
    <w:rsid w:val="007F4B9A"/>
    <w:rsid w:val="007F6E88"/>
    <w:rsid w:val="00807FCB"/>
    <w:rsid w:val="00811CD4"/>
    <w:rsid w:val="00816D2E"/>
    <w:rsid w:val="00820C65"/>
    <w:rsid w:val="0082126F"/>
    <w:rsid w:val="00823036"/>
    <w:rsid w:val="008322C8"/>
    <w:rsid w:val="008348BE"/>
    <w:rsid w:val="00837079"/>
    <w:rsid w:val="008416E9"/>
    <w:rsid w:val="00862022"/>
    <w:rsid w:val="00863307"/>
    <w:rsid w:val="00866A99"/>
    <w:rsid w:val="00866E30"/>
    <w:rsid w:val="00870AA0"/>
    <w:rsid w:val="00874FB1"/>
    <w:rsid w:val="00881632"/>
    <w:rsid w:val="0088587B"/>
    <w:rsid w:val="0089161E"/>
    <w:rsid w:val="00896815"/>
    <w:rsid w:val="00897028"/>
    <w:rsid w:val="00897E8E"/>
    <w:rsid w:val="008A1ACE"/>
    <w:rsid w:val="008A1FEE"/>
    <w:rsid w:val="008B0FDF"/>
    <w:rsid w:val="008B309C"/>
    <w:rsid w:val="008B530D"/>
    <w:rsid w:val="008C3BEF"/>
    <w:rsid w:val="008C5745"/>
    <w:rsid w:val="008C78A9"/>
    <w:rsid w:val="008D06E7"/>
    <w:rsid w:val="008D68C2"/>
    <w:rsid w:val="008E19E3"/>
    <w:rsid w:val="008E22EF"/>
    <w:rsid w:val="008E700A"/>
    <w:rsid w:val="008F322E"/>
    <w:rsid w:val="008F5EE3"/>
    <w:rsid w:val="008F695A"/>
    <w:rsid w:val="00904CED"/>
    <w:rsid w:val="00907D90"/>
    <w:rsid w:val="0091003B"/>
    <w:rsid w:val="00914321"/>
    <w:rsid w:val="00914C24"/>
    <w:rsid w:val="009157E5"/>
    <w:rsid w:val="0092220A"/>
    <w:rsid w:val="0092298B"/>
    <w:rsid w:val="009230A0"/>
    <w:rsid w:val="00932708"/>
    <w:rsid w:val="00936F04"/>
    <w:rsid w:val="009407E9"/>
    <w:rsid w:val="00943B07"/>
    <w:rsid w:val="0094574E"/>
    <w:rsid w:val="00946F29"/>
    <w:rsid w:val="00947151"/>
    <w:rsid w:val="00951BA4"/>
    <w:rsid w:val="00951DCD"/>
    <w:rsid w:val="009536B7"/>
    <w:rsid w:val="00961B67"/>
    <w:rsid w:val="00962994"/>
    <w:rsid w:val="00964D91"/>
    <w:rsid w:val="009704E6"/>
    <w:rsid w:val="00971315"/>
    <w:rsid w:val="009719BE"/>
    <w:rsid w:val="00982DF6"/>
    <w:rsid w:val="00984024"/>
    <w:rsid w:val="0098652C"/>
    <w:rsid w:val="00987294"/>
    <w:rsid w:val="00993498"/>
    <w:rsid w:val="00995CD6"/>
    <w:rsid w:val="0099619E"/>
    <w:rsid w:val="009A29DB"/>
    <w:rsid w:val="009A2BFB"/>
    <w:rsid w:val="009A483B"/>
    <w:rsid w:val="009A4852"/>
    <w:rsid w:val="009A7005"/>
    <w:rsid w:val="009B5955"/>
    <w:rsid w:val="009B6AC7"/>
    <w:rsid w:val="009B7716"/>
    <w:rsid w:val="009C1968"/>
    <w:rsid w:val="009C3C22"/>
    <w:rsid w:val="009C47E4"/>
    <w:rsid w:val="009C7604"/>
    <w:rsid w:val="009D3AA3"/>
    <w:rsid w:val="009D6F34"/>
    <w:rsid w:val="009D7BC2"/>
    <w:rsid w:val="009E1BE0"/>
    <w:rsid w:val="009E1FA4"/>
    <w:rsid w:val="009E3184"/>
    <w:rsid w:val="009E36A9"/>
    <w:rsid w:val="009F0CA8"/>
    <w:rsid w:val="009F3F9D"/>
    <w:rsid w:val="00A00CC0"/>
    <w:rsid w:val="00A06D00"/>
    <w:rsid w:val="00A07C38"/>
    <w:rsid w:val="00A10BC0"/>
    <w:rsid w:val="00A11121"/>
    <w:rsid w:val="00A132AE"/>
    <w:rsid w:val="00A1594C"/>
    <w:rsid w:val="00A2005C"/>
    <w:rsid w:val="00A21E6C"/>
    <w:rsid w:val="00A26E93"/>
    <w:rsid w:val="00A32A2C"/>
    <w:rsid w:val="00A32A2D"/>
    <w:rsid w:val="00A337BF"/>
    <w:rsid w:val="00A4044B"/>
    <w:rsid w:val="00A41751"/>
    <w:rsid w:val="00A45F87"/>
    <w:rsid w:val="00A55DDA"/>
    <w:rsid w:val="00A57A69"/>
    <w:rsid w:val="00A57C8B"/>
    <w:rsid w:val="00A62F47"/>
    <w:rsid w:val="00A671AA"/>
    <w:rsid w:val="00A75C88"/>
    <w:rsid w:val="00A85E7E"/>
    <w:rsid w:val="00A90B4B"/>
    <w:rsid w:val="00A94C01"/>
    <w:rsid w:val="00A96BD0"/>
    <w:rsid w:val="00AA2348"/>
    <w:rsid w:val="00AA36B5"/>
    <w:rsid w:val="00AA38E1"/>
    <w:rsid w:val="00AA3FF9"/>
    <w:rsid w:val="00AB1232"/>
    <w:rsid w:val="00AB3D7A"/>
    <w:rsid w:val="00AB7B1F"/>
    <w:rsid w:val="00AC2058"/>
    <w:rsid w:val="00AC542E"/>
    <w:rsid w:val="00AD0AE7"/>
    <w:rsid w:val="00AD2D91"/>
    <w:rsid w:val="00AE1369"/>
    <w:rsid w:val="00AE4396"/>
    <w:rsid w:val="00AF184D"/>
    <w:rsid w:val="00AF1F35"/>
    <w:rsid w:val="00AF28ED"/>
    <w:rsid w:val="00AF44C8"/>
    <w:rsid w:val="00AF6490"/>
    <w:rsid w:val="00B00B0E"/>
    <w:rsid w:val="00B01C3B"/>
    <w:rsid w:val="00B02542"/>
    <w:rsid w:val="00B06B12"/>
    <w:rsid w:val="00B12546"/>
    <w:rsid w:val="00B1399C"/>
    <w:rsid w:val="00B212DE"/>
    <w:rsid w:val="00B21AB9"/>
    <w:rsid w:val="00B32D9D"/>
    <w:rsid w:val="00B3422C"/>
    <w:rsid w:val="00B34D18"/>
    <w:rsid w:val="00B363C9"/>
    <w:rsid w:val="00B372DD"/>
    <w:rsid w:val="00B42464"/>
    <w:rsid w:val="00B446EC"/>
    <w:rsid w:val="00B517BA"/>
    <w:rsid w:val="00B51C6B"/>
    <w:rsid w:val="00B52632"/>
    <w:rsid w:val="00B55A9F"/>
    <w:rsid w:val="00B620FD"/>
    <w:rsid w:val="00B625C5"/>
    <w:rsid w:val="00B67BEB"/>
    <w:rsid w:val="00B81D0F"/>
    <w:rsid w:val="00B82390"/>
    <w:rsid w:val="00B823AD"/>
    <w:rsid w:val="00B85307"/>
    <w:rsid w:val="00B870E0"/>
    <w:rsid w:val="00B90CF3"/>
    <w:rsid w:val="00B942F7"/>
    <w:rsid w:val="00BA3188"/>
    <w:rsid w:val="00BB7D48"/>
    <w:rsid w:val="00BC00CB"/>
    <w:rsid w:val="00BC1141"/>
    <w:rsid w:val="00BC17C7"/>
    <w:rsid w:val="00BC4CCA"/>
    <w:rsid w:val="00BD6AE5"/>
    <w:rsid w:val="00BD7A9E"/>
    <w:rsid w:val="00BE4C19"/>
    <w:rsid w:val="00BE7095"/>
    <w:rsid w:val="00BF0709"/>
    <w:rsid w:val="00BF3D0A"/>
    <w:rsid w:val="00BF432D"/>
    <w:rsid w:val="00BF457C"/>
    <w:rsid w:val="00BF4E88"/>
    <w:rsid w:val="00C0136C"/>
    <w:rsid w:val="00C10660"/>
    <w:rsid w:val="00C118BC"/>
    <w:rsid w:val="00C124B5"/>
    <w:rsid w:val="00C21B49"/>
    <w:rsid w:val="00C222C7"/>
    <w:rsid w:val="00C222D9"/>
    <w:rsid w:val="00C22485"/>
    <w:rsid w:val="00C24242"/>
    <w:rsid w:val="00C34F6D"/>
    <w:rsid w:val="00C35AF9"/>
    <w:rsid w:val="00C36D5A"/>
    <w:rsid w:val="00C37898"/>
    <w:rsid w:val="00C44329"/>
    <w:rsid w:val="00C520EF"/>
    <w:rsid w:val="00C524E5"/>
    <w:rsid w:val="00C532FC"/>
    <w:rsid w:val="00C54C79"/>
    <w:rsid w:val="00C605DD"/>
    <w:rsid w:val="00C611C5"/>
    <w:rsid w:val="00C62DB4"/>
    <w:rsid w:val="00C6398A"/>
    <w:rsid w:val="00C63F4D"/>
    <w:rsid w:val="00C705AB"/>
    <w:rsid w:val="00C70F20"/>
    <w:rsid w:val="00C71076"/>
    <w:rsid w:val="00C71E1E"/>
    <w:rsid w:val="00C74F14"/>
    <w:rsid w:val="00C76BE7"/>
    <w:rsid w:val="00C77AD7"/>
    <w:rsid w:val="00C82303"/>
    <w:rsid w:val="00C82E8E"/>
    <w:rsid w:val="00C86438"/>
    <w:rsid w:val="00C9028C"/>
    <w:rsid w:val="00C90BCE"/>
    <w:rsid w:val="00C941F4"/>
    <w:rsid w:val="00C95022"/>
    <w:rsid w:val="00C96360"/>
    <w:rsid w:val="00C964AD"/>
    <w:rsid w:val="00CA4AF3"/>
    <w:rsid w:val="00CA4D8F"/>
    <w:rsid w:val="00CA5A1F"/>
    <w:rsid w:val="00CA65FE"/>
    <w:rsid w:val="00CC2115"/>
    <w:rsid w:val="00CC2DA3"/>
    <w:rsid w:val="00CC3D4D"/>
    <w:rsid w:val="00CC64BD"/>
    <w:rsid w:val="00CD1A74"/>
    <w:rsid w:val="00CD306C"/>
    <w:rsid w:val="00CE075B"/>
    <w:rsid w:val="00CE79A0"/>
    <w:rsid w:val="00CF2A79"/>
    <w:rsid w:val="00CF560D"/>
    <w:rsid w:val="00CF59BB"/>
    <w:rsid w:val="00CF79B0"/>
    <w:rsid w:val="00CF7FA9"/>
    <w:rsid w:val="00D021DC"/>
    <w:rsid w:val="00D055FB"/>
    <w:rsid w:val="00D059F0"/>
    <w:rsid w:val="00D06510"/>
    <w:rsid w:val="00D10361"/>
    <w:rsid w:val="00D113EB"/>
    <w:rsid w:val="00D13C10"/>
    <w:rsid w:val="00D20FDB"/>
    <w:rsid w:val="00D278EE"/>
    <w:rsid w:val="00D30497"/>
    <w:rsid w:val="00D30931"/>
    <w:rsid w:val="00D325FC"/>
    <w:rsid w:val="00D33462"/>
    <w:rsid w:val="00D33699"/>
    <w:rsid w:val="00D34F87"/>
    <w:rsid w:val="00D47DA1"/>
    <w:rsid w:val="00D5031F"/>
    <w:rsid w:val="00D51DA6"/>
    <w:rsid w:val="00D53BAC"/>
    <w:rsid w:val="00D561B6"/>
    <w:rsid w:val="00D630F2"/>
    <w:rsid w:val="00D6446B"/>
    <w:rsid w:val="00D652BF"/>
    <w:rsid w:val="00D7030C"/>
    <w:rsid w:val="00D77CA9"/>
    <w:rsid w:val="00D82643"/>
    <w:rsid w:val="00D86C3B"/>
    <w:rsid w:val="00DA61A8"/>
    <w:rsid w:val="00DB004D"/>
    <w:rsid w:val="00DB6707"/>
    <w:rsid w:val="00DD20EA"/>
    <w:rsid w:val="00DD67A2"/>
    <w:rsid w:val="00DD74D3"/>
    <w:rsid w:val="00DE0190"/>
    <w:rsid w:val="00DE038F"/>
    <w:rsid w:val="00DE4EBF"/>
    <w:rsid w:val="00DF17C5"/>
    <w:rsid w:val="00E01694"/>
    <w:rsid w:val="00E01905"/>
    <w:rsid w:val="00E029DF"/>
    <w:rsid w:val="00E12A4D"/>
    <w:rsid w:val="00E13964"/>
    <w:rsid w:val="00E27014"/>
    <w:rsid w:val="00E2733C"/>
    <w:rsid w:val="00E33ED9"/>
    <w:rsid w:val="00E33EF2"/>
    <w:rsid w:val="00E36609"/>
    <w:rsid w:val="00E372E5"/>
    <w:rsid w:val="00E84D77"/>
    <w:rsid w:val="00E92AAF"/>
    <w:rsid w:val="00E93B0A"/>
    <w:rsid w:val="00EA2795"/>
    <w:rsid w:val="00EA6088"/>
    <w:rsid w:val="00EB359C"/>
    <w:rsid w:val="00EB5F2B"/>
    <w:rsid w:val="00EC1003"/>
    <w:rsid w:val="00EC1081"/>
    <w:rsid w:val="00ED219D"/>
    <w:rsid w:val="00ED3EC1"/>
    <w:rsid w:val="00ED5E94"/>
    <w:rsid w:val="00EE02A4"/>
    <w:rsid w:val="00EE5402"/>
    <w:rsid w:val="00EF5B80"/>
    <w:rsid w:val="00F0641E"/>
    <w:rsid w:val="00F16B61"/>
    <w:rsid w:val="00F17643"/>
    <w:rsid w:val="00F22B53"/>
    <w:rsid w:val="00F25013"/>
    <w:rsid w:val="00F300BC"/>
    <w:rsid w:val="00F300D5"/>
    <w:rsid w:val="00F310B4"/>
    <w:rsid w:val="00F313BC"/>
    <w:rsid w:val="00F33459"/>
    <w:rsid w:val="00F367B9"/>
    <w:rsid w:val="00F42E7C"/>
    <w:rsid w:val="00F50722"/>
    <w:rsid w:val="00F5261F"/>
    <w:rsid w:val="00F55889"/>
    <w:rsid w:val="00F63421"/>
    <w:rsid w:val="00F64462"/>
    <w:rsid w:val="00F66413"/>
    <w:rsid w:val="00F70F7F"/>
    <w:rsid w:val="00F714C8"/>
    <w:rsid w:val="00F71A30"/>
    <w:rsid w:val="00F84800"/>
    <w:rsid w:val="00F84E34"/>
    <w:rsid w:val="00F87068"/>
    <w:rsid w:val="00F96D91"/>
    <w:rsid w:val="00FA060C"/>
    <w:rsid w:val="00FA0C9C"/>
    <w:rsid w:val="00FA4084"/>
    <w:rsid w:val="00FA4580"/>
    <w:rsid w:val="00FA4C9B"/>
    <w:rsid w:val="00FA6BCC"/>
    <w:rsid w:val="00FB1877"/>
    <w:rsid w:val="00FC0CE0"/>
    <w:rsid w:val="00FC1F42"/>
    <w:rsid w:val="00FC2F76"/>
    <w:rsid w:val="00FC5D2E"/>
    <w:rsid w:val="00FC7C73"/>
    <w:rsid w:val="00FD047A"/>
    <w:rsid w:val="00FD080E"/>
    <w:rsid w:val="00FD6707"/>
    <w:rsid w:val="00FD7001"/>
    <w:rsid w:val="00FD7553"/>
    <w:rsid w:val="00FF02C5"/>
    <w:rsid w:val="00FF1678"/>
    <w:rsid w:val="00FF4C56"/>
    <w:rsid w:val="00FF5428"/>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87B4C6"/>
  <w15:chartTrackingRefBased/>
  <w15:docId w15:val="{070DDA3B-77E8-B441-8D2A-19BE2FD53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1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B8F"/>
    <w:pPr>
      <w:tabs>
        <w:tab w:val="center" w:pos="4680"/>
        <w:tab w:val="right" w:pos="9360"/>
      </w:tabs>
    </w:pPr>
  </w:style>
  <w:style w:type="character" w:customStyle="1" w:styleId="HeaderChar">
    <w:name w:val="Header Char"/>
    <w:basedOn w:val="DefaultParagraphFont"/>
    <w:link w:val="Header"/>
    <w:uiPriority w:val="99"/>
    <w:rsid w:val="00706B8F"/>
  </w:style>
  <w:style w:type="paragraph" w:styleId="Footer">
    <w:name w:val="footer"/>
    <w:basedOn w:val="Normal"/>
    <w:link w:val="FooterChar"/>
    <w:uiPriority w:val="99"/>
    <w:unhideWhenUsed/>
    <w:rsid w:val="00706B8F"/>
    <w:pPr>
      <w:tabs>
        <w:tab w:val="center" w:pos="4680"/>
        <w:tab w:val="right" w:pos="9360"/>
      </w:tabs>
    </w:pPr>
  </w:style>
  <w:style w:type="character" w:customStyle="1" w:styleId="FooterChar">
    <w:name w:val="Footer Char"/>
    <w:basedOn w:val="DefaultParagraphFont"/>
    <w:link w:val="Footer"/>
    <w:uiPriority w:val="99"/>
    <w:rsid w:val="00706B8F"/>
  </w:style>
  <w:style w:type="paragraph" w:styleId="NormalWeb">
    <w:name w:val="Normal (Web)"/>
    <w:basedOn w:val="Normal"/>
    <w:uiPriority w:val="99"/>
    <w:unhideWhenUsed/>
    <w:rsid w:val="00706B8F"/>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73748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0D1"/>
  </w:style>
  <w:style w:type="paragraph" w:styleId="ListParagraph">
    <w:name w:val="List Paragraph"/>
    <w:basedOn w:val="Normal"/>
    <w:uiPriority w:val="34"/>
    <w:qFormat/>
    <w:rsid w:val="00637B80"/>
    <w:pPr>
      <w:ind w:left="720"/>
      <w:contextualSpacing/>
    </w:pPr>
  </w:style>
  <w:style w:type="character" w:styleId="Hyperlink">
    <w:name w:val="Hyperlink"/>
    <w:uiPriority w:val="99"/>
    <w:unhideWhenUsed/>
    <w:rsid w:val="00CD1A74"/>
    <w:rPr>
      <w:color w:val="0000FF"/>
      <w:u w:val="single"/>
    </w:rPr>
  </w:style>
  <w:style w:type="paragraph" w:customStyle="1" w:styleId="Default">
    <w:name w:val="Default"/>
    <w:rsid w:val="00CD1A74"/>
    <w:pPr>
      <w:autoSpaceDE w:val="0"/>
      <w:autoSpaceDN w:val="0"/>
      <w:adjustRightInd w:val="0"/>
    </w:pPr>
    <w:rPr>
      <w:rFonts w:ascii="Times New Roman" w:eastAsiaTheme="minorHAnsi" w:hAnsi="Times New Roman" w:cs="Times New Roman"/>
      <w:color w:val="000000"/>
      <w:lang w:eastAsia="en-US"/>
    </w:rPr>
  </w:style>
  <w:style w:type="character" w:styleId="FollowedHyperlink">
    <w:name w:val="FollowedHyperlink"/>
    <w:basedOn w:val="DefaultParagraphFont"/>
    <w:uiPriority w:val="99"/>
    <w:semiHidden/>
    <w:unhideWhenUsed/>
    <w:rsid w:val="001A6D65"/>
    <w:rPr>
      <w:color w:val="954F72" w:themeColor="followedHyperlink"/>
      <w:u w:val="single"/>
    </w:rPr>
  </w:style>
  <w:style w:type="character" w:styleId="CommentReference">
    <w:name w:val="annotation reference"/>
    <w:basedOn w:val="DefaultParagraphFont"/>
    <w:uiPriority w:val="99"/>
    <w:semiHidden/>
    <w:unhideWhenUsed/>
    <w:rsid w:val="000E5281"/>
    <w:rPr>
      <w:sz w:val="16"/>
      <w:szCs w:val="16"/>
    </w:rPr>
  </w:style>
  <w:style w:type="paragraph" w:styleId="CommentText">
    <w:name w:val="annotation text"/>
    <w:basedOn w:val="Normal"/>
    <w:link w:val="CommentTextChar"/>
    <w:uiPriority w:val="99"/>
    <w:unhideWhenUsed/>
    <w:rsid w:val="000E5281"/>
    <w:rPr>
      <w:sz w:val="20"/>
      <w:szCs w:val="20"/>
    </w:rPr>
  </w:style>
  <w:style w:type="character" w:customStyle="1" w:styleId="CommentTextChar">
    <w:name w:val="Comment Text Char"/>
    <w:basedOn w:val="DefaultParagraphFont"/>
    <w:link w:val="CommentText"/>
    <w:uiPriority w:val="99"/>
    <w:rsid w:val="000E5281"/>
    <w:rPr>
      <w:sz w:val="20"/>
      <w:szCs w:val="20"/>
    </w:rPr>
  </w:style>
  <w:style w:type="paragraph" w:styleId="CommentSubject">
    <w:name w:val="annotation subject"/>
    <w:basedOn w:val="CommentText"/>
    <w:next w:val="CommentText"/>
    <w:link w:val="CommentSubjectChar"/>
    <w:uiPriority w:val="99"/>
    <w:semiHidden/>
    <w:unhideWhenUsed/>
    <w:rsid w:val="000E5281"/>
    <w:rPr>
      <w:b/>
      <w:bCs/>
    </w:rPr>
  </w:style>
  <w:style w:type="character" w:customStyle="1" w:styleId="CommentSubjectChar">
    <w:name w:val="Comment Subject Char"/>
    <w:basedOn w:val="CommentTextChar"/>
    <w:link w:val="CommentSubject"/>
    <w:uiPriority w:val="99"/>
    <w:semiHidden/>
    <w:rsid w:val="000E5281"/>
    <w:rPr>
      <w:b/>
      <w:bCs/>
      <w:sz w:val="20"/>
      <w:szCs w:val="20"/>
    </w:rPr>
  </w:style>
  <w:style w:type="paragraph" w:styleId="Revision">
    <w:name w:val="Revision"/>
    <w:hidden/>
    <w:uiPriority w:val="99"/>
    <w:semiHidden/>
    <w:rsid w:val="002A0632"/>
  </w:style>
  <w:style w:type="paragraph" w:styleId="BalloonText">
    <w:name w:val="Balloon Text"/>
    <w:basedOn w:val="Normal"/>
    <w:link w:val="BalloonTextChar"/>
    <w:uiPriority w:val="99"/>
    <w:semiHidden/>
    <w:unhideWhenUsed/>
    <w:rsid w:val="00280D4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0D42"/>
    <w:rPr>
      <w:rFonts w:ascii="Times New Roman" w:hAnsi="Times New Roman" w:cs="Times New Roman"/>
      <w:sz w:val="18"/>
      <w:szCs w:val="18"/>
    </w:rPr>
  </w:style>
  <w:style w:type="character" w:customStyle="1" w:styleId="apple-converted-space">
    <w:name w:val="apple-converted-space"/>
    <w:basedOn w:val="DefaultParagraphFont"/>
    <w:rsid w:val="00B90CF3"/>
  </w:style>
  <w:style w:type="character" w:customStyle="1" w:styleId="underline">
    <w:name w:val="underline"/>
    <w:basedOn w:val="DefaultParagraphFont"/>
    <w:rsid w:val="00B90CF3"/>
  </w:style>
  <w:style w:type="table" w:styleId="PlainTable1">
    <w:name w:val="Plain Table 1"/>
    <w:basedOn w:val="TableNormal"/>
    <w:uiPriority w:val="41"/>
    <w:rsid w:val="000B27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3E54FD"/>
    <w:rPr>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406C6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06C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263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7518">
      <w:bodyDiv w:val="1"/>
      <w:marLeft w:val="0"/>
      <w:marRight w:val="0"/>
      <w:marTop w:val="0"/>
      <w:marBottom w:val="0"/>
      <w:divBdr>
        <w:top w:val="none" w:sz="0" w:space="0" w:color="auto"/>
        <w:left w:val="none" w:sz="0" w:space="0" w:color="auto"/>
        <w:bottom w:val="none" w:sz="0" w:space="0" w:color="auto"/>
        <w:right w:val="none" w:sz="0" w:space="0" w:color="auto"/>
      </w:divBdr>
    </w:div>
    <w:div w:id="23018720">
      <w:bodyDiv w:val="1"/>
      <w:marLeft w:val="0"/>
      <w:marRight w:val="0"/>
      <w:marTop w:val="0"/>
      <w:marBottom w:val="0"/>
      <w:divBdr>
        <w:top w:val="none" w:sz="0" w:space="0" w:color="auto"/>
        <w:left w:val="none" w:sz="0" w:space="0" w:color="auto"/>
        <w:bottom w:val="none" w:sz="0" w:space="0" w:color="auto"/>
        <w:right w:val="none" w:sz="0" w:space="0" w:color="auto"/>
      </w:divBdr>
    </w:div>
    <w:div w:id="35473509">
      <w:bodyDiv w:val="1"/>
      <w:marLeft w:val="0"/>
      <w:marRight w:val="0"/>
      <w:marTop w:val="0"/>
      <w:marBottom w:val="0"/>
      <w:divBdr>
        <w:top w:val="none" w:sz="0" w:space="0" w:color="auto"/>
        <w:left w:val="none" w:sz="0" w:space="0" w:color="auto"/>
        <w:bottom w:val="none" w:sz="0" w:space="0" w:color="auto"/>
        <w:right w:val="none" w:sz="0" w:space="0" w:color="auto"/>
      </w:divBdr>
      <w:divsChild>
        <w:div w:id="1040932273">
          <w:marLeft w:val="0"/>
          <w:marRight w:val="0"/>
          <w:marTop w:val="0"/>
          <w:marBottom w:val="0"/>
          <w:divBdr>
            <w:top w:val="none" w:sz="0" w:space="0" w:color="auto"/>
            <w:left w:val="none" w:sz="0" w:space="0" w:color="auto"/>
            <w:bottom w:val="none" w:sz="0" w:space="0" w:color="auto"/>
            <w:right w:val="none" w:sz="0" w:space="0" w:color="auto"/>
          </w:divBdr>
          <w:divsChild>
            <w:div w:id="1519394836">
              <w:marLeft w:val="0"/>
              <w:marRight w:val="0"/>
              <w:marTop w:val="0"/>
              <w:marBottom w:val="0"/>
              <w:divBdr>
                <w:top w:val="none" w:sz="0" w:space="0" w:color="auto"/>
                <w:left w:val="none" w:sz="0" w:space="0" w:color="auto"/>
                <w:bottom w:val="none" w:sz="0" w:space="0" w:color="auto"/>
                <w:right w:val="none" w:sz="0" w:space="0" w:color="auto"/>
              </w:divBdr>
              <w:divsChild>
                <w:div w:id="10558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7921">
      <w:bodyDiv w:val="1"/>
      <w:marLeft w:val="0"/>
      <w:marRight w:val="0"/>
      <w:marTop w:val="0"/>
      <w:marBottom w:val="0"/>
      <w:divBdr>
        <w:top w:val="none" w:sz="0" w:space="0" w:color="auto"/>
        <w:left w:val="none" w:sz="0" w:space="0" w:color="auto"/>
        <w:bottom w:val="none" w:sz="0" w:space="0" w:color="auto"/>
        <w:right w:val="none" w:sz="0" w:space="0" w:color="auto"/>
      </w:divBdr>
      <w:divsChild>
        <w:div w:id="633415136">
          <w:marLeft w:val="0"/>
          <w:marRight w:val="0"/>
          <w:marTop w:val="0"/>
          <w:marBottom w:val="0"/>
          <w:divBdr>
            <w:top w:val="none" w:sz="0" w:space="0" w:color="auto"/>
            <w:left w:val="none" w:sz="0" w:space="0" w:color="auto"/>
            <w:bottom w:val="none" w:sz="0" w:space="0" w:color="auto"/>
            <w:right w:val="none" w:sz="0" w:space="0" w:color="auto"/>
          </w:divBdr>
          <w:divsChild>
            <w:div w:id="1525049979">
              <w:marLeft w:val="0"/>
              <w:marRight w:val="0"/>
              <w:marTop w:val="0"/>
              <w:marBottom w:val="0"/>
              <w:divBdr>
                <w:top w:val="none" w:sz="0" w:space="0" w:color="auto"/>
                <w:left w:val="none" w:sz="0" w:space="0" w:color="auto"/>
                <w:bottom w:val="none" w:sz="0" w:space="0" w:color="auto"/>
                <w:right w:val="none" w:sz="0" w:space="0" w:color="auto"/>
              </w:divBdr>
              <w:divsChild>
                <w:div w:id="1504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2545">
      <w:bodyDiv w:val="1"/>
      <w:marLeft w:val="0"/>
      <w:marRight w:val="0"/>
      <w:marTop w:val="0"/>
      <w:marBottom w:val="0"/>
      <w:divBdr>
        <w:top w:val="none" w:sz="0" w:space="0" w:color="auto"/>
        <w:left w:val="none" w:sz="0" w:space="0" w:color="auto"/>
        <w:bottom w:val="none" w:sz="0" w:space="0" w:color="auto"/>
        <w:right w:val="none" w:sz="0" w:space="0" w:color="auto"/>
      </w:divBdr>
    </w:div>
    <w:div w:id="62066714">
      <w:bodyDiv w:val="1"/>
      <w:marLeft w:val="0"/>
      <w:marRight w:val="0"/>
      <w:marTop w:val="0"/>
      <w:marBottom w:val="0"/>
      <w:divBdr>
        <w:top w:val="none" w:sz="0" w:space="0" w:color="auto"/>
        <w:left w:val="none" w:sz="0" w:space="0" w:color="auto"/>
        <w:bottom w:val="none" w:sz="0" w:space="0" w:color="auto"/>
        <w:right w:val="none" w:sz="0" w:space="0" w:color="auto"/>
      </w:divBdr>
    </w:div>
    <w:div w:id="66924326">
      <w:bodyDiv w:val="1"/>
      <w:marLeft w:val="0"/>
      <w:marRight w:val="0"/>
      <w:marTop w:val="0"/>
      <w:marBottom w:val="0"/>
      <w:divBdr>
        <w:top w:val="none" w:sz="0" w:space="0" w:color="auto"/>
        <w:left w:val="none" w:sz="0" w:space="0" w:color="auto"/>
        <w:bottom w:val="none" w:sz="0" w:space="0" w:color="auto"/>
        <w:right w:val="none" w:sz="0" w:space="0" w:color="auto"/>
      </w:divBdr>
      <w:divsChild>
        <w:div w:id="992686457">
          <w:marLeft w:val="0"/>
          <w:marRight w:val="0"/>
          <w:marTop w:val="0"/>
          <w:marBottom w:val="0"/>
          <w:divBdr>
            <w:top w:val="none" w:sz="0" w:space="0" w:color="auto"/>
            <w:left w:val="none" w:sz="0" w:space="0" w:color="auto"/>
            <w:bottom w:val="none" w:sz="0" w:space="0" w:color="auto"/>
            <w:right w:val="none" w:sz="0" w:space="0" w:color="auto"/>
          </w:divBdr>
          <w:divsChild>
            <w:div w:id="438062947">
              <w:marLeft w:val="0"/>
              <w:marRight w:val="0"/>
              <w:marTop w:val="0"/>
              <w:marBottom w:val="0"/>
              <w:divBdr>
                <w:top w:val="none" w:sz="0" w:space="0" w:color="auto"/>
                <w:left w:val="none" w:sz="0" w:space="0" w:color="auto"/>
                <w:bottom w:val="none" w:sz="0" w:space="0" w:color="auto"/>
                <w:right w:val="none" w:sz="0" w:space="0" w:color="auto"/>
              </w:divBdr>
              <w:divsChild>
                <w:div w:id="1734740062">
                  <w:marLeft w:val="0"/>
                  <w:marRight w:val="0"/>
                  <w:marTop w:val="0"/>
                  <w:marBottom w:val="0"/>
                  <w:divBdr>
                    <w:top w:val="none" w:sz="0" w:space="0" w:color="auto"/>
                    <w:left w:val="none" w:sz="0" w:space="0" w:color="auto"/>
                    <w:bottom w:val="none" w:sz="0" w:space="0" w:color="auto"/>
                    <w:right w:val="none" w:sz="0" w:space="0" w:color="auto"/>
                  </w:divBdr>
                  <w:divsChild>
                    <w:div w:id="16689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1320">
      <w:bodyDiv w:val="1"/>
      <w:marLeft w:val="0"/>
      <w:marRight w:val="0"/>
      <w:marTop w:val="0"/>
      <w:marBottom w:val="0"/>
      <w:divBdr>
        <w:top w:val="none" w:sz="0" w:space="0" w:color="auto"/>
        <w:left w:val="none" w:sz="0" w:space="0" w:color="auto"/>
        <w:bottom w:val="none" w:sz="0" w:space="0" w:color="auto"/>
        <w:right w:val="none" w:sz="0" w:space="0" w:color="auto"/>
      </w:divBdr>
    </w:div>
    <w:div w:id="69236300">
      <w:bodyDiv w:val="1"/>
      <w:marLeft w:val="0"/>
      <w:marRight w:val="0"/>
      <w:marTop w:val="0"/>
      <w:marBottom w:val="0"/>
      <w:divBdr>
        <w:top w:val="none" w:sz="0" w:space="0" w:color="auto"/>
        <w:left w:val="none" w:sz="0" w:space="0" w:color="auto"/>
        <w:bottom w:val="none" w:sz="0" w:space="0" w:color="auto"/>
        <w:right w:val="none" w:sz="0" w:space="0" w:color="auto"/>
      </w:divBdr>
    </w:div>
    <w:div w:id="82382032">
      <w:bodyDiv w:val="1"/>
      <w:marLeft w:val="0"/>
      <w:marRight w:val="0"/>
      <w:marTop w:val="0"/>
      <w:marBottom w:val="0"/>
      <w:divBdr>
        <w:top w:val="none" w:sz="0" w:space="0" w:color="auto"/>
        <w:left w:val="none" w:sz="0" w:space="0" w:color="auto"/>
        <w:bottom w:val="none" w:sz="0" w:space="0" w:color="auto"/>
        <w:right w:val="none" w:sz="0" w:space="0" w:color="auto"/>
      </w:divBdr>
    </w:div>
    <w:div w:id="97409367">
      <w:bodyDiv w:val="1"/>
      <w:marLeft w:val="0"/>
      <w:marRight w:val="0"/>
      <w:marTop w:val="0"/>
      <w:marBottom w:val="0"/>
      <w:divBdr>
        <w:top w:val="none" w:sz="0" w:space="0" w:color="auto"/>
        <w:left w:val="none" w:sz="0" w:space="0" w:color="auto"/>
        <w:bottom w:val="none" w:sz="0" w:space="0" w:color="auto"/>
        <w:right w:val="none" w:sz="0" w:space="0" w:color="auto"/>
      </w:divBdr>
    </w:div>
    <w:div w:id="98650988">
      <w:bodyDiv w:val="1"/>
      <w:marLeft w:val="0"/>
      <w:marRight w:val="0"/>
      <w:marTop w:val="0"/>
      <w:marBottom w:val="0"/>
      <w:divBdr>
        <w:top w:val="none" w:sz="0" w:space="0" w:color="auto"/>
        <w:left w:val="none" w:sz="0" w:space="0" w:color="auto"/>
        <w:bottom w:val="none" w:sz="0" w:space="0" w:color="auto"/>
        <w:right w:val="none" w:sz="0" w:space="0" w:color="auto"/>
      </w:divBdr>
    </w:div>
    <w:div w:id="126901896">
      <w:bodyDiv w:val="1"/>
      <w:marLeft w:val="0"/>
      <w:marRight w:val="0"/>
      <w:marTop w:val="0"/>
      <w:marBottom w:val="0"/>
      <w:divBdr>
        <w:top w:val="none" w:sz="0" w:space="0" w:color="auto"/>
        <w:left w:val="none" w:sz="0" w:space="0" w:color="auto"/>
        <w:bottom w:val="none" w:sz="0" w:space="0" w:color="auto"/>
        <w:right w:val="none" w:sz="0" w:space="0" w:color="auto"/>
      </w:divBdr>
      <w:divsChild>
        <w:div w:id="433862747">
          <w:marLeft w:val="0"/>
          <w:marRight w:val="0"/>
          <w:marTop w:val="0"/>
          <w:marBottom w:val="0"/>
          <w:divBdr>
            <w:top w:val="none" w:sz="0" w:space="0" w:color="auto"/>
            <w:left w:val="none" w:sz="0" w:space="0" w:color="auto"/>
            <w:bottom w:val="none" w:sz="0" w:space="0" w:color="auto"/>
            <w:right w:val="none" w:sz="0" w:space="0" w:color="auto"/>
          </w:divBdr>
          <w:divsChild>
            <w:div w:id="1585259279">
              <w:marLeft w:val="0"/>
              <w:marRight w:val="0"/>
              <w:marTop w:val="0"/>
              <w:marBottom w:val="0"/>
              <w:divBdr>
                <w:top w:val="none" w:sz="0" w:space="0" w:color="auto"/>
                <w:left w:val="none" w:sz="0" w:space="0" w:color="auto"/>
                <w:bottom w:val="none" w:sz="0" w:space="0" w:color="auto"/>
                <w:right w:val="none" w:sz="0" w:space="0" w:color="auto"/>
              </w:divBdr>
              <w:divsChild>
                <w:div w:id="1638876057">
                  <w:marLeft w:val="0"/>
                  <w:marRight w:val="0"/>
                  <w:marTop w:val="0"/>
                  <w:marBottom w:val="0"/>
                  <w:divBdr>
                    <w:top w:val="none" w:sz="0" w:space="0" w:color="auto"/>
                    <w:left w:val="none" w:sz="0" w:space="0" w:color="auto"/>
                    <w:bottom w:val="none" w:sz="0" w:space="0" w:color="auto"/>
                    <w:right w:val="none" w:sz="0" w:space="0" w:color="auto"/>
                  </w:divBdr>
                  <w:divsChild>
                    <w:div w:id="989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5118">
      <w:bodyDiv w:val="1"/>
      <w:marLeft w:val="0"/>
      <w:marRight w:val="0"/>
      <w:marTop w:val="0"/>
      <w:marBottom w:val="0"/>
      <w:divBdr>
        <w:top w:val="none" w:sz="0" w:space="0" w:color="auto"/>
        <w:left w:val="none" w:sz="0" w:space="0" w:color="auto"/>
        <w:bottom w:val="none" w:sz="0" w:space="0" w:color="auto"/>
        <w:right w:val="none" w:sz="0" w:space="0" w:color="auto"/>
      </w:divBdr>
    </w:div>
    <w:div w:id="128284781">
      <w:bodyDiv w:val="1"/>
      <w:marLeft w:val="0"/>
      <w:marRight w:val="0"/>
      <w:marTop w:val="0"/>
      <w:marBottom w:val="0"/>
      <w:divBdr>
        <w:top w:val="none" w:sz="0" w:space="0" w:color="auto"/>
        <w:left w:val="none" w:sz="0" w:space="0" w:color="auto"/>
        <w:bottom w:val="none" w:sz="0" w:space="0" w:color="auto"/>
        <w:right w:val="none" w:sz="0" w:space="0" w:color="auto"/>
      </w:divBdr>
    </w:div>
    <w:div w:id="135805696">
      <w:bodyDiv w:val="1"/>
      <w:marLeft w:val="0"/>
      <w:marRight w:val="0"/>
      <w:marTop w:val="0"/>
      <w:marBottom w:val="0"/>
      <w:divBdr>
        <w:top w:val="none" w:sz="0" w:space="0" w:color="auto"/>
        <w:left w:val="none" w:sz="0" w:space="0" w:color="auto"/>
        <w:bottom w:val="none" w:sz="0" w:space="0" w:color="auto"/>
        <w:right w:val="none" w:sz="0" w:space="0" w:color="auto"/>
      </w:divBdr>
    </w:div>
    <w:div w:id="140319093">
      <w:bodyDiv w:val="1"/>
      <w:marLeft w:val="0"/>
      <w:marRight w:val="0"/>
      <w:marTop w:val="0"/>
      <w:marBottom w:val="0"/>
      <w:divBdr>
        <w:top w:val="none" w:sz="0" w:space="0" w:color="auto"/>
        <w:left w:val="none" w:sz="0" w:space="0" w:color="auto"/>
        <w:bottom w:val="none" w:sz="0" w:space="0" w:color="auto"/>
        <w:right w:val="none" w:sz="0" w:space="0" w:color="auto"/>
      </w:divBdr>
    </w:div>
    <w:div w:id="155926294">
      <w:bodyDiv w:val="1"/>
      <w:marLeft w:val="0"/>
      <w:marRight w:val="0"/>
      <w:marTop w:val="0"/>
      <w:marBottom w:val="0"/>
      <w:divBdr>
        <w:top w:val="none" w:sz="0" w:space="0" w:color="auto"/>
        <w:left w:val="none" w:sz="0" w:space="0" w:color="auto"/>
        <w:bottom w:val="none" w:sz="0" w:space="0" w:color="auto"/>
        <w:right w:val="none" w:sz="0" w:space="0" w:color="auto"/>
      </w:divBdr>
    </w:div>
    <w:div w:id="160245577">
      <w:bodyDiv w:val="1"/>
      <w:marLeft w:val="0"/>
      <w:marRight w:val="0"/>
      <w:marTop w:val="0"/>
      <w:marBottom w:val="0"/>
      <w:divBdr>
        <w:top w:val="none" w:sz="0" w:space="0" w:color="auto"/>
        <w:left w:val="none" w:sz="0" w:space="0" w:color="auto"/>
        <w:bottom w:val="none" w:sz="0" w:space="0" w:color="auto"/>
        <w:right w:val="none" w:sz="0" w:space="0" w:color="auto"/>
      </w:divBdr>
      <w:divsChild>
        <w:div w:id="2107575814">
          <w:marLeft w:val="0"/>
          <w:marRight w:val="0"/>
          <w:marTop w:val="0"/>
          <w:marBottom w:val="0"/>
          <w:divBdr>
            <w:top w:val="none" w:sz="0" w:space="0" w:color="auto"/>
            <w:left w:val="none" w:sz="0" w:space="0" w:color="auto"/>
            <w:bottom w:val="none" w:sz="0" w:space="0" w:color="auto"/>
            <w:right w:val="none" w:sz="0" w:space="0" w:color="auto"/>
          </w:divBdr>
          <w:divsChild>
            <w:div w:id="20665703">
              <w:marLeft w:val="0"/>
              <w:marRight w:val="0"/>
              <w:marTop w:val="0"/>
              <w:marBottom w:val="0"/>
              <w:divBdr>
                <w:top w:val="none" w:sz="0" w:space="0" w:color="auto"/>
                <w:left w:val="none" w:sz="0" w:space="0" w:color="auto"/>
                <w:bottom w:val="none" w:sz="0" w:space="0" w:color="auto"/>
                <w:right w:val="none" w:sz="0" w:space="0" w:color="auto"/>
              </w:divBdr>
              <w:divsChild>
                <w:div w:id="10233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3002">
      <w:bodyDiv w:val="1"/>
      <w:marLeft w:val="0"/>
      <w:marRight w:val="0"/>
      <w:marTop w:val="0"/>
      <w:marBottom w:val="0"/>
      <w:divBdr>
        <w:top w:val="none" w:sz="0" w:space="0" w:color="auto"/>
        <w:left w:val="none" w:sz="0" w:space="0" w:color="auto"/>
        <w:bottom w:val="none" w:sz="0" w:space="0" w:color="auto"/>
        <w:right w:val="none" w:sz="0" w:space="0" w:color="auto"/>
      </w:divBdr>
      <w:divsChild>
        <w:div w:id="1461025934">
          <w:marLeft w:val="0"/>
          <w:marRight w:val="0"/>
          <w:marTop w:val="0"/>
          <w:marBottom w:val="0"/>
          <w:divBdr>
            <w:top w:val="none" w:sz="0" w:space="0" w:color="auto"/>
            <w:left w:val="none" w:sz="0" w:space="0" w:color="auto"/>
            <w:bottom w:val="none" w:sz="0" w:space="0" w:color="auto"/>
            <w:right w:val="none" w:sz="0" w:space="0" w:color="auto"/>
          </w:divBdr>
          <w:divsChild>
            <w:div w:id="1089083809">
              <w:marLeft w:val="0"/>
              <w:marRight w:val="0"/>
              <w:marTop w:val="0"/>
              <w:marBottom w:val="0"/>
              <w:divBdr>
                <w:top w:val="none" w:sz="0" w:space="0" w:color="auto"/>
                <w:left w:val="none" w:sz="0" w:space="0" w:color="auto"/>
                <w:bottom w:val="none" w:sz="0" w:space="0" w:color="auto"/>
                <w:right w:val="none" w:sz="0" w:space="0" w:color="auto"/>
              </w:divBdr>
              <w:divsChild>
                <w:div w:id="14708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766">
      <w:bodyDiv w:val="1"/>
      <w:marLeft w:val="0"/>
      <w:marRight w:val="0"/>
      <w:marTop w:val="0"/>
      <w:marBottom w:val="0"/>
      <w:divBdr>
        <w:top w:val="none" w:sz="0" w:space="0" w:color="auto"/>
        <w:left w:val="none" w:sz="0" w:space="0" w:color="auto"/>
        <w:bottom w:val="none" w:sz="0" w:space="0" w:color="auto"/>
        <w:right w:val="none" w:sz="0" w:space="0" w:color="auto"/>
      </w:divBdr>
    </w:div>
    <w:div w:id="175577973">
      <w:bodyDiv w:val="1"/>
      <w:marLeft w:val="0"/>
      <w:marRight w:val="0"/>
      <w:marTop w:val="0"/>
      <w:marBottom w:val="0"/>
      <w:divBdr>
        <w:top w:val="none" w:sz="0" w:space="0" w:color="auto"/>
        <w:left w:val="none" w:sz="0" w:space="0" w:color="auto"/>
        <w:bottom w:val="none" w:sz="0" w:space="0" w:color="auto"/>
        <w:right w:val="none" w:sz="0" w:space="0" w:color="auto"/>
      </w:divBdr>
    </w:div>
    <w:div w:id="189534817">
      <w:bodyDiv w:val="1"/>
      <w:marLeft w:val="0"/>
      <w:marRight w:val="0"/>
      <w:marTop w:val="0"/>
      <w:marBottom w:val="0"/>
      <w:divBdr>
        <w:top w:val="none" w:sz="0" w:space="0" w:color="auto"/>
        <w:left w:val="none" w:sz="0" w:space="0" w:color="auto"/>
        <w:bottom w:val="none" w:sz="0" w:space="0" w:color="auto"/>
        <w:right w:val="none" w:sz="0" w:space="0" w:color="auto"/>
      </w:divBdr>
    </w:div>
    <w:div w:id="191306483">
      <w:bodyDiv w:val="1"/>
      <w:marLeft w:val="0"/>
      <w:marRight w:val="0"/>
      <w:marTop w:val="0"/>
      <w:marBottom w:val="0"/>
      <w:divBdr>
        <w:top w:val="none" w:sz="0" w:space="0" w:color="auto"/>
        <w:left w:val="none" w:sz="0" w:space="0" w:color="auto"/>
        <w:bottom w:val="none" w:sz="0" w:space="0" w:color="auto"/>
        <w:right w:val="none" w:sz="0" w:space="0" w:color="auto"/>
      </w:divBdr>
    </w:div>
    <w:div w:id="197858803">
      <w:bodyDiv w:val="1"/>
      <w:marLeft w:val="0"/>
      <w:marRight w:val="0"/>
      <w:marTop w:val="0"/>
      <w:marBottom w:val="0"/>
      <w:divBdr>
        <w:top w:val="none" w:sz="0" w:space="0" w:color="auto"/>
        <w:left w:val="none" w:sz="0" w:space="0" w:color="auto"/>
        <w:bottom w:val="none" w:sz="0" w:space="0" w:color="auto"/>
        <w:right w:val="none" w:sz="0" w:space="0" w:color="auto"/>
      </w:divBdr>
    </w:div>
    <w:div w:id="204875878">
      <w:bodyDiv w:val="1"/>
      <w:marLeft w:val="0"/>
      <w:marRight w:val="0"/>
      <w:marTop w:val="0"/>
      <w:marBottom w:val="0"/>
      <w:divBdr>
        <w:top w:val="none" w:sz="0" w:space="0" w:color="auto"/>
        <w:left w:val="none" w:sz="0" w:space="0" w:color="auto"/>
        <w:bottom w:val="none" w:sz="0" w:space="0" w:color="auto"/>
        <w:right w:val="none" w:sz="0" w:space="0" w:color="auto"/>
      </w:divBdr>
      <w:divsChild>
        <w:div w:id="2014867658">
          <w:marLeft w:val="0"/>
          <w:marRight w:val="0"/>
          <w:marTop w:val="0"/>
          <w:marBottom w:val="0"/>
          <w:divBdr>
            <w:top w:val="none" w:sz="0" w:space="0" w:color="auto"/>
            <w:left w:val="none" w:sz="0" w:space="0" w:color="auto"/>
            <w:bottom w:val="none" w:sz="0" w:space="0" w:color="auto"/>
            <w:right w:val="none" w:sz="0" w:space="0" w:color="auto"/>
          </w:divBdr>
          <w:divsChild>
            <w:div w:id="576522280">
              <w:marLeft w:val="0"/>
              <w:marRight w:val="0"/>
              <w:marTop w:val="0"/>
              <w:marBottom w:val="0"/>
              <w:divBdr>
                <w:top w:val="none" w:sz="0" w:space="0" w:color="auto"/>
                <w:left w:val="none" w:sz="0" w:space="0" w:color="auto"/>
                <w:bottom w:val="none" w:sz="0" w:space="0" w:color="auto"/>
                <w:right w:val="none" w:sz="0" w:space="0" w:color="auto"/>
              </w:divBdr>
              <w:divsChild>
                <w:div w:id="75505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22227">
      <w:bodyDiv w:val="1"/>
      <w:marLeft w:val="0"/>
      <w:marRight w:val="0"/>
      <w:marTop w:val="0"/>
      <w:marBottom w:val="0"/>
      <w:divBdr>
        <w:top w:val="none" w:sz="0" w:space="0" w:color="auto"/>
        <w:left w:val="none" w:sz="0" w:space="0" w:color="auto"/>
        <w:bottom w:val="none" w:sz="0" w:space="0" w:color="auto"/>
        <w:right w:val="none" w:sz="0" w:space="0" w:color="auto"/>
      </w:divBdr>
    </w:div>
    <w:div w:id="232351842">
      <w:bodyDiv w:val="1"/>
      <w:marLeft w:val="0"/>
      <w:marRight w:val="0"/>
      <w:marTop w:val="0"/>
      <w:marBottom w:val="0"/>
      <w:divBdr>
        <w:top w:val="none" w:sz="0" w:space="0" w:color="auto"/>
        <w:left w:val="none" w:sz="0" w:space="0" w:color="auto"/>
        <w:bottom w:val="none" w:sz="0" w:space="0" w:color="auto"/>
        <w:right w:val="none" w:sz="0" w:space="0" w:color="auto"/>
      </w:divBdr>
      <w:divsChild>
        <w:div w:id="1075861617">
          <w:marLeft w:val="0"/>
          <w:marRight w:val="0"/>
          <w:marTop w:val="0"/>
          <w:marBottom w:val="0"/>
          <w:divBdr>
            <w:top w:val="none" w:sz="0" w:space="0" w:color="auto"/>
            <w:left w:val="none" w:sz="0" w:space="0" w:color="auto"/>
            <w:bottom w:val="none" w:sz="0" w:space="0" w:color="auto"/>
            <w:right w:val="none" w:sz="0" w:space="0" w:color="auto"/>
          </w:divBdr>
          <w:divsChild>
            <w:div w:id="1641423302">
              <w:marLeft w:val="0"/>
              <w:marRight w:val="0"/>
              <w:marTop w:val="0"/>
              <w:marBottom w:val="0"/>
              <w:divBdr>
                <w:top w:val="none" w:sz="0" w:space="0" w:color="auto"/>
                <w:left w:val="none" w:sz="0" w:space="0" w:color="auto"/>
                <w:bottom w:val="none" w:sz="0" w:space="0" w:color="auto"/>
                <w:right w:val="none" w:sz="0" w:space="0" w:color="auto"/>
              </w:divBdr>
              <w:divsChild>
                <w:div w:id="14117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070">
      <w:bodyDiv w:val="1"/>
      <w:marLeft w:val="0"/>
      <w:marRight w:val="0"/>
      <w:marTop w:val="0"/>
      <w:marBottom w:val="0"/>
      <w:divBdr>
        <w:top w:val="none" w:sz="0" w:space="0" w:color="auto"/>
        <w:left w:val="none" w:sz="0" w:space="0" w:color="auto"/>
        <w:bottom w:val="none" w:sz="0" w:space="0" w:color="auto"/>
        <w:right w:val="none" w:sz="0" w:space="0" w:color="auto"/>
      </w:divBdr>
      <w:divsChild>
        <w:div w:id="211884971">
          <w:marLeft w:val="0"/>
          <w:marRight w:val="0"/>
          <w:marTop w:val="0"/>
          <w:marBottom w:val="0"/>
          <w:divBdr>
            <w:top w:val="none" w:sz="0" w:space="0" w:color="auto"/>
            <w:left w:val="none" w:sz="0" w:space="0" w:color="auto"/>
            <w:bottom w:val="none" w:sz="0" w:space="0" w:color="auto"/>
            <w:right w:val="none" w:sz="0" w:space="0" w:color="auto"/>
          </w:divBdr>
          <w:divsChild>
            <w:div w:id="1478036865">
              <w:marLeft w:val="0"/>
              <w:marRight w:val="0"/>
              <w:marTop w:val="0"/>
              <w:marBottom w:val="0"/>
              <w:divBdr>
                <w:top w:val="none" w:sz="0" w:space="0" w:color="auto"/>
                <w:left w:val="none" w:sz="0" w:space="0" w:color="auto"/>
                <w:bottom w:val="none" w:sz="0" w:space="0" w:color="auto"/>
                <w:right w:val="none" w:sz="0" w:space="0" w:color="auto"/>
              </w:divBdr>
              <w:divsChild>
                <w:div w:id="19057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6218">
      <w:bodyDiv w:val="1"/>
      <w:marLeft w:val="0"/>
      <w:marRight w:val="0"/>
      <w:marTop w:val="0"/>
      <w:marBottom w:val="0"/>
      <w:divBdr>
        <w:top w:val="none" w:sz="0" w:space="0" w:color="auto"/>
        <w:left w:val="none" w:sz="0" w:space="0" w:color="auto"/>
        <w:bottom w:val="none" w:sz="0" w:space="0" w:color="auto"/>
        <w:right w:val="none" w:sz="0" w:space="0" w:color="auto"/>
      </w:divBdr>
    </w:div>
    <w:div w:id="246236213">
      <w:bodyDiv w:val="1"/>
      <w:marLeft w:val="0"/>
      <w:marRight w:val="0"/>
      <w:marTop w:val="0"/>
      <w:marBottom w:val="0"/>
      <w:divBdr>
        <w:top w:val="none" w:sz="0" w:space="0" w:color="auto"/>
        <w:left w:val="none" w:sz="0" w:space="0" w:color="auto"/>
        <w:bottom w:val="none" w:sz="0" w:space="0" w:color="auto"/>
        <w:right w:val="none" w:sz="0" w:space="0" w:color="auto"/>
      </w:divBdr>
    </w:div>
    <w:div w:id="247008039">
      <w:bodyDiv w:val="1"/>
      <w:marLeft w:val="0"/>
      <w:marRight w:val="0"/>
      <w:marTop w:val="0"/>
      <w:marBottom w:val="0"/>
      <w:divBdr>
        <w:top w:val="none" w:sz="0" w:space="0" w:color="auto"/>
        <w:left w:val="none" w:sz="0" w:space="0" w:color="auto"/>
        <w:bottom w:val="none" w:sz="0" w:space="0" w:color="auto"/>
        <w:right w:val="none" w:sz="0" w:space="0" w:color="auto"/>
      </w:divBdr>
    </w:div>
    <w:div w:id="248319178">
      <w:bodyDiv w:val="1"/>
      <w:marLeft w:val="0"/>
      <w:marRight w:val="0"/>
      <w:marTop w:val="0"/>
      <w:marBottom w:val="0"/>
      <w:divBdr>
        <w:top w:val="none" w:sz="0" w:space="0" w:color="auto"/>
        <w:left w:val="none" w:sz="0" w:space="0" w:color="auto"/>
        <w:bottom w:val="none" w:sz="0" w:space="0" w:color="auto"/>
        <w:right w:val="none" w:sz="0" w:space="0" w:color="auto"/>
      </w:divBdr>
    </w:div>
    <w:div w:id="276760713">
      <w:bodyDiv w:val="1"/>
      <w:marLeft w:val="0"/>
      <w:marRight w:val="0"/>
      <w:marTop w:val="0"/>
      <w:marBottom w:val="0"/>
      <w:divBdr>
        <w:top w:val="none" w:sz="0" w:space="0" w:color="auto"/>
        <w:left w:val="none" w:sz="0" w:space="0" w:color="auto"/>
        <w:bottom w:val="none" w:sz="0" w:space="0" w:color="auto"/>
        <w:right w:val="none" w:sz="0" w:space="0" w:color="auto"/>
      </w:divBdr>
    </w:div>
    <w:div w:id="301158285">
      <w:bodyDiv w:val="1"/>
      <w:marLeft w:val="0"/>
      <w:marRight w:val="0"/>
      <w:marTop w:val="0"/>
      <w:marBottom w:val="0"/>
      <w:divBdr>
        <w:top w:val="none" w:sz="0" w:space="0" w:color="auto"/>
        <w:left w:val="none" w:sz="0" w:space="0" w:color="auto"/>
        <w:bottom w:val="none" w:sz="0" w:space="0" w:color="auto"/>
        <w:right w:val="none" w:sz="0" w:space="0" w:color="auto"/>
      </w:divBdr>
    </w:div>
    <w:div w:id="306740408">
      <w:bodyDiv w:val="1"/>
      <w:marLeft w:val="0"/>
      <w:marRight w:val="0"/>
      <w:marTop w:val="0"/>
      <w:marBottom w:val="0"/>
      <w:divBdr>
        <w:top w:val="none" w:sz="0" w:space="0" w:color="auto"/>
        <w:left w:val="none" w:sz="0" w:space="0" w:color="auto"/>
        <w:bottom w:val="none" w:sz="0" w:space="0" w:color="auto"/>
        <w:right w:val="none" w:sz="0" w:space="0" w:color="auto"/>
      </w:divBdr>
      <w:divsChild>
        <w:div w:id="1476528366">
          <w:marLeft w:val="547"/>
          <w:marRight w:val="0"/>
          <w:marTop w:val="77"/>
          <w:marBottom w:val="0"/>
          <w:divBdr>
            <w:top w:val="none" w:sz="0" w:space="0" w:color="auto"/>
            <w:left w:val="none" w:sz="0" w:space="0" w:color="auto"/>
            <w:bottom w:val="none" w:sz="0" w:space="0" w:color="auto"/>
            <w:right w:val="none" w:sz="0" w:space="0" w:color="auto"/>
          </w:divBdr>
        </w:div>
      </w:divsChild>
    </w:div>
    <w:div w:id="327632304">
      <w:bodyDiv w:val="1"/>
      <w:marLeft w:val="0"/>
      <w:marRight w:val="0"/>
      <w:marTop w:val="0"/>
      <w:marBottom w:val="0"/>
      <w:divBdr>
        <w:top w:val="none" w:sz="0" w:space="0" w:color="auto"/>
        <w:left w:val="none" w:sz="0" w:space="0" w:color="auto"/>
        <w:bottom w:val="none" w:sz="0" w:space="0" w:color="auto"/>
        <w:right w:val="none" w:sz="0" w:space="0" w:color="auto"/>
      </w:divBdr>
      <w:divsChild>
        <w:div w:id="1756323300">
          <w:marLeft w:val="0"/>
          <w:marRight w:val="0"/>
          <w:marTop w:val="0"/>
          <w:marBottom w:val="0"/>
          <w:divBdr>
            <w:top w:val="none" w:sz="0" w:space="0" w:color="auto"/>
            <w:left w:val="none" w:sz="0" w:space="0" w:color="auto"/>
            <w:bottom w:val="none" w:sz="0" w:space="0" w:color="auto"/>
            <w:right w:val="none" w:sz="0" w:space="0" w:color="auto"/>
          </w:divBdr>
          <w:divsChild>
            <w:div w:id="1614897705">
              <w:marLeft w:val="0"/>
              <w:marRight w:val="0"/>
              <w:marTop w:val="0"/>
              <w:marBottom w:val="0"/>
              <w:divBdr>
                <w:top w:val="none" w:sz="0" w:space="0" w:color="auto"/>
                <w:left w:val="none" w:sz="0" w:space="0" w:color="auto"/>
                <w:bottom w:val="none" w:sz="0" w:space="0" w:color="auto"/>
                <w:right w:val="none" w:sz="0" w:space="0" w:color="auto"/>
              </w:divBdr>
              <w:divsChild>
                <w:div w:id="4906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1136">
      <w:bodyDiv w:val="1"/>
      <w:marLeft w:val="0"/>
      <w:marRight w:val="0"/>
      <w:marTop w:val="0"/>
      <w:marBottom w:val="0"/>
      <w:divBdr>
        <w:top w:val="none" w:sz="0" w:space="0" w:color="auto"/>
        <w:left w:val="none" w:sz="0" w:space="0" w:color="auto"/>
        <w:bottom w:val="none" w:sz="0" w:space="0" w:color="auto"/>
        <w:right w:val="none" w:sz="0" w:space="0" w:color="auto"/>
      </w:divBdr>
    </w:div>
    <w:div w:id="375355340">
      <w:bodyDiv w:val="1"/>
      <w:marLeft w:val="0"/>
      <w:marRight w:val="0"/>
      <w:marTop w:val="0"/>
      <w:marBottom w:val="0"/>
      <w:divBdr>
        <w:top w:val="none" w:sz="0" w:space="0" w:color="auto"/>
        <w:left w:val="none" w:sz="0" w:space="0" w:color="auto"/>
        <w:bottom w:val="none" w:sz="0" w:space="0" w:color="auto"/>
        <w:right w:val="none" w:sz="0" w:space="0" w:color="auto"/>
      </w:divBdr>
      <w:divsChild>
        <w:div w:id="918055197">
          <w:marLeft w:val="0"/>
          <w:marRight w:val="0"/>
          <w:marTop w:val="0"/>
          <w:marBottom w:val="0"/>
          <w:divBdr>
            <w:top w:val="none" w:sz="0" w:space="0" w:color="auto"/>
            <w:left w:val="none" w:sz="0" w:space="0" w:color="auto"/>
            <w:bottom w:val="none" w:sz="0" w:space="0" w:color="auto"/>
            <w:right w:val="none" w:sz="0" w:space="0" w:color="auto"/>
          </w:divBdr>
          <w:divsChild>
            <w:div w:id="1889098439">
              <w:marLeft w:val="0"/>
              <w:marRight w:val="0"/>
              <w:marTop w:val="0"/>
              <w:marBottom w:val="0"/>
              <w:divBdr>
                <w:top w:val="none" w:sz="0" w:space="0" w:color="auto"/>
                <w:left w:val="none" w:sz="0" w:space="0" w:color="auto"/>
                <w:bottom w:val="none" w:sz="0" w:space="0" w:color="auto"/>
                <w:right w:val="none" w:sz="0" w:space="0" w:color="auto"/>
              </w:divBdr>
              <w:divsChild>
                <w:div w:id="1767842534">
                  <w:marLeft w:val="0"/>
                  <w:marRight w:val="0"/>
                  <w:marTop w:val="0"/>
                  <w:marBottom w:val="0"/>
                  <w:divBdr>
                    <w:top w:val="none" w:sz="0" w:space="0" w:color="auto"/>
                    <w:left w:val="none" w:sz="0" w:space="0" w:color="auto"/>
                    <w:bottom w:val="none" w:sz="0" w:space="0" w:color="auto"/>
                    <w:right w:val="none" w:sz="0" w:space="0" w:color="auto"/>
                  </w:divBdr>
                  <w:divsChild>
                    <w:div w:id="177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499456">
      <w:bodyDiv w:val="1"/>
      <w:marLeft w:val="0"/>
      <w:marRight w:val="0"/>
      <w:marTop w:val="0"/>
      <w:marBottom w:val="0"/>
      <w:divBdr>
        <w:top w:val="none" w:sz="0" w:space="0" w:color="auto"/>
        <w:left w:val="none" w:sz="0" w:space="0" w:color="auto"/>
        <w:bottom w:val="none" w:sz="0" w:space="0" w:color="auto"/>
        <w:right w:val="none" w:sz="0" w:space="0" w:color="auto"/>
      </w:divBdr>
    </w:div>
    <w:div w:id="392971430">
      <w:bodyDiv w:val="1"/>
      <w:marLeft w:val="0"/>
      <w:marRight w:val="0"/>
      <w:marTop w:val="0"/>
      <w:marBottom w:val="0"/>
      <w:divBdr>
        <w:top w:val="none" w:sz="0" w:space="0" w:color="auto"/>
        <w:left w:val="none" w:sz="0" w:space="0" w:color="auto"/>
        <w:bottom w:val="none" w:sz="0" w:space="0" w:color="auto"/>
        <w:right w:val="none" w:sz="0" w:space="0" w:color="auto"/>
      </w:divBdr>
    </w:div>
    <w:div w:id="394163495">
      <w:bodyDiv w:val="1"/>
      <w:marLeft w:val="0"/>
      <w:marRight w:val="0"/>
      <w:marTop w:val="0"/>
      <w:marBottom w:val="0"/>
      <w:divBdr>
        <w:top w:val="none" w:sz="0" w:space="0" w:color="auto"/>
        <w:left w:val="none" w:sz="0" w:space="0" w:color="auto"/>
        <w:bottom w:val="none" w:sz="0" w:space="0" w:color="auto"/>
        <w:right w:val="none" w:sz="0" w:space="0" w:color="auto"/>
      </w:divBdr>
    </w:div>
    <w:div w:id="395013854">
      <w:bodyDiv w:val="1"/>
      <w:marLeft w:val="0"/>
      <w:marRight w:val="0"/>
      <w:marTop w:val="0"/>
      <w:marBottom w:val="0"/>
      <w:divBdr>
        <w:top w:val="none" w:sz="0" w:space="0" w:color="auto"/>
        <w:left w:val="none" w:sz="0" w:space="0" w:color="auto"/>
        <w:bottom w:val="none" w:sz="0" w:space="0" w:color="auto"/>
        <w:right w:val="none" w:sz="0" w:space="0" w:color="auto"/>
      </w:divBdr>
      <w:divsChild>
        <w:div w:id="629551081">
          <w:marLeft w:val="0"/>
          <w:marRight w:val="0"/>
          <w:marTop w:val="0"/>
          <w:marBottom w:val="0"/>
          <w:divBdr>
            <w:top w:val="none" w:sz="0" w:space="0" w:color="auto"/>
            <w:left w:val="none" w:sz="0" w:space="0" w:color="auto"/>
            <w:bottom w:val="none" w:sz="0" w:space="0" w:color="auto"/>
            <w:right w:val="none" w:sz="0" w:space="0" w:color="auto"/>
          </w:divBdr>
          <w:divsChild>
            <w:div w:id="1287810013">
              <w:marLeft w:val="0"/>
              <w:marRight w:val="0"/>
              <w:marTop w:val="0"/>
              <w:marBottom w:val="0"/>
              <w:divBdr>
                <w:top w:val="none" w:sz="0" w:space="0" w:color="auto"/>
                <w:left w:val="none" w:sz="0" w:space="0" w:color="auto"/>
                <w:bottom w:val="none" w:sz="0" w:space="0" w:color="auto"/>
                <w:right w:val="none" w:sz="0" w:space="0" w:color="auto"/>
              </w:divBdr>
              <w:divsChild>
                <w:div w:id="21472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8000">
      <w:bodyDiv w:val="1"/>
      <w:marLeft w:val="0"/>
      <w:marRight w:val="0"/>
      <w:marTop w:val="0"/>
      <w:marBottom w:val="0"/>
      <w:divBdr>
        <w:top w:val="none" w:sz="0" w:space="0" w:color="auto"/>
        <w:left w:val="none" w:sz="0" w:space="0" w:color="auto"/>
        <w:bottom w:val="none" w:sz="0" w:space="0" w:color="auto"/>
        <w:right w:val="none" w:sz="0" w:space="0" w:color="auto"/>
      </w:divBdr>
      <w:divsChild>
        <w:div w:id="371540610">
          <w:marLeft w:val="0"/>
          <w:marRight w:val="0"/>
          <w:marTop w:val="0"/>
          <w:marBottom w:val="0"/>
          <w:divBdr>
            <w:top w:val="none" w:sz="0" w:space="0" w:color="auto"/>
            <w:left w:val="none" w:sz="0" w:space="0" w:color="auto"/>
            <w:bottom w:val="none" w:sz="0" w:space="0" w:color="auto"/>
            <w:right w:val="none" w:sz="0" w:space="0" w:color="auto"/>
          </w:divBdr>
          <w:divsChild>
            <w:div w:id="1637875769">
              <w:marLeft w:val="0"/>
              <w:marRight w:val="0"/>
              <w:marTop w:val="0"/>
              <w:marBottom w:val="0"/>
              <w:divBdr>
                <w:top w:val="none" w:sz="0" w:space="0" w:color="auto"/>
                <w:left w:val="none" w:sz="0" w:space="0" w:color="auto"/>
                <w:bottom w:val="none" w:sz="0" w:space="0" w:color="auto"/>
                <w:right w:val="none" w:sz="0" w:space="0" w:color="auto"/>
              </w:divBdr>
              <w:divsChild>
                <w:div w:id="6075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45700">
      <w:bodyDiv w:val="1"/>
      <w:marLeft w:val="0"/>
      <w:marRight w:val="0"/>
      <w:marTop w:val="0"/>
      <w:marBottom w:val="0"/>
      <w:divBdr>
        <w:top w:val="none" w:sz="0" w:space="0" w:color="auto"/>
        <w:left w:val="none" w:sz="0" w:space="0" w:color="auto"/>
        <w:bottom w:val="none" w:sz="0" w:space="0" w:color="auto"/>
        <w:right w:val="none" w:sz="0" w:space="0" w:color="auto"/>
      </w:divBdr>
    </w:div>
    <w:div w:id="399594296">
      <w:bodyDiv w:val="1"/>
      <w:marLeft w:val="0"/>
      <w:marRight w:val="0"/>
      <w:marTop w:val="0"/>
      <w:marBottom w:val="0"/>
      <w:divBdr>
        <w:top w:val="none" w:sz="0" w:space="0" w:color="auto"/>
        <w:left w:val="none" w:sz="0" w:space="0" w:color="auto"/>
        <w:bottom w:val="none" w:sz="0" w:space="0" w:color="auto"/>
        <w:right w:val="none" w:sz="0" w:space="0" w:color="auto"/>
      </w:divBdr>
      <w:divsChild>
        <w:div w:id="1272125509">
          <w:marLeft w:val="0"/>
          <w:marRight w:val="0"/>
          <w:marTop w:val="0"/>
          <w:marBottom w:val="0"/>
          <w:divBdr>
            <w:top w:val="none" w:sz="0" w:space="0" w:color="auto"/>
            <w:left w:val="none" w:sz="0" w:space="0" w:color="auto"/>
            <w:bottom w:val="none" w:sz="0" w:space="0" w:color="auto"/>
            <w:right w:val="none" w:sz="0" w:space="0" w:color="auto"/>
          </w:divBdr>
          <w:divsChild>
            <w:div w:id="1461339123">
              <w:marLeft w:val="0"/>
              <w:marRight w:val="0"/>
              <w:marTop w:val="0"/>
              <w:marBottom w:val="0"/>
              <w:divBdr>
                <w:top w:val="none" w:sz="0" w:space="0" w:color="auto"/>
                <w:left w:val="none" w:sz="0" w:space="0" w:color="auto"/>
                <w:bottom w:val="none" w:sz="0" w:space="0" w:color="auto"/>
                <w:right w:val="none" w:sz="0" w:space="0" w:color="auto"/>
              </w:divBdr>
              <w:divsChild>
                <w:div w:id="177891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29343">
      <w:bodyDiv w:val="1"/>
      <w:marLeft w:val="0"/>
      <w:marRight w:val="0"/>
      <w:marTop w:val="0"/>
      <w:marBottom w:val="0"/>
      <w:divBdr>
        <w:top w:val="none" w:sz="0" w:space="0" w:color="auto"/>
        <w:left w:val="none" w:sz="0" w:space="0" w:color="auto"/>
        <w:bottom w:val="none" w:sz="0" w:space="0" w:color="auto"/>
        <w:right w:val="none" w:sz="0" w:space="0" w:color="auto"/>
      </w:divBdr>
      <w:divsChild>
        <w:div w:id="1178811086">
          <w:marLeft w:val="0"/>
          <w:marRight w:val="0"/>
          <w:marTop w:val="0"/>
          <w:marBottom w:val="0"/>
          <w:divBdr>
            <w:top w:val="none" w:sz="0" w:space="0" w:color="auto"/>
            <w:left w:val="none" w:sz="0" w:space="0" w:color="auto"/>
            <w:bottom w:val="none" w:sz="0" w:space="0" w:color="auto"/>
            <w:right w:val="none" w:sz="0" w:space="0" w:color="auto"/>
          </w:divBdr>
          <w:divsChild>
            <w:div w:id="1763211978">
              <w:marLeft w:val="0"/>
              <w:marRight w:val="0"/>
              <w:marTop w:val="0"/>
              <w:marBottom w:val="0"/>
              <w:divBdr>
                <w:top w:val="none" w:sz="0" w:space="0" w:color="auto"/>
                <w:left w:val="none" w:sz="0" w:space="0" w:color="auto"/>
                <w:bottom w:val="none" w:sz="0" w:space="0" w:color="auto"/>
                <w:right w:val="none" w:sz="0" w:space="0" w:color="auto"/>
              </w:divBdr>
              <w:divsChild>
                <w:div w:id="16405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8063">
      <w:bodyDiv w:val="1"/>
      <w:marLeft w:val="0"/>
      <w:marRight w:val="0"/>
      <w:marTop w:val="0"/>
      <w:marBottom w:val="0"/>
      <w:divBdr>
        <w:top w:val="none" w:sz="0" w:space="0" w:color="auto"/>
        <w:left w:val="none" w:sz="0" w:space="0" w:color="auto"/>
        <w:bottom w:val="none" w:sz="0" w:space="0" w:color="auto"/>
        <w:right w:val="none" w:sz="0" w:space="0" w:color="auto"/>
      </w:divBdr>
      <w:divsChild>
        <w:div w:id="1190291000">
          <w:marLeft w:val="0"/>
          <w:marRight w:val="0"/>
          <w:marTop w:val="0"/>
          <w:marBottom w:val="0"/>
          <w:divBdr>
            <w:top w:val="none" w:sz="0" w:space="0" w:color="auto"/>
            <w:left w:val="none" w:sz="0" w:space="0" w:color="auto"/>
            <w:bottom w:val="none" w:sz="0" w:space="0" w:color="auto"/>
            <w:right w:val="none" w:sz="0" w:space="0" w:color="auto"/>
          </w:divBdr>
          <w:divsChild>
            <w:div w:id="2019888144">
              <w:marLeft w:val="0"/>
              <w:marRight w:val="0"/>
              <w:marTop w:val="0"/>
              <w:marBottom w:val="0"/>
              <w:divBdr>
                <w:top w:val="none" w:sz="0" w:space="0" w:color="auto"/>
                <w:left w:val="none" w:sz="0" w:space="0" w:color="auto"/>
                <w:bottom w:val="none" w:sz="0" w:space="0" w:color="auto"/>
                <w:right w:val="none" w:sz="0" w:space="0" w:color="auto"/>
              </w:divBdr>
              <w:divsChild>
                <w:div w:id="5506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97928">
      <w:bodyDiv w:val="1"/>
      <w:marLeft w:val="0"/>
      <w:marRight w:val="0"/>
      <w:marTop w:val="0"/>
      <w:marBottom w:val="0"/>
      <w:divBdr>
        <w:top w:val="none" w:sz="0" w:space="0" w:color="auto"/>
        <w:left w:val="none" w:sz="0" w:space="0" w:color="auto"/>
        <w:bottom w:val="none" w:sz="0" w:space="0" w:color="auto"/>
        <w:right w:val="none" w:sz="0" w:space="0" w:color="auto"/>
      </w:divBdr>
      <w:divsChild>
        <w:div w:id="1513061899">
          <w:marLeft w:val="0"/>
          <w:marRight w:val="0"/>
          <w:marTop w:val="0"/>
          <w:marBottom w:val="0"/>
          <w:divBdr>
            <w:top w:val="none" w:sz="0" w:space="0" w:color="auto"/>
            <w:left w:val="none" w:sz="0" w:space="0" w:color="auto"/>
            <w:bottom w:val="none" w:sz="0" w:space="0" w:color="auto"/>
            <w:right w:val="none" w:sz="0" w:space="0" w:color="auto"/>
          </w:divBdr>
          <w:divsChild>
            <w:div w:id="1902983338">
              <w:marLeft w:val="0"/>
              <w:marRight w:val="0"/>
              <w:marTop w:val="0"/>
              <w:marBottom w:val="0"/>
              <w:divBdr>
                <w:top w:val="none" w:sz="0" w:space="0" w:color="auto"/>
                <w:left w:val="none" w:sz="0" w:space="0" w:color="auto"/>
                <w:bottom w:val="none" w:sz="0" w:space="0" w:color="auto"/>
                <w:right w:val="none" w:sz="0" w:space="0" w:color="auto"/>
              </w:divBdr>
              <w:divsChild>
                <w:div w:id="7867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362520">
      <w:bodyDiv w:val="1"/>
      <w:marLeft w:val="0"/>
      <w:marRight w:val="0"/>
      <w:marTop w:val="0"/>
      <w:marBottom w:val="0"/>
      <w:divBdr>
        <w:top w:val="none" w:sz="0" w:space="0" w:color="auto"/>
        <w:left w:val="none" w:sz="0" w:space="0" w:color="auto"/>
        <w:bottom w:val="none" w:sz="0" w:space="0" w:color="auto"/>
        <w:right w:val="none" w:sz="0" w:space="0" w:color="auto"/>
      </w:divBdr>
      <w:divsChild>
        <w:div w:id="251865772">
          <w:marLeft w:val="547"/>
          <w:marRight w:val="0"/>
          <w:marTop w:val="77"/>
          <w:marBottom w:val="0"/>
          <w:divBdr>
            <w:top w:val="none" w:sz="0" w:space="0" w:color="auto"/>
            <w:left w:val="none" w:sz="0" w:space="0" w:color="auto"/>
            <w:bottom w:val="none" w:sz="0" w:space="0" w:color="auto"/>
            <w:right w:val="none" w:sz="0" w:space="0" w:color="auto"/>
          </w:divBdr>
        </w:div>
      </w:divsChild>
    </w:div>
    <w:div w:id="421806735">
      <w:bodyDiv w:val="1"/>
      <w:marLeft w:val="0"/>
      <w:marRight w:val="0"/>
      <w:marTop w:val="0"/>
      <w:marBottom w:val="0"/>
      <w:divBdr>
        <w:top w:val="none" w:sz="0" w:space="0" w:color="auto"/>
        <w:left w:val="none" w:sz="0" w:space="0" w:color="auto"/>
        <w:bottom w:val="none" w:sz="0" w:space="0" w:color="auto"/>
        <w:right w:val="none" w:sz="0" w:space="0" w:color="auto"/>
      </w:divBdr>
      <w:divsChild>
        <w:div w:id="1509056769">
          <w:marLeft w:val="0"/>
          <w:marRight w:val="0"/>
          <w:marTop w:val="0"/>
          <w:marBottom w:val="0"/>
          <w:divBdr>
            <w:top w:val="none" w:sz="0" w:space="0" w:color="auto"/>
            <w:left w:val="none" w:sz="0" w:space="0" w:color="auto"/>
            <w:bottom w:val="none" w:sz="0" w:space="0" w:color="auto"/>
            <w:right w:val="none" w:sz="0" w:space="0" w:color="auto"/>
          </w:divBdr>
          <w:divsChild>
            <w:div w:id="1354111547">
              <w:marLeft w:val="0"/>
              <w:marRight w:val="0"/>
              <w:marTop w:val="0"/>
              <w:marBottom w:val="0"/>
              <w:divBdr>
                <w:top w:val="none" w:sz="0" w:space="0" w:color="auto"/>
                <w:left w:val="none" w:sz="0" w:space="0" w:color="auto"/>
                <w:bottom w:val="none" w:sz="0" w:space="0" w:color="auto"/>
                <w:right w:val="none" w:sz="0" w:space="0" w:color="auto"/>
              </w:divBdr>
              <w:divsChild>
                <w:div w:id="10563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5581">
      <w:bodyDiv w:val="1"/>
      <w:marLeft w:val="0"/>
      <w:marRight w:val="0"/>
      <w:marTop w:val="0"/>
      <w:marBottom w:val="0"/>
      <w:divBdr>
        <w:top w:val="none" w:sz="0" w:space="0" w:color="auto"/>
        <w:left w:val="none" w:sz="0" w:space="0" w:color="auto"/>
        <w:bottom w:val="none" w:sz="0" w:space="0" w:color="auto"/>
        <w:right w:val="none" w:sz="0" w:space="0" w:color="auto"/>
      </w:divBdr>
    </w:div>
    <w:div w:id="427121904">
      <w:bodyDiv w:val="1"/>
      <w:marLeft w:val="0"/>
      <w:marRight w:val="0"/>
      <w:marTop w:val="0"/>
      <w:marBottom w:val="0"/>
      <w:divBdr>
        <w:top w:val="none" w:sz="0" w:space="0" w:color="auto"/>
        <w:left w:val="none" w:sz="0" w:space="0" w:color="auto"/>
        <w:bottom w:val="none" w:sz="0" w:space="0" w:color="auto"/>
        <w:right w:val="none" w:sz="0" w:space="0" w:color="auto"/>
      </w:divBdr>
      <w:divsChild>
        <w:div w:id="853612863">
          <w:marLeft w:val="0"/>
          <w:marRight w:val="0"/>
          <w:marTop w:val="0"/>
          <w:marBottom w:val="0"/>
          <w:divBdr>
            <w:top w:val="none" w:sz="0" w:space="0" w:color="auto"/>
            <w:left w:val="none" w:sz="0" w:space="0" w:color="auto"/>
            <w:bottom w:val="none" w:sz="0" w:space="0" w:color="auto"/>
            <w:right w:val="none" w:sz="0" w:space="0" w:color="auto"/>
          </w:divBdr>
          <w:divsChild>
            <w:div w:id="1065103575">
              <w:marLeft w:val="0"/>
              <w:marRight w:val="0"/>
              <w:marTop w:val="0"/>
              <w:marBottom w:val="0"/>
              <w:divBdr>
                <w:top w:val="none" w:sz="0" w:space="0" w:color="auto"/>
                <w:left w:val="none" w:sz="0" w:space="0" w:color="auto"/>
                <w:bottom w:val="none" w:sz="0" w:space="0" w:color="auto"/>
                <w:right w:val="none" w:sz="0" w:space="0" w:color="auto"/>
              </w:divBdr>
              <w:divsChild>
                <w:div w:id="19414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64750">
      <w:bodyDiv w:val="1"/>
      <w:marLeft w:val="0"/>
      <w:marRight w:val="0"/>
      <w:marTop w:val="0"/>
      <w:marBottom w:val="0"/>
      <w:divBdr>
        <w:top w:val="none" w:sz="0" w:space="0" w:color="auto"/>
        <w:left w:val="none" w:sz="0" w:space="0" w:color="auto"/>
        <w:bottom w:val="none" w:sz="0" w:space="0" w:color="auto"/>
        <w:right w:val="none" w:sz="0" w:space="0" w:color="auto"/>
      </w:divBdr>
    </w:div>
    <w:div w:id="436483622">
      <w:bodyDiv w:val="1"/>
      <w:marLeft w:val="0"/>
      <w:marRight w:val="0"/>
      <w:marTop w:val="0"/>
      <w:marBottom w:val="0"/>
      <w:divBdr>
        <w:top w:val="none" w:sz="0" w:space="0" w:color="auto"/>
        <w:left w:val="none" w:sz="0" w:space="0" w:color="auto"/>
        <w:bottom w:val="none" w:sz="0" w:space="0" w:color="auto"/>
        <w:right w:val="none" w:sz="0" w:space="0" w:color="auto"/>
      </w:divBdr>
    </w:div>
    <w:div w:id="454446253">
      <w:bodyDiv w:val="1"/>
      <w:marLeft w:val="0"/>
      <w:marRight w:val="0"/>
      <w:marTop w:val="0"/>
      <w:marBottom w:val="0"/>
      <w:divBdr>
        <w:top w:val="none" w:sz="0" w:space="0" w:color="auto"/>
        <w:left w:val="none" w:sz="0" w:space="0" w:color="auto"/>
        <w:bottom w:val="none" w:sz="0" w:space="0" w:color="auto"/>
        <w:right w:val="none" w:sz="0" w:space="0" w:color="auto"/>
      </w:divBdr>
      <w:divsChild>
        <w:div w:id="344794856">
          <w:marLeft w:val="0"/>
          <w:marRight w:val="0"/>
          <w:marTop w:val="0"/>
          <w:marBottom w:val="0"/>
          <w:divBdr>
            <w:top w:val="none" w:sz="0" w:space="0" w:color="auto"/>
            <w:left w:val="none" w:sz="0" w:space="0" w:color="auto"/>
            <w:bottom w:val="none" w:sz="0" w:space="0" w:color="auto"/>
            <w:right w:val="none" w:sz="0" w:space="0" w:color="auto"/>
          </w:divBdr>
        </w:div>
      </w:divsChild>
    </w:div>
    <w:div w:id="472136623">
      <w:bodyDiv w:val="1"/>
      <w:marLeft w:val="0"/>
      <w:marRight w:val="0"/>
      <w:marTop w:val="0"/>
      <w:marBottom w:val="0"/>
      <w:divBdr>
        <w:top w:val="none" w:sz="0" w:space="0" w:color="auto"/>
        <w:left w:val="none" w:sz="0" w:space="0" w:color="auto"/>
        <w:bottom w:val="none" w:sz="0" w:space="0" w:color="auto"/>
        <w:right w:val="none" w:sz="0" w:space="0" w:color="auto"/>
      </w:divBdr>
    </w:div>
    <w:div w:id="476579388">
      <w:bodyDiv w:val="1"/>
      <w:marLeft w:val="0"/>
      <w:marRight w:val="0"/>
      <w:marTop w:val="0"/>
      <w:marBottom w:val="0"/>
      <w:divBdr>
        <w:top w:val="none" w:sz="0" w:space="0" w:color="auto"/>
        <w:left w:val="none" w:sz="0" w:space="0" w:color="auto"/>
        <w:bottom w:val="none" w:sz="0" w:space="0" w:color="auto"/>
        <w:right w:val="none" w:sz="0" w:space="0" w:color="auto"/>
      </w:divBdr>
    </w:div>
    <w:div w:id="483664037">
      <w:bodyDiv w:val="1"/>
      <w:marLeft w:val="0"/>
      <w:marRight w:val="0"/>
      <w:marTop w:val="0"/>
      <w:marBottom w:val="0"/>
      <w:divBdr>
        <w:top w:val="none" w:sz="0" w:space="0" w:color="auto"/>
        <w:left w:val="none" w:sz="0" w:space="0" w:color="auto"/>
        <w:bottom w:val="none" w:sz="0" w:space="0" w:color="auto"/>
        <w:right w:val="none" w:sz="0" w:space="0" w:color="auto"/>
      </w:divBdr>
    </w:div>
    <w:div w:id="485363568">
      <w:bodyDiv w:val="1"/>
      <w:marLeft w:val="0"/>
      <w:marRight w:val="0"/>
      <w:marTop w:val="0"/>
      <w:marBottom w:val="0"/>
      <w:divBdr>
        <w:top w:val="none" w:sz="0" w:space="0" w:color="auto"/>
        <w:left w:val="none" w:sz="0" w:space="0" w:color="auto"/>
        <w:bottom w:val="none" w:sz="0" w:space="0" w:color="auto"/>
        <w:right w:val="none" w:sz="0" w:space="0" w:color="auto"/>
      </w:divBdr>
    </w:div>
    <w:div w:id="507794590">
      <w:bodyDiv w:val="1"/>
      <w:marLeft w:val="0"/>
      <w:marRight w:val="0"/>
      <w:marTop w:val="0"/>
      <w:marBottom w:val="0"/>
      <w:divBdr>
        <w:top w:val="none" w:sz="0" w:space="0" w:color="auto"/>
        <w:left w:val="none" w:sz="0" w:space="0" w:color="auto"/>
        <w:bottom w:val="none" w:sz="0" w:space="0" w:color="auto"/>
        <w:right w:val="none" w:sz="0" w:space="0" w:color="auto"/>
      </w:divBdr>
    </w:div>
    <w:div w:id="509418194">
      <w:bodyDiv w:val="1"/>
      <w:marLeft w:val="0"/>
      <w:marRight w:val="0"/>
      <w:marTop w:val="0"/>
      <w:marBottom w:val="0"/>
      <w:divBdr>
        <w:top w:val="none" w:sz="0" w:space="0" w:color="auto"/>
        <w:left w:val="none" w:sz="0" w:space="0" w:color="auto"/>
        <w:bottom w:val="none" w:sz="0" w:space="0" w:color="auto"/>
        <w:right w:val="none" w:sz="0" w:space="0" w:color="auto"/>
      </w:divBdr>
    </w:div>
    <w:div w:id="511115385">
      <w:bodyDiv w:val="1"/>
      <w:marLeft w:val="0"/>
      <w:marRight w:val="0"/>
      <w:marTop w:val="0"/>
      <w:marBottom w:val="0"/>
      <w:divBdr>
        <w:top w:val="none" w:sz="0" w:space="0" w:color="auto"/>
        <w:left w:val="none" w:sz="0" w:space="0" w:color="auto"/>
        <w:bottom w:val="none" w:sz="0" w:space="0" w:color="auto"/>
        <w:right w:val="none" w:sz="0" w:space="0" w:color="auto"/>
      </w:divBdr>
    </w:div>
    <w:div w:id="513769019">
      <w:bodyDiv w:val="1"/>
      <w:marLeft w:val="0"/>
      <w:marRight w:val="0"/>
      <w:marTop w:val="0"/>
      <w:marBottom w:val="0"/>
      <w:divBdr>
        <w:top w:val="none" w:sz="0" w:space="0" w:color="auto"/>
        <w:left w:val="none" w:sz="0" w:space="0" w:color="auto"/>
        <w:bottom w:val="none" w:sz="0" w:space="0" w:color="auto"/>
        <w:right w:val="none" w:sz="0" w:space="0" w:color="auto"/>
      </w:divBdr>
    </w:div>
    <w:div w:id="516581906">
      <w:bodyDiv w:val="1"/>
      <w:marLeft w:val="0"/>
      <w:marRight w:val="0"/>
      <w:marTop w:val="0"/>
      <w:marBottom w:val="0"/>
      <w:divBdr>
        <w:top w:val="none" w:sz="0" w:space="0" w:color="auto"/>
        <w:left w:val="none" w:sz="0" w:space="0" w:color="auto"/>
        <w:bottom w:val="none" w:sz="0" w:space="0" w:color="auto"/>
        <w:right w:val="none" w:sz="0" w:space="0" w:color="auto"/>
      </w:divBdr>
    </w:div>
    <w:div w:id="525601161">
      <w:bodyDiv w:val="1"/>
      <w:marLeft w:val="0"/>
      <w:marRight w:val="0"/>
      <w:marTop w:val="0"/>
      <w:marBottom w:val="0"/>
      <w:divBdr>
        <w:top w:val="none" w:sz="0" w:space="0" w:color="auto"/>
        <w:left w:val="none" w:sz="0" w:space="0" w:color="auto"/>
        <w:bottom w:val="none" w:sz="0" w:space="0" w:color="auto"/>
        <w:right w:val="none" w:sz="0" w:space="0" w:color="auto"/>
      </w:divBdr>
    </w:div>
    <w:div w:id="532114259">
      <w:bodyDiv w:val="1"/>
      <w:marLeft w:val="0"/>
      <w:marRight w:val="0"/>
      <w:marTop w:val="0"/>
      <w:marBottom w:val="0"/>
      <w:divBdr>
        <w:top w:val="none" w:sz="0" w:space="0" w:color="auto"/>
        <w:left w:val="none" w:sz="0" w:space="0" w:color="auto"/>
        <w:bottom w:val="none" w:sz="0" w:space="0" w:color="auto"/>
        <w:right w:val="none" w:sz="0" w:space="0" w:color="auto"/>
      </w:divBdr>
      <w:divsChild>
        <w:div w:id="1415201887">
          <w:marLeft w:val="0"/>
          <w:marRight w:val="0"/>
          <w:marTop w:val="0"/>
          <w:marBottom w:val="0"/>
          <w:divBdr>
            <w:top w:val="none" w:sz="0" w:space="0" w:color="auto"/>
            <w:left w:val="none" w:sz="0" w:space="0" w:color="auto"/>
            <w:bottom w:val="none" w:sz="0" w:space="0" w:color="auto"/>
            <w:right w:val="none" w:sz="0" w:space="0" w:color="auto"/>
          </w:divBdr>
          <w:divsChild>
            <w:div w:id="1176337252">
              <w:marLeft w:val="0"/>
              <w:marRight w:val="0"/>
              <w:marTop w:val="0"/>
              <w:marBottom w:val="0"/>
              <w:divBdr>
                <w:top w:val="none" w:sz="0" w:space="0" w:color="auto"/>
                <w:left w:val="none" w:sz="0" w:space="0" w:color="auto"/>
                <w:bottom w:val="none" w:sz="0" w:space="0" w:color="auto"/>
                <w:right w:val="none" w:sz="0" w:space="0" w:color="auto"/>
              </w:divBdr>
              <w:divsChild>
                <w:div w:id="618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6977">
      <w:bodyDiv w:val="1"/>
      <w:marLeft w:val="0"/>
      <w:marRight w:val="0"/>
      <w:marTop w:val="0"/>
      <w:marBottom w:val="0"/>
      <w:divBdr>
        <w:top w:val="none" w:sz="0" w:space="0" w:color="auto"/>
        <w:left w:val="none" w:sz="0" w:space="0" w:color="auto"/>
        <w:bottom w:val="none" w:sz="0" w:space="0" w:color="auto"/>
        <w:right w:val="none" w:sz="0" w:space="0" w:color="auto"/>
      </w:divBdr>
      <w:divsChild>
        <w:div w:id="439490309">
          <w:marLeft w:val="0"/>
          <w:marRight w:val="0"/>
          <w:marTop w:val="0"/>
          <w:marBottom w:val="0"/>
          <w:divBdr>
            <w:top w:val="none" w:sz="0" w:space="0" w:color="auto"/>
            <w:left w:val="none" w:sz="0" w:space="0" w:color="auto"/>
            <w:bottom w:val="none" w:sz="0" w:space="0" w:color="auto"/>
            <w:right w:val="none" w:sz="0" w:space="0" w:color="auto"/>
          </w:divBdr>
          <w:divsChild>
            <w:div w:id="1227377646">
              <w:marLeft w:val="0"/>
              <w:marRight w:val="0"/>
              <w:marTop w:val="0"/>
              <w:marBottom w:val="0"/>
              <w:divBdr>
                <w:top w:val="none" w:sz="0" w:space="0" w:color="auto"/>
                <w:left w:val="none" w:sz="0" w:space="0" w:color="auto"/>
                <w:bottom w:val="none" w:sz="0" w:space="0" w:color="auto"/>
                <w:right w:val="none" w:sz="0" w:space="0" w:color="auto"/>
              </w:divBdr>
              <w:divsChild>
                <w:div w:id="216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10721">
      <w:bodyDiv w:val="1"/>
      <w:marLeft w:val="0"/>
      <w:marRight w:val="0"/>
      <w:marTop w:val="0"/>
      <w:marBottom w:val="0"/>
      <w:divBdr>
        <w:top w:val="none" w:sz="0" w:space="0" w:color="auto"/>
        <w:left w:val="none" w:sz="0" w:space="0" w:color="auto"/>
        <w:bottom w:val="none" w:sz="0" w:space="0" w:color="auto"/>
        <w:right w:val="none" w:sz="0" w:space="0" w:color="auto"/>
      </w:divBdr>
      <w:divsChild>
        <w:div w:id="2070834965">
          <w:marLeft w:val="0"/>
          <w:marRight w:val="0"/>
          <w:marTop w:val="0"/>
          <w:marBottom w:val="0"/>
          <w:divBdr>
            <w:top w:val="none" w:sz="0" w:space="0" w:color="auto"/>
            <w:left w:val="none" w:sz="0" w:space="0" w:color="auto"/>
            <w:bottom w:val="none" w:sz="0" w:space="0" w:color="auto"/>
            <w:right w:val="none" w:sz="0" w:space="0" w:color="auto"/>
          </w:divBdr>
          <w:divsChild>
            <w:div w:id="646857412">
              <w:marLeft w:val="0"/>
              <w:marRight w:val="0"/>
              <w:marTop w:val="0"/>
              <w:marBottom w:val="0"/>
              <w:divBdr>
                <w:top w:val="none" w:sz="0" w:space="0" w:color="auto"/>
                <w:left w:val="none" w:sz="0" w:space="0" w:color="auto"/>
                <w:bottom w:val="none" w:sz="0" w:space="0" w:color="auto"/>
                <w:right w:val="none" w:sz="0" w:space="0" w:color="auto"/>
              </w:divBdr>
              <w:divsChild>
                <w:div w:id="4742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8952">
      <w:bodyDiv w:val="1"/>
      <w:marLeft w:val="0"/>
      <w:marRight w:val="0"/>
      <w:marTop w:val="0"/>
      <w:marBottom w:val="0"/>
      <w:divBdr>
        <w:top w:val="none" w:sz="0" w:space="0" w:color="auto"/>
        <w:left w:val="none" w:sz="0" w:space="0" w:color="auto"/>
        <w:bottom w:val="none" w:sz="0" w:space="0" w:color="auto"/>
        <w:right w:val="none" w:sz="0" w:space="0" w:color="auto"/>
      </w:divBdr>
      <w:divsChild>
        <w:div w:id="1266042212">
          <w:marLeft w:val="0"/>
          <w:marRight w:val="0"/>
          <w:marTop w:val="0"/>
          <w:marBottom w:val="0"/>
          <w:divBdr>
            <w:top w:val="none" w:sz="0" w:space="0" w:color="auto"/>
            <w:left w:val="none" w:sz="0" w:space="0" w:color="auto"/>
            <w:bottom w:val="none" w:sz="0" w:space="0" w:color="auto"/>
            <w:right w:val="none" w:sz="0" w:space="0" w:color="auto"/>
          </w:divBdr>
          <w:divsChild>
            <w:div w:id="791360461">
              <w:marLeft w:val="0"/>
              <w:marRight w:val="0"/>
              <w:marTop w:val="0"/>
              <w:marBottom w:val="0"/>
              <w:divBdr>
                <w:top w:val="none" w:sz="0" w:space="0" w:color="auto"/>
                <w:left w:val="none" w:sz="0" w:space="0" w:color="auto"/>
                <w:bottom w:val="none" w:sz="0" w:space="0" w:color="auto"/>
                <w:right w:val="none" w:sz="0" w:space="0" w:color="auto"/>
              </w:divBdr>
              <w:divsChild>
                <w:div w:id="14620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4379">
      <w:bodyDiv w:val="1"/>
      <w:marLeft w:val="0"/>
      <w:marRight w:val="0"/>
      <w:marTop w:val="0"/>
      <w:marBottom w:val="0"/>
      <w:divBdr>
        <w:top w:val="none" w:sz="0" w:space="0" w:color="auto"/>
        <w:left w:val="none" w:sz="0" w:space="0" w:color="auto"/>
        <w:bottom w:val="none" w:sz="0" w:space="0" w:color="auto"/>
        <w:right w:val="none" w:sz="0" w:space="0" w:color="auto"/>
      </w:divBdr>
      <w:divsChild>
        <w:div w:id="955676664">
          <w:marLeft w:val="0"/>
          <w:marRight w:val="0"/>
          <w:marTop w:val="0"/>
          <w:marBottom w:val="0"/>
          <w:divBdr>
            <w:top w:val="none" w:sz="0" w:space="0" w:color="auto"/>
            <w:left w:val="none" w:sz="0" w:space="0" w:color="auto"/>
            <w:bottom w:val="none" w:sz="0" w:space="0" w:color="auto"/>
            <w:right w:val="none" w:sz="0" w:space="0" w:color="auto"/>
          </w:divBdr>
          <w:divsChild>
            <w:div w:id="1873759195">
              <w:marLeft w:val="0"/>
              <w:marRight w:val="0"/>
              <w:marTop w:val="0"/>
              <w:marBottom w:val="0"/>
              <w:divBdr>
                <w:top w:val="none" w:sz="0" w:space="0" w:color="auto"/>
                <w:left w:val="none" w:sz="0" w:space="0" w:color="auto"/>
                <w:bottom w:val="none" w:sz="0" w:space="0" w:color="auto"/>
                <w:right w:val="none" w:sz="0" w:space="0" w:color="auto"/>
              </w:divBdr>
              <w:divsChild>
                <w:div w:id="19826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79482">
      <w:bodyDiv w:val="1"/>
      <w:marLeft w:val="0"/>
      <w:marRight w:val="0"/>
      <w:marTop w:val="0"/>
      <w:marBottom w:val="0"/>
      <w:divBdr>
        <w:top w:val="none" w:sz="0" w:space="0" w:color="auto"/>
        <w:left w:val="none" w:sz="0" w:space="0" w:color="auto"/>
        <w:bottom w:val="none" w:sz="0" w:space="0" w:color="auto"/>
        <w:right w:val="none" w:sz="0" w:space="0" w:color="auto"/>
      </w:divBdr>
    </w:div>
    <w:div w:id="583757080">
      <w:bodyDiv w:val="1"/>
      <w:marLeft w:val="0"/>
      <w:marRight w:val="0"/>
      <w:marTop w:val="0"/>
      <w:marBottom w:val="0"/>
      <w:divBdr>
        <w:top w:val="none" w:sz="0" w:space="0" w:color="auto"/>
        <w:left w:val="none" w:sz="0" w:space="0" w:color="auto"/>
        <w:bottom w:val="none" w:sz="0" w:space="0" w:color="auto"/>
        <w:right w:val="none" w:sz="0" w:space="0" w:color="auto"/>
      </w:divBdr>
      <w:divsChild>
        <w:div w:id="1766997821">
          <w:marLeft w:val="0"/>
          <w:marRight w:val="0"/>
          <w:marTop w:val="0"/>
          <w:marBottom w:val="0"/>
          <w:divBdr>
            <w:top w:val="none" w:sz="0" w:space="0" w:color="auto"/>
            <w:left w:val="none" w:sz="0" w:space="0" w:color="auto"/>
            <w:bottom w:val="none" w:sz="0" w:space="0" w:color="auto"/>
            <w:right w:val="none" w:sz="0" w:space="0" w:color="auto"/>
          </w:divBdr>
          <w:divsChild>
            <w:div w:id="1097138616">
              <w:marLeft w:val="0"/>
              <w:marRight w:val="0"/>
              <w:marTop w:val="0"/>
              <w:marBottom w:val="0"/>
              <w:divBdr>
                <w:top w:val="none" w:sz="0" w:space="0" w:color="auto"/>
                <w:left w:val="none" w:sz="0" w:space="0" w:color="auto"/>
                <w:bottom w:val="none" w:sz="0" w:space="0" w:color="auto"/>
                <w:right w:val="none" w:sz="0" w:space="0" w:color="auto"/>
              </w:divBdr>
              <w:divsChild>
                <w:div w:id="16625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6282">
      <w:bodyDiv w:val="1"/>
      <w:marLeft w:val="0"/>
      <w:marRight w:val="0"/>
      <w:marTop w:val="0"/>
      <w:marBottom w:val="0"/>
      <w:divBdr>
        <w:top w:val="none" w:sz="0" w:space="0" w:color="auto"/>
        <w:left w:val="none" w:sz="0" w:space="0" w:color="auto"/>
        <w:bottom w:val="none" w:sz="0" w:space="0" w:color="auto"/>
        <w:right w:val="none" w:sz="0" w:space="0" w:color="auto"/>
      </w:divBdr>
    </w:div>
    <w:div w:id="598607779">
      <w:bodyDiv w:val="1"/>
      <w:marLeft w:val="0"/>
      <w:marRight w:val="0"/>
      <w:marTop w:val="0"/>
      <w:marBottom w:val="0"/>
      <w:divBdr>
        <w:top w:val="none" w:sz="0" w:space="0" w:color="auto"/>
        <w:left w:val="none" w:sz="0" w:space="0" w:color="auto"/>
        <w:bottom w:val="none" w:sz="0" w:space="0" w:color="auto"/>
        <w:right w:val="none" w:sz="0" w:space="0" w:color="auto"/>
      </w:divBdr>
      <w:divsChild>
        <w:div w:id="1854221096">
          <w:marLeft w:val="0"/>
          <w:marRight w:val="0"/>
          <w:marTop w:val="0"/>
          <w:marBottom w:val="0"/>
          <w:divBdr>
            <w:top w:val="none" w:sz="0" w:space="0" w:color="auto"/>
            <w:left w:val="none" w:sz="0" w:space="0" w:color="auto"/>
            <w:bottom w:val="none" w:sz="0" w:space="0" w:color="auto"/>
            <w:right w:val="none" w:sz="0" w:space="0" w:color="auto"/>
          </w:divBdr>
          <w:divsChild>
            <w:div w:id="133984670">
              <w:marLeft w:val="0"/>
              <w:marRight w:val="0"/>
              <w:marTop w:val="0"/>
              <w:marBottom w:val="0"/>
              <w:divBdr>
                <w:top w:val="none" w:sz="0" w:space="0" w:color="auto"/>
                <w:left w:val="none" w:sz="0" w:space="0" w:color="auto"/>
                <w:bottom w:val="none" w:sz="0" w:space="0" w:color="auto"/>
                <w:right w:val="none" w:sz="0" w:space="0" w:color="auto"/>
              </w:divBdr>
              <w:divsChild>
                <w:div w:id="153768155">
                  <w:marLeft w:val="0"/>
                  <w:marRight w:val="0"/>
                  <w:marTop w:val="0"/>
                  <w:marBottom w:val="0"/>
                  <w:divBdr>
                    <w:top w:val="none" w:sz="0" w:space="0" w:color="auto"/>
                    <w:left w:val="none" w:sz="0" w:space="0" w:color="auto"/>
                    <w:bottom w:val="none" w:sz="0" w:space="0" w:color="auto"/>
                    <w:right w:val="none" w:sz="0" w:space="0" w:color="auto"/>
                  </w:divBdr>
                  <w:divsChild>
                    <w:div w:id="20636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687898">
      <w:bodyDiv w:val="1"/>
      <w:marLeft w:val="0"/>
      <w:marRight w:val="0"/>
      <w:marTop w:val="0"/>
      <w:marBottom w:val="0"/>
      <w:divBdr>
        <w:top w:val="none" w:sz="0" w:space="0" w:color="auto"/>
        <w:left w:val="none" w:sz="0" w:space="0" w:color="auto"/>
        <w:bottom w:val="none" w:sz="0" w:space="0" w:color="auto"/>
        <w:right w:val="none" w:sz="0" w:space="0" w:color="auto"/>
      </w:divBdr>
      <w:divsChild>
        <w:div w:id="595212223">
          <w:marLeft w:val="0"/>
          <w:marRight w:val="0"/>
          <w:marTop w:val="0"/>
          <w:marBottom w:val="0"/>
          <w:divBdr>
            <w:top w:val="none" w:sz="0" w:space="0" w:color="auto"/>
            <w:left w:val="none" w:sz="0" w:space="0" w:color="auto"/>
            <w:bottom w:val="none" w:sz="0" w:space="0" w:color="auto"/>
            <w:right w:val="none" w:sz="0" w:space="0" w:color="auto"/>
          </w:divBdr>
          <w:divsChild>
            <w:div w:id="2083061847">
              <w:marLeft w:val="0"/>
              <w:marRight w:val="0"/>
              <w:marTop w:val="0"/>
              <w:marBottom w:val="0"/>
              <w:divBdr>
                <w:top w:val="none" w:sz="0" w:space="0" w:color="auto"/>
                <w:left w:val="none" w:sz="0" w:space="0" w:color="auto"/>
                <w:bottom w:val="none" w:sz="0" w:space="0" w:color="auto"/>
                <w:right w:val="none" w:sz="0" w:space="0" w:color="auto"/>
              </w:divBdr>
              <w:divsChild>
                <w:div w:id="16783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48196">
      <w:bodyDiv w:val="1"/>
      <w:marLeft w:val="0"/>
      <w:marRight w:val="0"/>
      <w:marTop w:val="0"/>
      <w:marBottom w:val="0"/>
      <w:divBdr>
        <w:top w:val="none" w:sz="0" w:space="0" w:color="auto"/>
        <w:left w:val="none" w:sz="0" w:space="0" w:color="auto"/>
        <w:bottom w:val="none" w:sz="0" w:space="0" w:color="auto"/>
        <w:right w:val="none" w:sz="0" w:space="0" w:color="auto"/>
      </w:divBdr>
    </w:div>
    <w:div w:id="608661113">
      <w:bodyDiv w:val="1"/>
      <w:marLeft w:val="0"/>
      <w:marRight w:val="0"/>
      <w:marTop w:val="0"/>
      <w:marBottom w:val="0"/>
      <w:divBdr>
        <w:top w:val="none" w:sz="0" w:space="0" w:color="auto"/>
        <w:left w:val="none" w:sz="0" w:space="0" w:color="auto"/>
        <w:bottom w:val="none" w:sz="0" w:space="0" w:color="auto"/>
        <w:right w:val="none" w:sz="0" w:space="0" w:color="auto"/>
      </w:divBdr>
      <w:divsChild>
        <w:div w:id="38359197">
          <w:marLeft w:val="0"/>
          <w:marRight w:val="0"/>
          <w:marTop w:val="0"/>
          <w:marBottom w:val="0"/>
          <w:divBdr>
            <w:top w:val="none" w:sz="0" w:space="0" w:color="auto"/>
            <w:left w:val="none" w:sz="0" w:space="0" w:color="auto"/>
            <w:bottom w:val="none" w:sz="0" w:space="0" w:color="auto"/>
            <w:right w:val="none" w:sz="0" w:space="0" w:color="auto"/>
          </w:divBdr>
          <w:divsChild>
            <w:div w:id="252201769">
              <w:marLeft w:val="0"/>
              <w:marRight w:val="0"/>
              <w:marTop w:val="0"/>
              <w:marBottom w:val="0"/>
              <w:divBdr>
                <w:top w:val="none" w:sz="0" w:space="0" w:color="auto"/>
                <w:left w:val="none" w:sz="0" w:space="0" w:color="auto"/>
                <w:bottom w:val="none" w:sz="0" w:space="0" w:color="auto"/>
                <w:right w:val="none" w:sz="0" w:space="0" w:color="auto"/>
              </w:divBdr>
              <w:divsChild>
                <w:div w:id="19113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9555">
      <w:bodyDiv w:val="1"/>
      <w:marLeft w:val="0"/>
      <w:marRight w:val="0"/>
      <w:marTop w:val="0"/>
      <w:marBottom w:val="0"/>
      <w:divBdr>
        <w:top w:val="none" w:sz="0" w:space="0" w:color="auto"/>
        <w:left w:val="none" w:sz="0" w:space="0" w:color="auto"/>
        <w:bottom w:val="none" w:sz="0" w:space="0" w:color="auto"/>
        <w:right w:val="none" w:sz="0" w:space="0" w:color="auto"/>
      </w:divBdr>
    </w:div>
    <w:div w:id="641039093">
      <w:bodyDiv w:val="1"/>
      <w:marLeft w:val="0"/>
      <w:marRight w:val="0"/>
      <w:marTop w:val="0"/>
      <w:marBottom w:val="0"/>
      <w:divBdr>
        <w:top w:val="none" w:sz="0" w:space="0" w:color="auto"/>
        <w:left w:val="none" w:sz="0" w:space="0" w:color="auto"/>
        <w:bottom w:val="none" w:sz="0" w:space="0" w:color="auto"/>
        <w:right w:val="none" w:sz="0" w:space="0" w:color="auto"/>
      </w:divBdr>
      <w:divsChild>
        <w:div w:id="400173387">
          <w:marLeft w:val="0"/>
          <w:marRight w:val="0"/>
          <w:marTop w:val="0"/>
          <w:marBottom w:val="0"/>
          <w:divBdr>
            <w:top w:val="none" w:sz="0" w:space="0" w:color="auto"/>
            <w:left w:val="none" w:sz="0" w:space="0" w:color="auto"/>
            <w:bottom w:val="none" w:sz="0" w:space="0" w:color="auto"/>
            <w:right w:val="none" w:sz="0" w:space="0" w:color="auto"/>
          </w:divBdr>
          <w:divsChild>
            <w:div w:id="160896733">
              <w:marLeft w:val="0"/>
              <w:marRight w:val="0"/>
              <w:marTop w:val="0"/>
              <w:marBottom w:val="0"/>
              <w:divBdr>
                <w:top w:val="none" w:sz="0" w:space="0" w:color="auto"/>
                <w:left w:val="none" w:sz="0" w:space="0" w:color="auto"/>
                <w:bottom w:val="none" w:sz="0" w:space="0" w:color="auto"/>
                <w:right w:val="none" w:sz="0" w:space="0" w:color="auto"/>
              </w:divBdr>
              <w:divsChild>
                <w:div w:id="1006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0531">
      <w:bodyDiv w:val="1"/>
      <w:marLeft w:val="0"/>
      <w:marRight w:val="0"/>
      <w:marTop w:val="0"/>
      <w:marBottom w:val="0"/>
      <w:divBdr>
        <w:top w:val="none" w:sz="0" w:space="0" w:color="auto"/>
        <w:left w:val="none" w:sz="0" w:space="0" w:color="auto"/>
        <w:bottom w:val="none" w:sz="0" w:space="0" w:color="auto"/>
        <w:right w:val="none" w:sz="0" w:space="0" w:color="auto"/>
      </w:divBdr>
    </w:div>
    <w:div w:id="646208140">
      <w:bodyDiv w:val="1"/>
      <w:marLeft w:val="0"/>
      <w:marRight w:val="0"/>
      <w:marTop w:val="0"/>
      <w:marBottom w:val="0"/>
      <w:divBdr>
        <w:top w:val="none" w:sz="0" w:space="0" w:color="auto"/>
        <w:left w:val="none" w:sz="0" w:space="0" w:color="auto"/>
        <w:bottom w:val="none" w:sz="0" w:space="0" w:color="auto"/>
        <w:right w:val="none" w:sz="0" w:space="0" w:color="auto"/>
      </w:divBdr>
      <w:divsChild>
        <w:div w:id="195891499">
          <w:marLeft w:val="0"/>
          <w:marRight w:val="0"/>
          <w:marTop w:val="0"/>
          <w:marBottom w:val="0"/>
          <w:divBdr>
            <w:top w:val="none" w:sz="0" w:space="0" w:color="auto"/>
            <w:left w:val="none" w:sz="0" w:space="0" w:color="auto"/>
            <w:bottom w:val="none" w:sz="0" w:space="0" w:color="auto"/>
            <w:right w:val="none" w:sz="0" w:space="0" w:color="auto"/>
          </w:divBdr>
          <w:divsChild>
            <w:div w:id="264459841">
              <w:marLeft w:val="0"/>
              <w:marRight w:val="0"/>
              <w:marTop w:val="0"/>
              <w:marBottom w:val="0"/>
              <w:divBdr>
                <w:top w:val="none" w:sz="0" w:space="0" w:color="auto"/>
                <w:left w:val="none" w:sz="0" w:space="0" w:color="auto"/>
                <w:bottom w:val="none" w:sz="0" w:space="0" w:color="auto"/>
                <w:right w:val="none" w:sz="0" w:space="0" w:color="auto"/>
              </w:divBdr>
              <w:divsChild>
                <w:div w:id="4169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07617">
      <w:bodyDiv w:val="1"/>
      <w:marLeft w:val="0"/>
      <w:marRight w:val="0"/>
      <w:marTop w:val="0"/>
      <w:marBottom w:val="0"/>
      <w:divBdr>
        <w:top w:val="none" w:sz="0" w:space="0" w:color="auto"/>
        <w:left w:val="none" w:sz="0" w:space="0" w:color="auto"/>
        <w:bottom w:val="none" w:sz="0" w:space="0" w:color="auto"/>
        <w:right w:val="none" w:sz="0" w:space="0" w:color="auto"/>
      </w:divBdr>
      <w:divsChild>
        <w:div w:id="1848907034">
          <w:marLeft w:val="0"/>
          <w:marRight w:val="0"/>
          <w:marTop w:val="0"/>
          <w:marBottom w:val="0"/>
          <w:divBdr>
            <w:top w:val="none" w:sz="0" w:space="0" w:color="auto"/>
            <w:left w:val="none" w:sz="0" w:space="0" w:color="auto"/>
            <w:bottom w:val="none" w:sz="0" w:space="0" w:color="auto"/>
            <w:right w:val="none" w:sz="0" w:space="0" w:color="auto"/>
          </w:divBdr>
          <w:divsChild>
            <w:div w:id="45959022">
              <w:marLeft w:val="0"/>
              <w:marRight w:val="0"/>
              <w:marTop w:val="0"/>
              <w:marBottom w:val="0"/>
              <w:divBdr>
                <w:top w:val="none" w:sz="0" w:space="0" w:color="auto"/>
                <w:left w:val="none" w:sz="0" w:space="0" w:color="auto"/>
                <w:bottom w:val="none" w:sz="0" w:space="0" w:color="auto"/>
                <w:right w:val="none" w:sz="0" w:space="0" w:color="auto"/>
              </w:divBdr>
              <w:divsChild>
                <w:div w:id="18940928">
                  <w:marLeft w:val="0"/>
                  <w:marRight w:val="0"/>
                  <w:marTop w:val="0"/>
                  <w:marBottom w:val="0"/>
                  <w:divBdr>
                    <w:top w:val="none" w:sz="0" w:space="0" w:color="auto"/>
                    <w:left w:val="none" w:sz="0" w:space="0" w:color="auto"/>
                    <w:bottom w:val="none" w:sz="0" w:space="0" w:color="auto"/>
                    <w:right w:val="none" w:sz="0" w:space="0" w:color="auto"/>
                  </w:divBdr>
                  <w:divsChild>
                    <w:div w:id="20358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94271">
      <w:bodyDiv w:val="1"/>
      <w:marLeft w:val="0"/>
      <w:marRight w:val="0"/>
      <w:marTop w:val="0"/>
      <w:marBottom w:val="0"/>
      <w:divBdr>
        <w:top w:val="none" w:sz="0" w:space="0" w:color="auto"/>
        <w:left w:val="none" w:sz="0" w:space="0" w:color="auto"/>
        <w:bottom w:val="none" w:sz="0" w:space="0" w:color="auto"/>
        <w:right w:val="none" w:sz="0" w:space="0" w:color="auto"/>
      </w:divBdr>
    </w:div>
    <w:div w:id="668949125">
      <w:bodyDiv w:val="1"/>
      <w:marLeft w:val="0"/>
      <w:marRight w:val="0"/>
      <w:marTop w:val="0"/>
      <w:marBottom w:val="0"/>
      <w:divBdr>
        <w:top w:val="none" w:sz="0" w:space="0" w:color="auto"/>
        <w:left w:val="none" w:sz="0" w:space="0" w:color="auto"/>
        <w:bottom w:val="none" w:sz="0" w:space="0" w:color="auto"/>
        <w:right w:val="none" w:sz="0" w:space="0" w:color="auto"/>
      </w:divBdr>
      <w:divsChild>
        <w:div w:id="744374458">
          <w:marLeft w:val="0"/>
          <w:marRight w:val="0"/>
          <w:marTop w:val="0"/>
          <w:marBottom w:val="0"/>
          <w:divBdr>
            <w:top w:val="none" w:sz="0" w:space="0" w:color="auto"/>
            <w:left w:val="none" w:sz="0" w:space="0" w:color="auto"/>
            <w:bottom w:val="none" w:sz="0" w:space="0" w:color="auto"/>
            <w:right w:val="none" w:sz="0" w:space="0" w:color="auto"/>
          </w:divBdr>
          <w:divsChild>
            <w:div w:id="1311902805">
              <w:marLeft w:val="0"/>
              <w:marRight w:val="0"/>
              <w:marTop w:val="0"/>
              <w:marBottom w:val="0"/>
              <w:divBdr>
                <w:top w:val="none" w:sz="0" w:space="0" w:color="auto"/>
                <w:left w:val="none" w:sz="0" w:space="0" w:color="auto"/>
                <w:bottom w:val="none" w:sz="0" w:space="0" w:color="auto"/>
                <w:right w:val="none" w:sz="0" w:space="0" w:color="auto"/>
              </w:divBdr>
              <w:divsChild>
                <w:div w:id="21094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4880">
      <w:bodyDiv w:val="1"/>
      <w:marLeft w:val="0"/>
      <w:marRight w:val="0"/>
      <w:marTop w:val="0"/>
      <w:marBottom w:val="0"/>
      <w:divBdr>
        <w:top w:val="none" w:sz="0" w:space="0" w:color="auto"/>
        <w:left w:val="none" w:sz="0" w:space="0" w:color="auto"/>
        <w:bottom w:val="none" w:sz="0" w:space="0" w:color="auto"/>
        <w:right w:val="none" w:sz="0" w:space="0" w:color="auto"/>
      </w:divBdr>
      <w:divsChild>
        <w:div w:id="1273248474">
          <w:marLeft w:val="0"/>
          <w:marRight w:val="0"/>
          <w:marTop w:val="0"/>
          <w:marBottom w:val="0"/>
          <w:divBdr>
            <w:top w:val="none" w:sz="0" w:space="0" w:color="auto"/>
            <w:left w:val="none" w:sz="0" w:space="0" w:color="auto"/>
            <w:bottom w:val="none" w:sz="0" w:space="0" w:color="auto"/>
            <w:right w:val="none" w:sz="0" w:space="0" w:color="auto"/>
          </w:divBdr>
          <w:divsChild>
            <w:div w:id="81685337">
              <w:marLeft w:val="0"/>
              <w:marRight w:val="0"/>
              <w:marTop w:val="0"/>
              <w:marBottom w:val="0"/>
              <w:divBdr>
                <w:top w:val="none" w:sz="0" w:space="0" w:color="auto"/>
                <w:left w:val="none" w:sz="0" w:space="0" w:color="auto"/>
                <w:bottom w:val="none" w:sz="0" w:space="0" w:color="auto"/>
                <w:right w:val="none" w:sz="0" w:space="0" w:color="auto"/>
              </w:divBdr>
              <w:divsChild>
                <w:div w:id="598684709">
                  <w:marLeft w:val="0"/>
                  <w:marRight w:val="0"/>
                  <w:marTop w:val="0"/>
                  <w:marBottom w:val="0"/>
                  <w:divBdr>
                    <w:top w:val="none" w:sz="0" w:space="0" w:color="auto"/>
                    <w:left w:val="none" w:sz="0" w:space="0" w:color="auto"/>
                    <w:bottom w:val="none" w:sz="0" w:space="0" w:color="auto"/>
                    <w:right w:val="none" w:sz="0" w:space="0" w:color="auto"/>
                  </w:divBdr>
                </w:div>
              </w:divsChild>
            </w:div>
            <w:div w:id="1928151687">
              <w:marLeft w:val="0"/>
              <w:marRight w:val="0"/>
              <w:marTop w:val="0"/>
              <w:marBottom w:val="0"/>
              <w:divBdr>
                <w:top w:val="none" w:sz="0" w:space="0" w:color="auto"/>
                <w:left w:val="none" w:sz="0" w:space="0" w:color="auto"/>
                <w:bottom w:val="none" w:sz="0" w:space="0" w:color="auto"/>
                <w:right w:val="none" w:sz="0" w:space="0" w:color="auto"/>
              </w:divBdr>
              <w:divsChild>
                <w:div w:id="141748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7514">
          <w:marLeft w:val="0"/>
          <w:marRight w:val="0"/>
          <w:marTop w:val="0"/>
          <w:marBottom w:val="0"/>
          <w:divBdr>
            <w:top w:val="none" w:sz="0" w:space="0" w:color="auto"/>
            <w:left w:val="none" w:sz="0" w:space="0" w:color="auto"/>
            <w:bottom w:val="none" w:sz="0" w:space="0" w:color="auto"/>
            <w:right w:val="none" w:sz="0" w:space="0" w:color="auto"/>
          </w:divBdr>
          <w:divsChild>
            <w:div w:id="970524747">
              <w:marLeft w:val="0"/>
              <w:marRight w:val="0"/>
              <w:marTop w:val="0"/>
              <w:marBottom w:val="0"/>
              <w:divBdr>
                <w:top w:val="none" w:sz="0" w:space="0" w:color="auto"/>
                <w:left w:val="none" w:sz="0" w:space="0" w:color="auto"/>
                <w:bottom w:val="none" w:sz="0" w:space="0" w:color="auto"/>
                <w:right w:val="none" w:sz="0" w:space="0" w:color="auto"/>
              </w:divBdr>
              <w:divsChild>
                <w:div w:id="1226646131">
                  <w:marLeft w:val="0"/>
                  <w:marRight w:val="0"/>
                  <w:marTop w:val="0"/>
                  <w:marBottom w:val="0"/>
                  <w:divBdr>
                    <w:top w:val="none" w:sz="0" w:space="0" w:color="auto"/>
                    <w:left w:val="none" w:sz="0" w:space="0" w:color="auto"/>
                    <w:bottom w:val="none" w:sz="0" w:space="0" w:color="auto"/>
                    <w:right w:val="none" w:sz="0" w:space="0" w:color="auto"/>
                  </w:divBdr>
                </w:div>
              </w:divsChild>
            </w:div>
            <w:div w:id="1802309756">
              <w:marLeft w:val="0"/>
              <w:marRight w:val="0"/>
              <w:marTop w:val="0"/>
              <w:marBottom w:val="0"/>
              <w:divBdr>
                <w:top w:val="none" w:sz="0" w:space="0" w:color="auto"/>
                <w:left w:val="none" w:sz="0" w:space="0" w:color="auto"/>
                <w:bottom w:val="none" w:sz="0" w:space="0" w:color="auto"/>
                <w:right w:val="none" w:sz="0" w:space="0" w:color="auto"/>
              </w:divBdr>
              <w:divsChild>
                <w:div w:id="9028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1508">
      <w:bodyDiv w:val="1"/>
      <w:marLeft w:val="0"/>
      <w:marRight w:val="0"/>
      <w:marTop w:val="0"/>
      <w:marBottom w:val="0"/>
      <w:divBdr>
        <w:top w:val="none" w:sz="0" w:space="0" w:color="auto"/>
        <w:left w:val="none" w:sz="0" w:space="0" w:color="auto"/>
        <w:bottom w:val="none" w:sz="0" w:space="0" w:color="auto"/>
        <w:right w:val="none" w:sz="0" w:space="0" w:color="auto"/>
      </w:divBdr>
    </w:div>
    <w:div w:id="692389735">
      <w:bodyDiv w:val="1"/>
      <w:marLeft w:val="0"/>
      <w:marRight w:val="0"/>
      <w:marTop w:val="0"/>
      <w:marBottom w:val="0"/>
      <w:divBdr>
        <w:top w:val="none" w:sz="0" w:space="0" w:color="auto"/>
        <w:left w:val="none" w:sz="0" w:space="0" w:color="auto"/>
        <w:bottom w:val="none" w:sz="0" w:space="0" w:color="auto"/>
        <w:right w:val="none" w:sz="0" w:space="0" w:color="auto"/>
      </w:divBdr>
    </w:div>
    <w:div w:id="704909339">
      <w:bodyDiv w:val="1"/>
      <w:marLeft w:val="0"/>
      <w:marRight w:val="0"/>
      <w:marTop w:val="0"/>
      <w:marBottom w:val="0"/>
      <w:divBdr>
        <w:top w:val="none" w:sz="0" w:space="0" w:color="auto"/>
        <w:left w:val="none" w:sz="0" w:space="0" w:color="auto"/>
        <w:bottom w:val="none" w:sz="0" w:space="0" w:color="auto"/>
        <w:right w:val="none" w:sz="0" w:space="0" w:color="auto"/>
      </w:divBdr>
      <w:divsChild>
        <w:div w:id="884871791">
          <w:marLeft w:val="0"/>
          <w:marRight w:val="0"/>
          <w:marTop w:val="0"/>
          <w:marBottom w:val="0"/>
          <w:divBdr>
            <w:top w:val="none" w:sz="0" w:space="0" w:color="auto"/>
            <w:left w:val="none" w:sz="0" w:space="0" w:color="auto"/>
            <w:bottom w:val="none" w:sz="0" w:space="0" w:color="auto"/>
            <w:right w:val="none" w:sz="0" w:space="0" w:color="auto"/>
          </w:divBdr>
          <w:divsChild>
            <w:div w:id="537358565">
              <w:marLeft w:val="0"/>
              <w:marRight w:val="0"/>
              <w:marTop w:val="0"/>
              <w:marBottom w:val="0"/>
              <w:divBdr>
                <w:top w:val="none" w:sz="0" w:space="0" w:color="auto"/>
                <w:left w:val="none" w:sz="0" w:space="0" w:color="auto"/>
                <w:bottom w:val="none" w:sz="0" w:space="0" w:color="auto"/>
                <w:right w:val="none" w:sz="0" w:space="0" w:color="auto"/>
              </w:divBdr>
              <w:divsChild>
                <w:div w:id="19567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07">
      <w:bodyDiv w:val="1"/>
      <w:marLeft w:val="0"/>
      <w:marRight w:val="0"/>
      <w:marTop w:val="0"/>
      <w:marBottom w:val="0"/>
      <w:divBdr>
        <w:top w:val="none" w:sz="0" w:space="0" w:color="auto"/>
        <w:left w:val="none" w:sz="0" w:space="0" w:color="auto"/>
        <w:bottom w:val="none" w:sz="0" w:space="0" w:color="auto"/>
        <w:right w:val="none" w:sz="0" w:space="0" w:color="auto"/>
      </w:divBdr>
      <w:divsChild>
        <w:div w:id="126359004">
          <w:marLeft w:val="0"/>
          <w:marRight w:val="0"/>
          <w:marTop w:val="0"/>
          <w:marBottom w:val="0"/>
          <w:divBdr>
            <w:top w:val="none" w:sz="0" w:space="0" w:color="auto"/>
            <w:left w:val="none" w:sz="0" w:space="0" w:color="auto"/>
            <w:bottom w:val="none" w:sz="0" w:space="0" w:color="auto"/>
            <w:right w:val="none" w:sz="0" w:space="0" w:color="auto"/>
          </w:divBdr>
          <w:divsChild>
            <w:div w:id="575895817">
              <w:marLeft w:val="0"/>
              <w:marRight w:val="0"/>
              <w:marTop w:val="0"/>
              <w:marBottom w:val="0"/>
              <w:divBdr>
                <w:top w:val="none" w:sz="0" w:space="0" w:color="auto"/>
                <w:left w:val="none" w:sz="0" w:space="0" w:color="auto"/>
                <w:bottom w:val="none" w:sz="0" w:space="0" w:color="auto"/>
                <w:right w:val="none" w:sz="0" w:space="0" w:color="auto"/>
              </w:divBdr>
              <w:divsChild>
                <w:div w:id="730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1030">
      <w:bodyDiv w:val="1"/>
      <w:marLeft w:val="0"/>
      <w:marRight w:val="0"/>
      <w:marTop w:val="0"/>
      <w:marBottom w:val="0"/>
      <w:divBdr>
        <w:top w:val="none" w:sz="0" w:space="0" w:color="auto"/>
        <w:left w:val="none" w:sz="0" w:space="0" w:color="auto"/>
        <w:bottom w:val="none" w:sz="0" w:space="0" w:color="auto"/>
        <w:right w:val="none" w:sz="0" w:space="0" w:color="auto"/>
      </w:divBdr>
      <w:divsChild>
        <w:div w:id="1035159261">
          <w:marLeft w:val="0"/>
          <w:marRight w:val="0"/>
          <w:marTop w:val="0"/>
          <w:marBottom w:val="0"/>
          <w:divBdr>
            <w:top w:val="none" w:sz="0" w:space="0" w:color="auto"/>
            <w:left w:val="none" w:sz="0" w:space="0" w:color="auto"/>
            <w:bottom w:val="none" w:sz="0" w:space="0" w:color="auto"/>
            <w:right w:val="none" w:sz="0" w:space="0" w:color="auto"/>
          </w:divBdr>
          <w:divsChild>
            <w:div w:id="1464886934">
              <w:marLeft w:val="0"/>
              <w:marRight w:val="0"/>
              <w:marTop w:val="0"/>
              <w:marBottom w:val="0"/>
              <w:divBdr>
                <w:top w:val="none" w:sz="0" w:space="0" w:color="auto"/>
                <w:left w:val="none" w:sz="0" w:space="0" w:color="auto"/>
                <w:bottom w:val="none" w:sz="0" w:space="0" w:color="auto"/>
                <w:right w:val="none" w:sz="0" w:space="0" w:color="auto"/>
              </w:divBdr>
              <w:divsChild>
                <w:div w:id="3777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72700">
      <w:bodyDiv w:val="1"/>
      <w:marLeft w:val="0"/>
      <w:marRight w:val="0"/>
      <w:marTop w:val="0"/>
      <w:marBottom w:val="0"/>
      <w:divBdr>
        <w:top w:val="none" w:sz="0" w:space="0" w:color="auto"/>
        <w:left w:val="none" w:sz="0" w:space="0" w:color="auto"/>
        <w:bottom w:val="none" w:sz="0" w:space="0" w:color="auto"/>
        <w:right w:val="none" w:sz="0" w:space="0" w:color="auto"/>
      </w:divBdr>
      <w:divsChild>
        <w:div w:id="1912538991">
          <w:marLeft w:val="0"/>
          <w:marRight w:val="0"/>
          <w:marTop w:val="0"/>
          <w:marBottom w:val="0"/>
          <w:divBdr>
            <w:top w:val="none" w:sz="0" w:space="0" w:color="auto"/>
            <w:left w:val="none" w:sz="0" w:space="0" w:color="auto"/>
            <w:bottom w:val="none" w:sz="0" w:space="0" w:color="auto"/>
            <w:right w:val="none" w:sz="0" w:space="0" w:color="auto"/>
          </w:divBdr>
          <w:divsChild>
            <w:div w:id="1072435147">
              <w:marLeft w:val="0"/>
              <w:marRight w:val="0"/>
              <w:marTop w:val="0"/>
              <w:marBottom w:val="0"/>
              <w:divBdr>
                <w:top w:val="none" w:sz="0" w:space="0" w:color="auto"/>
                <w:left w:val="none" w:sz="0" w:space="0" w:color="auto"/>
                <w:bottom w:val="none" w:sz="0" w:space="0" w:color="auto"/>
                <w:right w:val="none" w:sz="0" w:space="0" w:color="auto"/>
              </w:divBdr>
              <w:divsChild>
                <w:div w:id="165668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48471">
      <w:bodyDiv w:val="1"/>
      <w:marLeft w:val="0"/>
      <w:marRight w:val="0"/>
      <w:marTop w:val="0"/>
      <w:marBottom w:val="0"/>
      <w:divBdr>
        <w:top w:val="none" w:sz="0" w:space="0" w:color="auto"/>
        <w:left w:val="none" w:sz="0" w:space="0" w:color="auto"/>
        <w:bottom w:val="none" w:sz="0" w:space="0" w:color="auto"/>
        <w:right w:val="none" w:sz="0" w:space="0" w:color="auto"/>
      </w:divBdr>
      <w:divsChild>
        <w:div w:id="944073913">
          <w:marLeft w:val="0"/>
          <w:marRight w:val="0"/>
          <w:marTop w:val="0"/>
          <w:marBottom w:val="0"/>
          <w:divBdr>
            <w:top w:val="none" w:sz="0" w:space="0" w:color="auto"/>
            <w:left w:val="none" w:sz="0" w:space="0" w:color="auto"/>
            <w:bottom w:val="none" w:sz="0" w:space="0" w:color="auto"/>
            <w:right w:val="none" w:sz="0" w:space="0" w:color="auto"/>
          </w:divBdr>
          <w:divsChild>
            <w:div w:id="1250654171">
              <w:marLeft w:val="0"/>
              <w:marRight w:val="0"/>
              <w:marTop w:val="0"/>
              <w:marBottom w:val="0"/>
              <w:divBdr>
                <w:top w:val="none" w:sz="0" w:space="0" w:color="auto"/>
                <w:left w:val="none" w:sz="0" w:space="0" w:color="auto"/>
                <w:bottom w:val="none" w:sz="0" w:space="0" w:color="auto"/>
                <w:right w:val="none" w:sz="0" w:space="0" w:color="auto"/>
              </w:divBdr>
              <w:divsChild>
                <w:div w:id="19033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04666">
      <w:bodyDiv w:val="1"/>
      <w:marLeft w:val="0"/>
      <w:marRight w:val="0"/>
      <w:marTop w:val="0"/>
      <w:marBottom w:val="0"/>
      <w:divBdr>
        <w:top w:val="none" w:sz="0" w:space="0" w:color="auto"/>
        <w:left w:val="none" w:sz="0" w:space="0" w:color="auto"/>
        <w:bottom w:val="none" w:sz="0" w:space="0" w:color="auto"/>
        <w:right w:val="none" w:sz="0" w:space="0" w:color="auto"/>
      </w:divBdr>
    </w:div>
    <w:div w:id="725253368">
      <w:bodyDiv w:val="1"/>
      <w:marLeft w:val="0"/>
      <w:marRight w:val="0"/>
      <w:marTop w:val="0"/>
      <w:marBottom w:val="0"/>
      <w:divBdr>
        <w:top w:val="none" w:sz="0" w:space="0" w:color="auto"/>
        <w:left w:val="none" w:sz="0" w:space="0" w:color="auto"/>
        <w:bottom w:val="none" w:sz="0" w:space="0" w:color="auto"/>
        <w:right w:val="none" w:sz="0" w:space="0" w:color="auto"/>
      </w:divBdr>
      <w:divsChild>
        <w:div w:id="1064792086">
          <w:marLeft w:val="0"/>
          <w:marRight w:val="0"/>
          <w:marTop w:val="0"/>
          <w:marBottom w:val="0"/>
          <w:divBdr>
            <w:top w:val="none" w:sz="0" w:space="0" w:color="auto"/>
            <w:left w:val="none" w:sz="0" w:space="0" w:color="auto"/>
            <w:bottom w:val="none" w:sz="0" w:space="0" w:color="auto"/>
            <w:right w:val="none" w:sz="0" w:space="0" w:color="auto"/>
          </w:divBdr>
          <w:divsChild>
            <w:div w:id="1496796877">
              <w:marLeft w:val="0"/>
              <w:marRight w:val="0"/>
              <w:marTop w:val="0"/>
              <w:marBottom w:val="0"/>
              <w:divBdr>
                <w:top w:val="none" w:sz="0" w:space="0" w:color="auto"/>
                <w:left w:val="none" w:sz="0" w:space="0" w:color="auto"/>
                <w:bottom w:val="none" w:sz="0" w:space="0" w:color="auto"/>
                <w:right w:val="none" w:sz="0" w:space="0" w:color="auto"/>
              </w:divBdr>
              <w:divsChild>
                <w:div w:id="1848405719">
                  <w:marLeft w:val="0"/>
                  <w:marRight w:val="0"/>
                  <w:marTop w:val="0"/>
                  <w:marBottom w:val="0"/>
                  <w:divBdr>
                    <w:top w:val="none" w:sz="0" w:space="0" w:color="auto"/>
                    <w:left w:val="none" w:sz="0" w:space="0" w:color="auto"/>
                    <w:bottom w:val="none" w:sz="0" w:space="0" w:color="auto"/>
                    <w:right w:val="none" w:sz="0" w:space="0" w:color="auto"/>
                  </w:divBdr>
                  <w:divsChild>
                    <w:div w:id="4844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16078">
      <w:bodyDiv w:val="1"/>
      <w:marLeft w:val="0"/>
      <w:marRight w:val="0"/>
      <w:marTop w:val="0"/>
      <w:marBottom w:val="0"/>
      <w:divBdr>
        <w:top w:val="none" w:sz="0" w:space="0" w:color="auto"/>
        <w:left w:val="none" w:sz="0" w:space="0" w:color="auto"/>
        <w:bottom w:val="none" w:sz="0" w:space="0" w:color="auto"/>
        <w:right w:val="none" w:sz="0" w:space="0" w:color="auto"/>
      </w:divBdr>
      <w:divsChild>
        <w:div w:id="420875106">
          <w:marLeft w:val="0"/>
          <w:marRight w:val="0"/>
          <w:marTop w:val="0"/>
          <w:marBottom w:val="0"/>
          <w:divBdr>
            <w:top w:val="none" w:sz="0" w:space="0" w:color="auto"/>
            <w:left w:val="none" w:sz="0" w:space="0" w:color="auto"/>
            <w:bottom w:val="none" w:sz="0" w:space="0" w:color="auto"/>
            <w:right w:val="none" w:sz="0" w:space="0" w:color="auto"/>
          </w:divBdr>
          <w:divsChild>
            <w:div w:id="1530490365">
              <w:marLeft w:val="0"/>
              <w:marRight w:val="0"/>
              <w:marTop w:val="0"/>
              <w:marBottom w:val="0"/>
              <w:divBdr>
                <w:top w:val="none" w:sz="0" w:space="0" w:color="auto"/>
                <w:left w:val="none" w:sz="0" w:space="0" w:color="auto"/>
                <w:bottom w:val="none" w:sz="0" w:space="0" w:color="auto"/>
                <w:right w:val="none" w:sz="0" w:space="0" w:color="auto"/>
              </w:divBdr>
              <w:divsChild>
                <w:div w:id="415324018">
                  <w:marLeft w:val="0"/>
                  <w:marRight w:val="0"/>
                  <w:marTop w:val="0"/>
                  <w:marBottom w:val="0"/>
                  <w:divBdr>
                    <w:top w:val="none" w:sz="0" w:space="0" w:color="auto"/>
                    <w:left w:val="none" w:sz="0" w:space="0" w:color="auto"/>
                    <w:bottom w:val="none" w:sz="0" w:space="0" w:color="auto"/>
                    <w:right w:val="none" w:sz="0" w:space="0" w:color="auto"/>
                  </w:divBdr>
                  <w:divsChild>
                    <w:div w:id="2841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304699">
      <w:bodyDiv w:val="1"/>
      <w:marLeft w:val="0"/>
      <w:marRight w:val="0"/>
      <w:marTop w:val="0"/>
      <w:marBottom w:val="0"/>
      <w:divBdr>
        <w:top w:val="none" w:sz="0" w:space="0" w:color="auto"/>
        <w:left w:val="none" w:sz="0" w:space="0" w:color="auto"/>
        <w:bottom w:val="none" w:sz="0" w:space="0" w:color="auto"/>
        <w:right w:val="none" w:sz="0" w:space="0" w:color="auto"/>
      </w:divBdr>
    </w:div>
    <w:div w:id="751968665">
      <w:bodyDiv w:val="1"/>
      <w:marLeft w:val="0"/>
      <w:marRight w:val="0"/>
      <w:marTop w:val="0"/>
      <w:marBottom w:val="0"/>
      <w:divBdr>
        <w:top w:val="none" w:sz="0" w:space="0" w:color="auto"/>
        <w:left w:val="none" w:sz="0" w:space="0" w:color="auto"/>
        <w:bottom w:val="none" w:sz="0" w:space="0" w:color="auto"/>
        <w:right w:val="none" w:sz="0" w:space="0" w:color="auto"/>
      </w:divBdr>
    </w:div>
    <w:div w:id="767383677">
      <w:bodyDiv w:val="1"/>
      <w:marLeft w:val="0"/>
      <w:marRight w:val="0"/>
      <w:marTop w:val="0"/>
      <w:marBottom w:val="0"/>
      <w:divBdr>
        <w:top w:val="none" w:sz="0" w:space="0" w:color="auto"/>
        <w:left w:val="none" w:sz="0" w:space="0" w:color="auto"/>
        <w:bottom w:val="none" w:sz="0" w:space="0" w:color="auto"/>
        <w:right w:val="none" w:sz="0" w:space="0" w:color="auto"/>
      </w:divBdr>
      <w:divsChild>
        <w:div w:id="1855531766">
          <w:marLeft w:val="0"/>
          <w:marRight w:val="0"/>
          <w:marTop w:val="0"/>
          <w:marBottom w:val="0"/>
          <w:divBdr>
            <w:top w:val="none" w:sz="0" w:space="0" w:color="auto"/>
            <w:left w:val="none" w:sz="0" w:space="0" w:color="auto"/>
            <w:bottom w:val="none" w:sz="0" w:space="0" w:color="auto"/>
            <w:right w:val="none" w:sz="0" w:space="0" w:color="auto"/>
          </w:divBdr>
          <w:divsChild>
            <w:div w:id="1453284978">
              <w:marLeft w:val="0"/>
              <w:marRight w:val="0"/>
              <w:marTop w:val="0"/>
              <w:marBottom w:val="0"/>
              <w:divBdr>
                <w:top w:val="none" w:sz="0" w:space="0" w:color="auto"/>
                <w:left w:val="none" w:sz="0" w:space="0" w:color="auto"/>
                <w:bottom w:val="none" w:sz="0" w:space="0" w:color="auto"/>
                <w:right w:val="none" w:sz="0" w:space="0" w:color="auto"/>
              </w:divBdr>
              <w:divsChild>
                <w:div w:id="1463888531">
                  <w:marLeft w:val="0"/>
                  <w:marRight w:val="0"/>
                  <w:marTop w:val="0"/>
                  <w:marBottom w:val="0"/>
                  <w:divBdr>
                    <w:top w:val="none" w:sz="0" w:space="0" w:color="auto"/>
                    <w:left w:val="none" w:sz="0" w:space="0" w:color="auto"/>
                    <w:bottom w:val="none" w:sz="0" w:space="0" w:color="auto"/>
                    <w:right w:val="none" w:sz="0" w:space="0" w:color="auto"/>
                  </w:divBdr>
                  <w:divsChild>
                    <w:div w:id="14648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73800">
      <w:bodyDiv w:val="1"/>
      <w:marLeft w:val="0"/>
      <w:marRight w:val="0"/>
      <w:marTop w:val="0"/>
      <w:marBottom w:val="0"/>
      <w:divBdr>
        <w:top w:val="none" w:sz="0" w:space="0" w:color="auto"/>
        <w:left w:val="none" w:sz="0" w:space="0" w:color="auto"/>
        <w:bottom w:val="none" w:sz="0" w:space="0" w:color="auto"/>
        <w:right w:val="none" w:sz="0" w:space="0" w:color="auto"/>
      </w:divBdr>
    </w:div>
    <w:div w:id="793211436">
      <w:bodyDiv w:val="1"/>
      <w:marLeft w:val="0"/>
      <w:marRight w:val="0"/>
      <w:marTop w:val="0"/>
      <w:marBottom w:val="0"/>
      <w:divBdr>
        <w:top w:val="none" w:sz="0" w:space="0" w:color="auto"/>
        <w:left w:val="none" w:sz="0" w:space="0" w:color="auto"/>
        <w:bottom w:val="none" w:sz="0" w:space="0" w:color="auto"/>
        <w:right w:val="none" w:sz="0" w:space="0" w:color="auto"/>
      </w:divBdr>
      <w:divsChild>
        <w:div w:id="1675180297">
          <w:marLeft w:val="0"/>
          <w:marRight w:val="0"/>
          <w:marTop w:val="0"/>
          <w:marBottom w:val="0"/>
          <w:divBdr>
            <w:top w:val="none" w:sz="0" w:space="0" w:color="auto"/>
            <w:left w:val="none" w:sz="0" w:space="0" w:color="auto"/>
            <w:bottom w:val="none" w:sz="0" w:space="0" w:color="auto"/>
            <w:right w:val="none" w:sz="0" w:space="0" w:color="auto"/>
          </w:divBdr>
          <w:divsChild>
            <w:div w:id="413939331">
              <w:marLeft w:val="0"/>
              <w:marRight w:val="0"/>
              <w:marTop w:val="0"/>
              <w:marBottom w:val="0"/>
              <w:divBdr>
                <w:top w:val="none" w:sz="0" w:space="0" w:color="auto"/>
                <w:left w:val="none" w:sz="0" w:space="0" w:color="auto"/>
                <w:bottom w:val="none" w:sz="0" w:space="0" w:color="auto"/>
                <w:right w:val="none" w:sz="0" w:space="0" w:color="auto"/>
              </w:divBdr>
              <w:divsChild>
                <w:div w:id="390160234">
                  <w:marLeft w:val="0"/>
                  <w:marRight w:val="0"/>
                  <w:marTop w:val="0"/>
                  <w:marBottom w:val="0"/>
                  <w:divBdr>
                    <w:top w:val="none" w:sz="0" w:space="0" w:color="auto"/>
                    <w:left w:val="none" w:sz="0" w:space="0" w:color="auto"/>
                    <w:bottom w:val="none" w:sz="0" w:space="0" w:color="auto"/>
                    <w:right w:val="none" w:sz="0" w:space="0" w:color="auto"/>
                  </w:divBdr>
                  <w:divsChild>
                    <w:div w:id="7022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261067">
      <w:bodyDiv w:val="1"/>
      <w:marLeft w:val="0"/>
      <w:marRight w:val="0"/>
      <w:marTop w:val="0"/>
      <w:marBottom w:val="0"/>
      <w:divBdr>
        <w:top w:val="none" w:sz="0" w:space="0" w:color="auto"/>
        <w:left w:val="none" w:sz="0" w:space="0" w:color="auto"/>
        <w:bottom w:val="none" w:sz="0" w:space="0" w:color="auto"/>
        <w:right w:val="none" w:sz="0" w:space="0" w:color="auto"/>
      </w:divBdr>
      <w:divsChild>
        <w:div w:id="233394486">
          <w:marLeft w:val="0"/>
          <w:marRight w:val="0"/>
          <w:marTop w:val="0"/>
          <w:marBottom w:val="0"/>
          <w:divBdr>
            <w:top w:val="none" w:sz="0" w:space="0" w:color="auto"/>
            <w:left w:val="none" w:sz="0" w:space="0" w:color="auto"/>
            <w:bottom w:val="none" w:sz="0" w:space="0" w:color="auto"/>
            <w:right w:val="none" w:sz="0" w:space="0" w:color="auto"/>
          </w:divBdr>
          <w:divsChild>
            <w:div w:id="367460562">
              <w:marLeft w:val="0"/>
              <w:marRight w:val="0"/>
              <w:marTop w:val="0"/>
              <w:marBottom w:val="0"/>
              <w:divBdr>
                <w:top w:val="none" w:sz="0" w:space="0" w:color="auto"/>
                <w:left w:val="none" w:sz="0" w:space="0" w:color="auto"/>
                <w:bottom w:val="none" w:sz="0" w:space="0" w:color="auto"/>
                <w:right w:val="none" w:sz="0" w:space="0" w:color="auto"/>
              </w:divBdr>
              <w:divsChild>
                <w:div w:id="2470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3417">
      <w:bodyDiv w:val="1"/>
      <w:marLeft w:val="0"/>
      <w:marRight w:val="0"/>
      <w:marTop w:val="0"/>
      <w:marBottom w:val="0"/>
      <w:divBdr>
        <w:top w:val="none" w:sz="0" w:space="0" w:color="auto"/>
        <w:left w:val="none" w:sz="0" w:space="0" w:color="auto"/>
        <w:bottom w:val="none" w:sz="0" w:space="0" w:color="auto"/>
        <w:right w:val="none" w:sz="0" w:space="0" w:color="auto"/>
      </w:divBdr>
    </w:div>
    <w:div w:id="807212492">
      <w:bodyDiv w:val="1"/>
      <w:marLeft w:val="0"/>
      <w:marRight w:val="0"/>
      <w:marTop w:val="0"/>
      <w:marBottom w:val="0"/>
      <w:divBdr>
        <w:top w:val="none" w:sz="0" w:space="0" w:color="auto"/>
        <w:left w:val="none" w:sz="0" w:space="0" w:color="auto"/>
        <w:bottom w:val="none" w:sz="0" w:space="0" w:color="auto"/>
        <w:right w:val="none" w:sz="0" w:space="0" w:color="auto"/>
      </w:divBdr>
    </w:div>
    <w:div w:id="811097447">
      <w:bodyDiv w:val="1"/>
      <w:marLeft w:val="0"/>
      <w:marRight w:val="0"/>
      <w:marTop w:val="0"/>
      <w:marBottom w:val="0"/>
      <w:divBdr>
        <w:top w:val="none" w:sz="0" w:space="0" w:color="auto"/>
        <w:left w:val="none" w:sz="0" w:space="0" w:color="auto"/>
        <w:bottom w:val="none" w:sz="0" w:space="0" w:color="auto"/>
        <w:right w:val="none" w:sz="0" w:space="0" w:color="auto"/>
      </w:divBdr>
    </w:div>
    <w:div w:id="812791600">
      <w:bodyDiv w:val="1"/>
      <w:marLeft w:val="0"/>
      <w:marRight w:val="0"/>
      <w:marTop w:val="0"/>
      <w:marBottom w:val="0"/>
      <w:divBdr>
        <w:top w:val="none" w:sz="0" w:space="0" w:color="auto"/>
        <w:left w:val="none" w:sz="0" w:space="0" w:color="auto"/>
        <w:bottom w:val="none" w:sz="0" w:space="0" w:color="auto"/>
        <w:right w:val="none" w:sz="0" w:space="0" w:color="auto"/>
      </w:divBdr>
    </w:div>
    <w:div w:id="823354845">
      <w:bodyDiv w:val="1"/>
      <w:marLeft w:val="0"/>
      <w:marRight w:val="0"/>
      <w:marTop w:val="0"/>
      <w:marBottom w:val="0"/>
      <w:divBdr>
        <w:top w:val="none" w:sz="0" w:space="0" w:color="auto"/>
        <w:left w:val="none" w:sz="0" w:space="0" w:color="auto"/>
        <w:bottom w:val="none" w:sz="0" w:space="0" w:color="auto"/>
        <w:right w:val="none" w:sz="0" w:space="0" w:color="auto"/>
      </w:divBdr>
      <w:divsChild>
        <w:div w:id="1866938119">
          <w:marLeft w:val="0"/>
          <w:marRight w:val="0"/>
          <w:marTop w:val="0"/>
          <w:marBottom w:val="0"/>
          <w:divBdr>
            <w:top w:val="none" w:sz="0" w:space="0" w:color="auto"/>
            <w:left w:val="none" w:sz="0" w:space="0" w:color="auto"/>
            <w:bottom w:val="none" w:sz="0" w:space="0" w:color="auto"/>
            <w:right w:val="none" w:sz="0" w:space="0" w:color="auto"/>
          </w:divBdr>
          <w:divsChild>
            <w:div w:id="1445728914">
              <w:marLeft w:val="0"/>
              <w:marRight w:val="0"/>
              <w:marTop w:val="0"/>
              <w:marBottom w:val="0"/>
              <w:divBdr>
                <w:top w:val="none" w:sz="0" w:space="0" w:color="auto"/>
                <w:left w:val="none" w:sz="0" w:space="0" w:color="auto"/>
                <w:bottom w:val="none" w:sz="0" w:space="0" w:color="auto"/>
                <w:right w:val="none" w:sz="0" w:space="0" w:color="auto"/>
              </w:divBdr>
              <w:divsChild>
                <w:div w:id="615675801">
                  <w:marLeft w:val="0"/>
                  <w:marRight w:val="0"/>
                  <w:marTop w:val="0"/>
                  <w:marBottom w:val="0"/>
                  <w:divBdr>
                    <w:top w:val="none" w:sz="0" w:space="0" w:color="auto"/>
                    <w:left w:val="none" w:sz="0" w:space="0" w:color="auto"/>
                    <w:bottom w:val="none" w:sz="0" w:space="0" w:color="auto"/>
                    <w:right w:val="none" w:sz="0" w:space="0" w:color="auto"/>
                  </w:divBdr>
                  <w:divsChild>
                    <w:div w:id="1102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81977">
      <w:bodyDiv w:val="1"/>
      <w:marLeft w:val="0"/>
      <w:marRight w:val="0"/>
      <w:marTop w:val="0"/>
      <w:marBottom w:val="0"/>
      <w:divBdr>
        <w:top w:val="none" w:sz="0" w:space="0" w:color="auto"/>
        <w:left w:val="none" w:sz="0" w:space="0" w:color="auto"/>
        <w:bottom w:val="none" w:sz="0" w:space="0" w:color="auto"/>
        <w:right w:val="none" w:sz="0" w:space="0" w:color="auto"/>
      </w:divBdr>
    </w:div>
    <w:div w:id="853958365">
      <w:bodyDiv w:val="1"/>
      <w:marLeft w:val="0"/>
      <w:marRight w:val="0"/>
      <w:marTop w:val="0"/>
      <w:marBottom w:val="0"/>
      <w:divBdr>
        <w:top w:val="none" w:sz="0" w:space="0" w:color="auto"/>
        <w:left w:val="none" w:sz="0" w:space="0" w:color="auto"/>
        <w:bottom w:val="none" w:sz="0" w:space="0" w:color="auto"/>
        <w:right w:val="none" w:sz="0" w:space="0" w:color="auto"/>
      </w:divBdr>
      <w:divsChild>
        <w:div w:id="168368501">
          <w:marLeft w:val="0"/>
          <w:marRight w:val="0"/>
          <w:marTop w:val="0"/>
          <w:marBottom w:val="0"/>
          <w:divBdr>
            <w:top w:val="none" w:sz="0" w:space="0" w:color="auto"/>
            <w:left w:val="none" w:sz="0" w:space="0" w:color="auto"/>
            <w:bottom w:val="none" w:sz="0" w:space="0" w:color="auto"/>
            <w:right w:val="none" w:sz="0" w:space="0" w:color="auto"/>
          </w:divBdr>
          <w:divsChild>
            <w:div w:id="1140607692">
              <w:marLeft w:val="0"/>
              <w:marRight w:val="0"/>
              <w:marTop w:val="0"/>
              <w:marBottom w:val="0"/>
              <w:divBdr>
                <w:top w:val="none" w:sz="0" w:space="0" w:color="auto"/>
                <w:left w:val="none" w:sz="0" w:space="0" w:color="auto"/>
                <w:bottom w:val="none" w:sz="0" w:space="0" w:color="auto"/>
                <w:right w:val="none" w:sz="0" w:space="0" w:color="auto"/>
              </w:divBdr>
              <w:divsChild>
                <w:div w:id="19732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5424">
      <w:bodyDiv w:val="1"/>
      <w:marLeft w:val="0"/>
      <w:marRight w:val="0"/>
      <w:marTop w:val="0"/>
      <w:marBottom w:val="0"/>
      <w:divBdr>
        <w:top w:val="none" w:sz="0" w:space="0" w:color="auto"/>
        <w:left w:val="none" w:sz="0" w:space="0" w:color="auto"/>
        <w:bottom w:val="none" w:sz="0" w:space="0" w:color="auto"/>
        <w:right w:val="none" w:sz="0" w:space="0" w:color="auto"/>
      </w:divBdr>
    </w:div>
    <w:div w:id="862019741">
      <w:bodyDiv w:val="1"/>
      <w:marLeft w:val="0"/>
      <w:marRight w:val="0"/>
      <w:marTop w:val="0"/>
      <w:marBottom w:val="0"/>
      <w:divBdr>
        <w:top w:val="none" w:sz="0" w:space="0" w:color="auto"/>
        <w:left w:val="none" w:sz="0" w:space="0" w:color="auto"/>
        <w:bottom w:val="none" w:sz="0" w:space="0" w:color="auto"/>
        <w:right w:val="none" w:sz="0" w:space="0" w:color="auto"/>
      </w:divBdr>
      <w:divsChild>
        <w:div w:id="740953500">
          <w:marLeft w:val="0"/>
          <w:marRight w:val="0"/>
          <w:marTop w:val="0"/>
          <w:marBottom w:val="0"/>
          <w:divBdr>
            <w:top w:val="none" w:sz="0" w:space="0" w:color="auto"/>
            <w:left w:val="none" w:sz="0" w:space="0" w:color="auto"/>
            <w:bottom w:val="none" w:sz="0" w:space="0" w:color="auto"/>
            <w:right w:val="none" w:sz="0" w:space="0" w:color="auto"/>
          </w:divBdr>
          <w:divsChild>
            <w:div w:id="1292128840">
              <w:marLeft w:val="0"/>
              <w:marRight w:val="0"/>
              <w:marTop w:val="0"/>
              <w:marBottom w:val="0"/>
              <w:divBdr>
                <w:top w:val="none" w:sz="0" w:space="0" w:color="auto"/>
                <w:left w:val="none" w:sz="0" w:space="0" w:color="auto"/>
                <w:bottom w:val="none" w:sz="0" w:space="0" w:color="auto"/>
                <w:right w:val="none" w:sz="0" w:space="0" w:color="auto"/>
              </w:divBdr>
              <w:divsChild>
                <w:div w:id="3902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4696">
      <w:bodyDiv w:val="1"/>
      <w:marLeft w:val="0"/>
      <w:marRight w:val="0"/>
      <w:marTop w:val="0"/>
      <w:marBottom w:val="0"/>
      <w:divBdr>
        <w:top w:val="none" w:sz="0" w:space="0" w:color="auto"/>
        <w:left w:val="none" w:sz="0" w:space="0" w:color="auto"/>
        <w:bottom w:val="none" w:sz="0" w:space="0" w:color="auto"/>
        <w:right w:val="none" w:sz="0" w:space="0" w:color="auto"/>
      </w:divBdr>
      <w:divsChild>
        <w:div w:id="946278996">
          <w:marLeft w:val="0"/>
          <w:marRight w:val="0"/>
          <w:marTop w:val="0"/>
          <w:marBottom w:val="0"/>
          <w:divBdr>
            <w:top w:val="none" w:sz="0" w:space="0" w:color="auto"/>
            <w:left w:val="none" w:sz="0" w:space="0" w:color="auto"/>
            <w:bottom w:val="none" w:sz="0" w:space="0" w:color="auto"/>
            <w:right w:val="none" w:sz="0" w:space="0" w:color="auto"/>
          </w:divBdr>
          <w:divsChild>
            <w:div w:id="1502233419">
              <w:marLeft w:val="0"/>
              <w:marRight w:val="0"/>
              <w:marTop w:val="0"/>
              <w:marBottom w:val="0"/>
              <w:divBdr>
                <w:top w:val="none" w:sz="0" w:space="0" w:color="auto"/>
                <w:left w:val="none" w:sz="0" w:space="0" w:color="auto"/>
                <w:bottom w:val="none" w:sz="0" w:space="0" w:color="auto"/>
                <w:right w:val="none" w:sz="0" w:space="0" w:color="auto"/>
              </w:divBdr>
              <w:divsChild>
                <w:div w:id="12336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28479">
      <w:bodyDiv w:val="1"/>
      <w:marLeft w:val="0"/>
      <w:marRight w:val="0"/>
      <w:marTop w:val="0"/>
      <w:marBottom w:val="0"/>
      <w:divBdr>
        <w:top w:val="none" w:sz="0" w:space="0" w:color="auto"/>
        <w:left w:val="none" w:sz="0" w:space="0" w:color="auto"/>
        <w:bottom w:val="none" w:sz="0" w:space="0" w:color="auto"/>
        <w:right w:val="none" w:sz="0" w:space="0" w:color="auto"/>
      </w:divBdr>
    </w:div>
    <w:div w:id="872813176">
      <w:bodyDiv w:val="1"/>
      <w:marLeft w:val="0"/>
      <w:marRight w:val="0"/>
      <w:marTop w:val="0"/>
      <w:marBottom w:val="0"/>
      <w:divBdr>
        <w:top w:val="none" w:sz="0" w:space="0" w:color="auto"/>
        <w:left w:val="none" w:sz="0" w:space="0" w:color="auto"/>
        <w:bottom w:val="none" w:sz="0" w:space="0" w:color="auto"/>
        <w:right w:val="none" w:sz="0" w:space="0" w:color="auto"/>
      </w:divBdr>
      <w:divsChild>
        <w:div w:id="2101873920">
          <w:marLeft w:val="0"/>
          <w:marRight w:val="0"/>
          <w:marTop w:val="0"/>
          <w:marBottom w:val="0"/>
          <w:divBdr>
            <w:top w:val="none" w:sz="0" w:space="0" w:color="auto"/>
            <w:left w:val="none" w:sz="0" w:space="0" w:color="auto"/>
            <w:bottom w:val="none" w:sz="0" w:space="0" w:color="auto"/>
            <w:right w:val="none" w:sz="0" w:space="0" w:color="auto"/>
          </w:divBdr>
          <w:divsChild>
            <w:div w:id="766802969">
              <w:marLeft w:val="0"/>
              <w:marRight w:val="0"/>
              <w:marTop w:val="0"/>
              <w:marBottom w:val="0"/>
              <w:divBdr>
                <w:top w:val="none" w:sz="0" w:space="0" w:color="auto"/>
                <w:left w:val="none" w:sz="0" w:space="0" w:color="auto"/>
                <w:bottom w:val="none" w:sz="0" w:space="0" w:color="auto"/>
                <w:right w:val="none" w:sz="0" w:space="0" w:color="auto"/>
              </w:divBdr>
              <w:divsChild>
                <w:div w:id="15948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55330">
      <w:bodyDiv w:val="1"/>
      <w:marLeft w:val="0"/>
      <w:marRight w:val="0"/>
      <w:marTop w:val="0"/>
      <w:marBottom w:val="0"/>
      <w:divBdr>
        <w:top w:val="none" w:sz="0" w:space="0" w:color="auto"/>
        <w:left w:val="none" w:sz="0" w:space="0" w:color="auto"/>
        <w:bottom w:val="none" w:sz="0" w:space="0" w:color="auto"/>
        <w:right w:val="none" w:sz="0" w:space="0" w:color="auto"/>
      </w:divBdr>
      <w:divsChild>
        <w:div w:id="94399710">
          <w:marLeft w:val="0"/>
          <w:marRight w:val="0"/>
          <w:marTop w:val="0"/>
          <w:marBottom w:val="0"/>
          <w:divBdr>
            <w:top w:val="none" w:sz="0" w:space="0" w:color="auto"/>
            <w:left w:val="none" w:sz="0" w:space="0" w:color="auto"/>
            <w:bottom w:val="none" w:sz="0" w:space="0" w:color="auto"/>
            <w:right w:val="none" w:sz="0" w:space="0" w:color="auto"/>
          </w:divBdr>
          <w:divsChild>
            <w:div w:id="1878930713">
              <w:marLeft w:val="0"/>
              <w:marRight w:val="0"/>
              <w:marTop w:val="0"/>
              <w:marBottom w:val="0"/>
              <w:divBdr>
                <w:top w:val="none" w:sz="0" w:space="0" w:color="auto"/>
                <w:left w:val="none" w:sz="0" w:space="0" w:color="auto"/>
                <w:bottom w:val="none" w:sz="0" w:space="0" w:color="auto"/>
                <w:right w:val="none" w:sz="0" w:space="0" w:color="auto"/>
              </w:divBdr>
              <w:divsChild>
                <w:div w:id="10119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54396">
      <w:bodyDiv w:val="1"/>
      <w:marLeft w:val="0"/>
      <w:marRight w:val="0"/>
      <w:marTop w:val="0"/>
      <w:marBottom w:val="0"/>
      <w:divBdr>
        <w:top w:val="none" w:sz="0" w:space="0" w:color="auto"/>
        <w:left w:val="none" w:sz="0" w:space="0" w:color="auto"/>
        <w:bottom w:val="none" w:sz="0" w:space="0" w:color="auto"/>
        <w:right w:val="none" w:sz="0" w:space="0" w:color="auto"/>
      </w:divBdr>
    </w:div>
    <w:div w:id="892501780">
      <w:bodyDiv w:val="1"/>
      <w:marLeft w:val="0"/>
      <w:marRight w:val="0"/>
      <w:marTop w:val="0"/>
      <w:marBottom w:val="0"/>
      <w:divBdr>
        <w:top w:val="none" w:sz="0" w:space="0" w:color="auto"/>
        <w:left w:val="none" w:sz="0" w:space="0" w:color="auto"/>
        <w:bottom w:val="none" w:sz="0" w:space="0" w:color="auto"/>
        <w:right w:val="none" w:sz="0" w:space="0" w:color="auto"/>
      </w:divBdr>
    </w:div>
    <w:div w:id="904686806">
      <w:bodyDiv w:val="1"/>
      <w:marLeft w:val="0"/>
      <w:marRight w:val="0"/>
      <w:marTop w:val="0"/>
      <w:marBottom w:val="0"/>
      <w:divBdr>
        <w:top w:val="none" w:sz="0" w:space="0" w:color="auto"/>
        <w:left w:val="none" w:sz="0" w:space="0" w:color="auto"/>
        <w:bottom w:val="none" w:sz="0" w:space="0" w:color="auto"/>
        <w:right w:val="none" w:sz="0" w:space="0" w:color="auto"/>
      </w:divBdr>
      <w:divsChild>
        <w:div w:id="369844135">
          <w:marLeft w:val="0"/>
          <w:marRight w:val="0"/>
          <w:marTop w:val="0"/>
          <w:marBottom w:val="0"/>
          <w:divBdr>
            <w:top w:val="none" w:sz="0" w:space="0" w:color="auto"/>
            <w:left w:val="none" w:sz="0" w:space="0" w:color="auto"/>
            <w:bottom w:val="none" w:sz="0" w:space="0" w:color="auto"/>
            <w:right w:val="none" w:sz="0" w:space="0" w:color="auto"/>
          </w:divBdr>
          <w:divsChild>
            <w:div w:id="1394230597">
              <w:marLeft w:val="0"/>
              <w:marRight w:val="0"/>
              <w:marTop w:val="0"/>
              <w:marBottom w:val="0"/>
              <w:divBdr>
                <w:top w:val="none" w:sz="0" w:space="0" w:color="auto"/>
                <w:left w:val="none" w:sz="0" w:space="0" w:color="auto"/>
                <w:bottom w:val="none" w:sz="0" w:space="0" w:color="auto"/>
                <w:right w:val="none" w:sz="0" w:space="0" w:color="auto"/>
              </w:divBdr>
              <w:divsChild>
                <w:div w:id="134285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328786">
      <w:bodyDiv w:val="1"/>
      <w:marLeft w:val="0"/>
      <w:marRight w:val="0"/>
      <w:marTop w:val="0"/>
      <w:marBottom w:val="0"/>
      <w:divBdr>
        <w:top w:val="none" w:sz="0" w:space="0" w:color="auto"/>
        <w:left w:val="none" w:sz="0" w:space="0" w:color="auto"/>
        <w:bottom w:val="none" w:sz="0" w:space="0" w:color="auto"/>
        <w:right w:val="none" w:sz="0" w:space="0" w:color="auto"/>
      </w:divBdr>
      <w:divsChild>
        <w:div w:id="725491582">
          <w:marLeft w:val="0"/>
          <w:marRight w:val="0"/>
          <w:marTop w:val="0"/>
          <w:marBottom w:val="0"/>
          <w:divBdr>
            <w:top w:val="none" w:sz="0" w:space="0" w:color="auto"/>
            <w:left w:val="none" w:sz="0" w:space="0" w:color="auto"/>
            <w:bottom w:val="none" w:sz="0" w:space="0" w:color="auto"/>
            <w:right w:val="none" w:sz="0" w:space="0" w:color="auto"/>
          </w:divBdr>
          <w:divsChild>
            <w:div w:id="1991016101">
              <w:marLeft w:val="0"/>
              <w:marRight w:val="0"/>
              <w:marTop w:val="0"/>
              <w:marBottom w:val="0"/>
              <w:divBdr>
                <w:top w:val="none" w:sz="0" w:space="0" w:color="auto"/>
                <w:left w:val="none" w:sz="0" w:space="0" w:color="auto"/>
                <w:bottom w:val="none" w:sz="0" w:space="0" w:color="auto"/>
                <w:right w:val="none" w:sz="0" w:space="0" w:color="auto"/>
              </w:divBdr>
              <w:divsChild>
                <w:div w:id="21276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589">
      <w:bodyDiv w:val="1"/>
      <w:marLeft w:val="0"/>
      <w:marRight w:val="0"/>
      <w:marTop w:val="0"/>
      <w:marBottom w:val="0"/>
      <w:divBdr>
        <w:top w:val="none" w:sz="0" w:space="0" w:color="auto"/>
        <w:left w:val="none" w:sz="0" w:space="0" w:color="auto"/>
        <w:bottom w:val="none" w:sz="0" w:space="0" w:color="auto"/>
        <w:right w:val="none" w:sz="0" w:space="0" w:color="auto"/>
      </w:divBdr>
    </w:div>
    <w:div w:id="930705104">
      <w:bodyDiv w:val="1"/>
      <w:marLeft w:val="0"/>
      <w:marRight w:val="0"/>
      <w:marTop w:val="0"/>
      <w:marBottom w:val="0"/>
      <w:divBdr>
        <w:top w:val="none" w:sz="0" w:space="0" w:color="auto"/>
        <w:left w:val="none" w:sz="0" w:space="0" w:color="auto"/>
        <w:bottom w:val="none" w:sz="0" w:space="0" w:color="auto"/>
        <w:right w:val="none" w:sz="0" w:space="0" w:color="auto"/>
      </w:divBdr>
      <w:divsChild>
        <w:div w:id="2097940505">
          <w:marLeft w:val="0"/>
          <w:marRight w:val="0"/>
          <w:marTop w:val="0"/>
          <w:marBottom w:val="0"/>
          <w:divBdr>
            <w:top w:val="none" w:sz="0" w:space="0" w:color="auto"/>
            <w:left w:val="none" w:sz="0" w:space="0" w:color="auto"/>
            <w:bottom w:val="none" w:sz="0" w:space="0" w:color="auto"/>
            <w:right w:val="none" w:sz="0" w:space="0" w:color="auto"/>
          </w:divBdr>
          <w:divsChild>
            <w:div w:id="86389650">
              <w:marLeft w:val="0"/>
              <w:marRight w:val="0"/>
              <w:marTop w:val="0"/>
              <w:marBottom w:val="0"/>
              <w:divBdr>
                <w:top w:val="none" w:sz="0" w:space="0" w:color="auto"/>
                <w:left w:val="none" w:sz="0" w:space="0" w:color="auto"/>
                <w:bottom w:val="none" w:sz="0" w:space="0" w:color="auto"/>
                <w:right w:val="none" w:sz="0" w:space="0" w:color="auto"/>
              </w:divBdr>
              <w:divsChild>
                <w:div w:id="16490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0925">
      <w:bodyDiv w:val="1"/>
      <w:marLeft w:val="0"/>
      <w:marRight w:val="0"/>
      <w:marTop w:val="0"/>
      <w:marBottom w:val="0"/>
      <w:divBdr>
        <w:top w:val="none" w:sz="0" w:space="0" w:color="auto"/>
        <w:left w:val="none" w:sz="0" w:space="0" w:color="auto"/>
        <w:bottom w:val="none" w:sz="0" w:space="0" w:color="auto"/>
        <w:right w:val="none" w:sz="0" w:space="0" w:color="auto"/>
      </w:divBdr>
    </w:div>
    <w:div w:id="940379220">
      <w:bodyDiv w:val="1"/>
      <w:marLeft w:val="0"/>
      <w:marRight w:val="0"/>
      <w:marTop w:val="0"/>
      <w:marBottom w:val="0"/>
      <w:divBdr>
        <w:top w:val="none" w:sz="0" w:space="0" w:color="auto"/>
        <w:left w:val="none" w:sz="0" w:space="0" w:color="auto"/>
        <w:bottom w:val="none" w:sz="0" w:space="0" w:color="auto"/>
        <w:right w:val="none" w:sz="0" w:space="0" w:color="auto"/>
      </w:divBdr>
    </w:div>
    <w:div w:id="941231344">
      <w:bodyDiv w:val="1"/>
      <w:marLeft w:val="0"/>
      <w:marRight w:val="0"/>
      <w:marTop w:val="0"/>
      <w:marBottom w:val="0"/>
      <w:divBdr>
        <w:top w:val="none" w:sz="0" w:space="0" w:color="auto"/>
        <w:left w:val="none" w:sz="0" w:space="0" w:color="auto"/>
        <w:bottom w:val="none" w:sz="0" w:space="0" w:color="auto"/>
        <w:right w:val="none" w:sz="0" w:space="0" w:color="auto"/>
      </w:divBdr>
    </w:div>
    <w:div w:id="947203169">
      <w:bodyDiv w:val="1"/>
      <w:marLeft w:val="0"/>
      <w:marRight w:val="0"/>
      <w:marTop w:val="0"/>
      <w:marBottom w:val="0"/>
      <w:divBdr>
        <w:top w:val="none" w:sz="0" w:space="0" w:color="auto"/>
        <w:left w:val="none" w:sz="0" w:space="0" w:color="auto"/>
        <w:bottom w:val="none" w:sz="0" w:space="0" w:color="auto"/>
        <w:right w:val="none" w:sz="0" w:space="0" w:color="auto"/>
      </w:divBdr>
      <w:divsChild>
        <w:div w:id="1089424834">
          <w:marLeft w:val="0"/>
          <w:marRight w:val="0"/>
          <w:marTop w:val="0"/>
          <w:marBottom w:val="0"/>
          <w:divBdr>
            <w:top w:val="none" w:sz="0" w:space="0" w:color="auto"/>
            <w:left w:val="none" w:sz="0" w:space="0" w:color="auto"/>
            <w:bottom w:val="none" w:sz="0" w:space="0" w:color="auto"/>
            <w:right w:val="none" w:sz="0" w:space="0" w:color="auto"/>
          </w:divBdr>
          <w:divsChild>
            <w:div w:id="576287317">
              <w:marLeft w:val="0"/>
              <w:marRight w:val="0"/>
              <w:marTop w:val="0"/>
              <w:marBottom w:val="0"/>
              <w:divBdr>
                <w:top w:val="none" w:sz="0" w:space="0" w:color="auto"/>
                <w:left w:val="none" w:sz="0" w:space="0" w:color="auto"/>
                <w:bottom w:val="none" w:sz="0" w:space="0" w:color="auto"/>
                <w:right w:val="none" w:sz="0" w:space="0" w:color="auto"/>
              </w:divBdr>
              <w:divsChild>
                <w:div w:id="3048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35699">
      <w:bodyDiv w:val="1"/>
      <w:marLeft w:val="0"/>
      <w:marRight w:val="0"/>
      <w:marTop w:val="0"/>
      <w:marBottom w:val="0"/>
      <w:divBdr>
        <w:top w:val="none" w:sz="0" w:space="0" w:color="auto"/>
        <w:left w:val="none" w:sz="0" w:space="0" w:color="auto"/>
        <w:bottom w:val="none" w:sz="0" w:space="0" w:color="auto"/>
        <w:right w:val="none" w:sz="0" w:space="0" w:color="auto"/>
      </w:divBdr>
      <w:divsChild>
        <w:div w:id="1779635973">
          <w:marLeft w:val="0"/>
          <w:marRight w:val="0"/>
          <w:marTop w:val="0"/>
          <w:marBottom w:val="0"/>
          <w:divBdr>
            <w:top w:val="none" w:sz="0" w:space="0" w:color="auto"/>
            <w:left w:val="none" w:sz="0" w:space="0" w:color="auto"/>
            <w:bottom w:val="none" w:sz="0" w:space="0" w:color="auto"/>
            <w:right w:val="none" w:sz="0" w:space="0" w:color="auto"/>
          </w:divBdr>
          <w:divsChild>
            <w:div w:id="1538812027">
              <w:marLeft w:val="0"/>
              <w:marRight w:val="0"/>
              <w:marTop w:val="0"/>
              <w:marBottom w:val="0"/>
              <w:divBdr>
                <w:top w:val="none" w:sz="0" w:space="0" w:color="auto"/>
                <w:left w:val="none" w:sz="0" w:space="0" w:color="auto"/>
                <w:bottom w:val="none" w:sz="0" w:space="0" w:color="auto"/>
                <w:right w:val="none" w:sz="0" w:space="0" w:color="auto"/>
              </w:divBdr>
              <w:divsChild>
                <w:div w:id="13280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7198">
      <w:bodyDiv w:val="1"/>
      <w:marLeft w:val="0"/>
      <w:marRight w:val="0"/>
      <w:marTop w:val="0"/>
      <w:marBottom w:val="0"/>
      <w:divBdr>
        <w:top w:val="none" w:sz="0" w:space="0" w:color="auto"/>
        <w:left w:val="none" w:sz="0" w:space="0" w:color="auto"/>
        <w:bottom w:val="none" w:sz="0" w:space="0" w:color="auto"/>
        <w:right w:val="none" w:sz="0" w:space="0" w:color="auto"/>
      </w:divBdr>
    </w:div>
    <w:div w:id="977612906">
      <w:bodyDiv w:val="1"/>
      <w:marLeft w:val="0"/>
      <w:marRight w:val="0"/>
      <w:marTop w:val="0"/>
      <w:marBottom w:val="0"/>
      <w:divBdr>
        <w:top w:val="none" w:sz="0" w:space="0" w:color="auto"/>
        <w:left w:val="none" w:sz="0" w:space="0" w:color="auto"/>
        <w:bottom w:val="none" w:sz="0" w:space="0" w:color="auto"/>
        <w:right w:val="none" w:sz="0" w:space="0" w:color="auto"/>
      </w:divBdr>
      <w:divsChild>
        <w:div w:id="1676569946">
          <w:marLeft w:val="0"/>
          <w:marRight w:val="0"/>
          <w:marTop w:val="0"/>
          <w:marBottom w:val="0"/>
          <w:divBdr>
            <w:top w:val="none" w:sz="0" w:space="0" w:color="auto"/>
            <w:left w:val="none" w:sz="0" w:space="0" w:color="auto"/>
            <w:bottom w:val="none" w:sz="0" w:space="0" w:color="auto"/>
            <w:right w:val="none" w:sz="0" w:space="0" w:color="auto"/>
          </w:divBdr>
          <w:divsChild>
            <w:div w:id="1108083368">
              <w:marLeft w:val="0"/>
              <w:marRight w:val="0"/>
              <w:marTop w:val="0"/>
              <w:marBottom w:val="0"/>
              <w:divBdr>
                <w:top w:val="none" w:sz="0" w:space="0" w:color="auto"/>
                <w:left w:val="none" w:sz="0" w:space="0" w:color="auto"/>
                <w:bottom w:val="none" w:sz="0" w:space="0" w:color="auto"/>
                <w:right w:val="none" w:sz="0" w:space="0" w:color="auto"/>
              </w:divBdr>
              <w:divsChild>
                <w:div w:id="6069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3027">
      <w:bodyDiv w:val="1"/>
      <w:marLeft w:val="0"/>
      <w:marRight w:val="0"/>
      <w:marTop w:val="0"/>
      <w:marBottom w:val="0"/>
      <w:divBdr>
        <w:top w:val="none" w:sz="0" w:space="0" w:color="auto"/>
        <w:left w:val="none" w:sz="0" w:space="0" w:color="auto"/>
        <w:bottom w:val="none" w:sz="0" w:space="0" w:color="auto"/>
        <w:right w:val="none" w:sz="0" w:space="0" w:color="auto"/>
      </w:divBdr>
    </w:div>
    <w:div w:id="990409806">
      <w:bodyDiv w:val="1"/>
      <w:marLeft w:val="0"/>
      <w:marRight w:val="0"/>
      <w:marTop w:val="0"/>
      <w:marBottom w:val="0"/>
      <w:divBdr>
        <w:top w:val="none" w:sz="0" w:space="0" w:color="auto"/>
        <w:left w:val="none" w:sz="0" w:space="0" w:color="auto"/>
        <w:bottom w:val="none" w:sz="0" w:space="0" w:color="auto"/>
        <w:right w:val="none" w:sz="0" w:space="0" w:color="auto"/>
      </w:divBdr>
      <w:divsChild>
        <w:div w:id="2007781126">
          <w:marLeft w:val="0"/>
          <w:marRight w:val="0"/>
          <w:marTop w:val="0"/>
          <w:marBottom w:val="0"/>
          <w:divBdr>
            <w:top w:val="none" w:sz="0" w:space="0" w:color="auto"/>
            <w:left w:val="none" w:sz="0" w:space="0" w:color="auto"/>
            <w:bottom w:val="none" w:sz="0" w:space="0" w:color="auto"/>
            <w:right w:val="none" w:sz="0" w:space="0" w:color="auto"/>
          </w:divBdr>
          <w:divsChild>
            <w:div w:id="1925918082">
              <w:marLeft w:val="0"/>
              <w:marRight w:val="0"/>
              <w:marTop w:val="0"/>
              <w:marBottom w:val="0"/>
              <w:divBdr>
                <w:top w:val="none" w:sz="0" w:space="0" w:color="auto"/>
                <w:left w:val="none" w:sz="0" w:space="0" w:color="auto"/>
                <w:bottom w:val="none" w:sz="0" w:space="0" w:color="auto"/>
                <w:right w:val="none" w:sz="0" w:space="0" w:color="auto"/>
              </w:divBdr>
              <w:divsChild>
                <w:div w:id="556235407">
                  <w:marLeft w:val="0"/>
                  <w:marRight w:val="0"/>
                  <w:marTop w:val="0"/>
                  <w:marBottom w:val="0"/>
                  <w:divBdr>
                    <w:top w:val="none" w:sz="0" w:space="0" w:color="auto"/>
                    <w:left w:val="none" w:sz="0" w:space="0" w:color="auto"/>
                    <w:bottom w:val="none" w:sz="0" w:space="0" w:color="auto"/>
                    <w:right w:val="none" w:sz="0" w:space="0" w:color="auto"/>
                  </w:divBdr>
                  <w:divsChild>
                    <w:div w:id="1584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924564">
      <w:bodyDiv w:val="1"/>
      <w:marLeft w:val="0"/>
      <w:marRight w:val="0"/>
      <w:marTop w:val="0"/>
      <w:marBottom w:val="0"/>
      <w:divBdr>
        <w:top w:val="none" w:sz="0" w:space="0" w:color="auto"/>
        <w:left w:val="none" w:sz="0" w:space="0" w:color="auto"/>
        <w:bottom w:val="none" w:sz="0" w:space="0" w:color="auto"/>
        <w:right w:val="none" w:sz="0" w:space="0" w:color="auto"/>
      </w:divBdr>
    </w:div>
    <w:div w:id="1006446563">
      <w:bodyDiv w:val="1"/>
      <w:marLeft w:val="0"/>
      <w:marRight w:val="0"/>
      <w:marTop w:val="0"/>
      <w:marBottom w:val="0"/>
      <w:divBdr>
        <w:top w:val="none" w:sz="0" w:space="0" w:color="auto"/>
        <w:left w:val="none" w:sz="0" w:space="0" w:color="auto"/>
        <w:bottom w:val="none" w:sz="0" w:space="0" w:color="auto"/>
        <w:right w:val="none" w:sz="0" w:space="0" w:color="auto"/>
      </w:divBdr>
    </w:div>
    <w:div w:id="1010567353">
      <w:bodyDiv w:val="1"/>
      <w:marLeft w:val="0"/>
      <w:marRight w:val="0"/>
      <w:marTop w:val="0"/>
      <w:marBottom w:val="0"/>
      <w:divBdr>
        <w:top w:val="none" w:sz="0" w:space="0" w:color="auto"/>
        <w:left w:val="none" w:sz="0" w:space="0" w:color="auto"/>
        <w:bottom w:val="none" w:sz="0" w:space="0" w:color="auto"/>
        <w:right w:val="none" w:sz="0" w:space="0" w:color="auto"/>
      </w:divBdr>
    </w:div>
    <w:div w:id="1032612338">
      <w:bodyDiv w:val="1"/>
      <w:marLeft w:val="0"/>
      <w:marRight w:val="0"/>
      <w:marTop w:val="0"/>
      <w:marBottom w:val="0"/>
      <w:divBdr>
        <w:top w:val="none" w:sz="0" w:space="0" w:color="auto"/>
        <w:left w:val="none" w:sz="0" w:space="0" w:color="auto"/>
        <w:bottom w:val="none" w:sz="0" w:space="0" w:color="auto"/>
        <w:right w:val="none" w:sz="0" w:space="0" w:color="auto"/>
      </w:divBdr>
      <w:divsChild>
        <w:div w:id="851459618">
          <w:marLeft w:val="0"/>
          <w:marRight w:val="0"/>
          <w:marTop w:val="0"/>
          <w:marBottom w:val="0"/>
          <w:divBdr>
            <w:top w:val="none" w:sz="0" w:space="0" w:color="auto"/>
            <w:left w:val="none" w:sz="0" w:space="0" w:color="auto"/>
            <w:bottom w:val="none" w:sz="0" w:space="0" w:color="auto"/>
            <w:right w:val="none" w:sz="0" w:space="0" w:color="auto"/>
          </w:divBdr>
          <w:divsChild>
            <w:div w:id="406732285">
              <w:marLeft w:val="0"/>
              <w:marRight w:val="0"/>
              <w:marTop w:val="0"/>
              <w:marBottom w:val="0"/>
              <w:divBdr>
                <w:top w:val="none" w:sz="0" w:space="0" w:color="auto"/>
                <w:left w:val="none" w:sz="0" w:space="0" w:color="auto"/>
                <w:bottom w:val="none" w:sz="0" w:space="0" w:color="auto"/>
                <w:right w:val="none" w:sz="0" w:space="0" w:color="auto"/>
              </w:divBdr>
              <w:divsChild>
                <w:div w:id="100659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19154">
      <w:bodyDiv w:val="1"/>
      <w:marLeft w:val="0"/>
      <w:marRight w:val="0"/>
      <w:marTop w:val="0"/>
      <w:marBottom w:val="0"/>
      <w:divBdr>
        <w:top w:val="none" w:sz="0" w:space="0" w:color="auto"/>
        <w:left w:val="none" w:sz="0" w:space="0" w:color="auto"/>
        <w:bottom w:val="none" w:sz="0" w:space="0" w:color="auto"/>
        <w:right w:val="none" w:sz="0" w:space="0" w:color="auto"/>
      </w:divBdr>
    </w:div>
    <w:div w:id="1049499287">
      <w:bodyDiv w:val="1"/>
      <w:marLeft w:val="0"/>
      <w:marRight w:val="0"/>
      <w:marTop w:val="0"/>
      <w:marBottom w:val="0"/>
      <w:divBdr>
        <w:top w:val="none" w:sz="0" w:space="0" w:color="auto"/>
        <w:left w:val="none" w:sz="0" w:space="0" w:color="auto"/>
        <w:bottom w:val="none" w:sz="0" w:space="0" w:color="auto"/>
        <w:right w:val="none" w:sz="0" w:space="0" w:color="auto"/>
      </w:divBdr>
      <w:divsChild>
        <w:div w:id="1234703787">
          <w:marLeft w:val="0"/>
          <w:marRight w:val="0"/>
          <w:marTop w:val="0"/>
          <w:marBottom w:val="0"/>
          <w:divBdr>
            <w:top w:val="none" w:sz="0" w:space="0" w:color="auto"/>
            <w:left w:val="none" w:sz="0" w:space="0" w:color="auto"/>
            <w:bottom w:val="none" w:sz="0" w:space="0" w:color="auto"/>
            <w:right w:val="none" w:sz="0" w:space="0" w:color="auto"/>
          </w:divBdr>
          <w:divsChild>
            <w:div w:id="1156536878">
              <w:marLeft w:val="0"/>
              <w:marRight w:val="0"/>
              <w:marTop w:val="0"/>
              <w:marBottom w:val="0"/>
              <w:divBdr>
                <w:top w:val="none" w:sz="0" w:space="0" w:color="auto"/>
                <w:left w:val="none" w:sz="0" w:space="0" w:color="auto"/>
                <w:bottom w:val="none" w:sz="0" w:space="0" w:color="auto"/>
                <w:right w:val="none" w:sz="0" w:space="0" w:color="auto"/>
              </w:divBdr>
              <w:divsChild>
                <w:div w:id="17720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2854">
      <w:bodyDiv w:val="1"/>
      <w:marLeft w:val="0"/>
      <w:marRight w:val="0"/>
      <w:marTop w:val="0"/>
      <w:marBottom w:val="0"/>
      <w:divBdr>
        <w:top w:val="none" w:sz="0" w:space="0" w:color="auto"/>
        <w:left w:val="none" w:sz="0" w:space="0" w:color="auto"/>
        <w:bottom w:val="none" w:sz="0" w:space="0" w:color="auto"/>
        <w:right w:val="none" w:sz="0" w:space="0" w:color="auto"/>
      </w:divBdr>
    </w:div>
    <w:div w:id="1056008814">
      <w:bodyDiv w:val="1"/>
      <w:marLeft w:val="0"/>
      <w:marRight w:val="0"/>
      <w:marTop w:val="0"/>
      <w:marBottom w:val="0"/>
      <w:divBdr>
        <w:top w:val="none" w:sz="0" w:space="0" w:color="auto"/>
        <w:left w:val="none" w:sz="0" w:space="0" w:color="auto"/>
        <w:bottom w:val="none" w:sz="0" w:space="0" w:color="auto"/>
        <w:right w:val="none" w:sz="0" w:space="0" w:color="auto"/>
      </w:divBdr>
    </w:div>
    <w:div w:id="1067649673">
      <w:bodyDiv w:val="1"/>
      <w:marLeft w:val="0"/>
      <w:marRight w:val="0"/>
      <w:marTop w:val="0"/>
      <w:marBottom w:val="0"/>
      <w:divBdr>
        <w:top w:val="none" w:sz="0" w:space="0" w:color="auto"/>
        <w:left w:val="none" w:sz="0" w:space="0" w:color="auto"/>
        <w:bottom w:val="none" w:sz="0" w:space="0" w:color="auto"/>
        <w:right w:val="none" w:sz="0" w:space="0" w:color="auto"/>
      </w:divBdr>
    </w:div>
    <w:div w:id="1072779029">
      <w:bodyDiv w:val="1"/>
      <w:marLeft w:val="0"/>
      <w:marRight w:val="0"/>
      <w:marTop w:val="0"/>
      <w:marBottom w:val="0"/>
      <w:divBdr>
        <w:top w:val="none" w:sz="0" w:space="0" w:color="auto"/>
        <w:left w:val="none" w:sz="0" w:space="0" w:color="auto"/>
        <w:bottom w:val="none" w:sz="0" w:space="0" w:color="auto"/>
        <w:right w:val="none" w:sz="0" w:space="0" w:color="auto"/>
      </w:divBdr>
    </w:div>
    <w:div w:id="1077047021">
      <w:bodyDiv w:val="1"/>
      <w:marLeft w:val="0"/>
      <w:marRight w:val="0"/>
      <w:marTop w:val="0"/>
      <w:marBottom w:val="0"/>
      <w:divBdr>
        <w:top w:val="none" w:sz="0" w:space="0" w:color="auto"/>
        <w:left w:val="none" w:sz="0" w:space="0" w:color="auto"/>
        <w:bottom w:val="none" w:sz="0" w:space="0" w:color="auto"/>
        <w:right w:val="none" w:sz="0" w:space="0" w:color="auto"/>
      </w:divBdr>
    </w:div>
    <w:div w:id="1080254164">
      <w:bodyDiv w:val="1"/>
      <w:marLeft w:val="0"/>
      <w:marRight w:val="0"/>
      <w:marTop w:val="0"/>
      <w:marBottom w:val="0"/>
      <w:divBdr>
        <w:top w:val="none" w:sz="0" w:space="0" w:color="auto"/>
        <w:left w:val="none" w:sz="0" w:space="0" w:color="auto"/>
        <w:bottom w:val="none" w:sz="0" w:space="0" w:color="auto"/>
        <w:right w:val="none" w:sz="0" w:space="0" w:color="auto"/>
      </w:divBdr>
      <w:divsChild>
        <w:div w:id="1686978382">
          <w:marLeft w:val="0"/>
          <w:marRight w:val="0"/>
          <w:marTop w:val="0"/>
          <w:marBottom w:val="0"/>
          <w:divBdr>
            <w:top w:val="none" w:sz="0" w:space="0" w:color="auto"/>
            <w:left w:val="none" w:sz="0" w:space="0" w:color="auto"/>
            <w:bottom w:val="none" w:sz="0" w:space="0" w:color="auto"/>
            <w:right w:val="none" w:sz="0" w:space="0" w:color="auto"/>
          </w:divBdr>
          <w:divsChild>
            <w:div w:id="1195654147">
              <w:marLeft w:val="0"/>
              <w:marRight w:val="0"/>
              <w:marTop w:val="0"/>
              <w:marBottom w:val="0"/>
              <w:divBdr>
                <w:top w:val="none" w:sz="0" w:space="0" w:color="auto"/>
                <w:left w:val="none" w:sz="0" w:space="0" w:color="auto"/>
                <w:bottom w:val="none" w:sz="0" w:space="0" w:color="auto"/>
                <w:right w:val="none" w:sz="0" w:space="0" w:color="auto"/>
              </w:divBdr>
              <w:divsChild>
                <w:div w:id="2675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88685">
      <w:bodyDiv w:val="1"/>
      <w:marLeft w:val="0"/>
      <w:marRight w:val="0"/>
      <w:marTop w:val="0"/>
      <w:marBottom w:val="0"/>
      <w:divBdr>
        <w:top w:val="none" w:sz="0" w:space="0" w:color="auto"/>
        <w:left w:val="none" w:sz="0" w:space="0" w:color="auto"/>
        <w:bottom w:val="none" w:sz="0" w:space="0" w:color="auto"/>
        <w:right w:val="none" w:sz="0" w:space="0" w:color="auto"/>
      </w:divBdr>
      <w:divsChild>
        <w:div w:id="142964446">
          <w:marLeft w:val="0"/>
          <w:marRight w:val="0"/>
          <w:marTop w:val="0"/>
          <w:marBottom w:val="0"/>
          <w:divBdr>
            <w:top w:val="none" w:sz="0" w:space="0" w:color="auto"/>
            <w:left w:val="none" w:sz="0" w:space="0" w:color="auto"/>
            <w:bottom w:val="none" w:sz="0" w:space="0" w:color="auto"/>
            <w:right w:val="none" w:sz="0" w:space="0" w:color="auto"/>
          </w:divBdr>
          <w:divsChild>
            <w:div w:id="1004043520">
              <w:marLeft w:val="0"/>
              <w:marRight w:val="0"/>
              <w:marTop w:val="0"/>
              <w:marBottom w:val="0"/>
              <w:divBdr>
                <w:top w:val="none" w:sz="0" w:space="0" w:color="auto"/>
                <w:left w:val="none" w:sz="0" w:space="0" w:color="auto"/>
                <w:bottom w:val="none" w:sz="0" w:space="0" w:color="auto"/>
                <w:right w:val="none" w:sz="0" w:space="0" w:color="auto"/>
              </w:divBdr>
              <w:divsChild>
                <w:div w:id="647779826">
                  <w:marLeft w:val="0"/>
                  <w:marRight w:val="0"/>
                  <w:marTop w:val="0"/>
                  <w:marBottom w:val="0"/>
                  <w:divBdr>
                    <w:top w:val="none" w:sz="0" w:space="0" w:color="auto"/>
                    <w:left w:val="none" w:sz="0" w:space="0" w:color="auto"/>
                    <w:bottom w:val="none" w:sz="0" w:space="0" w:color="auto"/>
                    <w:right w:val="none" w:sz="0" w:space="0" w:color="auto"/>
                  </w:divBdr>
                  <w:divsChild>
                    <w:div w:id="13170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99886">
      <w:bodyDiv w:val="1"/>
      <w:marLeft w:val="0"/>
      <w:marRight w:val="0"/>
      <w:marTop w:val="0"/>
      <w:marBottom w:val="0"/>
      <w:divBdr>
        <w:top w:val="none" w:sz="0" w:space="0" w:color="auto"/>
        <w:left w:val="none" w:sz="0" w:space="0" w:color="auto"/>
        <w:bottom w:val="none" w:sz="0" w:space="0" w:color="auto"/>
        <w:right w:val="none" w:sz="0" w:space="0" w:color="auto"/>
      </w:divBdr>
      <w:divsChild>
        <w:div w:id="527648808">
          <w:marLeft w:val="0"/>
          <w:marRight w:val="0"/>
          <w:marTop w:val="0"/>
          <w:marBottom w:val="0"/>
          <w:divBdr>
            <w:top w:val="none" w:sz="0" w:space="0" w:color="auto"/>
            <w:left w:val="none" w:sz="0" w:space="0" w:color="auto"/>
            <w:bottom w:val="none" w:sz="0" w:space="0" w:color="auto"/>
            <w:right w:val="none" w:sz="0" w:space="0" w:color="auto"/>
          </w:divBdr>
          <w:divsChild>
            <w:div w:id="1171025358">
              <w:marLeft w:val="0"/>
              <w:marRight w:val="0"/>
              <w:marTop w:val="0"/>
              <w:marBottom w:val="0"/>
              <w:divBdr>
                <w:top w:val="none" w:sz="0" w:space="0" w:color="auto"/>
                <w:left w:val="none" w:sz="0" w:space="0" w:color="auto"/>
                <w:bottom w:val="none" w:sz="0" w:space="0" w:color="auto"/>
                <w:right w:val="none" w:sz="0" w:space="0" w:color="auto"/>
              </w:divBdr>
              <w:divsChild>
                <w:div w:id="19926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7191">
      <w:bodyDiv w:val="1"/>
      <w:marLeft w:val="0"/>
      <w:marRight w:val="0"/>
      <w:marTop w:val="0"/>
      <w:marBottom w:val="0"/>
      <w:divBdr>
        <w:top w:val="none" w:sz="0" w:space="0" w:color="auto"/>
        <w:left w:val="none" w:sz="0" w:space="0" w:color="auto"/>
        <w:bottom w:val="none" w:sz="0" w:space="0" w:color="auto"/>
        <w:right w:val="none" w:sz="0" w:space="0" w:color="auto"/>
      </w:divBdr>
    </w:div>
    <w:div w:id="1094322140">
      <w:bodyDiv w:val="1"/>
      <w:marLeft w:val="0"/>
      <w:marRight w:val="0"/>
      <w:marTop w:val="0"/>
      <w:marBottom w:val="0"/>
      <w:divBdr>
        <w:top w:val="none" w:sz="0" w:space="0" w:color="auto"/>
        <w:left w:val="none" w:sz="0" w:space="0" w:color="auto"/>
        <w:bottom w:val="none" w:sz="0" w:space="0" w:color="auto"/>
        <w:right w:val="none" w:sz="0" w:space="0" w:color="auto"/>
      </w:divBdr>
    </w:div>
    <w:div w:id="1103912576">
      <w:bodyDiv w:val="1"/>
      <w:marLeft w:val="0"/>
      <w:marRight w:val="0"/>
      <w:marTop w:val="0"/>
      <w:marBottom w:val="0"/>
      <w:divBdr>
        <w:top w:val="none" w:sz="0" w:space="0" w:color="auto"/>
        <w:left w:val="none" w:sz="0" w:space="0" w:color="auto"/>
        <w:bottom w:val="none" w:sz="0" w:space="0" w:color="auto"/>
        <w:right w:val="none" w:sz="0" w:space="0" w:color="auto"/>
      </w:divBdr>
    </w:div>
    <w:div w:id="1107040478">
      <w:bodyDiv w:val="1"/>
      <w:marLeft w:val="0"/>
      <w:marRight w:val="0"/>
      <w:marTop w:val="0"/>
      <w:marBottom w:val="0"/>
      <w:divBdr>
        <w:top w:val="none" w:sz="0" w:space="0" w:color="auto"/>
        <w:left w:val="none" w:sz="0" w:space="0" w:color="auto"/>
        <w:bottom w:val="none" w:sz="0" w:space="0" w:color="auto"/>
        <w:right w:val="none" w:sz="0" w:space="0" w:color="auto"/>
      </w:divBdr>
    </w:div>
    <w:div w:id="1111245555">
      <w:bodyDiv w:val="1"/>
      <w:marLeft w:val="0"/>
      <w:marRight w:val="0"/>
      <w:marTop w:val="0"/>
      <w:marBottom w:val="0"/>
      <w:divBdr>
        <w:top w:val="none" w:sz="0" w:space="0" w:color="auto"/>
        <w:left w:val="none" w:sz="0" w:space="0" w:color="auto"/>
        <w:bottom w:val="none" w:sz="0" w:space="0" w:color="auto"/>
        <w:right w:val="none" w:sz="0" w:space="0" w:color="auto"/>
      </w:divBdr>
    </w:div>
    <w:div w:id="1127578820">
      <w:bodyDiv w:val="1"/>
      <w:marLeft w:val="0"/>
      <w:marRight w:val="0"/>
      <w:marTop w:val="0"/>
      <w:marBottom w:val="0"/>
      <w:divBdr>
        <w:top w:val="none" w:sz="0" w:space="0" w:color="auto"/>
        <w:left w:val="none" w:sz="0" w:space="0" w:color="auto"/>
        <w:bottom w:val="none" w:sz="0" w:space="0" w:color="auto"/>
        <w:right w:val="none" w:sz="0" w:space="0" w:color="auto"/>
      </w:divBdr>
    </w:div>
    <w:div w:id="1146510374">
      <w:bodyDiv w:val="1"/>
      <w:marLeft w:val="0"/>
      <w:marRight w:val="0"/>
      <w:marTop w:val="0"/>
      <w:marBottom w:val="0"/>
      <w:divBdr>
        <w:top w:val="none" w:sz="0" w:space="0" w:color="auto"/>
        <w:left w:val="none" w:sz="0" w:space="0" w:color="auto"/>
        <w:bottom w:val="none" w:sz="0" w:space="0" w:color="auto"/>
        <w:right w:val="none" w:sz="0" w:space="0" w:color="auto"/>
      </w:divBdr>
      <w:divsChild>
        <w:div w:id="235365878">
          <w:marLeft w:val="0"/>
          <w:marRight w:val="0"/>
          <w:marTop w:val="0"/>
          <w:marBottom w:val="0"/>
          <w:divBdr>
            <w:top w:val="none" w:sz="0" w:space="0" w:color="auto"/>
            <w:left w:val="none" w:sz="0" w:space="0" w:color="auto"/>
            <w:bottom w:val="none" w:sz="0" w:space="0" w:color="auto"/>
            <w:right w:val="none" w:sz="0" w:space="0" w:color="auto"/>
          </w:divBdr>
          <w:divsChild>
            <w:div w:id="1575045499">
              <w:marLeft w:val="0"/>
              <w:marRight w:val="0"/>
              <w:marTop w:val="0"/>
              <w:marBottom w:val="0"/>
              <w:divBdr>
                <w:top w:val="none" w:sz="0" w:space="0" w:color="auto"/>
                <w:left w:val="none" w:sz="0" w:space="0" w:color="auto"/>
                <w:bottom w:val="none" w:sz="0" w:space="0" w:color="auto"/>
                <w:right w:val="none" w:sz="0" w:space="0" w:color="auto"/>
              </w:divBdr>
              <w:divsChild>
                <w:div w:id="4889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47419">
      <w:bodyDiv w:val="1"/>
      <w:marLeft w:val="0"/>
      <w:marRight w:val="0"/>
      <w:marTop w:val="0"/>
      <w:marBottom w:val="0"/>
      <w:divBdr>
        <w:top w:val="none" w:sz="0" w:space="0" w:color="auto"/>
        <w:left w:val="none" w:sz="0" w:space="0" w:color="auto"/>
        <w:bottom w:val="none" w:sz="0" w:space="0" w:color="auto"/>
        <w:right w:val="none" w:sz="0" w:space="0" w:color="auto"/>
      </w:divBdr>
    </w:div>
    <w:div w:id="1151556954">
      <w:bodyDiv w:val="1"/>
      <w:marLeft w:val="0"/>
      <w:marRight w:val="0"/>
      <w:marTop w:val="0"/>
      <w:marBottom w:val="0"/>
      <w:divBdr>
        <w:top w:val="none" w:sz="0" w:space="0" w:color="auto"/>
        <w:left w:val="none" w:sz="0" w:space="0" w:color="auto"/>
        <w:bottom w:val="none" w:sz="0" w:space="0" w:color="auto"/>
        <w:right w:val="none" w:sz="0" w:space="0" w:color="auto"/>
      </w:divBdr>
    </w:div>
    <w:div w:id="1154032877">
      <w:bodyDiv w:val="1"/>
      <w:marLeft w:val="0"/>
      <w:marRight w:val="0"/>
      <w:marTop w:val="0"/>
      <w:marBottom w:val="0"/>
      <w:divBdr>
        <w:top w:val="none" w:sz="0" w:space="0" w:color="auto"/>
        <w:left w:val="none" w:sz="0" w:space="0" w:color="auto"/>
        <w:bottom w:val="none" w:sz="0" w:space="0" w:color="auto"/>
        <w:right w:val="none" w:sz="0" w:space="0" w:color="auto"/>
      </w:divBdr>
    </w:div>
    <w:div w:id="1182085871">
      <w:bodyDiv w:val="1"/>
      <w:marLeft w:val="0"/>
      <w:marRight w:val="0"/>
      <w:marTop w:val="0"/>
      <w:marBottom w:val="0"/>
      <w:divBdr>
        <w:top w:val="none" w:sz="0" w:space="0" w:color="auto"/>
        <w:left w:val="none" w:sz="0" w:space="0" w:color="auto"/>
        <w:bottom w:val="none" w:sz="0" w:space="0" w:color="auto"/>
        <w:right w:val="none" w:sz="0" w:space="0" w:color="auto"/>
      </w:divBdr>
      <w:divsChild>
        <w:div w:id="540243097">
          <w:marLeft w:val="0"/>
          <w:marRight w:val="0"/>
          <w:marTop w:val="0"/>
          <w:marBottom w:val="0"/>
          <w:divBdr>
            <w:top w:val="none" w:sz="0" w:space="0" w:color="auto"/>
            <w:left w:val="none" w:sz="0" w:space="0" w:color="auto"/>
            <w:bottom w:val="none" w:sz="0" w:space="0" w:color="auto"/>
            <w:right w:val="none" w:sz="0" w:space="0" w:color="auto"/>
          </w:divBdr>
          <w:divsChild>
            <w:div w:id="352613652">
              <w:marLeft w:val="0"/>
              <w:marRight w:val="0"/>
              <w:marTop w:val="0"/>
              <w:marBottom w:val="0"/>
              <w:divBdr>
                <w:top w:val="none" w:sz="0" w:space="0" w:color="auto"/>
                <w:left w:val="none" w:sz="0" w:space="0" w:color="auto"/>
                <w:bottom w:val="none" w:sz="0" w:space="0" w:color="auto"/>
                <w:right w:val="none" w:sz="0" w:space="0" w:color="auto"/>
              </w:divBdr>
              <w:divsChild>
                <w:div w:id="13336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0259">
      <w:bodyDiv w:val="1"/>
      <w:marLeft w:val="0"/>
      <w:marRight w:val="0"/>
      <w:marTop w:val="0"/>
      <w:marBottom w:val="0"/>
      <w:divBdr>
        <w:top w:val="none" w:sz="0" w:space="0" w:color="auto"/>
        <w:left w:val="none" w:sz="0" w:space="0" w:color="auto"/>
        <w:bottom w:val="none" w:sz="0" w:space="0" w:color="auto"/>
        <w:right w:val="none" w:sz="0" w:space="0" w:color="auto"/>
      </w:divBdr>
      <w:divsChild>
        <w:div w:id="1810636307">
          <w:marLeft w:val="0"/>
          <w:marRight w:val="0"/>
          <w:marTop w:val="0"/>
          <w:marBottom w:val="0"/>
          <w:divBdr>
            <w:top w:val="none" w:sz="0" w:space="0" w:color="auto"/>
            <w:left w:val="none" w:sz="0" w:space="0" w:color="auto"/>
            <w:bottom w:val="none" w:sz="0" w:space="0" w:color="auto"/>
            <w:right w:val="none" w:sz="0" w:space="0" w:color="auto"/>
          </w:divBdr>
          <w:divsChild>
            <w:div w:id="911541962">
              <w:marLeft w:val="0"/>
              <w:marRight w:val="0"/>
              <w:marTop w:val="0"/>
              <w:marBottom w:val="0"/>
              <w:divBdr>
                <w:top w:val="none" w:sz="0" w:space="0" w:color="auto"/>
                <w:left w:val="none" w:sz="0" w:space="0" w:color="auto"/>
                <w:bottom w:val="none" w:sz="0" w:space="0" w:color="auto"/>
                <w:right w:val="none" w:sz="0" w:space="0" w:color="auto"/>
              </w:divBdr>
              <w:divsChild>
                <w:div w:id="234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36615">
      <w:bodyDiv w:val="1"/>
      <w:marLeft w:val="0"/>
      <w:marRight w:val="0"/>
      <w:marTop w:val="0"/>
      <w:marBottom w:val="0"/>
      <w:divBdr>
        <w:top w:val="none" w:sz="0" w:space="0" w:color="auto"/>
        <w:left w:val="none" w:sz="0" w:space="0" w:color="auto"/>
        <w:bottom w:val="none" w:sz="0" w:space="0" w:color="auto"/>
        <w:right w:val="none" w:sz="0" w:space="0" w:color="auto"/>
      </w:divBdr>
      <w:divsChild>
        <w:div w:id="1775594315">
          <w:marLeft w:val="0"/>
          <w:marRight w:val="0"/>
          <w:marTop w:val="0"/>
          <w:marBottom w:val="0"/>
          <w:divBdr>
            <w:top w:val="none" w:sz="0" w:space="0" w:color="auto"/>
            <w:left w:val="none" w:sz="0" w:space="0" w:color="auto"/>
            <w:bottom w:val="none" w:sz="0" w:space="0" w:color="auto"/>
            <w:right w:val="none" w:sz="0" w:space="0" w:color="auto"/>
          </w:divBdr>
          <w:divsChild>
            <w:div w:id="1787506207">
              <w:marLeft w:val="0"/>
              <w:marRight w:val="0"/>
              <w:marTop w:val="0"/>
              <w:marBottom w:val="0"/>
              <w:divBdr>
                <w:top w:val="none" w:sz="0" w:space="0" w:color="auto"/>
                <w:left w:val="none" w:sz="0" w:space="0" w:color="auto"/>
                <w:bottom w:val="none" w:sz="0" w:space="0" w:color="auto"/>
                <w:right w:val="none" w:sz="0" w:space="0" w:color="auto"/>
              </w:divBdr>
              <w:divsChild>
                <w:div w:id="11012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6430">
      <w:bodyDiv w:val="1"/>
      <w:marLeft w:val="0"/>
      <w:marRight w:val="0"/>
      <w:marTop w:val="0"/>
      <w:marBottom w:val="0"/>
      <w:divBdr>
        <w:top w:val="none" w:sz="0" w:space="0" w:color="auto"/>
        <w:left w:val="none" w:sz="0" w:space="0" w:color="auto"/>
        <w:bottom w:val="none" w:sz="0" w:space="0" w:color="auto"/>
        <w:right w:val="none" w:sz="0" w:space="0" w:color="auto"/>
      </w:divBdr>
      <w:divsChild>
        <w:div w:id="1845512602">
          <w:marLeft w:val="0"/>
          <w:marRight w:val="0"/>
          <w:marTop w:val="0"/>
          <w:marBottom w:val="0"/>
          <w:divBdr>
            <w:top w:val="none" w:sz="0" w:space="0" w:color="auto"/>
            <w:left w:val="none" w:sz="0" w:space="0" w:color="auto"/>
            <w:bottom w:val="none" w:sz="0" w:space="0" w:color="auto"/>
            <w:right w:val="none" w:sz="0" w:space="0" w:color="auto"/>
          </w:divBdr>
          <w:divsChild>
            <w:div w:id="1712460467">
              <w:marLeft w:val="0"/>
              <w:marRight w:val="0"/>
              <w:marTop w:val="0"/>
              <w:marBottom w:val="0"/>
              <w:divBdr>
                <w:top w:val="none" w:sz="0" w:space="0" w:color="auto"/>
                <w:left w:val="none" w:sz="0" w:space="0" w:color="auto"/>
                <w:bottom w:val="none" w:sz="0" w:space="0" w:color="auto"/>
                <w:right w:val="none" w:sz="0" w:space="0" w:color="auto"/>
              </w:divBdr>
              <w:divsChild>
                <w:div w:id="783229627">
                  <w:marLeft w:val="0"/>
                  <w:marRight w:val="0"/>
                  <w:marTop w:val="0"/>
                  <w:marBottom w:val="0"/>
                  <w:divBdr>
                    <w:top w:val="none" w:sz="0" w:space="0" w:color="auto"/>
                    <w:left w:val="none" w:sz="0" w:space="0" w:color="auto"/>
                    <w:bottom w:val="none" w:sz="0" w:space="0" w:color="auto"/>
                    <w:right w:val="none" w:sz="0" w:space="0" w:color="auto"/>
                  </w:divBdr>
                  <w:divsChild>
                    <w:div w:id="15373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032">
      <w:bodyDiv w:val="1"/>
      <w:marLeft w:val="0"/>
      <w:marRight w:val="0"/>
      <w:marTop w:val="0"/>
      <w:marBottom w:val="0"/>
      <w:divBdr>
        <w:top w:val="none" w:sz="0" w:space="0" w:color="auto"/>
        <w:left w:val="none" w:sz="0" w:space="0" w:color="auto"/>
        <w:bottom w:val="none" w:sz="0" w:space="0" w:color="auto"/>
        <w:right w:val="none" w:sz="0" w:space="0" w:color="auto"/>
      </w:divBdr>
    </w:div>
    <w:div w:id="1211720785">
      <w:bodyDiv w:val="1"/>
      <w:marLeft w:val="0"/>
      <w:marRight w:val="0"/>
      <w:marTop w:val="0"/>
      <w:marBottom w:val="0"/>
      <w:divBdr>
        <w:top w:val="none" w:sz="0" w:space="0" w:color="auto"/>
        <w:left w:val="none" w:sz="0" w:space="0" w:color="auto"/>
        <w:bottom w:val="none" w:sz="0" w:space="0" w:color="auto"/>
        <w:right w:val="none" w:sz="0" w:space="0" w:color="auto"/>
      </w:divBdr>
    </w:div>
    <w:div w:id="1217550385">
      <w:bodyDiv w:val="1"/>
      <w:marLeft w:val="0"/>
      <w:marRight w:val="0"/>
      <w:marTop w:val="0"/>
      <w:marBottom w:val="0"/>
      <w:divBdr>
        <w:top w:val="none" w:sz="0" w:space="0" w:color="auto"/>
        <w:left w:val="none" w:sz="0" w:space="0" w:color="auto"/>
        <w:bottom w:val="none" w:sz="0" w:space="0" w:color="auto"/>
        <w:right w:val="none" w:sz="0" w:space="0" w:color="auto"/>
      </w:divBdr>
    </w:div>
    <w:div w:id="1229879975">
      <w:bodyDiv w:val="1"/>
      <w:marLeft w:val="0"/>
      <w:marRight w:val="0"/>
      <w:marTop w:val="0"/>
      <w:marBottom w:val="0"/>
      <w:divBdr>
        <w:top w:val="none" w:sz="0" w:space="0" w:color="auto"/>
        <w:left w:val="none" w:sz="0" w:space="0" w:color="auto"/>
        <w:bottom w:val="none" w:sz="0" w:space="0" w:color="auto"/>
        <w:right w:val="none" w:sz="0" w:space="0" w:color="auto"/>
      </w:divBdr>
    </w:div>
    <w:div w:id="1243761519">
      <w:bodyDiv w:val="1"/>
      <w:marLeft w:val="0"/>
      <w:marRight w:val="0"/>
      <w:marTop w:val="0"/>
      <w:marBottom w:val="0"/>
      <w:divBdr>
        <w:top w:val="none" w:sz="0" w:space="0" w:color="auto"/>
        <w:left w:val="none" w:sz="0" w:space="0" w:color="auto"/>
        <w:bottom w:val="none" w:sz="0" w:space="0" w:color="auto"/>
        <w:right w:val="none" w:sz="0" w:space="0" w:color="auto"/>
      </w:divBdr>
    </w:div>
    <w:div w:id="1247348128">
      <w:bodyDiv w:val="1"/>
      <w:marLeft w:val="0"/>
      <w:marRight w:val="0"/>
      <w:marTop w:val="0"/>
      <w:marBottom w:val="0"/>
      <w:divBdr>
        <w:top w:val="none" w:sz="0" w:space="0" w:color="auto"/>
        <w:left w:val="none" w:sz="0" w:space="0" w:color="auto"/>
        <w:bottom w:val="none" w:sz="0" w:space="0" w:color="auto"/>
        <w:right w:val="none" w:sz="0" w:space="0" w:color="auto"/>
      </w:divBdr>
    </w:div>
    <w:div w:id="1255555335">
      <w:bodyDiv w:val="1"/>
      <w:marLeft w:val="0"/>
      <w:marRight w:val="0"/>
      <w:marTop w:val="0"/>
      <w:marBottom w:val="0"/>
      <w:divBdr>
        <w:top w:val="none" w:sz="0" w:space="0" w:color="auto"/>
        <w:left w:val="none" w:sz="0" w:space="0" w:color="auto"/>
        <w:bottom w:val="none" w:sz="0" w:space="0" w:color="auto"/>
        <w:right w:val="none" w:sz="0" w:space="0" w:color="auto"/>
      </w:divBdr>
    </w:div>
    <w:div w:id="1256674889">
      <w:bodyDiv w:val="1"/>
      <w:marLeft w:val="0"/>
      <w:marRight w:val="0"/>
      <w:marTop w:val="0"/>
      <w:marBottom w:val="0"/>
      <w:divBdr>
        <w:top w:val="none" w:sz="0" w:space="0" w:color="auto"/>
        <w:left w:val="none" w:sz="0" w:space="0" w:color="auto"/>
        <w:bottom w:val="none" w:sz="0" w:space="0" w:color="auto"/>
        <w:right w:val="none" w:sz="0" w:space="0" w:color="auto"/>
      </w:divBdr>
      <w:divsChild>
        <w:div w:id="1149134694">
          <w:marLeft w:val="0"/>
          <w:marRight w:val="0"/>
          <w:marTop w:val="0"/>
          <w:marBottom w:val="0"/>
          <w:divBdr>
            <w:top w:val="none" w:sz="0" w:space="0" w:color="auto"/>
            <w:left w:val="none" w:sz="0" w:space="0" w:color="auto"/>
            <w:bottom w:val="none" w:sz="0" w:space="0" w:color="auto"/>
            <w:right w:val="none" w:sz="0" w:space="0" w:color="auto"/>
          </w:divBdr>
          <w:divsChild>
            <w:div w:id="1970210558">
              <w:marLeft w:val="0"/>
              <w:marRight w:val="0"/>
              <w:marTop w:val="0"/>
              <w:marBottom w:val="0"/>
              <w:divBdr>
                <w:top w:val="none" w:sz="0" w:space="0" w:color="auto"/>
                <w:left w:val="none" w:sz="0" w:space="0" w:color="auto"/>
                <w:bottom w:val="none" w:sz="0" w:space="0" w:color="auto"/>
                <w:right w:val="none" w:sz="0" w:space="0" w:color="auto"/>
              </w:divBdr>
              <w:divsChild>
                <w:div w:id="10390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70241">
      <w:bodyDiv w:val="1"/>
      <w:marLeft w:val="0"/>
      <w:marRight w:val="0"/>
      <w:marTop w:val="0"/>
      <w:marBottom w:val="0"/>
      <w:divBdr>
        <w:top w:val="none" w:sz="0" w:space="0" w:color="auto"/>
        <w:left w:val="none" w:sz="0" w:space="0" w:color="auto"/>
        <w:bottom w:val="none" w:sz="0" w:space="0" w:color="auto"/>
        <w:right w:val="none" w:sz="0" w:space="0" w:color="auto"/>
      </w:divBdr>
      <w:divsChild>
        <w:div w:id="999577039">
          <w:marLeft w:val="0"/>
          <w:marRight w:val="0"/>
          <w:marTop w:val="0"/>
          <w:marBottom w:val="0"/>
          <w:divBdr>
            <w:top w:val="none" w:sz="0" w:space="0" w:color="auto"/>
            <w:left w:val="none" w:sz="0" w:space="0" w:color="auto"/>
            <w:bottom w:val="none" w:sz="0" w:space="0" w:color="auto"/>
            <w:right w:val="none" w:sz="0" w:space="0" w:color="auto"/>
          </w:divBdr>
          <w:divsChild>
            <w:div w:id="1882399299">
              <w:marLeft w:val="0"/>
              <w:marRight w:val="0"/>
              <w:marTop w:val="0"/>
              <w:marBottom w:val="0"/>
              <w:divBdr>
                <w:top w:val="none" w:sz="0" w:space="0" w:color="auto"/>
                <w:left w:val="none" w:sz="0" w:space="0" w:color="auto"/>
                <w:bottom w:val="none" w:sz="0" w:space="0" w:color="auto"/>
                <w:right w:val="none" w:sz="0" w:space="0" w:color="auto"/>
              </w:divBdr>
              <w:divsChild>
                <w:div w:id="178467756">
                  <w:marLeft w:val="0"/>
                  <w:marRight w:val="0"/>
                  <w:marTop w:val="0"/>
                  <w:marBottom w:val="0"/>
                  <w:divBdr>
                    <w:top w:val="none" w:sz="0" w:space="0" w:color="auto"/>
                    <w:left w:val="none" w:sz="0" w:space="0" w:color="auto"/>
                    <w:bottom w:val="none" w:sz="0" w:space="0" w:color="auto"/>
                    <w:right w:val="none" w:sz="0" w:space="0" w:color="auto"/>
                  </w:divBdr>
                </w:div>
              </w:divsChild>
            </w:div>
            <w:div w:id="1099956863">
              <w:marLeft w:val="0"/>
              <w:marRight w:val="0"/>
              <w:marTop w:val="0"/>
              <w:marBottom w:val="0"/>
              <w:divBdr>
                <w:top w:val="none" w:sz="0" w:space="0" w:color="auto"/>
                <w:left w:val="none" w:sz="0" w:space="0" w:color="auto"/>
                <w:bottom w:val="none" w:sz="0" w:space="0" w:color="auto"/>
                <w:right w:val="none" w:sz="0" w:space="0" w:color="auto"/>
              </w:divBdr>
              <w:divsChild>
                <w:div w:id="20115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4152">
          <w:marLeft w:val="0"/>
          <w:marRight w:val="0"/>
          <w:marTop w:val="0"/>
          <w:marBottom w:val="0"/>
          <w:divBdr>
            <w:top w:val="none" w:sz="0" w:space="0" w:color="auto"/>
            <w:left w:val="none" w:sz="0" w:space="0" w:color="auto"/>
            <w:bottom w:val="none" w:sz="0" w:space="0" w:color="auto"/>
            <w:right w:val="none" w:sz="0" w:space="0" w:color="auto"/>
          </w:divBdr>
          <w:divsChild>
            <w:div w:id="219370946">
              <w:marLeft w:val="0"/>
              <w:marRight w:val="0"/>
              <w:marTop w:val="0"/>
              <w:marBottom w:val="0"/>
              <w:divBdr>
                <w:top w:val="none" w:sz="0" w:space="0" w:color="auto"/>
                <w:left w:val="none" w:sz="0" w:space="0" w:color="auto"/>
                <w:bottom w:val="none" w:sz="0" w:space="0" w:color="auto"/>
                <w:right w:val="none" w:sz="0" w:space="0" w:color="auto"/>
              </w:divBdr>
              <w:divsChild>
                <w:div w:id="2073304777">
                  <w:marLeft w:val="0"/>
                  <w:marRight w:val="0"/>
                  <w:marTop w:val="0"/>
                  <w:marBottom w:val="0"/>
                  <w:divBdr>
                    <w:top w:val="none" w:sz="0" w:space="0" w:color="auto"/>
                    <w:left w:val="none" w:sz="0" w:space="0" w:color="auto"/>
                    <w:bottom w:val="none" w:sz="0" w:space="0" w:color="auto"/>
                    <w:right w:val="none" w:sz="0" w:space="0" w:color="auto"/>
                  </w:divBdr>
                </w:div>
              </w:divsChild>
            </w:div>
            <w:div w:id="610671516">
              <w:marLeft w:val="0"/>
              <w:marRight w:val="0"/>
              <w:marTop w:val="0"/>
              <w:marBottom w:val="0"/>
              <w:divBdr>
                <w:top w:val="none" w:sz="0" w:space="0" w:color="auto"/>
                <w:left w:val="none" w:sz="0" w:space="0" w:color="auto"/>
                <w:bottom w:val="none" w:sz="0" w:space="0" w:color="auto"/>
                <w:right w:val="none" w:sz="0" w:space="0" w:color="auto"/>
              </w:divBdr>
              <w:divsChild>
                <w:div w:id="4317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4272">
      <w:bodyDiv w:val="1"/>
      <w:marLeft w:val="0"/>
      <w:marRight w:val="0"/>
      <w:marTop w:val="0"/>
      <w:marBottom w:val="0"/>
      <w:divBdr>
        <w:top w:val="none" w:sz="0" w:space="0" w:color="auto"/>
        <w:left w:val="none" w:sz="0" w:space="0" w:color="auto"/>
        <w:bottom w:val="none" w:sz="0" w:space="0" w:color="auto"/>
        <w:right w:val="none" w:sz="0" w:space="0" w:color="auto"/>
      </w:divBdr>
      <w:divsChild>
        <w:div w:id="463894088">
          <w:marLeft w:val="0"/>
          <w:marRight w:val="0"/>
          <w:marTop w:val="0"/>
          <w:marBottom w:val="0"/>
          <w:divBdr>
            <w:top w:val="none" w:sz="0" w:space="0" w:color="auto"/>
            <w:left w:val="none" w:sz="0" w:space="0" w:color="auto"/>
            <w:bottom w:val="none" w:sz="0" w:space="0" w:color="auto"/>
            <w:right w:val="none" w:sz="0" w:space="0" w:color="auto"/>
          </w:divBdr>
          <w:divsChild>
            <w:div w:id="491141935">
              <w:marLeft w:val="0"/>
              <w:marRight w:val="0"/>
              <w:marTop w:val="0"/>
              <w:marBottom w:val="0"/>
              <w:divBdr>
                <w:top w:val="none" w:sz="0" w:space="0" w:color="auto"/>
                <w:left w:val="none" w:sz="0" w:space="0" w:color="auto"/>
                <w:bottom w:val="none" w:sz="0" w:space="0" w:color="auto"/>
                <w:right w:val="none" w:sz="0" w:space="0" w:color="auto"/>
              </w:divBdr>
              <w:divsChild>
                <w:div w:id="4071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80835">
      <w:bodyDiv w:val="1"/>
      <w:marLeft w:val="0"/>
      <w:marRight w:val="0"/>
      <w:marTop w:val="0"/>
      <w:marBottom w:val="0"/>
      <w:divBdr>
        <w:top w:val="none" w:sz="0" w:space="0" w:color="auto"/>
        <w:left w:val="none" w:sz="0" w:space="0" w:color="auto"/>
        <w:bottom w:val="none" w:sz="0" w:space="0" w:color="auto"/>
        <w:right w:val="none" w:sz="0" w:space="0" w:color="auto"/>
      </w:divBdr>
    </w:div>
    <w:div w:id="1275091250">
      <w:bodyDiv w:val="1"/>
      <w:marLeft w:val="0"/>
      <w:marRight w:val="0"/>
      <w:marTop w:val="0"/>
      <w:marBottom w:val="0"/>
      <w:divBdr>
        <w:top w:val="none" w:sz="0" w:space="0" w:color="auto"/>
        <w:left w:val="none" w:sz="0" w:space="0" w:color="auto"/>
        <w:bottom w:val="none" w:sz="0" w:space="0" w:color="auto"/>
        <w:right w:val="none" w:sz="0" w:space="0" w:color="auto"/>
      </w:divBdr>
      <w:divsChild>
        <w:div w:id="1840805128">
          <w:marLeft w:val="0"/>
          <w:marRight w:val="0"/>
          <w:marTop w:val="0"/>
          <w:marBottom w:val="0"/>
          <w:divBdr>
            <w:top w:val="none" w:sz="0" w:space="0" w:color="auto"/>
            <w:left w:val="none" w:sz="0" w:space="0" w:color="auto"/>
            <w:bottom w:val="none" w:sz="0" w:space="0" w:color="auto"/>
            <w:right w:val="none" w:sz="0" w:space="0" w:color="auto"/>
          </w:divBdr>
          <w:divsChild>
            <w:div w:id="1217664128">
              <w:marLeft w:val="0"/>
              <w:marRight w:val="0"/>
              <w:marTop w:val="0"/>
              <w:marBottom w:val="0"/>
              <w:divBdr>
                <w:top w:val="none" w:sz="0" w:space="0" w:color="auto"/>
                <w:left w:val="none" w:sz="0" w:space="0" w:color="auto"/>
                <w:bottom w:val="none" w:sz="0" w:space="0" w:color="auto"/>
                <w:right w:val="none" w:sz="0" w:space="0" w:color="auto"/>
              </w:divBdr>
              <w:divsChild>
                <w:div w:id="1100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957506">
      <w:bodyDiv w:val="1"/>
      <w:marLeft w:val="0"/>
      <w:marRight w:val="0"/>
      <w:marTop w:val="0"/>
      <w:marBottom w:val="0"/>
      <w:divBdr>
        <w:top w:val="none" w:sz="0" w:space="0" w:color="auto"/>
        <w:left w:val="none" w:sz="0" w:space="0" w:color="auto"/>
        <w:bottom w:val="none" w:sz="0" w:space="0" w:color="auto"/>
        <w:right w:val="none" w:sz="0" w:space="0" w:color="auto"/>
      </w:divBdr>
    </w:div>
    <w:div w:id="1302421263">
      <w:bodyDiv w:val="1"/>
      <w:marLeft w:val="0"/>
      <w:marRight w:val="0"/>
      <w:marTop w:val="0"/>
      <w:marBottom w:val="0"/>
      <w:divBdr>
        <w:top w:val="none" w:sz="0" w:space="0" w:color="auto"/>
        <w:left w:val="none" w:sz="0" w:space="0" w:color="auto"/>
        <w:bottom w:val="none" w:sz="0" w:space="0" w:color="auto"/>
        <w:right w:val="none" w:sz="0" w:space="0" w:color="auto"/>
      </w:divBdr>
      <w:divsChild>
        <w:div w:id="1811626707">
          <w:marLeft w:val="0"/>
          <w:marRight w:val="0"/>
          <w:marTop w:val="0"/>
          <w:marBottom w:val="0"/>
          <w:divBdr>
            <w:top w:val="none" w:sz="0" w:space="0" w:color="auto"/>
            <w:left w:val="none" w:sz="0" w:space="0" w:color="auto"/>
            <w:bottom w:val="none" w:sz="0" w:space="0" w:color="auto"/>
            <w:right w:val="none" w:sz="0" w:space="0" w:color="auto"/>
          </w:divBdr>
          <w:divsChild>
            <w:div w:id="940336241">
              <w:marLeft w:val="0"/>
              <w:marRight w:val="0"/>
              <w:marTop w:val="0"/>
              <w:marBottom w:val="0"/>
              <w:divBdr>
                <w:top w:val="none" w:sz="0" w:space="0" w:color="auto"/>
                <w:left w:val="none" w:sz="0" w:space="0" w:color="auto"/>
                <w:bottom w:val="none" w:sz="0" w:space="0" w:color="auto"/>
                <w:right w:val="none" w:sz="0" w:space="0" w:color="auto"/>
              </w:divBdr>
              <w:divsChild>
                <w:div w:id="16366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0489">
      <w:bodyDiv w:val="1"/>
      <w:marLeft w:val="0"/>
      <w:marRight w:val="0"/>
      <w:marTop w:val="0"/>
      <w:marBottom w:val="0"/>
      <w:divBdr>
        <w:top w:val="none" w:sz="0" w:space="0" w:color="auto"/>
        <w:left w:val="none" w:sz="0" w:space="0" w:color="auto"/>
        <w:bottom w:val="none" w:sz="0" w:space="0" w:color="auto"/>
        <w:right w:val="none" w:sz="0" w:space="0" w:color="auto"/>
      </w:divBdr>
      <w:divsChild>
        <w:div w:id="345984638">
          <w:marLeft w:val="0"/>
          <w:marRight w:val="0"/>
          <w:marTop w:val="0"/>
          <w:marBottom w:val="0"/>
          <w:divBdr>
            <w:top w:val="none" w:sz="0" w:space="0" w:color="auto"/>
            <w:left w:val="none" w:sz="0" w:space="0" w:color="auto"/>
            <w:bottom w:val="none" w:sz="0" w:space="0" w:color="auto"/>
            <w:right w:val="none" w:sz="0" w:space="0" w:color="auto"/>
          </w:divBdr>
          <w:divsChild>
            <w:div w:id="1388915665">
              <w:marLeft w:val="0"/>
              <w:marRight w:val="0"/>
              <w:marTop w:val="0"/>
              <w:marBottom w:val="0"/>
              <w:divBdr>
                <w:top w:val="none" w:sz="0" w:space="0" w:color="auto"/>
                <w:left w:val="none" w:sz="0" w:space="0" w:color="auto"/>
                <w:bottom w:val="none" w:sz="0" w:space="0" w:color="auto"/>
                <w:right w:val="none" w:sz="0" w:space="0" w:color="auto"/>
              </w:divBdr>
              <w:divsChild>
                <w:div w:id="10599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7574">
      <w:bodyDiv w:val="1"/>
      <w:marLeft w:val="0"/>
      <w:marRight w:val="0"/>
      <w:marTop w:val="0"/>
      <w:marBottom w:val="0"/>
      <w:divBdr>
        <w:top w:val="none" w:sz="0" w:space="0" w:color="auto"/>
        <w:left w:val="none" w:sz="0" w:space="0" w:color="auto"/>
        <w:bottom w:val="none" w:sz="0" w:space="0" w:color="auto"/>
        <w:right w:val="none" w:sz="0" w:space="0" w:color="auto"/>
      </w:divBdr>
      <w:divsChild>
        <w:div w:id="514534882">
          <w:marLeft w:val="0"/>
          <w:marRight w:val="0"/>
          <w:marTop w:val="0"/>
          <w:marBottom w:val="0"/>
          <w:divBdr>
            <w:top w:val="none" w:sz="0" w:space="0" w:color="auto"/>
            <w:left w:val="none" w:sz="0" w:space="0" w:color="auto"/>
            <w:bottom w:val="none" w:sz="0" w:space="0" w:color="auto"/>
            <w:right w:val="none" w:sz="0" w:space="0" w:color="auto"/>
          </w:divBdr>
          <w:divsChild>
            <w:div w:id="2117209690">
              <w:marLeft w:val="0"/>
              <w:marRight w:val="0"/>
              <w:marTop w:val="0"/>
              <w:marBottom w:val="0"/>
              <w:divBdr>
                <w:top w:val="none" w:sz="0" w:space="0" w:color="auto"/>
                <w:left w:val="none" w:sz="0" w:space="0" w:color="auto"/>
                <w:bottom w:val="none" w:sz="0" w:space="0" w:color="auto"/>
                <w:right w:val="none" w:sz="0" w:space="0" w:color="auto"/>
              </w:divBdr>
              <w:divsChild>
                <w:div w:id="19368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67990">
      <w:bodyDiv w:val="1"/>
      <w:marLeft w:val="0"/>
      <w:marRight w:val="0"/>
      <w:marTop w:val="0"/>
      <w:marBottom w:val="0"/>
      <w:divBdr>
        <w:top w:val="none" w:sz="0" w:space="0" w:color="auto"/>
        <w:left w:val="none" w:sz="0" w:space="0" w:color="auto"/>
        <w:bottom w:val="none" w:sz="0" w:space="0" w:color="auto"/>
        <w:right w:val="none" w:sz="0" w:space="0" w:color="auto"/>
      </w:divBdr>
    </w:div>
    <w:div w:id="1337462379">
      <w:bodyDiv w:val="1"/>
      <w:marLeft w:val="0"/>
      <w:marRight w:val="0"/>
      <w:marTop w:val="0"/>
      <w:marBottom w:val="0"/>
      <w:divBdr>
        <w:top w:val="none" w:sz="0" w:space="0" w:color="auto"/>
        <w:left w:val="none" w:sz="0" w:space="0" w:color="auto"/>
        <w:bottom w:val="none" w:sz="0" w:space="0" w:color="auto"/>
        <w:right w:val="none" w:sz="0" w:space="0" w:color="auto"/>
      </w:divBdr>
    </w:div>
    <w:div w:id="1346319953">
      <w:bodyDiv w:val="1"/>
      <w:marLeft w:val="0"/>
      <w:marRight w:val="0"/>
      <w:marTop w:val="0"/>
      <w:marBottom w:val="0"/>
      <w:divBdr>
        <w:top w:val="none" w:sz="0" w:space="0" w:color="auto"/>
        <w:left w:val="none" w:sz="0" w:space="0" w:color="auto"/>
        <w:bottom w:val="none" w:sz="0" w:space="0" w:color="auto"/>
        <w:right w:val="none" w:sz="0" w:space="0" w:color="auto"/>
      </w:divBdr>
    </w:div>
    <w:div w:id="1371147268">
      <w:bodyDiv w:val="1"/>
      <w:marLeft w:val="0"/>
      <w:marRight w:val="0"/>
      <w:marTop w:val="0"/>
      <w:marBottom w:val="0"/>
      <w:divBdr>
        <w:top w:val="none" w:sz="0" w:space="0" w:color="auto"/>
        <w:left w:val="none" w:sz="0" w:space="0" w:color="auto"/>
        <w:bottom w:val="none" w:sz="0" w:space="0" w:color="auto"/>
        <w:right w:val="none" w:sz="0" w:space="0" w:color="auto"/>
      </w:divBdr>
    </w:div>
    <w:div w:id="1375959970">
      <w:bodyDiv w:val="1"/>
      <w:marLeft w:val="0"/>
      <w:marRight w:val="0"/>
      <w:marTop w:val="0"/>
      <w:marBottom w:val="0"/>
      <w:divBdr>
        <w:top w:val="none" w:sz="0" w:space="0" w:color="auto"/>
        <w:left w:val="none" w:sz="0" w:space="0" w:color="auto"/>
        <w:bottom w:val="none" w:sz="0" w:space="0" w:color="auto"/>
        <w:right w:val="none" w:sz="0" w:space="0" w:color="auto"/>
      </w:divBdr>
      <w:divsChild>
        <w:div w:id="1048995129">
          <w:marLeft w:val="0"/>
          <w:marRight w:val="0"/>
          <w:marTop w:val="0"/>
          <w:marBottom w:val="0"/>
          <w:divBdr>
            <w:top w:val="none" w:sz="0" w:space="0" w:color="auto"/>
            <w:left w:val="none" w:sz="0" w:space="0" w:color="auto"/>
            <w:bottom w:val="none" w:sz="0" w:space="0" w:color="auto"/>
            <w:right w:val="none" w:sz="0" w:space="0" w:color="auto"/>
          </w:divBdr>
          <w:divsChild>
            <w:div w:id="1769499130">
              <w:marLeft w:val="0"/>
              <w:marRight w:val="0"/>
              <w:marTop w:val="0"/>
              <w:marBottom w:val="0"/>
              <w:divBdr>
                <w:top w:val="none" w:sz="0" w:space="0" w:color="auto"/>
                <w:left w:val="none" w:sz="0" w:space="0" w:color="auto"/>
                <w:bottom w:val="none" w:sz="0" w:space="0" w:color="auto"/>
                <w:right w:val="none" w:sz="0" w:space="0" w:color="auto"/>
              </w:divBdr>
              <w:divsChild>
                <w:div w:id="4987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42654">
      <w:bodyDiv w:val="1"/>
      <w:marLeft w:val="0"/>
      <w:marRight w:val="0"/>
      <w:marTop w:val="0"/>
      <w:marBottom w:val="0"/>
      <w:divBdr>
        <w:top w:val="none" w:sz="0" w:space="0" w:color="auto"/>
        <w:left w:val="none" w:sz="0" w:space="0" w:color="auto"/>
        <w:bottom w:val="none" w:sz="0" w:space="0" w:color="auto"/>
        <w:right w:val="none" w:sz="0" w:space="0" w:color="auto"/>
      </w:divBdr>
    </w:div>
    <w:div w:id="1394306986">
      <w:bodyDiv w:val="1"/>
      <w:marLeft w:val="0"/>
      <w:marRight w:val="0"/>
      <w:marTop w:val="0"/>
      <w:marBottom w:val="0"/>
      <w:divBdr>
        <w:top w:val="none" w:sz="0" w:space="0" w:color="auto"/>
        <w:left w:val="none" w:sz="0" w:space="0" w:color="auto"/>
        <w:bottom w:val="none" w:sz="0" w:space="0" w:color="auto"/>
        <w:right w:val="none" w:sz="0" w:space="0" w:color="auto"/>
      </w:divBdr>
      <w:divsChild>
        <w:div w:id="920211320">
          <w:marLeft w:val="0"/>
          <w:marRight w:val="0"/>
          <w:marTop w:val="0"/>
          <w:marBottom w:val="0"/>
          <w:divBdr>
            <w:top w:val="none" w:sz="0" w:space="0" w:color="auto"/>
            <w:left w:val="none" w:sz="0" w:space="0" w:color="auto"/>
            <w:bottom w:val="none" w:sz="0" w:space="0" w:color="auto"/>
            <w:right w:val="none" w:sz="0" w:space="0" w:color="auto"/>
          </w:divBdr>
          <w:divsChild>
            <w:div w:id="1511871652">
              <w:marLeft w:val="0"/>
              <w:marRight w:val="0"/>
              <w:marTop w:val="0"/>
              <w:marBottom w:val="0"/>
              <w:divBdr>
                <w:top w:val="none" w:sz="0" w:space="0" w:color="auto"/>
                <w:left w:val="none" w:sz="0" w:space="0" w:color="auto"/>
                <w:bottom w:val="none" w:sz="0" w:space="0" w:color="auto"/>
                <w:right w:val="none" w:sz="0" w:space="0" w:color="auto"/>
              </w:divBdr>
              <w:divsChild>
                <w:div w:id="20737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1789">
      <w:bodyDiv w:val="1"/>
      <w:marLeft w:val="0"/>
      <w:marRight w:val="0"/>
      <w:marTop w:val="0"/>
      <w:marBottom w:val="0"/>
      <w:divBdr>
        <w:top w:val="none" w:sz="0" w:space="0" w:color="auto"/>
        <w:left w:val="none" w:sz="0" w:space="0" w:color="auto"/>
        <w:bottom w:val="none" w:sz="0" w:space="0" w:color="auto"/>
        <w:right w:val="none" w:sz="0" w:space="0" w:color="auto"/>
      </w:divBdr>
    </w:div>
    <w:div w:id="1403723344">
      <w:bodyDiv w:val="1"/>
      <w:marLeft w:val="0"/>
      <w:marRight w:val="0"/>
      <w:marTop w:val="0"/>
      <w:marBottom w:val="0"/>
      <w:divBdr>
        <w:top w:val="none" w:sz="0" w:space="0" w:color="auto"/>
        <w:left w:val="none" w:sz="0" w:space="0" w:color="auto"/>
        <w:bottom w:val="none" w:sz="0" w:space="0" w:color="auto"/>
        <w:right w:val="none" w:sz="0" w:space="0" w:color="auto"/>
      </w:divBdr>
    </w:div>
    <w:div w:id="1404595909">
      <w:bodyDiv w:val="1"/>
      <w:marLeft w:val="0"/>
      <w:marRight w:val="0"/>
      <w:marTop w:val="0"/>
      <w:marBottom w:val="0"/>
      <w:divBdr>
        <w:top w:val="none" w:sz="0" w:space="0" w:color="auto"/>
        <w:left w:val="none" w:sz="0" w:space="0" w:color="auto"/>
        <w:bottom w:val="none" w:sz="0" w:space="0" w:color="auto"/>
        <w:right w:val="none" w:sz="0" w:space="0" w:color="auto"/>
      </w:divBdr>
    </w:div>
    <w:div w:id="1405252313">
      <w:bodyDiv w:val="1"/>
      <w:marLeft w:val="0"/>
      <w:marRight w:val="0"/>
      <w:marTop w:val="0"/>
      <w:marBottom w:val="0"/>
      <w:divBdr>
        <w:top w:val="none" w:sz="0" w:space="0" w:color="auto"/>
        <w:left w:val="none" w:sz="0" w:space="0" w:color="auto"/>
        <w:bottom w:val="none" w:sz="0" w:space="0" w:color="auto"/>
        <w:right w:val="none" w:sz="0" w:space="0" w:color="auto"/>
      </w:divBdr>
    </w:div>
    <w:div w:id="1405712974">
      <w:bodyDiv w:val="1"/>
      <w:marLeft w:val="0"/>
      <w:marRight w:val="0"/>
      <w:marTop w:val="0"/>
      <w:marBottom w:val="0"/>
      <w:divBdr>
        <w:top w:val="none" w:sz="0" w:space="0" w:color="auto"/>
        <w:left w:val="none" w:sz="0" w:space="0" w:color="auto"/>
        <w:bottom w:val="none" w:sz="0" w:space="0" w:color="auto"/>
        <w:right w:val="none" w:sz="0" w:space="0" w:color="auto"/>
      </w:divBdr>
    </w:div>
    <w:div w:id="1417943111">
      <w:bodyDiv w:val="1"/>
      <w:marLeft w:val="0"/>
      <w:marRight w:val="0"/>
      <w:marTop w:val="0"/>
      <w:marBottom w:val="0"/>
      <w:divBdr>
        <w:top w:val="none" w:sz="0" w:space="0" w:color="auto"/>
        <w:left w:val="none" w:sz="0" w:space="0" w:color="auto"/>
        <w:bottom w:val="none" w:sz="0" w:space="0" w:color="auto"/>
        <w:right w:val="none" w:sz="0" w:space="0" w:color="auto"/>
      </w:divBdr>
    </w:div>
    <w:div w:id="1433549341">
      <w:bodyDiv w:val="1"/>
      <w:marLeft w:val="0"/>
      <w:marRight w:val="0"/>
      <w:marTop w:val="0"/>
      <w:marBottom w:val="0"/>
      <w:divBdr>
        <w:top w:val="none" w:sz="0" w:space="0" w:color="auto"/>
        <w:left w:val="none" w:sz="0" w:space="0" w:color="auto"/>
        <w:bottom w:val="none" w:sz="0" w:space="0" w:color="auto"/>
        <w:right w:val="none" w:sz="0" w:space="0" w:color="auto"/>
      </w:divBdr>
    </w:div>
    <w:div w:id="1443038518">
      <w:bodyDiv w:val="1"/>
      <w:marLeft w:val="0"/>
      <w:marRight w:val="0"/>
      <w:marTop w:val="0"/>
      <w:marBottom w:val="0"/>
      <w:divBdr>
        <w:top w:val="none" w:sz="0" w:space="0" w:color="auto"/>
        <w:left w:val="none" w:sz="0" w:space="0" w:color="auto"/>
        <w:bottom w:val="none" w:sz="0" w:space="0" w:color="auto"/>
        <w:right w:val="none" w:sz="0" w:space="0" w:color="auto"/>
      </w:divBdr>
      <w:divsChild>
        <w:div w:id="923683123">
          <w:marLeft w:val="0"/>
          <w:marRight w:val="0"/>
          <w:marTop w:val="0"/>
          <w:marBottom w:val="0"/>
          <w:divBdr>
            <w:top w:val="none" w:sz="0" w:space="0" w:color="auto"/>
            <w:left w:val="none" w:sz="0" w:space="0" w:color="auto"/>
            <w:bottom w:val="none" w:sz="0" w:space="0" w:color="auto"/>
            <w:right w:val="none" w:sz="0" w:space="0" w:color="auto"/>
          </w:divBdr>
          <w:divsChild>
            <w:div w:id="1684670049">
              <w:marLeft w:val="0"/>
              <w:marRight w:val="0"/>
              <w:marTop w:val="0"/>
              <w:marBottom w:val="0"/>
              <w:divBdr>
                <w:top w:val="none" w:sz="0" w:space="0" w:color="auto"/>
                <w:left w:val="none" w:sz="0" w:space="0" w:color="auto"/>
                <w:bottom w:val="none" w:sz="0" w:space="0" w:color="auto"/>
                <w:right w:val="none" w:sz="0" w:space="0" w:color="auto"/>
              </w:divBdr>
              <w:divsChild>
                <w:div w:id="5028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17714">
      <w:bodyDiv w:val="1"/>
      <w:marLeft w:val="0"/>
      <w:marRight w:val="0"/>
      <w:marTop w:val="0"/>
      <w:marBottom w:val="0"/>
      <w:divBdr>
        <w:top w:val="none" w:sz="0" w:space="0" w:color="auto"/>
        <w:left w:val="none" w:sz="0" w:space="0" w:color="auto"/>
        <w:bottom w:val="none" w:sz="0" w:space="0" w:color="auto"/>
        <w:right w:val="none" w:sz="0" w:space="0" w:color="auto"/>
      </w:divBdr>
    </w:div>
    <w:div w:id="1502355705">
      <w:bodyDiv w:val="1"/>
      <w:marLeft w:val="0"/>
      <w:marRight w:val="0"/>
      <w:marTop w:val="0"/>
      <w:marBottom w:val="0"/>
      <w:divBdr>
        <w:top w:val="none" w:sz="0" w:space="0" w:color="auto"/>
        <w:left w:val="none" w:sz="0" w:space="0" w:color="auto"/>
        <w:bottom w:val="none" w:sz="0" w:space="0" w:color="auto"/>
        <w:right w:val="none" w:sz="0" w:space="0" w:color="auto"/>
      </w:divBdr>
      <w:divsChild>
        <w:div w:id="935358721">
          <w:marLeft w:val="0"/>
          <w:marRight w:val="0"/>
          <w:marTop w:val="0"/>
          <w:marBottom w:val="0"/>
          <w:divBdr>
            <w:top w:val="none" w:sz="0" w:space="0" w:color="auto"/>
            <w:left w:val="none" w:sz="0" w:space="0" w:color="auto"/>
            <w:bottom w:val="none" w:sz="0" w:space="0" w:color="auto"/>
            <w:right w:val="none" w:sz="0" w:space="0" w:color="auto"/>
          </w:divBdr>
          <w:divsChild>
            <w:div w:id="1267301069">
              <w:marLeft w:val="0"/>
              <w:marRight w:val="0"/>
              <w:marTop w:val="0"/>
              <w:marBottom w:val="0"/>
              <w:divBdr>
                <w:top w:val="none" w:sz="0" w:space="0" w:color="auto"/>
                <w:left w:val="none" w:sz="0" w:space="0" w:color="auto"/>
                <w:bottom w:val="none" w:sz="0" w:space="0" w:color="auto"/>
                <w:right w:val="none" w:sz="0" w:space="0" w:color="auto"/>
              </w:divBdr>
              <w:divsChild>
                <w:div w:id="8235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3945">
      <w:bodyDiv w:val="1"/>
      <w:marLeft w:val="0"/>
      <w:marRight w:val="0"/>
      <w:marTop w:val="0"/>
      <w:marBottom w:val="0"/>
      <w:divBdr>
        <w:top w:val="none" w:sz="0" w:space="0" w:color="auto"/>
        <w:left w:val="none" w:sz="0" w:space="0" w:color="auto"/>
        <w:bottom w:val="none" w:sz="0" w:space="0" w:color="auto"/>
        <w:right w:val="none" w:sz="0" w:space="0" w:color="auto"/>
      </w:divBdr>
    </w:div>
    <w:div w:id="1515143393">
      <w:bodyDiv w:val="1"/>
      <w:marLeft w:val="0"/>
      <w:marRight w:val="0"/>
      <w:marTop w:val="0"/>
      <w:marBottom w:val="0"/>
      <w:divBdr>
        <w:top w:val="none" w:sz="0" w:space="0" w:color="auto"/>
        <w:left w:val="none" w:sz="0" w:space="0" w:color="auto"/>
        <w:bottom w:val="none" w:sz="0" w:space="0" w:color="auto"/>
        <w:right w:val="none" w:sz="0" w:space="0" w:color="auto"/>
      </w:divBdr>
    </w:div>
    <w:div w:id="15251664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443">
          <w:marLeft w:val="0"/>
          <w:marRight w:val="0"/>
          <w:marTop w:val="0"/>
          <w:marBottom w:val="0"/>
          <w:divBdr>
            <w:top w:val="none" w:sz="0" w:space="0" w:color="auto"/>
            <w:left w:val="none" w:sz="0" w:space="0" w:color="auto"/>
            <w:bottom w:val="none" w:sz="0" w:space="0" w:color="auto"/>
            <w:right w:val="none" w:sz="0" w:space="0" w:color="auto"/>
          </w:divBdr>
          <w:divsChild>
            <w:div w:id="1127700799">
              <w:marLeft w:val="0"/>
              <w:marRight w:val="0"/>
              <w:marTop w:val="0"/>
              <w:marBottom w:val="0"/>
              <w:divBdr>
                <w:top w:val="none" w:sz="0" w:space="0" w:color="auto"/>
                <w:left w:val="none" w:sz="0" w:space="0" w:color="auto"/>
                <w:bottom w:val="none" w:sz="0" w:space="0" w:color="auto"/>
                <w:right w:val="none" w:sz="0" w:space="0" w:color="auto"/>
              </w:divBdr>
              <w:divsChild>
                <w:div w:id="6055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7226">
      <w:bodyDiv w:val="1"/>
      <w:marLeft w:val="0"/>
      <w:marRight w:val="0"/>
      <w:marTop w:val="0"/>
      <w:marBottom w:val="0"/>
      <w:divBdr>
        <w:top w:val="none" w:sz="0" w:space="0" w:color="auto"/>
        <w:left w:val="none" w:sz="0" w:space="0" w:color="auto"/>
        <w:bottom w:val="none" w:sz="0" w:space="0" w:color="auto"/>
        <w:right w:val="none" w:sz="0" w:space="0" w:color="auto"/>
      </w:divBdr>
    </w:div>
    <w:div w:id="1531529988">
      <w:bodyDiv w:val="1"/>
      <w:marLeft w:val="0"/>
      <w:marRight w:val="0"/>
      <w:marTop w:val="0"/>
      <w:marBottom w:val="0"/>
      <w:divBdr>
        <w:top w:val="none" w:sz="0" w:space="0" w:color="auto"/>
        <w:left w:val="none" w:sz="0" w:space="0" w:color="auto"/>
        <w:bottom w:val="none" w:sz="0" w:space="0" w:color="auto"/>
        <w:right w:val="none" w:sz="0" w:space="0" w:color="auto"/>
      </w:divBdr>
      <w:divsChild>
        <w:div w:id="1118791116">
          <w:marLeft w:val="0"/>
          <w:marRight w:val="0"/>
          <w:marTop w:val="0"/>
          <w:marBottom w:val="0"/>
          <w:divBdr>
            <w:top w:val="none" w:sz="0" w:space="0" w:color="auto"/>
            <w:left w:val="none" w:sz="0" w:space="0" w:color="auto"/>
            <w:bottom w:val="none" w:sz="0" w:space="0" w:color="auto"/>
            <w:right w:val="none" w:sz="0" w:space="0" w:color="auto"/>
          </w:divBdr>
          <w:divsChild>
            <w:div w:id="1070615996">
              <w:marLeft w:val="0"/>
              <w:marRight w:val="0"/>
              <w:marTop w:val="0"/>
              <w:marBottom w:val="0"/>
              <w:divBdr>
                <w:top w:val="none" w:sz="0" w:space="0" w:color="auto"/>
                <w:left w:val="none" w:sz="0" w:space="0" w:color="auto"/>
                <w:bottom w:val="none" w:sz="0" w:space="0" w:color="auto"/>
                <w:right w:val="none" w:sz="0" w:space="0" w:color="auto"/>
              </w:divBdr>
              <w:divsChild>
                <w:div w:id="122822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6544">
      <w:bodyDiv w:val="1"/>
      <w:marLeft w:val="0"/>
      <w:marRight w:val="0"/>
      <w:marTop w:val="0"/>
      <w:marBottom w:val="0"/>
      <w:divBdr>
        <w:top w:val="none" w:sz="0" w:space="0" w:color="auto"/>
        <w:left w:val="none" w:sz="0" w:space="0" w:color="auto"/>
        <w:bottom w:val="none" w:sz="0" w:space="0" w:color="auto"/>
        <w:right w:val="none" w:sz="0" w:space="0" w:color="auto"/>
      </w:divBdr>
      <w:divsChild>
        <w:div w:id="572081172">
          <w:marLeft w:val="0"/>
          <w:marRight w:val="0"/>
          <w:marTop w:val="0"/>
          <w:marBottom w:val="0"/>
          <w:divBdr>
            <w:top w:val="none" w:sz="0" w:space="0" w:color="auto"/>
            <w:left w:val="none" w:sz="0" w:space="0" w:color="auto"/>
            <w:bottom w:val="none" w:sz="0" w:space="0" w:color="auto"/>
            <w:right w:val="none" w:sz="0" w:space="0" w:color="auto"/>
          </w:divBdr>
          <w:divsChild>
            <w:div w:id="2048944149">
              <w:marLeft w:val="0"/>
              <w:marRight w:val="0"/>
              <w:marTop w:val="0"/>
              <w:marBottom w:val="0"/>
              <w:divBdr>
                <w:top w:val="none" w:sz="0" w:space="0" w:color="auto"/>
                <w:left w:val="none" w:sz="0" w:space="0" w:color="auto"/>
                <w:bottom w:val="none" w:sz="0" w:space="0" w:color="auto"/>
                <w:right w:val="none" w:sz="0" w:space="0" w:color="auto"/>
              </w:divBdr>
              <w:divsChild>
                <w:div w:id="1983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6172">
      <w:bodyDiv w:val="1"/>
      <w:marLeft w:val="0"/>
      <w:marRight w:val="0"/>
      <w:marTop w:val="0"/>
      <w:marBottom w:val="0"/>
      <w:divBdr>
        <w:top w:val="none" w:sz="0" w:space="0" w:color="auto"/>
        <w:left w:val="none" w:sz="0" w:space="0" w:color="auto"/>
        <w:bottom w:val="none" w:sz="0" w:space="0" w:color="auto"/>
        <w:right w:val="none" w:sz="0" w:space="0" w:color="auto"/>
      </w:divBdr>
    </w:div>
    <w:div w:id="1572543122">
      <w:bodyDiv w:val="1"/>
      <w:marLeft w:val="0"/>
      <w:marRight w:val="0"/>
      <w:marTop w:val="0"/>
      <w:marBottom w:val="0"/>
      <w:divBdr>
        <w:top w:val="none" w:sz="0" w:space="0" w:color="auto"/>
        <w:left w:val="none" w:sz="0" w:space="0" w:color="auto"/>
        <w:bottom w:val="none" w:sz="0" w:space="0" w:color="auto"/>
        <w:right w:val="none" w:sz="0" w:space="0" w:color="auto"/>
      </w:divBdr>
      <w:divsChild>
        <w:div w:id="1834103777">
          <w:marLeft w:val="0"/>
          <w:marRight w:val="0"/>
          <w:marTop w:val="0"/>
          <w:marBottom w:val="0"/>
          <w:divBdr>
            <w:top w:val="none" w:sz="0" w:space="0" w:color="auto"/>
            <w:left w:val="none" w:sz="0" w:space="0" w:color="auto"/>
            <w:bottom w:val="none" w:sz="0" w:space="0" w:color="auto"/>
            <w:right w:val="none" w:sz="0" w:space="0" w:color="auto"/>
          </w:divBdr>
          <w:divsChild>
            <w:div w:id="311371745">
              <w:marLeft w:val="0"/>
              <w:marRight w:val="0"/>
              <w:marTop w:val="0"/>
              <w:marBottom w:val="0"/>
              <w:divBdr>
                <w:top w:val="none" w:sz="0" w:space="0" w:color="auto"/>
                <w:left w:val="none" w:sz="0" w:space="0" w:color="auto"/>
                <w:bottom w:val="none" w:sz="0" w:space="0" w:color="auto"/>
                <w:right w:val="none" w:sz="0" w:space="0" w:color="auto"/>
              </w:divBdr>
              <w:divsChild>
                <w:div w:id="15308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2855">
      <w:bodyDiv w:val="1"/>
      <w:marLeft w:val="0"/>
      <w:marRight w:val="0"/>
      <w:marTop w:val="0"/>
      <w:marBottom w:val="0"/>
      <w:divBdr>
        <w:top w:val="none" w:sz="0" w:space="0" w:color="auto"/>
        <w:left w:val="none" w:sz="0" w:space="0" w:color="auto"/>
        <w:bottom w:val="none" w:sz="0" w:space="0" w:color="auto"/>
        <w:right w:val="none" w:sz="0" w:space="0" w:color="auto"/>
      </w:divBdr>
    </w:div>
    <w:div w:id="1593976565">
      <w:bodyDiv w:val="1"/>
      <w:marLeft w:val="0"/>
      <w:marRight w:val="0"/>
      <w:marTop w:val="0"/>
      <w:marBottom w:val="0"/>
      <w:divBdr>
        <w:top w:val="none" w:sz="0" w:space="0" w:color="auto"/>
        <w:left w:val="none" w:sz="0" w:space="0" w:color="auto"/>
        <w:bottom w:val="none" w:sz="0" w:space="0" w:color="auto"/>
        <w:right w:val="none" w:sz="0" w:space="0" w:color="auto"/>
      </w:divBdr>
    </w:div>
    <w:div w:id="1606036873">
      <w:bodyDiv w:val="1"/>
      <w:marLeft w:val="0"/>
      <w:marRight w:val="0"/>
      <w:marTop w:val="0"/>
      <w:marBottom w:val="0"/>
      <w:divBdr>
        <w:top w:val="none" w:sz="0" w:space="0" w:color="auto"/>
        <w:left w:val="none" w:sz="0" w:space="0" w:color="auto"/>
        <w:bottom w:val="none" w:sz="0" w:space="0" w:color="auto"/>
        <w:right w:val="none" w:sz="0" w:space="0" w:color="auto"/>
      </w:divBdr>
      <w:divsChild>
        <w:div w:id="279455823">
          <w:marLeft w:val="547"/>
          <w:marRight w:val="0"/>
          <w:marTop w:val="77"/>
          <w:marBottom w:val="0"/>
          <w:divBdr>
            <w:top w:val="none" w:sz="0" w:space="0" w:color="auto"/>
            <w:left w:val="none" w:sz="0" w:space="0" w:color="auto"/>
            <w:bottom w:val="none" w:sz="0" w:space="0" w:color="auto"/>
            <w:right w:val="none" w:sz="0" w:space="0" w:color="auto"/>
          </w:divBdr>
        </w:div>
      </w:divsChild>
    </w:div>
    <w:div w:id="1611551793">
      <w:bodyDiv w:val="1"/>
      <w:marLeft w:val="0"/>
      <w:marRight w:val="0"/>
      <w:marTop w:val="0"/>
      <w:marBottom w:val="0"/>
      <w:divBdr>
        <w:top w:val="none" w:sz="0" w:space="0" w:color="auto"/>
        <w:left w:val="none" w:sz="0" w:space="0" w:color="auto"/>
        <w:bottom w:val="none" w:sz="0" w:space="0" w:color="auto"/>
        <w:right w:val="none" w:sz="0" w:space="0" w:color="auto"/>
      </w:divBdr>
      <w:divsChild>
        <w:div w:id="1546527068">
          <w:marLeft w:val="547"/>
          <w:marRight w:val="0"/>
          <w:marTop w:val="77"/>
          <w:marBottom w:val="0"/>
          <w:divBdr>
            <w:top w:val="none" w:sz="0" w:space="0" w:color="auto"/>
            <w:left w:val="none" w:sz="0" w:space="0" w:color="auto"/>
            <w:bottom w:val="none" w:sz="0" w:space="0" w:color="auto"/>
            <w:right w:val="none" w:sz="0" w:space="0" w:color="auto"/>
          </w:divBdr>
        </w:div>
      </w:divsChild>
    </w:div>
    <w:div w:id="1639991963">
      <w:bodyDiv w:val="1"/>
      <w:marLeft w:val="0"/>
      <w:marRight w:val="0"/>
      <w:marTop w:val="0"/>
      <w:marBottom w:val="0"/>
      <w:divBdr>
        <w:top w:val="none" w:sz="0" w:space="0" w:color="auto"/>
        <w:left w:val="none" w:sz="0" w:space="0" w:color="auto"/>
        <w:bottom w:val="none" w:sz="0" w:space="0" w:color="auto"/>
        <w:right w:val="none" w:sz="0" w:space="0" w:color="auto"/>
      </w:divBdr>
      <w:divsChild>
        <w:div w:id="1015035590">
          <w:marLeft w:val="547"/>
          <w:marRight w:val="0"/>
          <w:marTop w:val="77"/>
          <w:marBottom w:val="0"/>
          <w:divBdr>
            <w:top w:val="none" w:sz="0" w:space="0" w:color="auto"/>
            <w:left w:val="none" w:sz="0" w:space="0" w:color="auto"/>
            <w:bottom w:val="none" w:sz="0" w:space="0" w:color="auto"/>
            <w:right w:val="none" w:sz="0" w:space="0" w:color="auto"/>
          </w:divBdr>
        </w:div>
      </w:divsChild>
    </w:div>
    <w:div w:id="1652632378">
      <w:bodyDiv w:val="1"/>
      <w:marLeft w:val="0"/>
      <w:marRight w:val="0"/>
      <w:marTop w:val="0"/>
      <w:marBottom w:val="0"/>
      <w:divBdr>
        <w:top w:val="none" w:sz="0" w:space="0" w:color="auto"/>
        <w:left w:val="none" w:sz="0" w:space="0" w:color="auto"/>
        <w:bottom w:val="none" w:sz="0" w:space="0" w:color="auto"/>
        <w:right w:val="none" w:sz="0" w:space="0" w:color="auto"/>
      </w:divBdr>
      <w:divsChild>
        <w:div w:id="1505591217">
          <w:marLeft w:val="0"/>
          <w:marRight w:val="0"/>
          <w:marTop w:val="0"/>
          <w:marBottom w:val="0"/>
          <w:divBdr>
            <w:top w:val="none" w:sz="0" w:space="0" w:color="auto"/>
            <w:left w:val="none" w:sz="0" w:space="0" w:color="auto"/>
            <w:bottom w:val="none" w:sz="0" w:space="0" w:color="auto"/>
            <w:right w:val="none" w:sz="0" w:space="0" w:color="auto"/>
          </w:divBdr>
          <w:divsChild>
            <w:div w:id="923615075">
              <w:marLeft w:val="0"/>
              <w:marRight w:val="0"/>
              <w:marTop w:val="0"/>
              <w:marBottom w:val="0"/>
              <w:divBdr>
                <w:top w:val="none" w:sz="0" w:space="0" w:color="auto"/>
                <w:left w:val="none" w:sz="0" w:space="0" w:color="auto"/>
                <w:bottom w:val="none" w:sz="0" w:space="0" w:color="auto"/>
                <w:right w:val="none" w:sz="0" w:space="0" w:color="auto"/>
              </w:divBdr>
              <w:divsChild>
                <w:div w:id="16694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2354">
      <w:bodyDiv w:val="1"/>
      <w:marLeft w:val="0"/>
      <w:marRight w:val="0"/>
      <w:marTop w:val="0"/>
      <w:marBottom w:val="0"/>
      <w:divBdr>
        <w:top w:val="none" w:sz="0" w:space="0" w:color="auto"/>
        <w:left w:val="none" w:sz="0" w:space="0" w:color="auto"/>
        <w:bottom w:val="none" w:sz="0" w:space="0" w:color="auto"/>
        <w:right w:val="none" w:sz="0" w:space="0" w:color="auto"/>
      </w:divBdr>
    </w:div>
    <w:div w:id="1690830796">
      <w:bodyDiv w:val="1"/>
      <w:marLeft w:val="0"/>
      <w:marRight w:val="0"/>
      <w:marTop w:val="0"/>
      <w:marBottom w:val="0"/>
      <w:divBdr>
        <w:top w:val="none" w:sz="0" w:space="0" w:color="auto"/>
        <w:left w:val="none" w:sz="0" w:space="0" w:color="auto"/>
        <w:bottom w:val="none" w:sz="0" w:space="0" w:color="auto"/>
        <w:right w:val="none" w:sz="0" w:space="0" w:color="auto"/>
      </w:divBdr>
      <w:divsChild>
        <w:div w:id="315499361">
          <w:marLeft w:val="547"/>
          <w:marRight w:val="0"/>
          <w:marTop w:val="77"/>
          <w:marBottom w:val="0"/>
          <w:divBdr>
            <w:top w:val="none" w:sz="0" w:space="0" w:color="auto"/>
            <w:left w:val="none" w:sz="0" w:space="0" w:color="auto"/>
            <w:bottom w:val="none" w:sz="0" w:space="0" w:color="auto"/>
            <w:right w:val="none" w:sz="0" w:space="0" w:color="auto"/>
          </w:divBdr>
        </w:div>
      </w:divsChild>
    </w:div>
    <w:div w:id="1691569232">
      <w:bodyDiv w:val="1"/>
      <w:marLeft w:val="0"/>
      <w:marRight w:val="0"/>
      <w:marTop w:val="0"/>
      <w:marBottom w:val="0"/>
      <w:divBdr>
        <w:top w:val="none" w:sz="0" w:space="0" w:color="auto"/>
        <w:left w:val="none" w:sz="0" w:space="0" w:color="auto"/>
        <w:bottom w:val="none" w:sz="0" w:space="0" w:color="auto"/>
        <w:right w:val="none" w:sz="0" w:space="0" w:color="auto"/>
      </w:divBdr>
    </w:div>
    <w:div w:id="1692143827">
      <w:bodyDiv w:val="1"/>
      <w:marLeft w:val="0"/>
      <w:marRight w:val="0"/>
      <w:marTop w:val="0"/>
      <w:marBottom w:val="0"/>
      <w:divBdr>
        <w:top w:val="none" w:sz="0" w:space="0" w:color="auto"/>
        <w:left w:val="none" w:sz="0" w:space="0" w:color="auto"/>
        <w:bottom w:val="none" w:sz="0" w:space="0" w:color="auto"/>
        <w:right w:val="none" w:sz="0" w:space="0" w:color="auto"/>
      </w:divBdr>
    </w:div>
    <w:div w:id="1697535723">
      <w:bodyDiv w:val="1"/>
      <w:marLeft w:val="0"/>
      <w:marRight w:val="0"/>
      <w:marTop w:val="0"/>
      <w:marBottom w:val="0"/>
      <w:divBdr>
        <w:top w:val="none" w:sz="0" w:space="0" w:color="auto"/>
        <w:left w:val="none" w:sz="0" w:space="0" w:color="auto"/>
        <w:bottom w:val="none" w:sz="0" w:space="0" w:color="auto"/>
        <w:right w:val="none" w:sz="0" w:space="0" w:color="auto"/>
      </w:divBdr>
    </w:div>
    <w:div w:id="1703552710">
      <w:bodyDiv w:val="1"/>
      <w:marLeft w:val="0"/>
      <w:marRight w:val="0"/>
      <w:marTop w:val="0"/>
      <w:marBottom w:val="0"/>
      <w:divBdr>
        <w:top w:val="none" w:sz="0" w:space="0" w:color="auto"/>
        <w:left w:val="none" w:sz="0" w:space="0" w:color="auto"/>
        <w:bottom w:val="none" w:sz="0" w:space="0" w:color="auto"/>
        <w:right w:val="none" w:sz="0" w:space="0" w:color="auto"/>
      </w:divBdr>
    </w:div>
    <w:div w:id="1713459274">
      <w:bodyDiv w:val="1"/>
      <w:marLeft w:val="0"/>
      <w:marRight w:val="0"/>
      <w:marTop w:val="0"/>
      <w:marBottom w:val="0"/>
      <w:divBdr>
        <w:top w:val="none" w:sz="0" w:space="0" w:color="auto"/>
        <w:left w:val="none" w:sz="0" w:space="0" w:color="auto"/>
        <w:bottom w:val="none" w:sz="0" w:space="0" w:color="auto"/>
        <w:right w:val="none" w:sz="0" w:space="0" w:color="auto"/>
      </w:divBdr>
    </w:div>
    <w:div w:id="1729568385">
      <w:bodyDiv w:val="1"/>
      <w:marLeft w:val="0"/>
      <w:marRight w:val="0"/>
      <w:marTop w:val="0"/>
      <w:marBottom w:val="0"/>
      <w:divBdr>
        <w:top w:val="none" w:sz="0" w:space="0" w:color="auto"/>
        <w:left w:val="none" w:sz="0" w:space="0" w:color="auto"/>
        <w:bottom w:val="none" w:sz="0" w:space="0" w:color="auto"/>
        <w:right w:val="none" w:sz="0" w:space="0" w:color="auto"/>
      </w:divBdr>
    </w:div>
    <w:div w:id="1729693106">
      <w:bodyDiv w:val="1"/>
      <w:marLeft w:val="0"/>
      <w:marRight w:val="0"/>
      <w:marTop w:val="0"/>
      <w:marBottom w:val="0"/>
      <w:divBdr>
        <w:top w:val="none" w:sz="0" w:space="0" w:color="auto"/>
        <w:left w:val="none" w:sz="0" w:space="0" w:color="auto"/>
        <w:bottom w:val="none" w:sz="0" w:space="0" w:color="auto"/>
        <w:right w:val="none" w:sz="0" w:space="0" w:color="auto"/>
      </w:divBdr>
    </w:div>
    <w:div w:id="1732843256">
      <w:bodyDiv w:val="1"/>
      <w:marLeft w:val="0"/>
      <w:marRight w:val="0"/>
      <w:marTop w:val="0"/>
      <w:marBottom w:val="0"/>
      <w:divBdr>
        <w:top w:val="none" w:sz="0" w:space="0" w:color="auto"/>
        <w:left w:val="none" w:sz="0" w:space="0" w:color="auto"/>
        <w:bottom w:val="none" w:sz="0" w:space="0" w:color="auto"/>
        <w:right w:val="none" w:sz="0" w:space="0" w:color="auto"/>
      </w:divBdr>
      <w:divsChild>
        <w:div w:id="1789011610">
          <w:marLeft w:val="0"/>
          <w:marRight w:val="0"/>
          <w:marTop w:val="0"/>
          <w:marBottom w:val="0"/>
          <w:divBdr>
            <w:top w:val="none" w:sz="0" w:space="0" w:color="auto"/>
            <w:left w:val="none" w:sz="0" w:space="0" w:color="auto"/>
            <w:bottom w:val="none" w:sz="0" w:space="0" w:color="auto"/>
            <w:right w:val="none" w:sz="0" w:space="0" w:color="auto"/>
          </w:divBdr>
          <w:divsChild>
            <w:div w:id="1367877017">
              <w:marLeft w:val="0"/>
              <w:marRight w:val="0"/>
              <w:marTop w:val="0"/>
              <w:marBottom w:val="0"/>
              <w:divBdr>
                <w:top w:val="none" w:sz="0" w:space="0" w:color="auto"/>
                <w:left w:val="none" w:sz="0" w:space="0" w:color="auto"/>
                <w:bottom w:val="none" w:sz="0" w:space="0" w:color="auto"/>
                <w:right w:val="none" w:sz="0" w:space="0" w:color="auto"/>
              </w:divBdr>
              <w:divsChild>
                <w:div w:id="8913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8970">
      <w:bodyDiv w:val="1"/>
      <w:marLeft w:val="0"/>
      <w:marRight w:val="0"/>
      <w:marTop w:val="0"/>
      <w:marBottom w:val="0"/>
      <w:divBdr>
        <w:top w:val="none" w:sz="0" w:space="0" w:color="auto"/>
        <w:left w:val="none" w:sz="0" w:space="0" w:color="auto"/>
        <w:bottom w:val="none" w:sz="0" w:space="0" w:color="auto"/>
        <w:right w:val="none" w:sz="0" w:space="0" w:color="auto"/>
      </w:divBdr>
      <w:divsChild>
        <w:div w:id="428700893">
          <w:marLeft w:val="0"/>
          <w:marRight w:val="0"/>
          <w:marTop w:val="0"/>
          <w:marBottom w:val="0"/>
          <w:divBdr>
            <w:top w:val="none" w:sz="0" w:space="0" w:color="auto"/>
            <w:left w:val="none" w:sz="0" w:space="0" w:color="auto"/>
            <w:bottom w:val="none" w:sz="0" w:space="0" w:color="auto"/>
            <w:right w:val="none" w:sz="0" w:space="0" w:color="auto"/>
          </w:divBdr>
          <w:divsChild>
            <w:div w:id="76293774">
              <w:marLeft w:val="0"/>
              <w:marRight w:val="0"/>
              <w:marTop w:val="0"/>
              <w:marBottom w:val="0"/>
              <w:divBdr>
                <w:top w:val="none" w:sz="0" w:space="0" w:color="auto"/>
                <w:left w:val="none" w:sz="0" w:space="0" w:color="auto"/>
                <w:bottom w:val="none" w:sz="0" w:space="0" w:color="auto"/>
                <w:right w:val="none" w:sz="0" w:space="0" w:color="auto"/>
              </w:divBdr>
              <w:divsChild>
                <w:div w:id="17360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0025">
      <w:bodyDiv w:val="1"/>
      <w:marLeft w:val="0"/>
      <w:marRight w:val="0"/>
      <w:marTop w:val="0"/>
      <w:marBottom w:val="0"/>
      <w:divBdr>
        <w:top w:val="none" w:sz="0" w:space="0" w:color="auto"/>
        <w:left w:val="none" w:sz="0" w:space="0" w:color="auto"/>
        <w:bottom w:val="none" w:sz="0" w:space="0" w:color="auto"/>
        <w:right w:val="none" w:sz="0" w:space="0" w:color="auto"/>
      </w:divBdr>
      <w:divsChild>
        <w:div w:id="2076202623">
          <w:marLeft w:val="0"/>
          <w:marRight w:val="0"/>
          <w:marTop w:val="0"/>
          <w:marBottom w:val="0"/>
          <w:divBdr>
            <w:top w:val="none" w:sz="0" w:space="0" w:color="auto"/>
            <w:left w:val="none" w:sz="0" w:space="0" w:color="auto"/>
            <w:bottom w:val="none" w:sz="0" w:space="0" w:color="auto"/>
            <w:right w:val="none" w:sz="0" w:space="0" w:color="auto"/>
          </w:divBdr>
          <w:divsChild>
            <w:div w:id="1591352929">
              <w:marLeft w:val="0"/>
              <w:marRight w:val="0"/>
              <w:marTop w:val="0"/>
              <w:marBottom w:val="0"/>
              <w:divBdr>
                <w:top w:val="none" w:sz="0" w:space="0" w:color="auto"/>
                <w:left w:val="none" w:sz="0" w:space="0" w:color="auto"/>
                <w:bottom w:val="none" w:sz="0" w:space="0" w:color="auto"/>
                <w:right w:val="none" w:sz="0" w:space="0" w:color="auto"/>
              </w:divBdr>
              <w:divsChild>
                <w:div w:id="228348132">
                  <w:marLeft w:val="0"/>
                  <w:marRight w:val="0"/>
                  <w:marTop w:val="0"/>
                  <w:marBottom w:val="0"/>
                  <w:divBdr>
                    <w:top w:val="none" w:sz="0" w:space="0" w:color="auto"/>
                    <w:left w:val="none" w:sz="0" w:space="0" w:color="auto"/>
                    <w:bottom w:val="none" w:sz="0" w:space="0" w:color="auto"/>
                    <w:right w:val="none" w:sz="0" w:space="0" w:color="auto"/>
                  </w:divBdr>
                  <w:divsChild>
                    <w:div w:id="17533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03304">
      <w:bodyDiv w:val="1"/>
      <w:marLeft w:val="0"/>
      <w:marRight w:val="0"/>
      <w:marTop w:val="0"/>
      <w:marBottom w:val="0"/>
      <w:divBdr>
        <w:top w:val="none" w:sz="0" w:space="0" w:color="auto"/>
        <w:left w:val="none" w:sz="0" w:space="0" w:color="auto"/>
        <w:bottom w:val="none" w:sz="0" w:space="0" w:color="auto"/>
        <w:right w:val="none" w:sz="0" w:space="0" w:color="auto"/>
      </w:divBdr>
      <w:divsChild>
        <w:div w:id="2138065611">
          <w:marLeft w:val="0"/>
          <w:marRight w:val="0"/>
          <w:marTop w:val="0"/>
          <w:marBottom w:val="0"/>
          <w:divBdr>
            <w:top w:val="none" w:sz="0" w:space="0" w:color="auto"/>
            <w:left w:val="none" w:sz="0" w:space="0" w:color="auto"/>
            <w:bottom w:val="none" w:sz="0" w:space="0" w:color="auto"/>
            <w:right w:val="none" w:sz="0" w:space="0" w:color="auto"/>
          </w:divBdr>
          <w:divsChild>
            <w:div w:id="1380589720">
              <w:marLeft w:val="0"/>
              <w:marRight w:val="0"/>
              <w:marTop w:val="0"/>
              <w:marBottom w:val="0"/>
              <w:divBdr>
                <w:top w:val="none" w:sz="0" w:space="0" w:color="auto"/>
                <w:left w:val="none" w:sz="0" w:space="0" w:color="auto"/>
                <w:bottom w:val="none" w:sz="0" w:space="0" w:color="auto"/>
                <w:right w:val="none" w:sz="0" w:space="0" w:color="auto"/>
              </w:divBdr>
              <w:divsChild>
                <w:div w:id="1608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87812">
      <w:bodyDiv w:val="1"/>
      <w:marLeft w:val="0"/>
      <w:marRight w:val="0"/>
      <w:marTop w:val="0"/>
      <w:marBottom w:val="0"/>
      <w:divBdr>
        <w:top w:val="none" w:sz="0" w:space="0" w:color="auto"/>
        <w:left w:val="none" w:sz="0" w:space="0" w:color="auto"/>
        <w:bottom w:val="none" w:sz="0" w:space="0" w:color="auto"/>
        <w:right w:val="none" w:sz="0" w:space="0" w:color="auto"/>
      </w:divBdr>
      <w:divsChild>
        <w:div w:id="2050452443">
          <w:marLeft w:val="0"/>
          <w:marRight w:val="0"/>
          <w:marTop w:val="0"/>
          <w:marBottom w:val="0"/>
          <w:divBdr>
            <w:top w:val="none" w:sz="0" w:space="0" w:color="auto"/>
            <w:left w:val="none" w:sz="0" w:space="0" w:color="auto"/>
            <w:bottom w:val="none" w:sz="0" w:space="0" w:color="auto"/>
            <w:right w:val="none" w:sz="0" w:space="0" w:color="auto"/>
          </w:divBdr>
          <w:divsChild>
            <w:div w:id="1396077693">
              <w:marLeft w:val="0"/>
              <w:marRight w:val="0"/>
              <w:marTop w:val="0"/>
              <w:marBottom w:val="0"/>
              <w:divBdr>
                <w:top w:val="none" w:sz="0" w:space="0" w:color="auto"/>
                <w:left w:val="none" w:sz="0" w:space="0" w:color="auto"/>
                <w:bottom w:val="none" w:sz="0" w:space="0" w:color="auto"/>
                <w:right w:val="none" w:sz="0" w:space="0" w:color="auto"/>
              </w:divBdr>
              <w:divsChild>
                <w:div w:id="15245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25091">
      <w:bodyDiv w:val="1"/>
      <w:marLeft w:val="0"/>
      <w:marRight w:val="0"/>
      <w:marTop w:val="0"/>
      <w:marBottom w:val="0"/>
      <w:divBdr>
        <w:top w:val="none" w:sz="0" w:space="0" w:color="auto"/>
        <w:left w:val="none" w:sz="0" w:space="0" w:color="auto"/>
        <w:bottom w:val="none" w:sz="0" w:space="0" w:color="auto"/>
        <w:right w:val="none" w:sz="0" w:space="0" w:color="auto"/>
      </w:divBdr>
      <w:divsChild>
        <w:div w:id="1126964924">
          <w:marLeft w:val="0"/>
          <w:marRight w:val="0"/>
          <w:marTop w:val="0"/>
          <w:marBottom w:val="0"/>
          <w:divBdr>
            <w:top w:val="none" w:sz="0" w:space="0" w:color="auto"/>
            <w:left w:val="none" w:sz="0" w:space="0" w:color="auto"/>
            <w:bottom w:val="none" w:sz="0" w:space="0" w:color="auto"/>
            <w:right w:val="none" w:sz="0" w:space="0" w:color="auto"/>
          </w:divBdr>
          <w:divsChild>
            <w:div w:id="886599015">
              <w:marLeft w:val="0"/>
              <w:marRight w:val="0"/>
              <w:marTop w:val="0"/>
              <w:marBottom w:val="0"/>
              <w:divBdr>
                <w:top w:val="none" w:sz="0" w:space="0" w:color="auto"/>
                <w:left w:val="none" w:sz="0" w:space="0" w:color="auto"/>
                <w:bottom w:val="none" w:sz="0" w:space="0" w:color="auto"/>
                <w:right w:val="none" w:sz="0" w:space="0" w:color="auto"/>
              </w:divBdr>
              <w:divsChild>
                <w:div w:id="13359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5330">
          <w:marLeft w:val="0"/>
          <w:marRight w:val="0"/>
          <w:marTop w:val="0"/>
          <w:marBottom w:val="0"/>
          <w:divBdr>
            <w:top w:val="none" w:sz="0" w:space="0" w:color="auto"/>
            <w:left w:val="none" w:sz="0" w:space="0" w:color="auto"/>
            <w:bottom w:val="none" w:sz="0" w:space="0" w:color="auto"/>
            <w:right w:val="none" w:sz="0" w:space="0" w:color="auto"/>
          </w:divBdr>
          <w:divsChild>
            <w:div w:id="2129931204">
              <w:marLeft w:val="0"/>
              <w:marRight w:val="0"/>
              <w:marTop w:val="0"/>
              <w:marBottom w:val="0"/>
              <w:divBdr>
                <w:top w:val="none" w:sz="0" w:space="0" w:color="auto"/>
                <w:left w:val="none" w:sz="0" w:space="0" w:color="auto"/>
                <w:bottom w:val="none" w:sz="0" w:space="0" w:color="auto"/>
                <w:right w:val="none" w:sz="0" w:space="0" w:color="auto"/>
              </w:divBdr>
              <w:divsChild>
                <w:div w:id="360936970">
                  <w:marLeft w:val="0"/>
                  <w:marRight w:val="0"/>
                  <w:marTop w:val="0"/>
                  <w:marBottom w:val="0"/>
                  <w:divBdr>
                    <w:top w:val="none" w:sz="0" w:space="0" w:color="auto"/>
                    <w:left w:val="none" w:sz="0" w:space="0" w:color="auto"/>
                    <w:bottom w:val="none" w:sz="0" w:space="0" w:color="auto"/>
                    <w:right w:val="none" w:sz="0" w:space="0" w:color="auto"/>
                  </w:divBdr>
                </w:div>
              </w:divsChild>
            </w:div>
            <w:div w:id="1860585135">
              <w:marLeft w:val="0"/>
              <w:marRight w:val="0"/>
              <w:marTop w:val="0"/>
              <w:marBottom w:val="0"/>
              <w:divBdr>
                <w:top w:val="none" w:sz="0" w:space="0" w:color="auto"/>
                <w:left w:val="none" w:sz="0" w:space="0" w:color="auto"/>
                <w:bottom w:val="none" w:sz="0" w:space="0" w:color="auto"/>
                <w:right w:val="none" w:sz="0" w:space="0" w:color="auto"/>
              </w:divBdr>
              <w:divsChild>
                <w:div w:id="5218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232757">
      <w:bodyDiv w:val="1"/>
      <w:marLeft w:val="0"/>
      <w:marRight w:val="0"/>
      <w:marTop w:val="0"/>
      <w:marBottom w:val="0"/>
      <w:divBdr>
        <w:top w:val="none" w:sz="0" w:space="0" w:color="auto"/>
        <w:left w:val="none" w:sz="0" w:space="0" w:color="auto"/>
        <w:bottom w:val="none" w:sz="0" w:space="0" w:color="auto"/>
        <w:right w:val="none" w:sz="0" w:space="0" w:color="auto"/>
      </w:divBdr>
      <w:divsChild>
        <w:div w:id="820117857">
          <w:marLeft w:val="0"/>
          <w:marRight w:val="0"/>
          <w:marTop w:val="0"/>
          <w:marBottom w:val="0"/>
          <w:divBdr>
            <w:top w:val="none" w:sz="0" w:space="0" w:color="auto"/>
            <w:left w:val="none" w:sz="0" w:space="0" w:color="auto"/>
            <w:bottom w:val="none" w:sz="0" w:space="0" w:color="auto"/>
            <w:right w:val="none" w:sz="0" w:space="0" w:color="auto"/>
          </w:divBdr>
          <w:divsChild>
            <w:div w:id="1883056115">
              <w:marLeft w:val="0"/>
              <w:marRight w:val="0"/>
              <w:marTop w:val="0"/>
              <w:marBottom w:val="0"/>
              <w:divBdr>
                <w:top w:val="none" w:sz="0" w:space="0" w:color="auto"/>
                <w:left w:val="none" w:sz="0" w:space="0" w:color="auto"/>
                <w:bottom w:val="none" w:sz="0" w:space="0" w:color="auto"/>
                <w:right w:val="none" w:sz="0" w:space="0" w:color="auto"/>
              </w:divBdr>
              <w:divsChild>
                <w:div w:id="1827551382">
                  <w:marLeft w:val="0"/>
                  <w:marRight w:val="0"/>
                  <w:marTop w:val="0"/>
                  <w:marBottom w:val="0"/>
                  <w:divBdr>
                    <w:top w:val="none" w:sz="0" w:space="0" w:color="auto"/>
                    <w:left w:val="none" w:sz="0" w:space="0" w:color="auto"/>
                    <w:bottom w:val="none" w:sz="0" w:space="0" w:color="auto"/>
                    <w:right w:val="none" w:sz="0" w:space="0" w:color="auto"/>
                  </w:divBdr>
                </w:div>
                <w:div w:id="209663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65268">
      <w:bodyDiv w:val="1"/>
      <w:marLeft w:val="0"/>
      <w:marRight w:val="0"/>
      <w:marTop w:val="0"/>
      <w:marBottom w:val="0"/>
      <w:divBdr>
        <w:top w:val="none" w:sz="0" w:space="0" w:color="auto"/>
        <w:left w:val="none" w:sz="0" w:space="0" w:color="auto"/>
        <w:bottom w:val="none" w:sz="0" w:space="0" w:color="auto"/>
        <w:right w:val="none" w:sz="0" w:space="0" w:color="auto"/>
      </w:divBdr>
      <w:divsChild>
        <w:div w:id="1404720076">
          <w:marLeft w:val="0"/>
          <w:marRight w:val="0"/>
          <w:marTop w:val="0"/>
          <w:marBottom w:val="0"/>
          <w:divBdr>
            <w:top w:val="none" w:sz="0" w:space="0" w:color="auto"/>
            <w:left w:val="none" w:sz="0" w:space="0" w:color="auto"/>
            <w:bottom w:val="none" w:sz="0" w:space="0" w:color="auto"/>
            <w:right w:val="none" w:sz="0" w:space="0" w:color="auto"/>
          </w:divBdr>
          <w:divsChild>
            <w:div w:id="372970710">
              <w:marLeft w:val="0"/>
              <w:marRight w:val="0"/>
              <w:marTop w:val="0"/>
              <w:marBottom w:val="0"/>
              <w:divBdr>
                <w:top w:val="none" w:sz="0" w:space="0" w:color="auto"/>
                <w:left w:val="none" w:sz="0" w:space="0" w:color="auto"/>
                <w:bottom w:val="none" w:sz="0" w:space="0" w:color="auto"/>
                <w:right w:val="none" w:sz="0" w:space="0" w:color="auto"/>
              </w:divBdr>
              <w:divsChild>
                <w:div w:id="576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69748">
      <w:bodyDiv w:val="1"/>
      <w:marLeft w:val="0"/>
      <w:marRight w:val="0"/>
      <w:marTop w:val="0"/>
      <w:marBottom w:val="0"/>
      <w:divBdr>
        <w:top w:val="none" w:sz="0" w:space="0" w:color="auto"/>
        <w:left w:val="none" w:sz="0" w:space="0" w:color="auto"/>
        <w:bottom w:val="none" w:sz="0" w:space="0" w:color="auto"/>
        <w:right w:val="none" w:sz="0" w:space="0" w:color="auto"/>
      </w:divBdr>
    </w:div>
    <w:div w:id="1808473740">
      <w:bodyDiv w:val="1"/>
      <w:marLeft w:val="0"/>
      <w:marRight w:val="0"/>
      <w:marTop w:val="0"/>
      <w:marBottom w:val="0"/>
      <w:divBdr>
        <w:top w:val="none" w:sz="0" w:space="0" w:color="auto"/>
        <w:left w:val="none" w:sz="0" w:space="0" w:color="auto"/>
        <w:bottom w:val="none" w:sz="0" w:space="0" w:color="auto"/>
        <w:right w:val="none" w:sz="0" w:space="0" w:color="auto"/>
      </w:divBdr>
      <w:divsChild>
        <w:div w:id="1529753286">
          <w:marLeft w:val="0"/>
          <w:marRight w:val="0"/>
          <w:marTop w:val="0"/>
          <w:marBottom w:val="0"/>
          <w:divBdr>
            <w:top w:val="none" w:sz="0" w:space="0" w:color="auto"/>
            <w:left w:val="none" w:sz="0" w:space="0" w:color="auto"/>
            <w:bottom w:val="none" w:sz="0" w:space="0" w:color="auto"/>
            <w:right w:val="none" w:sz="0" w:space="0" w:color="auto"/>
          </w:divBdr>
          <w:divsChild>
            <w:div w:id="211312872">
              <w:marLeft w:val="0"/>
              <w:marRight w:val="0"/>
              <w:marTop w:val="0"/>
              <w:marBottom w:val="0"/>
              <w:divBdr>
                <w:top w:val="none" w:sz="0" w:space="0" w:color="auto"/>
                <w:left w:val="none" w:sz="0" w:space="0" w:color="auto"/>
                <w:bottom w:val="none" w:sz="0" w:space="0" w:color="auto"/>
                <w:right w:val="none" w:sz="0" w:space="0" w:color="auto"/>
              </w:divBdr>
              <w:divsChild>
                <w:div w:id="8763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1437">
      <w:bodyDiv w:val="1"/>
      <w:marLeft w:val="0"/>
      <w:marRight w:val="0"/>
      <w:marTop w:val="0"/>
      <w:marBottom w:val="0"/>
      <w:divBdr>
        <w:top w:val="none" w:sz="0" w:space="0" w:color="auto"/>
        <w:left w:val="none" w:sz="0" w:space="0" w:color="auto"/>
        <w:bottom w:val="none" w:sz="0" w:space="0" w:color="auto"/>
        <w:right w:val="none" w:sz="0" w:space="0" w:color="auto"/>
      </w:divBdr>
      <w:divsChild>
        <w:div w:id="1657298196">
          <w:marLeft w:val="0"/>
          <w:marRight w:val="0"/>
          <w:marTop w:val="0"/>
          <w:marBottom w:val="0"/>
          <w:divBdr>
            <w:top w:val="none" w:sz="0" w:space="0" w:color="auto"/>
            <w:left w:val="none" w:sz="0" w:space="0" w:color="auto"/>
            <w:bottom w:val="none" w:sz="0" w:space="0" w:color="auto"/>
            <w:right w:val="none" w:sz="0" w:space="0" w:color="auto"/>
          </w:divBdr>
          <w:divsChild>
            <w:div w:id="1577855558">
              <w:marLeft w:val="0"/>
              <w:marRight w:val="0"/>
              <w:marTop w:val="0"/>
              <w:marBottom w:val="0"/>
              <w:divBdr>
                <w:top w:val="none" w:sz="0" w:space="0" w:color="auto"/>
                <w:left w:val="none" w:sz="0" w:space="0" w:color="auto"/>
                <w:bottom w:val="none" w:sz="0" w:space="0" w:color="auto"/>
                <w:right w:val="none" w:sz="0" w:space="0" w:color="auto"/>
              </w:divBdr>
              <w:divsChild>
                <w:div w:id="13385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229403">
      <w:bodyDiv w:val="1"/>
      <w:marLeft w:val="0"/>
      <w:marRight w:val="0"/>
      <w:marTop w:val="0"/>
      <w:marBottom w:val="0"/>
      <w:divBdr>
        <w:top w:val="none" w:sz="0" w:space="0" w:color="auto"/>
        <w:left w:val="none" w:sz="0" w:space="0" w:color="auto"/>
        <w:bottom w:val="none" w:sz="0" w:space="0" w:color="auto"/>
        <w:right w:val="none" w:sz="0" w:space="0" w:color="auto"/>
      </w:divBdr>
    </w:div>
    <w:div w:id="1823038948">
      <w:bodyDiv w:val="1"/>
      <w:marLeft w:val="0"/>
      <w:marRight w:val="0"/>
      <w:marTop w:val="0"/>
      <w:marBottom w:val="0"/>
      <w:divBdr>
        <w:top w:val="none" w:sz="0" w:space="0" w:color="auto"/>
        <w:left w:val="none" w:sz="0" w:space="0" w:color="auto"/>
        <w:bottom w:val="none" w:sz="0" w:space="0" w:color="auto"/>
        <w:right w:val="none" w:sz="0" w:space="0" w:color="auto"/>
      </w:divBdr>
    </w:div>
    <w:div w:id="1828668145">
      <w:bodyDiv w:val="1"/>
      <w:marLeft w:val="0"/>
      <w:marRight w:val="0"/>
      <w:marTop w:val="0"/>
      <w:marBottom w:val="0"/>
      <w:divBdr>
        <w:top w:val="none" w:sz="0" w:space="0" w:color="auto"/>
        <w:left w:val="none" w:sz="0" w:space="0" w:color="auto"/>
        <w:bottom w:val="none" w:sz="0" w:space="0" w:color="auto"/>
        <w:right w:val="none" w:sz="0" w:space="0" w:color="auto"/>
      </w:divBdr>
    </w:div>
    <w:div w:id="1830949349">
      <w:bodyDiv w:val="1"/>
      <w:marLeft w:val="0"/>
      <w:marRight w:val="0"/>
      <w:marTop w:val="0"/>
      <w:marBottom w:val="0"/>
      <w:divBdr>
        <w:top w:val="none" w:sz="0" w:space="0" w:color="auto"/>
        <w:left w:val="none" w:sz="0" w:space="0" w:color="auto"/>
        <w:bottom w:val="none" w:sz="0" w:space="0" w:color="auto"/>
        <w:right w:val="none" w:sz="0" w:space="0" w:color="auto"/>
      </w:divBdr>
    </w:div>
    <w:div w:id="1857301704">
      <w:bodyDiv w:val="1"/>
      <w:marLeft w:val="0"/>
      <w:marRight w:val="0"/>
      <w:marTop w:val="0"/>
      <w:marBottom w:val="0"/>
      <w:divBdr>
        <w:top w:val="none" w:sz="0" w:space="0" w:color="auto"/>
        <w:left w:val="none" w:sz="0" w:space="0" w:color="auto"/>
        <w:bottom w:val="none" w:sz="0" w:space="0" w:color="auto"/>
        <w:right w:val="none" w:sz="0" w:space="0" w:color="auto"/>
      </w:divBdr>
    </w:div>
    <w:div w:id="1861115293">
      <w:bodyDiv w:val="1"/>
      <w:marLeft w:val="0"/>
      <w:marRight w:val="0"/>
      <w:marTop w:val="0"/>
      <w:marBottom w:val="0"/>
      <w:divBdr>
        <w:top w:val="none" w:sz="0" w:space="0" w:color="auto"/>
        <w:left w:val="none" w:sz="0" w:space="0" w:color="auto"/>
        <w:bottom w:val="none" w:sz="0" w:space="0" w:color="auto"/>
        <w:right w:val="none" w:sz="0" w:space="0" w:color="auto"/>
      </w:divBdr>
      <w:divsChild>
        <w:div w:id="333731352">
          <w:marLeft w:val="0"/>
          <w:marRight w:val="0"/>
          <w:marTop w:val="0"/>
          <w:marBottom w:val="0"/>
          <w:divBdr>
            <w:top w:val="none" w:sz="0" w:space="0" w:color="auto"/>
            <w:left w:val="none" w:sz="0" w:space="0" w:color="auto"/>
            <w:bottom w:val="none" w:sz="0" w:space="0" w:color="auto"/>
            <w:right w:val="none" w:sz="0" w:space="0" w:color="auto"/>
          </w:divBdr>
          <w:divsChild>
            <w:div w:id="322320038">
              <w:marLeft w:val="0"/>
              <w:marRight w:val="0"/>
              <w:marTop w:val="0"/>
              <w:marBottom w:val="0"/>
              <w:divBdr>
                <w:top w:val="none" w:sz="0" w:space="0" w:color="auto"/>
                <w:left w:val="none" w:sz="0" w:space="0" w:color="auto"/>
                <w:bottom w:val="none" w:sz="0" w:space="0" w:color="auto"/>
                <w:right w:val="none" w:sz="0" w:space="0" w:color="auto"/>
              </w:divBdr>
              <w:divsChild>
                <w:div w:id="10571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55071">
      <w:bodyDiv w:val="1"/>
      <w:marLeft w:val="0"/>
      <w:marRight w:val="0"/>
      <w:marTop w:val="0"/>
      <w:marBottom w:val="0"/>
      <w:divBdr>
        <w:top w:val="none" w:sz="0" w:space="0" w:color="auto"/>
        <w:left w:val="none" w:sz="0" w:space="0" w:color="auto"/>
        <w:bottom w:val="none" w:sz="0" w:space="0" w:color="auto"/>
        <w:right w:val="none" w:sz="0" w:space="0" w:color="auto"/>
      </w:divBdr>
    </w:div>
    <w:div w:id="1878541680">
      <w:bodyDiv w:val="1"/>
      <w:marLeft w:val="0"/>
      <w:marRight w:val="0"/>
      <w:marTop w:val="0"/>
      <w:marBottom w:val="0"/>
      <w:divBdr>
        <w:top w:val="none" w:sz="0" w:space="0" w:color="auto"/>
        <w:left w:val="none" w:sz="0" w:space="0" w:color="auto"/>
        <w:bottom w:val="none" w:sz="0" w:space="0" w:color="auto"/>
        <w:right w:val="none" w:sz="0" w:space="0" w:color="auto"/>
      </w:divBdr>
    </w:div>
    <w:div w:id="1885483566">
      <w:bodyDiv w:val="1"/>
      <w:marLeft w:val="0"/>
      <w:marRight w:val="0"/>
      <w:marTop w:val="0"/>
      <w:marBottom w:val="0"/>
      <w:divBdr>
        <w:top w:val="none" w:sz="0" w:space="0" w:color="auto"/>
        <w:left w:val="none" w:sz="0" w:space="0" w:color="auto"/>
        <w:bottom w:val="none" w:sz="0" w:space="0" w:color="auto"/>
        <w:right w:val="none" w:sz="0" w:space="0" w:color="auto"/>
      </w:divBdr>
    </w:div>
    <w:div w:id="1895698622">
      <w:bodyDiv w:val="1"/>
      <w:marLeft w:val="0"/>
      <w:marRight w:val="0"/>
      <w:marTop w:val="0"/>
      <w:marBottom w:val="0"/>
      <w:divBdr>
        <w:top w:val="none" w:sz="0" w:space="0" w:color="auto"/>
        <w:left w:val="none" w:sz="0" w:space="0" w:color="auto"/>
        <w:bottom w:val="none" w:sz="0" w:space="0" w:color="auto"/>
        <w:right w:val="none" w:sz="0" w:space="0" w:color="auto"/>
      </w:divBdr>
    </w:div>
    <w:div w:id="1896315263">
      <w:bodyDiv w:val="1"/>
      <w:marLeft w:val="0"/>
      <w:marRight w:val="0"/>
      <w:marTop w:val="0"/>
      <w:marBottom w:val="0"/>
      <w:divBdr>
        <w:top w:val="none" w:sz="0" w:space="0" w:color="auto"/>
        <w:left w:val="none" w:sz="0" w:space="0" w:color="auto"/>
        <w:bottom w:val="none" w:sz="0" w:space="0" w:color="auto"/>
        <w:right w:val="none" w:sz="0" w:space="0" w:color="auto"/>
      </w:divBdr>
      <w:divsChild>
        <w:div w:id="857044366">
          <w:marLeft w:val="547"/>
          <w:marRight w:val="0"/>
          <w:marTop w:val="77"/>
          <w:marBottom w:val="0"/>
          <w:divBdr>
            <w:top w:val="none" w:sz="0" w:space="0" w:color="auto"/>
            <w:left w:val="none" w:sz="0" w:space="0" w:color="auto"/>
            <w:bottom w:val="none" w:sz="0" w:space="0" w:color="auto"/>
            <w:right w:val="none" w:sz="0" w:space="0" w:color="auto"/>
          </w:divBdr>
        </w:div>
      </w:divsChild>
    </w:div>
    <w:div w:id="1906721360">
      <w:bodyDiv w:val="1"/>
      <w:marLeft w:val="0"/>
      <w:marRight w:val="0"/>
      <w:marTop w:val="0"/>
      <w:marBottom w:val="0"/>
      <w:divBdr>
        <w:top w:val="none" w:sz="0" w:space="0" w:color="auto"/>
        <w:left w:val="none" w:sz="0" w:space="0" w:color="auto"/>
        <w:bottom w:val="none" w:sz="0" w:space="0" w:color="auto"/>
        <w:right w:val="none" w:sz="0" w:space="0" w:color="auto"/>
      </w:divBdr>
    </w:div>
    <w:div w:id="1916864740">
      <w:bodyDiv w:val="1"/>
      <w:marLeft w:val="0"/>
      <w:marRight w:val="0"/>
      <w:marTop w:val="0"/>
      <w:marBottom w:val="0"/>
      <w:divBdr>
        <w:top w:val="none" w:sz="0" w:space="0" w:color="auto"/>
        <w:left w:val="none" w:sz="0" w:space="0" w:color="auto"/>
        <w:bottom w:val="none" w:sz="0" w:space="0" w:color="auto"/>
        <w:right w:val="none" w:sz="0" w:space="0" w:color="auto"/>
      </w:divBdr>
    </w:div>
    <w:div w:id="1919358959">
      <w:bodyDiv w:val="1"/>
      <w:marLeft w:val="0"/>
      <w:marRight w:val="0"/>
      <w:marTop w:val="0"/>
      <w:marBottom w:val="0"/>
      <w:divBdr>
        <w:top w:val="none" w:sz="0" w:space="0" w:color="auto"/>
        <w:left w:val="none" w:sz="0" w:space="0" w:color="auto"/>
        <w:bottom w:val="none" w:sz="0" w:space="0" w:color="auto"/>
        <w:right w:val="none" w:sz="0" w:space="0" w:color="auto"/>
      </w:divBdr>
      <w:divsChild>
        <w:div w:id="196434520">
          <w:marLeft w:val="0"/>
          <w:marRight w:val="0"/>
          <w:marTop w:val="0"/>
          <w:marBottom w:val="0"/>
          <w:divBdr>
            <w:top w:val="none" w:sz="0" w:space="0" w:color="auto"/>
            <w:left w:val="none" w:sz="0" w:space="0" w:color="auto"/>
            <w:bottom w:val="none" w:sz="0" w:space="0" w:color="auto"/>
            <w:right w:val="none" w:sz="0" w:space="0" w:color="auto"/>
          </w:divBdr>
          <w:divsChild>
            <w:div w:id="705376580">
              <w:marLeft w:val="0"/>
              <w:marRight w:val="0"/>
              <w:marTop w:val="0"/>
              <w:marBottom w:val="0"/>
              <w:divBdr>
                <w:top w:val="none" w:sz="0" w:space="0" w:color="auto"/>
                <w:left w:val="none" w:sz="0" w:space="0" w:color="auto"/>
                <w:bottom w:val="none" w:sz="0" w:space="0" w:color="auto"/>
                <w:right w:val="none" w:sz="0" w:space="0" w:color="auto"/>
              </w:divBdr>
              <w:divsChild>
                <w:div w:id="5329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9047">
      <w:bodyDiv w:val="1"/>
      <w:marLeft w:val="0"/>
      <w:marRight w:val="0"/>
      <w:marTop w:val="0"/>
      <w:marBottom w:val="0"/>
      <w:divBdr>
        <w:top w:val="none" w:sz="0" w:space="0" w:color="auto"/>
        <w:left w:val="none" w:sz="0" w:space="0" w:color="auto"/>
        <w:bottom w:val="none" w:sz="0" w:space="0" w:color="auto"/>
        <w:right w:val="none" w:sz="0" w:space="0" w:color="auto"/>
      </w:divBdr>
    </w:div>
    <w:div w:id="1940018390">
      <w:bodyDiv w:val="1"/>
      <w:marLeft w:val="0"/>
      <w:marRight w:val="0"/>
      <w:marTop w:val="0"/>
      <w:marBottom w:val="0"/>
      <w:divBdr>
        <w:top w:val="none" w:sz="0" w:space="0" w:color="auto"/>
        <w:left w:val="none" w:sz="0" w:space="0" w:color="auto"/>
        <w:bottom w:val="none" w:sz="0" w:space="0" w:color="auto"/>
        <w:right w:val="none" w:sz="0" w:space="0" w:color="auto"/>
      </w:divBdr>
    </w:div>
    <w:div w:id="1959725443">
      <w:bodyDiv w:val="1"/>
      <w:marLeft w:val="0"/>
      <w:marRight w:val="0"/>
      <w:marTop w:val="0"/>
      <w:marBottom w:val="0"/>
      <w:divBdr>
        <w:top w:val="none" w:sz="0" w:space="0" w:color="auto"/>
        <w:left w:val="none" w:sz="0" w:space="0" w:color="auto"/>
        <w:bottom w:val="none" w:sz="0" w:space="0" w:color="auto"/>
        <w:right w:val="none" w:sz="0" w:space="0" w:color="auto"/>
      </w:divBdr>
      <w:divsChild>
        <w:div w:id="439303886">
          <w:marLeft w:val="0"/>
          <w:marRight w:val="0"/>
          <w:marTop w:val="0"/>
          <w:marBottom w:val="0"/>
          <w:divBdr>
            <w:top w:val="none" w:sz="0" w:space="0" w:color="auto"/>
            <w:left w:val="none" w:sz="0" w:space="0" w:color="auto"/>
            <w:bottom w:val="none" w:sz="0" w:space="0" w:color="auto"/>
            <w:right w:val="none" w:sz="0" w:space="0" w:color="auto"/>
          </w:divBdr>
          <w:divsChild>
            <w:div w:id="1027220526">
              <w:marLeft w:val="0"/>
              <w:marRight w:val="0"/>
              <w:marTop w:val="0"/>
              <w:marBottom w:val="0"/>
              <w:divBdr>
                <w:top w:val="none" w:sz="0" w:space="0" w:color="auto"/>
                <w:left w:val="none" w:sz="0" w:space="0" w:color="auto"/>
                <w:bottom w:val="none" w:sz="0" w:space="0" w:color="auto"/>
                <w:right w:val="none" w:sz="0" w:space="0" w:color="auto"/>
              </w:divBdr>
              <w:divsChild>
                <w:div w:id="17531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5462">
      <w:bodyDiv w:val="1"/>
      <w:marLeft w:val="0"/>
      <w:marRight w:val="0"/>
      <w:marTop w:val="0"/>
      <w:marBottom w:val="0"/>
      <w:divBdr>
        <w:top w:val="none" w:sz="0" w:space="0" w:color="auto"/>
        <w:left w:val="none" w:sz="0" w:space="0" w:color="auto"/>
        <w:bottom w:val="none" w:sz="0" w:space="0" w:color="auto"/>
        <w:right w:val="none" w:sz="0" w:space="0" w:color="auto"/>
      </w:divBdr>
      <w:divsChild>
        <w:div w:id="395251402">
          <w:marLeft w:val="0"/>
          <w:marRight w:val="0"/>
          <w:marTop w:val="0"/>
          <w:marBottom w:val="0"/>
          <w:divBdr>
            <w:top w:val="none" w:sz="0" w:space="0" w:color="auto"/>
            <w:left w:val="none" w:sz="0" w:space="0" w:color="auto"/>
            <w:bottom w:val="none" w:sz="0" w:space="0" w:color="auto"/>
            <w:right w:val="none" w:sz="0" w:space="0" w:color="auto"/>
          </w:divBdr>
          <w:divsChild>
            <w:div w:id="1913657787">
              <w:marLeft w:val="0"/>
              <w:marRight w:val="0"/>
              <w:marTop w:val="0"/>
              <w:marBottom w:val="0"/>
              <w:divBdr>
                <w:top w:val="none" w:sz="0" w:space="0" w:color="auto"/>
                <w:left w:val="none" w:sz="0" w:space="0" w:color="auto"/>
                <w:bottom w:val="none" w:sz="0" w:space="0" w:color="auto"/>
                <w:right w:val="none" w:sz="0" w:space="0" w:color="auto"/>
              </w:divBdr>
              <w:divsChild>
                <w:div w:id="18774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3586">
      <w:bodyDiv w:val="1"/>
      <w:marLeft w:val="0"/>
      <w:marRight w:val="0"/>
      <w:marTop w:val="0"/>
      <w:marBottom w:val="0"/>
      <w:divBdr>
        <w:top w:val="none" w:sz="0" w:space="0" w:color="auto"/>
        <w:left w:val="none" w:sz="0" w:space="0" w:color="auto"/>
        <w:bottom w:val="none" w:sz="0" w:space="0" w:color="auto"/>
        <w:right w:val="none" w:sz="0" w:space="0" w:color="auto"/>
      </w:divBdr>
    </w:div>
    <w:div w:id="1970819692">
      <w:bodyDiv w:val="1"/>
      <w:marLeft w:val="0"/>
      <w:marRight w:val="0"/>
      <w:marTop w:val="0"/>
      <w:marBottom w:val="0"/>
      <w:divBdr>
        <w:top w:val="none" w:sz="0" w:space="0" w:color="auto"/>
        <w:left w:val="none" w:sz="0" w:space="0" w:color="auto"/>
        <w:bottom w:val="none" w:sz="0" w:space="0" w:color="auto"/>
        <w:right w:val="none" w:sz="0" w:space="0" w:color="auto"/>
      </w:divBdr>
      <w:divsChild>
        <w:div w:id="671875485">
          <w:marLeft w:val="0"/>
          <w:marRight w:val="0"/>
          <w:marTop w:val="0"/>
          <w:marBottom w:val="0"/>
          <w:divBdr>
            <w:top w:val="none" w:sz="0" w:space="0" w:color="auto"/>
            <w:left w:val="none" w:sz="0" w:space="0" w:color="auto"/>
            <w:bottom w:val="none" w:sz="0" w:space="0" w:color="auto"/>
            <w:right w:val="none" w:sz="0" w:space="0" w:color="auto"/>
          </w:divBdr>
          <w:divsChild>
            <w:div w:id="1869297589">
              <w:marLeft w:val="0"/>
              <w:marRight w:val="0"/>
              <w:marTop w:val="0"/>
              <w:marBottom w:val="0"/>
              <w:divBdr>
                <w:top w:val="none" w:sz="0" w:space="0" w:color="auto"/>
                <w:left w:val="none" w:sz="0" w:space="0" w:color="auto"/>
                <w:bottom w:val="none" w:sz="0" w:space="0" w:color="auto"/>
                <w:right w:val="none" w:sz="0" w:space="0" w:color="auto"/>
              </w:divBdr>
              <w:divsChild>
                <w:div w:id="724375353">
                  <w:marLeft w:val="0"/>
                  <w:marRight w:val="0"/>
                  <w:marTop w:val="0"/>
                  <w:marBottom w:val="0"/>
                  <w:divBdr>
                    <w:top w:val="none" w:sz="0" w:space="0" w:color="auto"/>
                    <w:left w:val="none" w:sz="0" w:space="0" w:color="auto"/>
                    <w:bottom w:val="none" w:sz="0" w:space="0" w:color="auto"/>
                    <w:right w:val="none" w:sz="0" w:space="0" w:color="auto"/>
                  </w:divBdr>
                  <w:divsChild>
                    <w:div w:id="12219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6064">
      <w:bodyDiv w:val="1"/>
      <w:marLeft w:val="0"/>
      <w:marRight w:val="0"/>
      <w:marTop w:val="0"/>
      <w:marBottom w:val="0"/>
      <w:divBdr>
        <w:top w:val="none" w:sz="0" w:space="0" w:color="auto"/>
        <w:left w:val="none" w:sz="0" w:space="0" w:color="auto"/>
        <w:bottom w:val="none" w:sz="0" w:space="0" w:color="auto"/>
        <w:right w:val="none" w:sz="0" w:space="0" w:color="auto"/>
      </w:divBdr>
      <w:divsChild>
        <w:div w:id="438991026">
          <w:marLeft w:val="0"/>
          <w:marRight w:val="0"/>
          <w:marTop w:val="0"/>
          <w:marBottom w:val="0"/>
          <w:divBdr>
            <w:top w:val="none" w:sz="0" w:space="0" w:color="auto"/>
            <w:left w:val="none" w:sz="0" w:space="0" w:color="auto"/>
            <w:bottom w:val="none" w:sz="0" w:space="0" w:color="auto"/>
            <w:right w:val="none" w:sz="0" w:space="0" w:color="auto"/>
          </w:divBdr>
          <w:divsChild>
            <w:div w:id="978148829">
              <w:marLeft w:val="0"/>
              <w:marRight w:val="0"/>
              <w:marTop w:val="0"/>
              <w:marBottom w:val="0"/>
              <w:divBdr>
                <w:top w:val="none" w:sz="0" w:space="0" w:color="auto"/>
                <w:left w:val="none" w:sz="0" w:space="0" w:color="auto"/>
                <w:bottom w:val="none" w:sz="0" w:space="0" w:color="auto"/>
                <w:right w:val="none" w:sz="0" w:space="0" w:color="auto"/>
              </w:divBdr>
              <w:divsChild>
                <w:div w:id="2409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36901">
      <w:bodyDiv w:val="1"/>
      <w:marLeft w:val="0"/>
      <w:marRight w:val="0"/>
      <w:marTop w:val="0"/>
      <w:marBottom w:val="0"/>
      <w:divBdr>
        <w:top w:val="none" w:sz="0" w:space="0" w:color="auto"/>
        <w:left w:val="none" w:sz="0" w:space="0" w:color="auto"/>
        <w:bottom w:val="none" w:sz="0" w:space="0" w:color="auto"/>
        <w:right w:val="none" w:sz="0" w:space="0" w:color="auto"/>
      </w:divBdr>
    </w:div>
    <w:div w:id="1994678745">
      <w:bodyDiv w:val="1"/>
      <w:marLeft w:val="0"/>
      <w:marRight w:val="0"/>
      <w:marTop w:val="0"/>
      <w:marBottom w:val="0"/>
      <w:divBdr>
        <w:top w:val="none" w:sz="0" w:space="0" w:color="auto"/>
        <w:left w:val="none" w:sz="0" w:space="0" w:color="auto"/>
        <w:bottom w:val="none" w:sz="0" w:space="0" w:color="auto"/>
        <w:right w:val="none" w:sz="0" w:space="0" w:color="auto"/>
      </w:divBdr>
    </w:div>
    <w:div w:id="2022001280">
      <w:bodyDiv w:val="1"/>
      <w:marLeft w:val="0"/>
      <w:marRight w:val="0"/>
      <w:marTop w:val="0"/>
      <w:marBottom w:val="0"/>
      <w:divBdr>
        <w:top w:val="none" w:sz="0" w:space="0" w:color="auto"/>
        <w:left w:val="none" w:sz="0" w:space="0" w:color="auto"/>
        <w:bottom w:val="none" w:sz="0" w:space="0" w:color="auto"/>
        <w:right w:val="none" w:sz="0" w:space="0" w:color="auto"/>
      </w:divBdr>
      <w:divsChild>
        <w:div w:id="1479374426">
          <w:marLeft w:val="0"/>
          <w:marRight w:val="0"/>
          <w:marTop w:val="0"/>
          <w:marBottom w:val="0"/>
          <w:divBdr>
            <w:top w:val="none" w:sz="0" w:space="0" w:color="auto"/>
            <w:left w:val="none" w:sz="0" w:space="0" w:color="auto"/>
            <w:bottom w:val="none" w:sz="0" w:space="0" w:color="auto"/>
            <w:right w:val="none" w:sz="0" w:space="0" w:color="auto"/>
          </w:divBdr>
          <w:divsChild>
            <w:div w:id="1472863897">
              <w:marLeft w:val="0"/>
              <w:marRight w:val="0"/>
              <w:marTop w:val="0"/>
              <w:marBottom w:val="0"/>
              <w:divBdr>
                <w:top w:val="none" w:sz="0" w:space="0" w:color="auto"/>
                <w:left w:val="none" w:sz="0" w:space="0" w:color="auto"/>
                <w:bottom w:val="none" w:sz="0" w:space="0" w:color="auto"/>
                <w:right w:val="none" w:sz="0" w:space="0" w:color="auto"/>
              </w:divBdr>
              <w:divsChild>
                <w:div w:id="1148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463651">
      <w:bodyDiv w:val="1"/>
      <w:marLeft w:val="0"/>
      <w:marRight w:val="0"/>
      <w:marTop w:val="0"/>
      <w:marBottom w:val="0"/>
      <w:divBdr>
        <w:top w:val="none" w:sz="0" w:space="0" w:color="auto"/>
        <w:left w:val="none" w:sz="0" w:space="0" w:color="auto"/>
        <w:bottom w:val="none" w:sz="0" w:space="0" w:color="auto"/>
        <w:right w:val="none" w:sz="0" w:space="0" w:color="auto"/>
      </w:divBdr>
      <w:divsChild>
        <w:div w:id="294876408">
          <w:marLeft w:val="0"/>
          <w:marRight w:val="0"/>
          <w:marTop w:val="0"/>
          <w:marBottom w:val="0"/>
          <w:divBdr>
            <w:top w:val="none" w:sz="0" w:space="0" w:color="auto"/>
            <w:left w:val="none" w:sz="0" w:space="0" w:color="auto"/>
            <w:bottom w:val="none" w:sz="0" w:space="0" w:color="auto"/>
            <w:right w:val="none" w:sz="0" w:space="0" w:color="auto"/>
          </w:divBdr>
          <w:divsChild>
            <w:div w:id="961887650">
              <w:marLeft w:val="0"/>
              <w:marRight w:val="0"/>
              <w:marTop w:val="0"/>
              <w:marBottom w:val="0"/>
              <w:divBdr>
                <w:top w:val="none" w:sz="0" w:space="0" w:color="auto"/>
                <w:left w:val="none" w:sz="0" w:space="0" w:color="auto"/>
                <w:bottom w:val="none" w:sz="0" w:space="0" w:color="auto"/>
                <w:right w:val="none" w:sz="0" w:space="0" w:color="auto"/>
              </w:divBdr>
              <w:divsChild>
                <w:div w:id="146507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73115">
      <w:bodyDiv w:val="1"/>
      <w:marLeft w:val="0"/>
      <w:marRight w:val="0"/>
      <w:marTop w:val="0"/>
      <w:marBottom w:val="0"/>
      <w:divBdr>
        <w:top w:val="none" w:sz="0" w:space="0" w:color="auto"/>
        <w:left w:val="none" w:sz="0" w:space="0" w:color="auto"/>
        <w:bottom w:val="none" w:sz="0" w:space="0" w:color="auto"/>
        <w:right w:val="none" w:sz="0" w:space="0" w:color="auto"/>
      </w:divBdr>
      <w:divsChild>
        <w:div w:id="46993522">
          <w:marLeft w:val="0"/>
          <w:marRight w:val="0"/>
          <w:marTop w:val="0"/>
          <w:marBottom w:val="0"/>
          <w:divBdr>
            <w:top w:val="none" w:sz="0" w:space="0" w:color="auto"/>
            <w:left w:val="none" w:sz="0" w:space="0" w:color="auto"/>
            <w:bottom w:val="none" w:sz="0" w:space="0" w:color="auto"/>
            <w:right w:val="none" w:sz="0" w:space="0" w:color="auto"/>
          </w:divBdr>
          <w:divsChild>
            <w:div w:id="1981421196">
              <w:marLeft w:val="0"/>
              <w:marRight w:val="0"/>
              <w:marTop w:val="0"/>
              <w:marBottom w:val="0"/>
              <w:divBdr>
                <w:top w:val="none" w:sz="0" w:space="0" w:color="auto"/>
                <w:left w:val="none" w:sz="0" w:space="0" w:color="auto"/>
                <w:bottom w:val="none" w:sz="0" w:space="0" w:color="auto"/>
                <w:right w:val="none" w:sz="0" w:space="0" w:color="auto"/>
              </w:divBdr>
              <w:divsChild>
                <w:div w:id="1440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95545">
      <w:bodyDiv w:val="1"/>
      <w:marLeft w:val="0"/>
      <w:marRight w:val="0"/>
      <w:marTop w:val="0"/>
      <w:marBottom w:val="0"/>
      <w:divBdr>
        <w:top w:val="none" w:sz="0" w:space="0" w:color="auto"/>
        <w:left w:val="none" w:sz="0" w:space="0" w:color="auto"/>
        <w:bottom w:val="none" w:sz="0" w:space="0" w:color="auto"/>
        <w:right w:val="none" w:sz="0" w:space="0" w:color="auto"/>
      </w:divBdr>
      <w:divsChild>
        <w:div w:id="569079059">
          <w:marLeft w:val="0"/>
          <w:marRight w:val="0"/>
          <w:marTop w:val="0"/>
          <w:marBottom w:val="0"/>
          <w:divBdr>
            <w:top w:val="none" w:sz="0" w:space="0" w:color="auto"/>
            <w:left w:val="none" w:sz="0" w:space="0" w:color="auto"/>
            <w:bottom w:val="none" w:sz="0" w:space="0" w:color="auto"/>
            <w:right w:val="none" w:sz="0" w:space="0" w:color="auto"/>
          </w:divBdr>
          <w:divsChild>
            <w:div w:id="442723887">
              <w:marLeft w:val="0"/>
              <w:marRight w:val="0"/>
              <w:marTop w:val="0"/>
              <w:marBottom w:val="0"/>
              <w:divBdr>
                <w:top w:val="none" w:sz="0" w:space="0" w:color="auto"/>
                <w:left w:val="none" w:sz="0" w:space="0" w:color="auto"/>
                <w:bottom w:val="none" w:sz="0" w:space="0" w:color="auto"/>
                <w:right w:val="none" w:sz="0" w:space="0" w:color="auto"/>
              </w:divBdr>
              <w:divsChild>
                <w:div w:id="5140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0297">
      <w:bodyDiv w:val="1"/>
      <w:marLeft w:val="0"/>
      <w:marRight w:val="0"/>
      <w:marTop w:val="0"/>
      <w:marBottom w:val="0"/>
      <w:divBdr>
        <w:top w:val="none" w:sz="0" w:space="0" w:color="auto"/>
        <w:left w:val="none" w:sz="0" w:space="0" w:color="auto"/>
        <w:bottom w:val="none" w:sz="0" w:space="0" w:color="auto"/>
        <w:right w:val="none" w:sz="0" w:space="0" w:color="auto"/>
      </w:divBdr>
    </w:div>
    <w:div w:id="2106538383">
      <w:bodyDiv w:val="1"/>
      <w:marLeft w:val="0"/>
      <w:marRight w:val="0"/>
      <w:marTop w:val="0"/>
      <w:marBottom w:val="0"/>
      <w:divBdr>
        <w:top w:val="none" w:sz="0" w:space="0" w:color="auto"/>
        <w:left w:val="none" w:sz="0" w:space="0" w:color="auto"/>
        <w:bottom w:val="none" w:sz="0" w:space="0" w:color="auto"/>
        <w:right w:val="none" w:sz="0" w:space="0" w:color="auto"/>
      </w:divBdr>
      <w:divsChild>
        <w:div w:id="742916683">
          <w:marLeft w:val="0"/>
          <w:marRight w:val="0"/>
          <w:marTop w:val="0"/>
          <w:marBottom w:val="0"/>
          <w:divBdr>
            <w:top w:val="none" w:sz="0" w:space="0" w:color="auto"/>
            <w:left w:val="none" w:sz="0" w:space="0" w:color="auto"/>
            <w:bottom w:val="none" w:sz="0" w:space="0" w:color="auto"/>
            <w:right w:val="none" w:sz="0" w:space="0" w:color="auto"/>
          </w:divBdr>
          <w:divsChild>
            <w:div w:id="914127718">
              <w:marLeft w:val="0"/>
              <w:marRight w:val="0"/>
              <w:marTop w:val="0"/>
              <w:marBottom w:val="0"/>
              <w:divBdr>
                <w:top w:val="none" w:sz="0" w:space="0" w:color="auto"/>
                <w:left w:val="none" w:sz="0" w:space="0" w:color="auto"/>
                <w:bottom w:val="none" w:sz="0" w:space="0" w:color="auto"/>
                <w:right w:val="none" w:sz="0" w:space="0" w:color="auto"/>
              </w:divBdr>
              <w:divsChild>
                <w:div w:id="15259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5261">
      <w:bodyDiv w:val="1"/>
      <w:marLeft w:val="0"/>
      <w:marRight w:val="0"/>
      <w:marTop w:val="0"/>
      <w:marBottom w:val="0"/>
      <w:divBdr>
        <w:top w:val="none" w:sz="0" w:space="0" w:color="auto"/>
        <w:left w:val="none" w:sz="0" w:space="0" w:color="auto"/>
        <w:bottom w:val="none" w:sz="0" w:space="0" w:color="auto"/>
        <w:right w:val="none" w:sz="0" w:space="0" w:color="auto"/>
      </w:divBdr>
    </w:div>
    <w:div w:id="2115401647">
      <w:bodyDiv w:val="1"/>
      <w:marLeft w:val="0"/>
      <w:marRight w:val="0"/>
      <w:marTop w:val="0"/>
      <w:marBottom w:val="0"/>
      <w:divBdr>
        <w:top w:val="none" w:sz="0" w:space="0" w:color="auto"/>
        <w:left w:val="none" w:sz="0" w:space="0" w:color="auto"/>
        <w:bottom w:val="none" w:sz="0" w:space="0" w:color="auto"/>
        <w:right w:val="none" w:sz="0" w:space="0" w:color="auto"/>
      </w:divBdr>
    </w:div>
    <w:div w:id="2116442203">
      <w:bodyDiv w:val="1"/>
      <w:marLeft w:val="0"/>
      <w:marRight w:val="0"/>
      <w:marTop w:val="0"/>
      <w:marBottom w:val="0"/>
      <w:divBdr>
        <w:top w:val="none" w:sz="0" w:space="0" w:color="auto"/>
        <w:left w:val="none" w:sz="0" w:space="0" w:color="auto"/>
        <w:bottom w:val="none" w:sz="0" w:space="0" w:color="auto"/>
        <w:right w:val="none" w:sz="0" w:space="0" w:color="auto"/>
      </w:divBdr>
    </w:div>
    <w:div w:id="212791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27</Pages>
  <Words>5866</Words>
  <Characters>33437</Characters>
  <Application>Microsoft Office Word</Application>
  <DocSecurity>0</DocSecurity>
  <Lines>278</Lines>
  <Paragraphs>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Rashwan</dc:creator>
  <cp:keywords/>
  <dc:description/>
  <cp:lastModifiedBy>Ahmed Rashwan</cp:lastModifiedBy>
  <cp:revision>24</cp:revision>
  <cp:lastPrinted>2022-11-10T12:42:00Z</cp:lastPrinted>
  <dcterms:created xsi:type="dcterms:W3CDTF">2022-11-13T23:01:00Z</dcterms:created>
  <dcterms:modified xsi:type="dcterms:W3CDTF">2022-11-14T03:34:00Z</dcterms:modified>
</cp:coreProperties>
</file>