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201EC" w14:textId="32D374CE" w:rsidR="000E6413" w:rsidRPr="003356E1" w:rsidRDefault="00B5037F" w:rsidP="005462E1">
      <w:pPr>
        <w:spacing w:line="360" w:lineRule="auto"/>
        <w:rPr>
          <w:rFonts w:asciiTheme="minorBidi" w:hAnsiTheme="minorBidi"/>
          <w:b/>
          <w:bCs/>
          <w:sz w:val="24"/>
          <w:szCs w:val="24"/>
        </w:rPr>
      </w:pPr>
      <w:r w:rsidRPr="003356E1">
        <w:rPr>
          <w:rFonts w:asciiTheme="minorBidi" w:hAnsiTheme="minorBidi"/>
          <w:b/>
          <w:bCs/>
          <w:sz w:val="24"/>
          <w:szCs w:val="24"/>
          <w:lang w:bidi="ar-EG"/>
        </w:rPr>
        <w:t xml:space="preserve">Molecular </w:t>
      </w:r>
      <w:r w:rsidR="000E6413" w:rsidRPr="003356E1">
        <w:rPr>
          <w:rFonts w:asciiTheme="minorBidi" w:hAnsiTheme="minorBidi"/>
          <w:b/>
          <w:bCs/>
          <w:sz w:val="24"/>
          <w:szCs w:val="24"/>
          <w:lang w:bidi="ar-EG"/>
        </w:rPr>
        <w:t>characterization a</w:t>
      </w:r>
      <w:r w:rsidR="00726DB1" w:rsidRPr="003356E1">
        <w:rPr>
          <w:rFonts w:asciiTheme="minorBidi" w:hAnsiTheme="minorBidi"/>
          <w:b/>
          <w:bCs/>
          <w:sz w:val="24"/>
          <w:szCs w:val="24"/>
          <w:lang w:bidi="ar-EG"/>
        </w:rPr>
        <w:t>nd antimicrobial susceptibility</w:t>
      </w:r>
      <w:r w:rsidR="000E6413" w:rsidRPr="003356E1">
        <w:rPr>
          <w:rFonts w:asciiTheme="minorBidi" w:hAnsiTheme="minorBidi"/>
          <w:b/>
          <w:bCs/>
          <w:sz w:val="24"/>
          <w:szCs w:val="24"/>
          <w:lang w:bidi="ar-EG"/>
        </w:rPr>
        <w:t xml:space="preserve"> </w:t>
      </w:r>
      <w:r w:rsidR="00C865F8" w:rsidRPr="003356E1">
        <w:rPr>
          <w:rFonts w:asciiTheme="minorBidi" w:hAnsiTheme="minorBidi"/>
          <w:b/>
          <w:bCs/>
          <w:sz w:val="24"/>
          <w:szCs w:val="24"/>
          <w:lang w:bidi="ar-EG"/>
        </w:rPr>
        <w:t>of Mycoplasma</w:t>
      </w:r>
      <w:r w:rsidR="00726DB1" w:rsidRPr="003356E1">
        <w:rPr>
          <w:rFonts w:asciiTheme="minorBidi" w:hAnsiTheme="minorBidi"/>
          <w:b/>
          <w:bCs/>
          <w:sz w:val="24"/>
          <w:szCs w:val="24"/>
          <w:lang w:bidi="ar-EG"/>
        </w:rPr>
        <w:t xml:space="preserve"> species</w:t>
      </w:r>
      <w:r w:rsidR="00726DB1" w:rsidRPr="003356E1">
        <w:rPr>
          <w:rFonts w:asciiTheme="minorBidi" w:hAnsiTheme="minorBidi"/>
          <w:b/>
          <w:bCs/>
          <w:i/>
          <w:iCs/>
          <w:sz w:val="24"/>
          <w:szCs w:val="24"/>
          <w:lang w:bidi="ar-EG"/>
        </w:rPr>
        <w:t xml:space="preserve"> </w:t>
      </w:r>
      <w:r w:rsidR="00726DB1" w:rsidRPr="003356E1">
        <w:rPr>
          <w:rFonts w:asciiTheme="minorBidi" w:hAnsiTheme="minorBidi"/>
          <w:b/>
          <w:bCs/>
          <w:sz w:val="24"/>
          <w:szCs w:val="24"/>
          <w:lang w:bidi="ar-EG"/>
        </w:rPr>
        <w:t>isolated</w:t>
      </w:r>
      <w:r w:rsidR="00C865F8" w:rsidRPr="003356E1">
        <w:rPr>
          <w:rFonts w:asciiTheme="minorBidi" w:hAnsiTheme="minorBidi"/>
          <w:b/>
          <w:bCs/>
          <w:sz w:val="24"/>
          <w:szCs w:val="24"/>
          <w:lang w:bidi="ar-EG"/>
        </w:rPr>
        <w:t xml:space="preserve"> from </w:t>
      </w:r>
      <w:r w:rsidR="00C865F8" w:rsidRPr="003356E1">
        <w:rPr>
          <w:rFonts w:asciiTheme="minorBidi" w:hAnsiTheme="minorBidi"/>
          <w:b/>
          <w:bCs/>
          <w:sz w:val="24"/>
          <w:szCs w:val="24"/>
        </w:rPr>
        <w:t>broilers and breeder chickens</w:t>
      </w:r>
    </w:p>
    <w:p w14:paraId="2C47BBD2" w14:textId="77777777" w:rsidR="00C865F8" w:rsidRPr="003356E1" w:rsidRDefault="00C865F8" w:rsidP="00726DB1">
      <w:pPr>
        <w:rPr>
          <w:rFonts w:asciiTheme="minorBidi" w:hAnsiTheme="minorBidi"/>
          <w:b/>
          <w:bCs/>
          <w:sz w:val="24"/>
          <w:szCs w:val="24"/>
          <w:lang w:bidi="ar-EG"/>
        </w:rPr>
      </w:pPr>
    </w:p>
    <w:p w14:paraId="0E1BE441" w14:textId="13EE390C" w:rsidR="00C865F8" w:rsidRPr="003356E1" w:rsidRDefault="00C865F8" w:rsidP="00C865F8">
      <w:pPr>
        <w:autoSpaceDE w:val="0"/>
        <w:autoSpaceDN w:val="0"/>
        <w:adjustRightInd w:val="0"/>
        <w:spacing w:after="0" w:line="240" w:lineRule="auto"/>
        <w:jc w:val="center"/>
        <w:rPr>
          <w:rFonts w:asciiTheme="minorBidi" w:hAnsiTheme="minorBidi"/>
          <w:b/>
          <w:bCs/>
          <w:sz w:val="24"/>
          <w:szCs w:val="24"/>
        </w:rPr>
      </w:pPr>
      <w:r w:rsidRPr="003356E1">
        <w:rPr>
          <w:rFonts w:asciiTheme="minorBidi" w:hAnsiTheme="minorBidi"/>
          <w:b/>
          <w:bCs/>
          <w:sz w:val="24"/>
          <w:szCs w:val="24"/>
        </w:rPr>
        <w:t>Esraa Fekry</w:t>
      </w:r>
      <w:r w:rsidRPr="003356E1">
        <w:rPr>
          <w:rFonts w:asciiTheme="minorBidi" w:hAnsiTheme="minorBidi"/>
          <w:b/>
          <w:bCs/>
          <w:sz w:val="24"/>
          <w:szCs w:val="24"/>
          <w:vertAlign w:val="superscript"/>
        </w:rPr>
        <w:t>1</w:t>
      </w:r>
      <w:r w:rsidRPr="003356E1">
        <w:rPr>
          <w:rFonts w:asciiTheme="minorBidi" w:hAnsiTheme="minorBidi"/>
          <w:b/>
          <w:bCs/>
          <w:sz w:val="24"/>
          <w:szCs w:val="24"/>
        </w:rPr>
        <w:t>; Eman Abdeen</w:t>
      </w:r>
      <w:r w:rsidRPr="003356E1">
        <w:rPr>
          <w:rFonts w:asciiTheme="minorBidi" w:hAnsiTheme="minorBidi"/>
          <w:b/>
          <w:bCs/>
          <w:sz w:val="24"/>
          <w:szCs w:val="24"/>
          <w:vertAlign w:val="superscript"/>
        </w:rPr>
        <w:t>1</w:t>
      </w:r>
      <w:r w:rsidRPr="003356E1">
        <w:rPr>
          <w:rFonts w:asciiTheme="minorBidi" w:hAnsiTheme="minorBidi"/>
          <w:b/>
          <w:bCs/>
          <w:sz w:val="24"/>
          <w:szCs w:val="24"/>
        </w:rPr>
        <w:t xml:space="preserve"> and Youserya M. </w:t>
      </w:r>
      <w:proofErr w:type="gramStart"/>
      <w:r w:rsidRPr="003356E1">
        <w:rPr>
          <w:rFonts w:asciiTheme="minorBidi" w:hAnsiTheme="minorBidi"/>
          <w:b/>
          <w:bCs/>
          <w:sz w:val="24"/>
          <w:szCs w:val="24"/>
        </w:rPr>
        <w:t>Hashem</w:t>
      </w:r>
      <w:r w:rsidRPr="003356E1">
        <w:rPr>
          <w:rFonts w:asciiTheme="minorBidi" w:hAnsiTheme="minorBidi"/>
          <w:b/>
          <w:bCs/>
          <w:sz w:val="24"/>
          <w:szCs w:val="24"/>
          <w:vertAlign w:val="superscript"/>
        </w:rPr>
        <w:t>2</w:t>
      </w:r>
      <w:r w:rsidRPr="003356E1">
        <w:rPr>
          <w:rFonts w:asciiTheme="minorBidi" w:hAnsiTheme="minorBidi"/>
          <w:b/>
          <w:bCs/>
          <w:sz w:val="24"/>
          <w:szCs w:val="24"/>
        </w:rPr>
        <w:t xml:space="preserve"> </w:t>
      </w:r>
      <w:r w:rsidR="00FA614C">
        <w:rPr>
          <w:rFonts w:asciiTheme="minorBidi" w:hAnsiTheme="minorBidi"/>
          <w:b/>
          <w:bCs/>
          <w:sz w:val="24"/>
          <w:szCs w:val="24"/>
        </w:rPr>
        <w:t>;</w:t>
      </w:r>
      <w:proofErr w:type="gramEnd"/>
      <w:r w:rsidR="00FA614C">
        <w:rPr>
          <w:rFonts w:asciiTheme="minorBidi" w:hAnsiTheme="minorBidi"/>
          <w:b/>
          <w:bCs/>
          <w:sz w:val="24"/>
          <w:szCs w:val="24"/>
        </w:rPr>
        <w:t xml:space="preserve"> </w:t>
      </w:r>
      <w:r w:rsidR="00FA614C" w:rsidRPr="00FA614C">
        <w:rPr>
          <w:rFonts w:asciiTheme="minorBidi" w:hAnsiTheme="minorBidi"/>
          <w:b/>
          <w:bCs/>
          <w:sz w:val="24"/>
          <w:szCs w:val="24"/>
        </w:rPr>
        <w:t>Abdelaziz,E.E.</w:t>
      </w:r>
      <w:r w:rsidR="00FA614C" w:rsidRPr="00FA614C">
        <w:rPr>
          <w:rFonts w:asciiTheme="minorBidi" w:hAnsiTheme="minorBidi"/>
          <w:b/>
          <w:bCs/>
          <w:sz w:val="24"/>
          <w:szCs w:val="24"/>
          <w:vertAlign w:val="superscript"/>
        </w:rPr>
        <w:t xml:space="preserve"> </w:t>
      </w:r>
      <w:r w:rsidR="00FA614C" w:rsidRPr="003356E1">
        <w:rPr>
          <w:rFonts w:asciiTheme="minorBidi" w:hAnsiTheme="minorBidi"/>
          <w:b/>
          <w:bCs/>
          <w:sz w:val="24"/>
          <w:szCs w:val="24"/>
          <w:vertAlign w:val="superscript"/>
        </w:rPr>
        <w:t>2</w:t>
      </w:r>
      <w:r w:rsidR="00FA614C">
        <w:rPr>
          <w:rFonts w:asciiTheme="minorBidi" w:hAnsiTheme="minorBidi"/>
          <w:b/>
          <w:bCs/>
          <w:sz w:val="24"/>
          <w:szCs w:val="24"/>
        </w:rPr>
        <w:t xml:space="preserve"> </w:t>
      </w:r>
      <w:r w:rsidRPr="003356E1">
        <w:rPr>
          <w:rFonts w:asciiTheme="minorBidi" w:hAnsiTheme="minorBidi"/>
          <w:b/>
          <w:bCs/>
          <w:sz w:val="24"/>
          <w:szCs w:val="24"/>
        </w:rPr>
        <w:t>and Alaa El Din Husien Mostapha</w:t>
      </w:r>
      <w:r w:rsidRPr="003356E1">
        <w:rPr>
          <w:rFonts w:asciiTheme="minorBidi" w:hAnsiTheme="minorBidi"/>
          <w:b/>
          <w:bCs/>
          <w:sz w:val="24"/>
          <w:szCs w:val="24"/>
          <w:vertAlign w:val="superscript"/>
        </w:rPr>
        <w:t>1</w:t>
      </w:r>
    </w:p>
    <w:p w14:paraId="5F10562C" w14:textId="77777777" w:rsidR="00C865F8" w:rsidRPr="003356E1" w:rsidRDefault="00C865F8" w:rsidP="00C865F8">
      <w:pPr>
        <w:autoSpaceDE w:val="0"/>
        <w:autoSpaceDN w:val="0"/>
        <w:adjustRightInd w:val="0"/>
        <w:spacing w:after="0" w:line="240" w:lineRule="auto"/>
        <w:jc w:val="center"/>
        <w:rPr>
          <w:rFonts w:asciiTheme="minorBidi" w:hAnsiTheme="minorBidi"/>
          <w:b/>
          <w:bCs/>
          <w:sz w:val="24"/>
          <w:szCs w:val="24"/>
        </w:rPr>
      </w:pPr>
    </w:p>
    <w:p w14:paraId="10C6B78B" w14:textId="77777777" w:rsidR="00C865F8" w:rsidRPr="00C52D7C" w:rsidRDefault="00C865F8" w:rsidP="00C865F8">
      <w:pPr>
        <w:autoSpaceDE w:val="0"/>
        <w:autoSpaceDN w:val="0"/>
        <w:adjustRightInd w:val="0"/>
        <w:spacing w:after="0" w:line="240" w:lineRule="auto"/>
        <w:jc w:val="center"/>
        <w:rPr>
          <w:rFonts w:asciiTheme="minorBidi" w:hAnsiTheme="minorBidi"/>
          <w:b/>
          <w:bCs/>
          <w:sz w:val="14"/>
          <w:szCs w:val="14"/>
        </w:rPr>
      </w:pPr>
    </w:p>
    <w:p w14:paraId="327C1601" w14:textId="77777777" w:rsidR="00C865F8" w:rsidRPr="003356E1" w:rsidRDefault="00C865F8" w:rsidP="00C865F8">
      <w:pPr>
        <w:autoSpaceDE w:val="0"/>
        <w:autoSpaceDN w:val="0"/>
        <w:adjustRightInd w:val="0"/>
        <w:spacing w:after="0" w:line="240" w:lineRule="auto"/>
        <w:rPr>
          <w:rFonts w:asciiTheme="minorBidi" w:hAnsiTheme="minorBidi"/>
          <w:sz w:val="24"/>
          <w:szCs w:val="24"/>
        </w:rPr>
      </w:pPr>
      <w:r w:rsidRPr="003356E1">
        <w:rPr>
          <w:rFonts w:asciiTheme="minorBidi" w:hAnsiTheme="minorBidi"/>
          <w:b/>
          <w:bCs/>
          <w:sz w:val="24"/>
          <w:szCs w:val="24"/>
          <w:vertAlign w:val="superscript"/>
        </w:rPr>
        <w:t>1</w:t>
      </w:r>
      <w:r w:rsidRPr="003356E1">
        <w:rPr>
          <w:rFonts w:asciiTheme="minorBidi" w:hAnsiTheme="minorBidi"/>
          <w:sz w:val="24"/>
          <w:szCs w:val="24"/>
        </w:rPr>
        <w:t>Department of Bacteriology, Mycology, and Immunology, Faculty of Veterinary Medicine, University of Sadat City, Egypt.</w:t>
      </w:r>
    </w:p>
    <w:p w14:paraId="0608C79C" w14:textId="5581AA90" w:rsidR="00C865F8" w:rsidRPr="00B7758D" w:rsidRDefault="00C865F8" w:rsidP="00B7758D">
      <w:pPr>
        <w:autoSpaceDE w:val="0"/>
        <w:autoSpaceDN w:val="0"/>
        <w:adjustRightInd w:val="0"/>
        <w:spacing w:after="0" w:line="240" w:lineRule="auto"/>
        <w:rPr>
          <w:rFonts w:asciiTheme="minorBidi" w:hAnsiTheme="minorBidi"/>
          <w:sz w:val="24"/>
          <w:szCs w:val="24"/>
        </w:rPr>
      </w:pPr>
      <w:r w:rsidRPr="003356E1">
        <w:rPr>
          <w:rFonts w:asciiTheme="minorBidi" w:hAnsiTheme="minorBidi"/>
          <w:b/>
          <w:bCs/>
          <w:sz w:val="24"/>
          <w:szCs w:val="24"/>
          <w:vertAlign w:val="superscript"/>
        </w:rPr>
        <w:t>2</w:t>
      </w:r>
      <w:r w:rsidRPr="003356E1">
        <w:rPr>
          <w:rFonts w:asciiTheme="minorBidi" w:hAnsiTheme="minorBidi"/>
          <w:sz w:val="24"/>
          <w:szCs w:val="24"/>
        </w:rPr>
        <w:t xml:space="preserve">Mycoplasma Department, Animal Health Research Institute, Agricultural Research Center, </w:t>
      </w:r>
      <w:proofErr w:type="spellStart"/>
      <w:r w:rsidRPr="003356E1">
        <w:rPr>
          <w:rFonts w:asciiTheme="minorBidi" w:hAnsiTheme="minorBidi"/>
          <w:sz w:val="24"/>
          <w:szCs w:val="24"/>
        </w:rPr>
        <w:t>Dokki</w:t>
      </w:r>
      <w:proofErr w:type="spellEnd"/>
      <w:r w:rsidRPr="003356E1">
        <w:rPr>
          <w:rFonts w:asciiTheme="minorBidi" w:hAnsiTheme="minorBidi"/>
          <w:sz w:val="24"/>
          <w:szCs w:val="24"/>
        </w:rPr>
        <w:t>,</w:t>
      </w:r>
      <w:r w:rsidR="00B7758D">
        <w:rPr>
          <w:rFonts w:asciiTheme="minorBidi" w:hAnsiTheme="minorBidi"/>
          <w:sz w:val="24"/>
          <w:szCs w:val="24"/>
        </w:rPr>
        <w:t xml:space="preserve"> </w:t>
      </w:r>
      <w:r w:rsidRPr="003356E1">
        <w:rPr>
          <w:rFonts w:asciiTheme="minorBidi" w:hAnsiTheme="minorBidi"/>
          <w:sz w:val="24"/>
          <w:szCs w:val="24"/>
        </w:rPr>
        <w:t>Giza, Egypt.</w:t>
      </w:r>
    </w:p>
    <w:p w14:paraId="19DE65F8" w14:textId="77777777" w:rsidR="00C865F8" w:rsidRPr="003356E1" w:rsidRDefault="00C865F8" w:rsidP="00C865F8">
      <w:pPr>
        <w:autoSpaceDE w:val="0"/>
        <w:autoSpaceDN w:val="0"/>
        <w:adjustRightInd w:val="0"/>
        <w:spacing w:after="0" w:line="240" w:lineRule="auto"/>
        <w:rPr>
          <w:rFonts w:asciiTheme="minorBidi" w:hAnsiTheme="minorBidi"/>
          <w:b/>
          <w:bCs/>
          <w:sz w:val="24"/>
          <w:szCs w:val="24"/>
        </w:rPr>
      </w:pPr>
    </w:p>
    <w:p w14:paraId="03FA9AB6" w14:textId="77777777" w:rsidR="00C865F8" w:rsidRPr="00C52D7C" w:rsidRDefault="00C865F8" w:rsidP="00C865F8">
      <w:pPr>
        <w:autoSpaceDE w:val="0"/>
        <w:autoSpaceDN w:val="0"/>
        <w:adjustRightInd w:val="0"/>
        <w:spacing w:after="0" w:line="240" w:lineRule="auto"/>
        <w:rPr>
          <w:rFonts w:asciiTheme="minorBidi" w:hAnsiTheme="minorBidi"/>
          <w:b/>
          <w:bCs/>
          <w:sz w:val="14"/>
          <w:szCs w:val="14"/>
        </w:rPr>
      </w:pPr>
    </w:p>
    <w:p w14:paraId="400DF3C3" w14:textId="77777777" w:rsidR="00C865F8" w:rsidRPr="003356E1" w:rsidRDefault="00C865F8" w:rsidP="00C865F8">
      <w:pPr>
        <w:autoSpaceDE w:val="0"/>
        <w:autoSpaceDN w:val="0"/>
        <w:adjustRightInd w:val="0"/>
        <w:spacing w:after="0" w:line="240" w:lineRule="auto"/>
        <w:rPr>
          <w:rFonts w:asciiTheme="minorBidi" w:hAnsiTheme="minorBidi"/>
          <w:sz w:val="24"/>
          <w:szCs w:val="24"/>
          <w:rtl/>
        </w:rPr>
      </w:pPr>
      <w:r w:rsidRPr="003356E1">
        <w:rPr>
          <w:rFonts w:asciiTheme="minorBidi" w:hAnsiTheme="minorBidi"/>
          <w:b/>
          <w:bCs/>
          <w:sz w:val="24"/>
          <w:szCs w:val="24"/>
        </w:rPr>
        <w:t>Correspondence:</w:t>
      </w:r>
      <w:r w:rsidRPr="003356E1">
        <w:rPr>
          <w:rFonts w:asciiTheme="minorBidi" w:hAnsiTheme="minorBidi"/>
          <w:sz w:val="24"/>
          <w:szCs w:val="24"/>
        </w:rPr>
        <w:t xml:space="preserve"> Eman Abdeen; Department of Bacteriology, Mycology, and Immunology, Faculty of Veterinary Medicine, University of Sadat City, Egypt.    Tel.: 01001346035</w:t>
      </w:r>
    </w:p>
    <w:p w14:paraId="724D49CB" w14:textId="77777777" w:rsidR="00C865F8" w:rsidRPr="003356E1" w:rsidRDefault="00C865F8" w:rsidP="00C865F8">
      <w:pPr>
        <w:jc w:val="center"/>
        <w:rPr>
          <w:rFonts w:asciiTheme="minorBidi" w:hAnsiTheme="minorBidi"/>
          <w:b/>
          <w:bCs/>
          <w:sz w:val="24"/>
          <w:szCs w:val="24"/>
          <w:rtl/>
        </w:rPr>
      </w:pPr>
    </w:p>
    <w:p w14:paraId="71B6D525" w14:textId="77777777" w:rsidR="00C865F8" w:rsidRPr="00C52D7C" w:rsidRDefault="00C865F8" w:rsidP="00635351">
      <w:pPr>
        <w:jc w:val="both"/>
        <w:rPr>
          <w:rFonts w:asciiTheme="minorBidi" w:hAnsiTheme="minorBidi"/>
          <w:b/>
          <w:bCs/>
          <w:sz w:val="2"/>
          <w:szCs w:val="2"/>
          <w:lang w:bidi="ar-EG"/>
        </w:rPr>
      </w:pPr>
    </w:p>
    <w:p w14:paraId="33B7877D" w14:textId="37E0BA5B" w:rsidR="00D5762B" w:rsidRPr="003356E1" w:rsidRDefault="000E6413" w:rsidP="00635351">
      <w:pPr>
        <w:jc w:val="both"/>
        <w:rPr>
          <w:rFonts w:asciiTheme="minorBidi" w:hAnsiTheme="minorBidi"/>
          <w:b/>
          <w:bCs/>
          <w:sz w:val="24"/>
          <w:szCs w:val="24"/>
          <w:lang w:bidi="ar-EG"/>
        </w:rPr>
      </w:pPr>
      <w:r w:rsidRPr="003356E1">
        <w:rPr>
          <w:rFonts w:asciiTheme="minorBidi" w:hAnsiTheme="minorBidi"/>
          <w:b/>
          <w:bCs/>
          <w:sz w:val="24"/>
          <w:szCs w:val="24"/>
          <w:lang w:bidi="ar-EG"/>
        </w:rPr>
        <w:t>Abstract</w:t>
      </w:r>
    </w:p>
    <w:p w14:paraId="651E37B5" w14:textId="1B7BB73A" w:rsidR="007D3945" w:rsidRPr="003356E1" w:rsidRDefault="000E6413" w:rsidP="007D3945">
      <w:pPr>
        <w:autoSpaceDE w:val="0"/>
        <w:autoSpaceDN w:val="0"/>
        <w:adjustRightInd w:val="0"/>
        <w:spacing w:after="0" w:line="360" w:lineRule="auto"/>
        <w:jc w:val="both"/>
        <w:rPr>
          <w:rFonts w:asciiTheme="minorBidi" w:hAnsiTheme="minorBidi"/>
          <w:sz w:val="24"/>
          <w:szCs w:val="24"/>
        </w:rPr>
      </w:pPr>
      <w:r w:rsidRPr="003356E1">
        <w:rPr>
          <w:rFonts w:asciiTheme="minorBidi" w:hAnsiTheme="minorBidi"/>
          <w:i/>
          <w:iCs/>
          <w:sz w:val="24"/>
          <w:szCs w:val="24"/>
        </w:rPr>
        <w:t xml:space="preserve">Mycoplasmas </w:t>
      </w:r>
      <w:r w:rsidRPr="003356E1">
        <w:rPr>
          <w:rFonts w:asciiTheme="minorBidi" w:hAnsiTheme="minorBidi"/>
          <w:sz w:val="24"/>
          <w:szCs w:val="24"/>
        </w:rPr>
        <w:t>are considered as important avian pathogens, which</w:t>
      </w:r>
      <w:r w:rsidR="00C61D13" w:rsidRPr="003356E1">
        <w:rPr>
          <w:rFonts w:asciiTheme="minorBidi" w:hAnsiTheme="minorBidi"/>
          <w:sz w:val="24"/>
          <w:szCs w:val="24"/>
        </w:rPr>
        <w:t xml:space="preserve"> cause</w:t>
      </w:r>
      <w:r w:rsidRPr="003356E1">
        <w:rPr>
          <w:rFonts w:asciiTheme="minorBidi" w:hAnsiTheme="minorBidi"/>
          <w:sz w:val="24"/>
          <w:szCs w:val="24"/>
        </w:rPr>
        <w:t xml:space="preserve"> a </w:t>
      </w:r>
      <w:r w:rsidR="0010196A" w:rsidRPr="003356E1">
        <w:rPr>
          <w:rFonts w:asciiTheme="minorBidi" w:hAnsiTheme="minorBidi"/>
          <w:sz w:val="24"/>
          <w:szCs w:val="24"/>
        </w:rPr>
        <w:t>great economical loss</w:t>
      </w:r>
      <w:r w:rsidRPr="003356E1">
        <w:rPr>
          <w:rFonts w:asciiTheme="minorBidi" w:hAnsiTheme="minorBidi"/>
          <w:sz w:val="24"/>
          <w:szCs w:val="24"/>
        </w:rPr>
        <w:t xml:space="preserve"> in the poultry industry.</w:t>
      </w:r>
      <w:r w:rsidR="0010196A" w:rsidRPr="003356E1">
        <w:rPr>
          <w:rFonts w:asciiTheme="minorBidi" w:hAnsiTheme="minorBidi"/>
          <w:sz w:val="24"/>
          <w:szCs w:val="24"/>
        </w:rPr>
        <w:t xml:space="preserve"> </w:t>
      </w:r>
      <w:r w:rsidRPr="003356E1">
        <w:rPr>
          <w:rFonts w:asciiTheme="minorBidi" w:hAnsiTheme="minorBidi"/>
          <w:sz w:val="24"/>
          <w:szCs w:val="24"/>
        </w:rPr>
        <w:t xml:space="preserve">As it </w:t>
      </w:r>
      <w:r w:rsidR="006A4DDA" w:rsidRPr="003356E1">
        <w:rPr>
          <w:rFonts w:asciiTheme="minorBidi" w:hAnsiTheme="minorBidi"/>
          <w:sz w:val="24"/>
          <w:szCs w:val="24"/>
        </w:rPr>
        <w:t>responsible for</w:t>
      </w:r>
      <w:r w:rsidRPr="003356E1">
        <w:rPr>
          <w:rFonts w:asciiTheme="minorBidi" w:hAnsiTheme="minorBidi"/>
          <w:sz w:val="24"/>
          <w:szCs w:val="24"/>
        </w:rPr>
        <w:t xml:space="preserve"> both respiratory disease and synovitis in poultry. </w:t>
      </w:r>
      <w:r w:rsidR="0010196A" w:rsidRPr="003356E1">
        <w:rPr>
          <w:rFonts w:asciiTheme="minorBidi" w:hAnsiTheme="minorBidi"/>
          <w:sz w:val="24"/>
          <w:szCs w:val="24"/>
        </w:rPr>
        <w:t xml:space="preserve">The aim of this study was to isolate and identify </w:t>
      </w:r>
      <w:r w:rsidR="00C61D13" w:rsidRPr="003356E1">
        <w:rPr>
          <w:rFonts w:asciiTheme="minorBidi" w:eastAsia="Calibri" w:hAnsiTheme="minorBidi"/>
          <w:i/>
          <w:iCs/>
          <w:sz w:val="24"/>
          <w:szCs w:val="24"/>
        </w:rPr>
        <w:t xml:space="preserve">Mycoplasma gallisepticum </w:t>
      </w:r>
      <w:r w:rsidR="00C61D13" w:rsidRPr="003356E1">
        <w:rPr>
          <w:rFonts w:asciiTheme="minorBidi" w:eastAsia="Calibri" w:hAnsiTheme="minorBidi"/>
          <w:sz w:val="24"/>
          <w:szCs w:val="24"/>
        </w:rPr>
        <w:t xml:space="preserve">and </w:t>
      </w:r>
      <w:r w:rsidR="00C61D13" w:rsidRPr="003356E1">
        <w:rPr>
          <w:rFonts w:asciiTheme="minorBidi" w:eastAsia="Calibri" w:hAnsiTheme="minorBidi"/>
          <w:i/>
          <w:iCs/>
          <w:sz w:val="24"/>
          <w:szCs w:val="24"/>
        </w:rPr>
        <w:t>Mycoplasma synoviae</w:t>
      </w:r>
      <w:r w:rsidR="00C61D13" w:rsidRPr="003356E1">
        <w:rPr>
          <w:rFonts w:asciiTheme="minorBidi" w:hAnsiTheme="minorBidi"/>
          <w:sz w:val="24"/>
          <w:szCs w:val="24"/>
        </w:rPr>
        <w:t xml:space="preserve"> </w:t>
      </w:r>
      <w:r w:rsidR="0010196A" w:rsidRPr="003356E1">
        <w:rPr>
          <w:rFonts w:asciiTheme="minorBidi" w:hAnsiTheme="minorBidi"/>
          <w:sz w:val="24"/>
          <w:szCs w:val="24"/>
        </w:rPr>
        <w:t xml:space="preserve">from chickens </w:t>
      </w:r>
      <w:r w:rsidR="00C267DB" w:rsidRPr="003356E1">
        <w:rPr>
          <w:rFonts w:asciiTheme="minorBidi" w:hAnsiTheme="minorBidi"/>
          <w:sz w:val="24"/>
          <w:szCs w:val="24"/>
        </w:rPr>
        <w:t xml:space="preserve">and determine </w:t>
      </w:r>
      <w:r w:rsidR="0010196A" w:rsidRPr="003356E1">
        <w:rPr>
          <w:rFonts w:asciiTheme="minorBidi" w:hAnsiTheme="minorBidi"/>
          <w:sz w:val="24"/>
          <w:szCs w:val="24"/>
        </w:rPr>
        <w:t>the</w:t>
      </w:r>
      <w:r w:rsidR="00C61D13" w:rsidRPr="003356E1">
        <w:rPr>
          <w:rFonts w:asciiTheme="minorBidi" w:hAnsiTheme="minorBidi"/>
          <w:sz w:val="24"/>
          <w:szCs w:val="24"/>
        </w:rPr>
        <w:t xml:space="preserve"> efficacy of</w:t>
      </w:r>
      <w:r w:rsidR="0010196A" w:rsidRPr="003356E1">
        <w:rPr>
          <w:rFonts w:asciiTheme="minorBidi" w:hAnsiTheme="minorBidi"/>
          <w:sz w:val="24"/>
          <w:szCs w:val="24"/>
        </w:rPr>
        <w:t xml:space="preserve"> different</w:t>
      </w:r>
      <w:r w:rsidR="00C61D13" w:rsidRPr="003356E1">
        <w:rPr>
          <w:rFonts w:asciiTheme="minorBidi" w:hAnsiTheme="minorBidi"/>
          <w:sz w:val="24"/>
          <w:szCs w:val="24"/>
        </w:rPr>
        <w:t xml:space="preserve"> antibiotics</w:t>
      </w:r>
      <w:r w:rsidR="0010196A" w:rsidRPr="003356E1">
        <w:rPr>
          <w:rFonts w:asciiTheme="minorBidi" w:hAnsiTheme="minorBidi"/>
          <w:sz w:val="24"/>
          <w:szCs w:val="24"/>
        </w:rPr>
        <w:t xml:space="preserve">. </w:t>
      </w:r>
      <w:r w:rsidR="00C267DB" w:rsidRPr="003356E1">
        <w:rPr>
          <w:rFonts w:asciiTheme="minorBidi" w:hAnsiTheme="minorBidi"/>
          <w:sz w:val="24"/>
          <w:szCs w:val="24"/>
        </w:rPr>
        <w:t>Additionally</w:t>
      </w:r>
      <w:r w:rsidR="0010196A" w:rsidRPr="003356E1">
        <w:rPr>
          <w:rFonts w:asciiTheme="minorBidi" w:hAnsiTheme="minorBidi"/>
          <w:sz w:val="24"/>
          <w:szCs w:val="24"/>
        </w:rPr>
        <w:t>, detect</w:t>
      </w:r>
      <w:r w:rsidR="0095272F" w:rsidRPr="003356E1">
        <w:rPr>
          <w:rFonts w:asciiTheme="minorBidi" w:hAnsiTheme="minorBidi"/>
          <w:sz w:val="24"/>
          <w:szCs w:val="24"/>
        </w:rPr>
        <w:t xml:space="preserve">ion of some substantial </w:t>
      </w:r>
      <w:r w:rsidR="007645B4" w:rsidRPr="003356E1">
        <w:rPr>
          <w:rFonts w:asciiTheme="minorBidi" w:hAnsiTheme="minorBidi"/>
          <w:sz w:val="24"/>
          <w:szCs w:val="24"/>
        </w:rPr>
        <w:t>virulence genes</w:t>
      </w:r>
      <w:r w:rsidR="0010196A" w:rsidRPr="003356E1">
        <w:rPr>
          <w:rFonts w:asciiTheme="minorBidi" w:hAnsiTheme="minorBidi"/>
          <w:sz w:val="24"/>
          <w:szCs w:val="24"/>
        </w:rPr>
        <w:t xml:space="preserve">. </w:t>
      </w:r>
      <w:r w:rsidR="00595952" w:rsidRPr="003356E1">
        <w:rPr>
          <w:rFonts w:asciiTheme="minorBidi" w:hAnsiTheme="minorBidi"/>
          <w:sz w:val="24"/>
          <w:szCs w:val="24"/>
        </w:rPr>
        <w:t xml:space="preserve">Two hundred chicken samples were collected and cultured onto specific PPLO </w:t>
      </w:r>
      <w:r w:rsidR="00A01C24" w:rsidRPr="003356E1">
        <w:rPr>
          <w:rFonts w:asciiTheme="minorBidi" w:hAnsiTheme="minorBidi"/>
          <w:sz w:val="24"/>
          <w:szCs w:val="24"/>
        </w:rPr>
        <w:t>medium. The</w:t>
      </w:r>
      <w:r w:rsidR="00595952" w:rsidRPr="003356E1">
        <w:rPr>
          <w:rFonts w:asciiTheme="minorBidi" w:hAnsiTheme="minorBidi"/>
          <w:sz w:val="24"/>
          <w:szCs w:val="24"/>
        </w:rPr>
        <w:t xml:space="preserve"> </w:t>
      </w:r>
      <w:r w:rsidR="00C267DB" w:rsidRPr="003356E1">
        <w:rPr>
          <w:rFonts w:asciiTheme="minorBidi" w:hAnsiTheme="minorBidi"/>
          <w:sz w:val="24"/>
          <w:szCs w:val="24"/>
        </w:rPr>
        <w:t>isolates</w:t>
      </w:r>
      <w:r w:rsidR="00595952" w:rsidRPr="003356E1">
        <w:rPr>
          <w:rFonts w:asciiTheme="minorBidi" w:hAnsiTheme="minorBidi"/>
          <w:sz w:val="24"/>
          <w:szCs w:val="24"/>
        </w:rPr>
        <w:t xml:space="preserve"> were characterized by</w:t>
      </w:r>
      <w:r w:rsidR="002824E8" w:rsidRPr="003356E1">
        <w:rPr>
          <w:rFonts w:asciiTheme="minorBidi" w:hAnsiTheme="minorBidi"/>
          <w:sz w:val="24"/>
          <w:szCs w:val="24"/>
        </w:rPr>
        <w:t xml:space="preserve"> polymerase chain reaction</w:t>
      </w:r>
      <w:r w:rsidR="00595952" w:rsidRPr="003356E1">
        <w:rPr>
          <w:rFonts w:asciiTheme="minorBidi" w:hAnsiTheme="minorBidi"/>
          <w:sz w:val="24"/>
          <w:szCs w:val="24"/>
        </w:rPr>
        <w:t xml:space="preserve"> then tested for antibiotic sensitivity by the minimum inhibitory</w:t>
      </w:r>
      <w:r w:rsidR="00745808" w:rsidRPr="003356E1">
        <w:rPr>
          <w:rFonts w:asciiTheme="minorBidi" w:hAnsiTheme="minorBidi"/>
          <w:sz w:val="24"/>
          <w:szCs w:val="24"/>
        </w:rPr>
        <w:t xml:space="preserve"> </w:t>
      </w:r>
      <w:r w:rsidR="00513EA6" w:rsidRPr="003356E1">
        <w:rPr>
          <w:rFonts w:asciiTheme="minorBidi" w:hAnsiTheme="minorBidi"/>
          <w:sz w:val="24"/>
          <w:szCs w:val="24"/>
        </w:rPr>
        <w:t xml:space="preserve">concentration (MIC) </w:t>
      </w:r>
      <w:r w:rsidR="00C267DB" w:rsidRPr="003356E1">
        <w:rPr>
          <w:rFonts w:asciiTheme="minorBidi" w:hAnsiTheme="minorBidi"/>
          <w:sz w:val="24"/>
          <w:szCs w:val="24"/>
        </w:rPr>
        <w:t>method. The</w:t>
      </w:r>
      <w:r w:rsidR="00595952" w:rsidRPr="003356E1">
        <w:rPr>
          <w:rFonts w:asciiTheme="minorBidi" w:hAnsiTheme="minorBidi"/>
          <w:sz w:val="24"/>
          <w:szCs w:val="24"/>
        </w:rPr>
        <w:t xml:space="preserve"> results reported that 15</w:t>
      </w:r>
      <w:r w:rsidR="00745808" w:rsidRPr="003356E1">
        <w:rPr>
          <w:rFonts w:asciiTheme="minorBidi" w:hAnsiTheme="minorBidi"/>
          <w:sz w:val="24"/>
          <w:szCs w:val="24"/>
        </w:rPr>
        <w:t xml:space="preserve"> samples</w:t>
      </w:r>
      <w:r w:rsidR="00595952" w:rsidRPr="003356E1">
        <w:rPr>
          <w:rFonts w:asciiTheme="minorBidi" w:hAnsiTheme="minorBidi"/>
          <w:sz w:val="24"/>
          <w:szCs w:val="24"/>
        </w:rPr>
        <w:t xml:space="preserve"> (7.5%) were </w:t>
      </w:r>
      <w:r w:rsidR="00156A2E" w:rsidRPr="003356E1">
        <w:rPr>
          <w:rFonts w:asciiTheme="minorBidi" w:hAnsiTheme="minorBidi"/>
          <w:sz w:val="24"/>
          <w:szCs w:val="24"/>
        </w:rPr>
        <w:t>positive by</w:t>
      </w:r>
      <w:r w:rsidR="00595952" w:rsidRPr="003356E1">
        <w:rPr>
          <w:rFonts w:asciiTheme="minorBidi" w:hAnsiTheme="minorBidi"/>
          <w:sz w:val="24"/>
          <w:szCs w:val="24"/>
        </w:rPr>
        <w:t xml:space="preserve"> </w:t>
      </w:r>
      <w:r w:rsidR="00703223" w:rsidRPr="003356E1">
        <w:rPr>
          <w:rFonts w:asciiTheme="minorBidi" w:hAnsiTheme="minorBidi"/>
          <w:sz w:val="24"/>
          <w:szCs w:val="24"/>
        </w:rPr>
        <w:t>culturing</w:t>
      </w:r>
      <w:r w:rsidR="00513EA6" w:rsidRPr="003356E1">
        <w:rPr>
          <w:rFonts w:asciiTheme="minorBidi" w:hAnsiTheme="minorBidi"/>
          <w:sz w:val="24"/>
          <w:szCs w:val="24"/>
        </w:rPr>
        <w:t xml:space="preserve"> with prevalent </w:t>
      </w:r>
      <w:r w:rsidR="00C267DB" w:rsidRPr="003356E1">
        <w:rPr>
          <w:rFonts w:asciiTheme="minorBidi" w:hAnsiTheme="minorBidi"/>
          <w:sz w:val="24"/>
          <w:szCs w:val="24"/>
        </w:rPr>
        <w:t xml:space="preserve">of </w:t>
      </w:r>
      <w:r w:rsidR="00C267DB" w:rsidRPr="003356E1">
        <w:rPr>
          <w:rFonts w:asciiTheme="minorBidi" w:hAnsiTheme="minorBidi"/>
          <w:i/>
          <w:iCs/>
          <w:sz w:val="24"/>
          <w:szCs w:val="24"/>
        </w:rPr>
        <w:t>Mycoplasma</w:t>
      </w:r>
      <w:r w:rsidR="00595952" w:rsidRPr="003356E1">
        <w:rPr>
          <w:rFonts w:asciiTheme="minorBidi" w:hAnsiTheme="minorBidi"/>
          <w:i/>
          <w:iCs/>
          <w:sz w:val="24"/>
          <w:szCs w:val="24"/>
        </w:rPr>
        <w:t xml:space="preserve"> </w:t>
      </w:r>
      <w:bookmarkStart w:id="0" w:name="_Hlk131633017"/>
      <w:r w:rsidR="00595952" w:rsidRPr="003356E1">
        <w:rPr>
          <w:rFonts w:asciiTheme="minorBidi" w:hAnsiTheme="minorBidi"/>
          <w:i/>
          <w:iCs/>
          <w:sz w:val="24"/>
          <w:szCs w:val="24"/>
        </w:rPr>
        <w:t>synoviae</w:t>
      </w:r>
      <w:bookmarkEnd w:id="0"/>
      <w:r w:rsidR="009A3216" w:rsidRPr="003356E1">
        <w:rPr>
          <w:rFonts w:asciiTheme="minorBidi" w:hAnsiTheme="minorBidi"/>
          <w:sz w:val="24"/>
          <w:szCs w:val="24"/>
        </w:rPr>
        <w:t xml:space="preserve"> and</w:t>
      </w:r>
      <w:r w:rsidR="00595952" w:rsidRPr="003356E1">
        <w:rPr>
          <w:rFonts w:asciiTheme="minorBidi" w:hAnsiTheme="minorBidi"/>
          <w:sz w:val="24"/>
          <w:szCs w:val="24"/>
        </w:rPr>
        <w:t xml:space="preserve"> </w:t>
      </w:r>
      <w:bookmarkStart w:id="1" w:name="_Hlk128049397"/>
      <w:r w:rsidR="009A3216" w:rsidRPr="003356E1">
        <w:rPr>
          <w:rFonts w:asciiTheme="minorBidi" w:hAnsiTheme="minorBidi"/>
          <w:i/>
          <w:iCs/>
          <w:sz w:val="24"/>
          <w:szCs w:val="24"/>
        </w:rPr>
        <w:t xml:space="preserve">Mycoplasma </w:t>
      </w:r>
      <w:r w:rsidR="00C267DB" w:rsidRPr="003356E1">
        <w:rPr>
          <w:rFonts w:asciiTheme="minorBidi" w:hAnsiTheme="minorBidi"/>
          <w:i/>
          <w:iCs/>
          <w:sz w:val="24"/>
          <w:szCs w:val="24"/>
        </w:rPr>
        <w:t>gallisepticum</w:t>
      </w:r>
      <w:r w:rsidR="00C267DB" w:rsidRPr="003356E1">
        <w:rPr>
          <w:rFonts w:asciiTheme="minorBidi" w:hAnsiTheme="minorBidi"/>
          <w:sz w:val="24"/>
          <w:szCs w:val="24"/>
        </w:rPr>
        <w:t xml:space="preserve"> with</w:t>
      </w:r>
      <w:r w:rsidR="009A3216" w:rsidRPr="003356E1">
        <w:rPr>
          <w:rFonts w:asciiTheme="minorBidi" w:hAnsiTheme="minorBidi"/>
          <w:sz w:val="24"/>
          <w:szCs w:val="24"/>
        </w:rPr>
        <w:t xml:space="preserve"> </w:t>
      </w:r>
      <w:r w:rsidR="00156A2E" w:rsidRPr="003356E1">
        <w:rPr>
          <w:rFonts w:asciiTheme="minorBidi" w:hAnsiTheme="minorBidi"/>
          <w:sz w:val="24"/>
          <w:szCs w:val="24"/>
        </w:rPr>
        <w:t>12</w:t>
      </w:r>
      <w:r w:rsidR="00595952" w:rsidRPr="003356E1">
        <w:rPr>
          <w:rFonts w:asciiTheme="minorBidi" w:hAnsiTheme="minorBidi"/>
          <w:sz w:val="24"/>
          <w:szCs w:val="24"/>
        </w:rPr>
        <w:t xml:space="preserve"> (</w:t>
      </w:r>
      <w:r w:rsidR="00156A2E" w:rsidRPr="003356E1">
        <w:rPr>
          <w:rFonts w:asciiTheme="minorBidi" w:hAnsiTheme="minorBidi"/>
          <w:sz w:val="24"/>
          <w:szCs w:val="24"/>
        </w:rPr>
        <w:t>80</w:t>
      </w:r>
      <w:r w:rsidR="00595952" w:rsidRPr="003356E1">
        <w:rPr>
          <w:rFonts w:asciiTheme="minorBidi" w:hAnsiTheme="minorBidi"/>
          <w:sz w:val="24"/>
          <w:szCs w:val="24"/>
        </w:rPr>
        <w:t xml:space="preserve">%) </w:t>
      </w:r>
      <w:r w:rsidR="00156A2E" w:rsidRPr="003356E1">
        <w:rPr>
          <w:rFonts w:asciiTheme="minorBidi" w:hAnsiTheme="minorBidi"/>
          <w:sz w:val="24"/>
          <w:szCs w:val="24"/>
        </w:rPr>
        <w:t xml:space="preserve">and </w:t>
      </w:r>
      <w:r w:rsidR="00C267DB" w:rsidRPr="003356E1">
        <w:rPr>
          <w:rFonts w:asciiTheme="minorBidi" w:hAnsiTheme="minorBidi"/>
          <w:sz w:val="24"/>
          <w:szCs w:val="24"/>
        </w:rPr>
        <w:t>three (</w:t>
      </w:r>
      <w:r w:rsidR="00745808" w:rsidRPr="003356E1">
        <w:rPr>
          <w:rFonts w:asciiTheme="minorBidi" w:hAnsiTheme="minorBidi"/>
          <w:sz w:val="24"/>
          <w:szCs w:val="24"/>
        </w:rPr>
        <w:t>20%)</w:t>
      </w:r>
      <w:bookmarkEnd w:id="1"/>
      <w:r w:rsidR="00595952" w:rsidRPr="003356E1">
        <w:rPr>
          <w:rFonts w:asciiTheme="minorBidi" w:hAnsiTheme="minorBidi"/>
          <w:sz w:val="24"/>
          <w:szCs w:val="24"/>
        </w:rPr>
        <w:t>.</w:t>
      </w:r>
      <w:r w:rsidR="009A3216" w:rsidRPr="003356E1">
        <w:rPr>
          <w:rFonts w:asciiTheme="minorBidi" w:hAnsiTheme="minorBidi"/>
          <w:sz w:val="24"/>
          <w:szCs w:val="24"/>
        </w:rPr>
        <w:t xml:space="preserve"> </w:t>
      </w:r>
      <w:bookmarkStart w:id="2" w:name="_Hlk128050899"/>
      <w:r w:rsidR="00C300C1" w:rsidRPr="003356E1">
        <w:rPr>
          <w:rFonts w:asciiTheme="minorBidi" w:hAnsiTheme="minorBidi"/>
          <w:sz w:val="24"/>
          <w:szCs w:val="24"/>
        </w:rPr>
        <w:t xml:space="preserve">Following the </w:t>
      </w:r>
      <w:r w:rsidR="00156A2E" w:rsidRPr="003356E1">
        <w:rPr>
          <w:rFonts w:asciiTheme="minorBidi" w:hAnsiTheme="minorBidi"/>
          <w:sz w:val="24"/>
          <w:szCs w:val="24"/>
        </w:rPr>
        <w:t>16S rRNA</w:t>
      </w:r>
      <w:bookmarkEnd w:id="2"/>
      <w:r w:rsidR="00156A2E" w:rsidRPr="003356E1">
        <w:rPr>
          <w:rFonts w:asciiTheme="minorBidi" w:hAnsiTheme="minorBidi"/>
          <w:sz w:val="24"/>
          <w:szCs w:val="24"/>
        </w:rPr>
        <w:t xml:space="preserve">-based detection of </w:t>
      </w:r>
      <w:r w:rsidR="00156A2E" w:rsidRPr="003356E1">
        <w:rPr>
          <w:rFonts w:asciiTheme="minorBidi" w:hAnsiTheme="minorBidi"/>
          <w:i/>
          <w:iCs/>
          <w:sz w:val="24"/>
          <w:szCs w:val="24"/>
        </w:rPr>
        <w:t xml:space="preserve">Mycoplasma </w:t>
      </w:r>
      <w:r w:rsidR="00156A2E" w:rsidRPr="003356E1">
        <w:rPr>
          <w:rFonts w:asciiTheme="minorBidi" w:hAnsiTheme="minorBidi"/>
          <w:sz w:val="24"/>
          <w:szCs w:val="24"/>
        </w:rPr>
        <w:t>isolates, 1</w:t>
      </w:r>
      <w:r w:rsidR="002E411B" w:rsidRPr="003356E1">
        <w:rPr>
          <w:rFonts w:asciiTheme="minorBidi" w:hAnsiTheme="minorBidi"/>
          <w:sz w:val="24"/>
          <w:szCs w:val="24"/>
        </w:rPr>
        <w:t>2</w:t>
      </w:r>
      <w:r w:rsidR="009A3216" w:rsidRPr="003356E1">
        <w:rPr>
          <w:rFonts w:asciiTheme="minorBidi" w:hAnsiTheme="minorBidi"/>
          <w:sz w:val="24"/>
          <w:szCs w:val="24"/>
        </w:rPr>
        <w:t xml:space="preserve"> </w:t>
      </w:r>
      <w:r w:rsidR="009A3216" w:rsidRPr="003356E1">
        <w:rPr>
          <w:rFonts w:asciiTheme="minorBidi" w:eastAsia="Calibri" w:hAnsiTheme="minorBidi"/>
          <w:i/>
          <w:iCs/>
          <w:sz w:val="24"/>
          <w:szCs w:val="24"/>
        </w:rPr>
        <w:t xml:space="preserve">Mycoplasma </w:t>
      </w:r>
      <w:proofErr w:type="spellStart"/>
      <w:r w:rsidR="005462E1" w:rsidRPr="005462E1">
        <w:rPr>
          <w:rFonts w:asciiTheme="minorBidi" w:hAnsiTheme="minorBidi"/>
          <w:i/>
          <w:iCs/>
          <w:sz w:val="24"/>
          <w:szCs w:val="24"/>
        </w:rPr>
        <w:t>synoviae</w:t>
      </w:r>
      <w:proofErr w:type="spellEnd"/>
      <w:r w:rsidR="009A3216" w:rsidRPr="005462E1">
        <w:rPr>
          <w:rFonts w:asciiTheme="minorBidi" w:eastAsia="Calibri" w:hAnsiTheme="minorBidi"/>
          <w:i/>
          <w:iCs/>
          <w:sz w:val="24"/>
          <w:szCs w:val="24"/>
        </w:rPr>
        <w:t xml:space="preserve"> </w:t>
      </w:r>
      <w:r w:rsidR="009A3216" w:rsidRPr="005462E1">
        <w:rPr>
          <w:rFonts w:asciiTheme="minorBidi" w:eastAsia="Calibri" w:hAnsiTheme="minorBidi"/>
          <w:sz w:val="24"/>
          <w:szCs w:val="24"/>
        </w:rPr>
        <w:t xml:space="preserve">and </w:t>
      </w:r>
      <w:r w:rsidR="00C300C1" w:rsidRPr="005462E1">
        <w:rPr>
          <w:rFonts w:asciiTheme="minorBidi" w:eastAsia="Calibri" w:hAnsiTheme="minorBidi"/>
          <w:sz w:val="24"/>
          <w:szCs w:val="24"/>
        </w:rPr>
        <w:t>three</w:t>
      </w:r>
      <w:r w:rsidR="009A3216" w:rsidRPr="005462E1">
        <w:rPr>
          <w:rFonts w:asciiTheme="minorBidi" w:eastAsia="Calibri" w:hAnsiTheme="minorBidi"/>
          <w:sz w:val="24"/>
          <w:szCs w:val="24"/>
        </w:rPr>
        <w:t xml:space="preserve"> </w:t>
      </w:r>
      <w:r w:rsidR="009A3216" w:rsidRPr="005462E1">
        <w:rPr>
          <w:rFonts w:asciiTheme="minorBidi" w:eastAsia="Calibri" w:hAnsiTheme="minorBidi"/>
          <w:i/>
          <w:iCs/>
          <w:sz w:val="24"/>
          <w:szCs w:val="24"/>
        </w:rPr>
        <w:t>Mycoplasma synoviae</w:t>
      </w:r>
      <w:r w:rsidR="009A3216" w:rsidRPr="005462E1">
        <w:rPr>
          <w:rFonts w:asciiTheme="minorBidi" w:hAnsiTheme="minorBidi"/>
          <w:sz w:val="24"/>
          <w:szCs w:val="24"/>
        </w:rPr>
        <w:t xml:space="preserve"> </w:t>
      </w:r>
      <w:r w:rsidR="00156A2E" w:rsidRPr="005462E1">
        <w:rPr>
          <w:rFonts w:asciiTheme="minorBidi" w:hAnsiTheme="minorBidi"/>
          <w:sz w:val="24"/>
          <w:szCs w:val="24"/>
        </w:rPr>
        <w:t>isolates</w:t>
      </w:r>
      <w:r w:rsidR="00156A2E" w:rsidRPr="003356E1">
        <w:rPr>
          <w:rFonts w:asciiTheme="minorBidi" w:hAnsiTheme="minorBidi"/>
          <w:sz w:val="24"/>
          <w:szCs w:val="24"/>
        </w:rPr>
        <w:t xml:space="preserve"> were identified by different PCR-based detection methods for various virulence genes. Three</w:t>
      </w:r>
      <w:r w:rsidR="009A3216" w:rsidRPr="003356E1">
        <w:rPr>
          <w:rFonts w:asciiTheme="minorBidi" w:hAnsiTheme="minorBidi"/>
          <w:sz w:val="24"/>
          <w:szCs w:val="24"/>
        </w:rPr>
        <w:t xml:space="preserve"> </w:t>
      </w:r>
      <w:r w:rsidR="009A3216" w:rsidRPr="003356E1">
        <w:rPr>
          <w:rFonts w:asciiTheme="minorBidi" w:eastAsia="Calibri" w:hAnsiTheme="minorBidi"/>
          <w:i/>
          <w:iCs/>
          <w:sz w:val="24"/>
          <w:szCs w:val="24"/>
        </w:rPr>
        <w:t>Mycoplasma gallisepticum</w:t>
      </w:r>
      <w:r w:rsidR="00156A2E" w:rsidRPr="003356E1">
        <w:rPr>
          <w:rFonts w:asciiTheme="minorBidi" w:hAnsiTheme="minorBidi"/>
          <w:sz w:val="24"/>
          <w:szCs w:val="24"/>
        </w:rPr>
        <w:t xml:space="preserve"> isolates contain the </w:t>
      </w:r>
      <w:r w:rsidR="00156A2E" w:rsidRPr="003356E1">
        <w:rPr>
          <w:rFonts w:asciiTheme="minorBidi" w:hAnsiTheme="minorBidi"/>
          <w:i/>
          <w:iCs/>
          <w:sz w:val="24"/>
          <w:szCs w:val="24"/>
        </w:rPr>
        <w:t xml:space="preserve">mgc2 </w:t>
      </w:r>
      <w:r w:rsidR="00156A2E" w:rsidRPr="003356E1">
        <w:rPr>
          <w:rFonts w:asciiTheme="minorBidi" w:hAnsiTheme="minorBidi"/>
          <w:sz w:val="24"/>
          <w:szCs w:val="24"/>
        </w:rPr>
        <w:t xml:space="preserve">gene, and </w:t>
      </w:r>
      <w:r w:rsidR="00C300C1" w:rsidRPr="003356E1">
        <w:rPr>
          <w:rFonts w:asciiTheme="minorBidi" w:hAnsiTheme="minorBidi"/>
          <w:sz w:val="24"/>
          <w:szCs w:val="24"/>
        </w:rPr>
        <w:t>nine</w:t>
      </w:r>
      <w:r w:rsidR="00745808" w:rsidRPr="003356E1">
        <w:rPr>
          <w:rFonts w:asciiTheme="minorBidi" w:hAnsiTheme="minorBidi"/>
          <w:sz w:val="24"/>
          <w:szCs w:val="24"/>
        </w:rPr>
        <w:t xml:space="preserve"> </w:t>
      </w:r>
      <w:r w:rsidR="009A3216" w:rsidRPr="003356E1">
        <w:rPr>
          <w:rFonts w:asciiTheme="minorBidi" w:eastAsia="Calibri" w:hAnsiTheme="minorBidi"/>
          <w:i/>
          <w:iCs/>
          <w:sz w:val="24"/>
          <w:szCs w:val="24"/>
        </w:rPr>
        <w:t>Mycoplasma synoviae</w:t>
      </w:r>
      <w:r w:rsidR="00156A2E" w:rsidRPr="003356E1">
        <w:rPr>
          <w:rFonts w:asciiTheme="minorBidi" w:hAnsiTheme="minorBidi"/>
          <w:sz w:val="24"/>
          <w:szCs w:val="24"/>
        </w:rPr>
        <w:t xml:space="preserve"> isolates </w:t>
      </w:r>
      <w:r w:rsidR="00916C5B" w:rsidRPr="003356E1">
        <w:rPr>
          <w:rFonts w:asciiTheme="minorBidi" w:hAnsiTheme="minorBidi"/>
          <w:sz w:val="24"/>
          <w:szCs w:val="24"/>
        </w:rPr>
        <w:t xml:space="preserve">were </w:t>
      </w:r>
      <w:r w:rsidR="00C300C1" w:rsidRPr="003356E1">
        <w:rPr>
          <w:rFonts w:asciiTheme="minorBidi" w:hAnsiTheme="minorBidi"/>
          <w:sz w:val="24"/>
          <w:szCs w:val="24"/>
        </w:rPr>
        <w:t>positive for the</w:t>
      </w:r>
      <w:r w:rsidR="00156A2E" w:rsidRPr="003356E1">
        <w:rPr>
          <w:rFonts w:asciiTheme="minorBidi" w:hAnsiTheme="minorBidi"/>
          <w:sz w:val="24"/>
          <w:szCs w:val="24"/>
        </w:rPr>
        <w:t xml:space="preserve"> </w:t>
      </w:r>
      <w:r w:rsidR="00C300C1" w:rsidRPr="003356E1">
        <w:rPr>
          <w:rFonts w:asciiTheme="minorBidi" w:hAnsiTheme="minorBidi"/>
          <w:sz w:val="24"/>
          <w:szCs w:val="24"/>
          <w:lang w:bidi="ar-EG"/>
        </w:rPr>
        <w:t>ISR (intergenic</w:t>
      </w:r>
      <w:r w:rsidR="00745808" w:rsidRPr="003356E1">
        <w:rPr>
          <w:rFonts w:asciiTheme="minorBidi" w:hAnsiTheme="minorBidi"/>
          <w:sz w:val="24"/>
          <w:szCs w:val="24"/>
          <w:lang w:bidi="ar-EG"/>
        </w:rPr>
        <w:t xml:space="preserve"> spacer region</w:t>
      </w:r>
      <w:r w:rsidR="00C300C1" w:rsidRPr="003356E1">
        <w:rPr>
          <w:rFonts w:asciiTheme="minorBidi" w:hAnsiTheme="minorBidi"/>
          <w:sz w:val="24"/>
          <w:szCs w:val="24"/>
          <w:lang w:bidi="ar-EG"/>
        </w:rPr>
        <w:t>)</w:t>
      </w:r>
      <w:r w:rsidR="00C300C1" w:rsidRPr="003356E1">
        <w:rPr>
          <w:rFonts w:asciiTheme="minorBidi" w:hAnsiTheme="minorBidi"/>
          <w:i/>
          <w:iCs/>
          <w:sz w:val="24"/>
          <w:szCs w:val="24"/>
        </w:rPr>
        <w:t xml:space="preserve"> gene</w:t>
      </w:r>
      <w:r w:rsidR="00156A2E" w:rsidRPr="003356E1">
        <w:rPr>
          <w:rFonts w:asciiTheme="minorBidi" w:hAnsiTheme="minorBidi"/>
          <w:sz w:val="24"/>
          <w:szCs w:val="24"/>
        </w:rPr>
        <w:t>.</w:t>
      </w:r>
      <w:r w:rsidR="009A3216" w:rsidRPr="003356E1">
        <w:rPr>
          <w:rFonts w:asciiTheme="minorBidi" w:hAnsiTheme="minorBidi"/>
          <w:sz w:val="24"/>
          <w:szCs w:val="24"/>
        </w:rPr>
        <w:t xml:space="preserve"> </w:t>
      </w:r>
      <w:r w:rsidR="001B4339" w:rsidRPr="002D6417">
        <w:rPr>
          <w:rFonts w:asciiTheme="minorBidi" w:hAnsiTheme="minorBidi"/>
          <w:sz w:val="24"/>
          <w:szCs w:val="24"/>
        </w:rPr>
        <w:t>All</w:t>
      </w:r>
      <w:r w:rsidR="001B4339" w:rsidRPr="003356E1">
        <w:rPr>
          <w:rFonts w:asciiTheme="minorBidi" w:hAnsiTheme="minorBidi"/>
          <w:sz w:val="24"/>
          <w:szCs w:val="24"/>
        </w:rPr>
        <w:t xml:space="preserve"> isolates had low</w:t>
      </w:r>
      <w:r w:rsidR="009B65D1" w:rsidRPr="003356E1">
        <w:rPr>
          <w:rFonts w:asciiTheme="minorBidi" w:hAnsiTheme="minorBidi"/>
          <w:sz w:val="24"/>
          <w:szCs w:val="24"/>
        </w:rPr>
        <w:t>est</w:t>
      </w:r>
      <w:r w:rsidR="001B4339" w:rsidRPr="003356E1">
        <w:rPr>
          <w:rFonts w:asciiTheme="minorBidi" w:hAnsiTheme="minorBidi"/>
          <w:sz w:val="24"/>
          <w:szCs w:val="24"/>
        </w:rPr>
        <w:t xml:space="preserve"> MIC values for </w:t>
      </w:r>
      <w:bookmarkStart w:id="3" w:name="_Hlk127629089"/>
      <w:r w:rsidR="001B4339" w:rsidRPr="003356E1">
        <w:rPr>
          <w:rFonts w:asciiTheme="minorBidi" w:hAnsiTheme="minorBidi"/>
          <w:sz w:val="24"/>
          <w:szCs w:val="24"/>
        </w:rPr>
        <w:t>Tylvasolin</w:t>
      </w:r>
      <w:bookmarkEnd w:id="3"/>
      <w:r w:rsidR="003F4B1F" w:rsidRPr="003356E1">
        <w:rPr>
          <w:rFonts w:asciiTheme="minorBidi" w:hAnsiTheme="minorBidi"/>
          <w:sz w:val="24"/>
          <w:szCs w:val="24"/>
        </w:rPr>
        <w:t xml:space="preserve"> with a range of (0.062-0.125μg/mL</w:t>
      </w:r>
      <w:r w:rsidR="009A3216" w:rsidRPr="003356E1">
        <w:rPr>
          <w:rFonts w:asciiTheme="minorBidi" w:hAnsiTheme="minorBidi"/>
          <w:sz w:val="24"/>
          <w:szCs w:val="24"/>
        </w:rPr>
        <w:t>) f</w:t>
      </w:r>
      <w:r w:rsidR="003F4B1F" w:rsidRPr="003356E1">
        <w:rPr>
          <w:rFonts w:asciiTheme="minorBidi" w:hAnsiTheme="minorBidi"/>
          <w:sz w:val="24"/>
          <w:szCs w:val="24"/>
        </w:rPr>
        <w:t>ol</w:t>
      </w:r>
      <w:r w:rsidR="00916C5B" w:rsidRPr="003356E1">
        <w:rPr>
          <w:rFonts w:asciiTheme="minorBidi" w:hAnsiTheme="minorBidi"/>
          <w:sz w:val="24"/>
          <w:szCs w:val="24"/>
        </w:rPr>
        <w:t>l</w:t>
      </w:r>
      <w:r w:rsidR="003F4B1F" w:rsidRPr="003356E1">
        <w:rPr>
          <w:rFonts w:asciiTheme="minorBidi" w:hAnsiTheme="minorBidi"/>
          <w:sz w:val="24"/>
          <w:szCs w:val="24"/>
        </w:rPr>
        <w:t xml:space="preserve">owed by </w:t>
      </w:r>
      <w:bookmarkStart w:id="4" w:name="_Hlk127629112"/>
      <w:r w:rsidR="009B65D1" w:rsidRPr="003356E1">
        <w:rPr>
          <w:rFonts w:asciiTheme="minorBidi" w:hAnsiTheme="minorBidi"/>
          <w:sz w:val="24"/>
          <w:szCs w:val="24"/>
        </w:rPr>
        <w:t>Lincomycin</w:t>
      </w:r>
      <w:r w:rsidR="003F4B1F" w:rsidRPr="003356E1">
        <w:rPr>
          <w:rFonts w:asciiTheme="minorBidi" w:hAnsiTheme="minorBidi"/>
          <w:sz w:val="24"/>
          <w:szCs w:val="24"/>
        </w:rPr>
        <w:t>,</w:t>
      </w:r>
      <w:r w:rsidR="009A3216" w:rsidRPr="003356E1">
        <w:rPr>
          <w:rFonts w:asciiTheme="minorBidi" w:hAnsiTheme="minorBidi"/>
          <w:sz w:val="24"/>
          <w:szCs w:val="24"/>
        </w:rPr>
        <w:t xml:space="preserve"> </w:t>
      </w:r>
      <w:r w:rsidR="009B65D1" w:rsidRPr="003356E1">
        <w:rPr>
          <w:rFonts w:asciiTheme="minorBidi" w:hAnsiTheme="minorBidi"/>
          <w:sz w:val="24"/>
          <w:szCs w:val="24"/>
        </w:rPr>
        <w:t>Tiamulin,</w:t>
      </w:r>
      <w:r w:rsidR="009A3216" w:rsidRPr="003356E1">
        <w:rPr>
          <w:rFonts w:asciiTheme="minorBidi" w:hAnsiTheme="minorBidi"/>
          <w:sz w:val="24"/>
          <w:szCs w:val="24"/>
        </w:rPr>
        <w:t xml:space="preserve"> </w:t>
      </w:r>
      <w:r w:rsidR="009B65D1" w:rsidRPr="003356E1">
        <w:rPr>
          <w:rFonts w:asciiTheme="minorBidi" w:hAnsiTheme="minorBidi"/>
          <w:sz w:val="24"/>
          <w:szCs w:val="24"/>
        </w:rPr>
        <w:t xml:space="preserve">Tilmicosin </w:t>
      </w:r>
      <w:r w:rsidR="003F4B1F" w:rsidRPr="003356E1">
        <w:rPr>
          <w:rFonts w:asciiTheme="minorBidi" w:hAnsiTheme="minorBidi"/>
          <w:sz w:val="24"/>
          <w:szCs w:val="24"/>
        </w:rPr>
        <w:t xml:space="preserve">and </w:t>
      </w:r>
      <w:r w:rsidR="009B65D1" w:rsidRPr="003356E1">
        <w:rPr>
          <w:rFonts w:asciiTheme="minorBidi" w:hAnsiTheme="minorBidi"/>
          <w:sz w:val="24"/>
          <w:szCs w:val="24"/>
        </w:rPr>
        <w:t xml:space="preserve">Tylosin </w:t>
      </w:r>
      <w:bookmarkStart w:id="5" w:name="_Hlk127627805"/>
      <w:bookmarkEnd w:id="4"/>
      <w:r w:rsidR="003F4B1F" w:rsidRPr="003356E1">
        <w:rPr>
          <w:rFonts w:asciiTheme="minorBidi" w:hAnsiTheme="minorBidi"/>
          <w:sz w:val="24"/>
          <w:szCs w:val="24"/>
        </w:rPr>
        <w:t>with</w:t>
      </w:r>
      <w:r w:rsidR="001B4339" w:rsidRPr="003356E1">
        <w:rPr>
          <w:rFonts w:asciiTheme="minorBidi" w:hAnsiTheme="minorBidi"/>
          <w:sz w:val="24"/>
          <w:szCs w:val="24"/>
        </w:rPr>
        <w:t xml:space="preserve"> a range of (0.062-</w:t>
      </w:r>
      <w:r w:rsidR="009B65D1" w:rsidRPr="003356E1">
        <w:rPr>
          <w:rFonts w:asciiTheme="minorBidi" w:hAnsiTheme="minorBidi"/>
          <w:sz w:val="24"/>
          <w:szCs w:val="24"/>
        </w:rPr>
        <w:t>1 μg/mL</w:t>
      </w:r>
      <w:r w:rsidR="00FE65AB" w:rsidRPr="003356E1">
        <w:rPr>
          <w:rFonts w:asciiTheme="minorBidi" w:hAnsiTheme="minorBidi"/>
          <w:sz w:val="24"/>
          <w:szCs w:val="24"/>
        </w:rPr>
        <w:t>)</w:t>
      </w:r>
      <w:bookmarkEnd w:id="5"/>
      <w:r w:rsidR="009A3216" w:rsidRPr="003356E1">
        <w:rPr>
          <w:rFonts w:asciiTheme="minorBidi" w:hAnsiTheme="minorBidi"/>
          <w:sz w:val="24"/>
          <w:szCs w:val="24"/>
        </w:rPr>
        <w:t xml:space="preserve">. </w:t>
      </w:r>
      <w:r w:rsidR="001B4339" w:rsidRPr="003356E1">
        <w:rPr>
          <w:rFonts w:asciiTheme="minorBidi" w:hAnsiTheme="minorBidi"/>
          <w:sz w:val="24"/>
          <w:szCs w:val="24"/>
        </w:rPr>
        <w:t xml:space="preserve">However, the </w:t>
      </w:r>
      <w:r w:rsidR="009A3216" w:rsidRPr="003356E1">
        <w:rPr>
          <w:rFonts w:asciiTheme="minorBidi" w:eastAsia="Calibri" w:hAnsiTheme="minorBidi"/>
          <w:i/>
          <w:iCs/>
          <w:sz w:val="24"/>
          <w:szCs w:val="24"/>
        </w:rPr>
        <w:t>Mycoplasma synoviae</w:t>
      </w:r>
      <w:r w:rsidR="009A3216" w:rsidRPr="003356E1">
        <w:rPr>
          <w:rFonts w:asciiTheme="minorBidi" w:hAnsiTheme="minorBidi"/>
          <w:sz w:val="24"/>
          <w:szCs w:val="24"/>
        </w:rPr>
        <w:t xml:space="preserve"> </w:t>
      </w:r>
      <w:r w:rsidR="001B4339" w:rsidRPr="003356E1">
        <w:rPr>
          <w:rFonts w:asciiTheme="minorBidi" w:hAnsiTheme="minorBidi"/>
          <w:sz w:val="24"/>
          <w:szCs w:val="24"/>
        </w:rPr>
        <w:t xml:space="preserve">isolates displayed variance in MICs for </w:t>
      </w:r>
      <w:r w:rsidR="003F4B1F" w:rsidRPr="003356E1">
        <w:rPr>
          <w:rFonts w:asciiTheme="minorBidi" w:hAnsiTheme="minorBidi"/>
          <w:sz w:val="24"/>
          <w:szCs w:val="24"/>
        </w:rPr>
        <w:t>Oxytetracycline</w:t>
      </w:r>
      <w:r w:rsidR="001B4339" w:rsidRPr="003356E1">
        <w:rPr>
          <w:rFonts w:asciiTheme="minorBidi" w:hAnsiTheme="minorBidi"/>
          <w:sz w:val="24"/>
          <w:szCs w:val="24"/>
        </w:rPr>
        <w:t xml:space="preserve"> with a </w:t>
      </w:r>
      <w:r w:rsidR="001B4339" w:rsidRPr="003356E1">
        <w:rPr>
          <w:rFonts w:asciiTheme="minorBidi" w:hAnsiTheme="minorBidi"/>
          <w:sz w:val="24"/>
          <w:szCs w:val="24"/>
        </w:rPr>
        <w:lastRenderedPageBreak/>
        <w:t>range of 0.</w:t>
      </w:r>
      <w:r w:rsidR="00256B6F" w:rsidRPr="003356E1">
        <w:rPr>
          <w:rFonts w:asciiTheme="minorBidi" w:hAnsiTheme="minorBidi"/>
          <w:sz w:val="24"/>
          <w:szCs w:val="24"/>
        </w:rPr>
        <w:t>5</w:t>
      </w:r>
      <w:r w:rsidR="001B4339" w:rsidRPr="003356E1">
        <w:rPr>
          <w:rFonts w:asciiTheme="minorBidi" w:hAnsiTheme="minorBidi"/>
          <w:sz w:val="24"/>
          <w:szCs w:val="24"/>
        </w:rPr>
        <w:t xml:space="preserve"> to 8 </w:t>
      </w:r>
      <w:bookmarkStart w:id="6" w:name="_Hlk127627562"/>
      <w:r w:rsidR="001B4339" w:rsidRPr="003356E1">
        <w:rPr>
          <w:rFonts w:asciiTheme="minorBidi" w:hAnsiTheme="minorBidi"/>
          <w:sz w:val="24"/>
          <w:szCs w:val="24"/>
        </w:rPr>
        <w:t>μg/mL</w:t>
      </w:r>
      <w:bookmarkEnd w:id="6"/>
      <w:r w:rsidR="001B4339" w:rsidRPr="003356E1">
        <w:rPr>
          <w:rFonts w:asciiTheme="minorBidi" w:hAnsiTheme="minorBidi"/>
          <w:sz w:val="24"/>
          <w:szCs w:val="24"/>
        </w:rPr>
        <w:t xml:space="preserve">, and </w:t>
      </w:r>
      <w:r w:rsidR="00D17EED" w:rsidRPr="003356E1">
        <w:rPr>
          <w:rFonts w:asciiTheme="minorBidi" w:hAnsiTheme="minorBidi"/>
          <w:sz w:val="24"/>
          <w:szCs w:val="24"/>
        </w:rPr>
        <w:t>C</w:t>
      </w:r>
      <w:r w:rsidR="00256B6F" w:rsidRPr="003356E1">
        <w:rPr>
          <w:rFonts w:asciiTheme="minorBidi" w:hAnsiTheme="minorBidi"/>
          <w:sz w:val="24"/>
          <w:szCs w:val="24"/>
        </w:rPr>
        <w:t>hloro</w:t>
      </w:r>
      <w:r w:rsidR="001B4339" w:rsidRPr="003356E1">
        <w:rPr>
          <w:rFonts w:asciiTheme="minorBidi" w:hAnsiTheme="minorBidi"/>
          <w:sz w:val="24"/>
          <w:szCs w:val="24"/>
        </w:rPr>
        <w:t xml:space="preserve">tetracycline with a range of </w:t>
      </w:r>
      <w:r w:rsidR="00D17EED" w:rsidRPr="003356E1">
        <w:rPr>
          <w:rFonts w:asciiTheme="minorBidi" w:hAnsiTheme="minorBidi"/>
          <w:sz w:val="24"/>
          <w:szCs w:val="24"/>
        </w:rPr>
        <w:t>2</w:t>
      </w:r>
      <w:r w:rsidR="001B4339" w:rsidRPr="003356E1">
        <w:rPr>
          <w:rFonts w:asciiTheme="minorBidi" w:hAnsiTheme="minorBidi"/>
          <w:sz w:val="24"/>
          <w:szCs w:val="24"/>
        </w:rPr>
        <w:t xml:space="preserve"> to 8 μ</w:t>
      </w:r>
      <w:bookmarkStart w:id="7" w:name="_Hlk128063001"/>
      <w:r w:rsidR="009A3216" w:rsidRPr="003356E1">
        <w:rPr>
          <w:rFonts w:asciiTheme="minorBidi" w:hAnsiTheme="minorBidi"/>
          <w:sz w:val="24"/>
          <w:szCs w:val="24"/>
        </w:rPr>
        <w:t>g/mL. Meanwhile, h</w:t>
      </w:r>
      <w:r w:rsidR="001B4339" w:rsidRPr="003356E1">
        <w:rPr>
          <w:rFonts w:asciiTheme="minorBidi" w:hAnsiTheme="minorBidi"/>
          <w:sz w:val="24"/>
          <w:szCs w:val="24"/>
        </w:rPr>
        <w:t xml:space="preserve">igh MIC values for </w:t>
      </w:r>
      <w:r w:rsidR="00D17EED" w:rsidRPr="003356E1">
        <w:rPr>
          <w:rFonts w:asciiTheme="minorBidi" w:hAnsiTheme="minorBidi"/>
          <w:sz w:val="24"/>
          <w:szCs w:val="24"/>
        </w:rPr>
        <w:t>E</w:t>
      </w:r>
      <w:r w:rsidR="001B4339" w:rsidRPr="003356E1">
        <w:rPr>
          <w:rFonts w:asciiTheme="minorBidi" w:hAnsiTheme="minorBidi"/>
          <w:sz w:val="24"/>
          <w:szCs w:val="24"/>
        </w:rPr>
        <w:t xml:space="preserve">nrofloxacin were detected in all isolates with MICs ranging from </w:t>
      </w:r>
      <w:r w:rsidR="00FE65AB" w:rsidRPr="003356E1">
        <w:rPr>
          <w:rFonts w:asciiTheme="minorBidi" w:hAnsiTheme="minorBidi"/>
          <w:sz w:val="24"/>
          <w:szCs w:val="24"/>
        </w:rPr>
        <w:t>8</w:t>
      </w:r>
      <w:r w:rsidR="001B4339" w:rsidRPr="003356E1">
        <w:rPr>
          <w:rFonts w:asciiTheme="minorBidi" w:hAnsiTheme="minorBidi"/>
          <w:sz w:val="24"/>
          <w:szCs w:val="24"/>
        </w:rPr>
        <w:t xml:space="preserve"> to 32 μg/mL.</w:t>
      </w:r>
      <w:bookmarkEnd w:id="7"/>
      <w:r w:rsidR="001B4339" w:rsidRPr="003356E1">
        <w:rPr>
          <w:rFonts w:asciiTheme="minorBidi" w:hAnsiTheme="minorBidi"/>
          <w:sz w:val="24"/>
          <w:szCs w:val="24"/>
        </w:rPr>
        <w:t xml:space="preserve"> </w:t>
      </w:r>
      <w:r w:rsidR="009A3216" w:rsidRPr="003356E1">
        <w:rPr>
          <w:rFonts w:asciiTheme="minorBidi" w:hAnsiTheme="minorBidi"/>
          <w:sz w:val="24"/>
          <w:szCs w:val="24"/>
        </w:rPr>
        <w:t>Furthermore, the</w:t>
      </w:r>
      <w:r w:rsidR="00156A2E" w:rsidRPr="003356E1">
        <w:rPr>
          <w:rFonts w:asciiTheme="minorBidi" w:hAnsiTheme="minorBidi"/>
          <w:sz w:val="24"/>
          <w:szCs w:val="24"/>
        </w:rPr>
        <w:t xml:space="preserve"> MIC method identified </w:t>
      </w:r>
      <w:r w:rsidR="0027031A" w:rsidRPr="003356E1">
        <w:rPr>
          <w:rFonts w:asciiTheme="minorBidi" w:hAnsiTheme="minorBidi"/>
          <w:sz w:val="24"/>
          <w:szCs w:val="24"/>
        </w:rPr>
        <w:t>Tylvasolin,</w:t>
      </w:r>
      <w:r w:rsidR="009A3216" w:rsidRPr="003356E1">
        <w:rPr>
          <w:rFonts w:asciiTheme="minorBidi" w:hAnsiTheme="minorBidi"/>
          <w:sz w:val="24"/>
          <w:szCs w:val="24"/>
        </w:rPr>
        <w:t xml:space="preserve"> </w:t>
      </w:r>
      <w:r w:rsidR="00D17EED" w:rsidRPr="003356E1">
        <w:rPr>
          <w:rFonts w:asciiTheme="minorBidi" w:hAnsiTheme="minorBidi"/>
          <w:sz w:val="24"/>
          <w:szCs w:val="24"/>
        </w:rPr>
        <w:t>Lincomycin,</w:t>
      </w:r>
      <w:r w:rsidR="009A3216" w:rsidRPr="003356E1">
        <w:rPr>
          <w:rFonts w:asciiTheme="minorBidi" w:hAnsiTheme="minorBidi"/>
          <w:sz w:val="24"/>
          <w:szCs w:val="24"/>
        </w:rPr>
        <w:t xml:space="preserve"> </w:t>
      </w:r>
      <w:r w:rsidR="00D17EED" w:rsidRPr="003356E1">
        <w:rPr>
          <w:rFonts w:asciiTheme="minorBidi" w:hAnsiTheme="minorBidi"/>
          <w:sz w:val="24"/>
          <w:szCs w:val="24"/>
        </w:rPr>
        <w:t>Tiamulin,</w:t>
      </w:r>
      <w:r w:rsidR="009A3216" w:rsidRPr="003356E1">
        <w:rPr>
          <w:rFonts w:asciiTheme="minorBidi" w:hAnsiTheme="minorBidi"/>
          <w:sz w:val="24"/>
          <w:szCs w:val="24"/>
        </w:rPr>
        <w:t xml:space="preserve"> </w:t>
      </w:r>
      <w:r w:rsidR="00D17EED" w:rsidRPr="003356E1">
        <w:rPr>
          <w:rFonts w:asciiTheme="minorBidi" w:hAnsiTheme="minorBidi"/>
          <w:sz w:val="24"/>
          <w:szCs w:val="24"/>
        </w:rPr>
        <w:t>Tilmicosin and Tylosin</w:t>
      </w:r>
      <w:r w:rsidR="00156A2E" w:rsidRPr="003356E1">
        <w:rPr>
          <w:rFonts w:asciiTheme="minorBidi" w:hAnsiTheme="minorBidi"/>
          <w:sz w:val="24"/>
          <w:szCs w:val="24"/>
        </w:rPr>
        <w:t xml:space="preserve"> as the antibiotics of choice for the treatment of MS infections</w:t>
      </w:r>
      <w:r w:rsidR="00D17EED" w:rsidRPr="003356E1">
        <w:rPr>
          <w:rFonts w:asciiTheme="minorBidi" w:hAnsiTheme="minorBidi"/>
          <w:sz w:val="24"/>
          <w:szCs w:val="24"/>
        </w:rPr>
        <w:t>.</w:t>
      </w:r>
      <w:r w:rsidR="007645B4" w:rsidRPr="003356E1">
        <w:rPr>
          <w:rFonts w:asciiTheme="minorBidi" w:hAnsiTheme="minorBidi"/>
          <w:sz w:val="24"/>
          <w:szCs w:val="24"/>
        </w:rPr>
        <w:t xml:space="preserve"> In conclusion, these data may help in prevention and control of Mycoplasma infection in poultry. </w:t>
      </w:r>
    </w:p>
    <w:p w14:paraId="502C0C02" w14:textId="7529F162" w:rsidR="009A3216" w:rsidRPr="003356E1" w:rsidRDefault="009A3216" w:rsidP="007D3945">
      <w:pPr>
        <w:autoSpaceDE w:val="0"/>
        <w:autoSpaceDN w:val="0"/>
        <w:adjustRightInd w:val="0"/>
        <w:spacing w:after="0" w:line="360" w:lineRule="auto"/>
        <w:jc w:val="both"/>
        <w:rPr>
          <w:rFonts w:asciiTheme="minorBidi" w:hAnsiTheme="minorBidi"/>
          <w:sz w:val="24"/>
          <w:szCs w:val="24"/>
        </w:rPr>
      </w:pPr>
      <w:r w:rsidRPr="003356E1">
        <w:rPr>
          <w:rFonts w:asciiTheme="minorBidi" w:hAnsiTheme="minorBidi"/>
          <w:b/>
          <w:bCs/>
          <w:sz w:val="24"/>
          <w:szCs w:val="24"/>
        </w:rPr>
        <w:t>Keywords:</w:t>
      </w:r>
      <w:r w:rsidRPr="003356E1">
        <w:rPr>
          <w:rFonts w:asciiTheme="minorBidi" w:hAnsiTheme="minorBidi"/>
          <w:sz w:val="24"/>
          <w:szCs w:val="24"/>
        </w:rPr>
        <w:t xml:space="preserve"> </w:t>
      </w:r>
      <w:r w:rsidRPr="003356E1">
        <w:rPr>
          <w:rFonts w:asciiTheme="minorBidi" w:eastAsia="Calibri" w:hAnsiTheme="minorBidi"/>
          <w:b/>
          <w:bCs/>
          <w:i/>
          <w:iCs/>
          <w:sz w:val="24"/>
          <w:szCs w:val="24"/>
        </w:rPr>
        <w:t>M</w:t>
      </w:r>
      <w:r w:rsidRPr="003356E1">
        <w:rPr>
          <w:rFonts w:asciiTheme="minorBidi" w:hAnsiTheme="minorBidi"/>
          <w:b/>
          <w:bCs/>
          <w:i/>
          <w:iCs/>
          <w:sz w:val="24"/>
          <w:szCs w:val="24"/>
        </w:rPr>
        <w:t>.gallisepticum</w:t>
      </w:r>
      <w:r w:rsidRPr="003356E1">
        <w:rPr>
          <w:rFonts w:asciiTheme="minorBidi" w:hAnsiTheme="minorBidi"/>
          <w:b/>
          <w:bCs/>
          <w:sz w:val="24"/>
          <w:szCs w:val="24"/>
        </w:rPr>
        <w:t xml:space="preserve">, </w:t>
      </w:r>
      <w:r w:rsidRPr="003356E1">
        <w:rPr>
          <w:rFonts w:asciiTheme="minorBidi" w:hAnsiTheme="minorBidi"/>
          <w:b/>
          <w:bCs/>
          <w:i/>
          <w:iCs/>
          <w:sz w:val="24"/>
          <w:szCs w:val="24"/>
        </w:rPr>
        <w:t>M. synoviae</w:t>
      </w:r>
      <w:r w:rsidRPr="003356E1">
        <w:rPr>
          <w:rFonts w:asciiTheme="minorBidi" w:hAnsiTheme="minorBidi"/>
          <w:b/>
          <w:bCs/>
          <w:sz w:val="24"/>
          <w:szCs w:val="24"/>
        </w:rPr>
        <w:t xml:space="preserve">, </w:t>
      </w:r>
      <w:r w:rsidRPr="003356E1">
        <w:rPr>
          <w:rFonts w:asciiTheme="minorBidi" w:hAnsiTheme="minorBidi"/>
          <w:b/>
          <w:bCs/>
          <w:sz w:val="24"/>
          <w:szCs w:val="24"/>
          <w:lang w:bidi="ar-EG"/>
        </w:rPr>
        <w:t>antimicrobial</w:t>
      </w:r>
      <w:r w:rsidRPr="003356E1">
        <w:rPr>
          <w:rFonts w:asciiTheme="minorBidi" w:hAnsiTheme="minorBidi"/>
          <w:b/>
          <w:bCs/>
          <w:sz w:val="24"/>
          <w:szCs w:val="24"/>
        </w:rPr>
        <w:t xml:space="preserve">, PCR, MIC, virulence genes. </w:t>
      </w:r>
    </w:p>
    <w:p w14:paraId="1ACADB71" w14:textId="77777777" w:rsidR="009A3216" w:rsidRPr="003356E1" w:rsidRDefault="009A3216" w:rsidP="009A3216">
      <w:pPr>
        <w:autoSpaceDE w:val="0"/>
        <w:autoSpaceDN w:val="0"/>
        <w:adjustRightInd w:val="0"/>
        <w:spacing w:after="0" w:line="360" w:lineRule="auto"/>
        <w:jc w:val="both"/>
        <w:rPr>
          <w:rFonts w:asciiTheme="minorBidi" w:hAnsiTheme="minorBidi"/>
          <w:sz w:val="24"/>
          <w:szCs w:val="24"/>
        </w:rPr>
      </w:pPr>
    </w:p>
    <w:p w14:paraId="4359F5B9" w14:textId="40E5D52A" w:rsidR="000E6413" w:rsidRPr="003356E1" w:rsidRDefault="00100CFC" w:rsidP="00635351">
      <w:pPr>
        <w:autoSpaceDE w:val="0"/>
        <w:autoSpaceDN w:val="0"/>
        <w:adjustRightInd w:val="0"/>
        <w:spacing w:after="0" w:line="240" w:lineRule="auto"/>
        <w:jc w:val="both"/>
        <w:rPr>
          <w:rFonts w:asciiTheme="minorBidi" w:hAnsiTheme="minorBidi"/>
          <w:b/>
          <w:bCs/>
          <w:sz w:val="24"/>
          <w:szCs w:val="24"/>
        </w:rPr>
      </w:pPr>
      <w:r w:rsidRPr="003356E1">
        <w:rPr>
          <w:rFonts w:asciiTheme="minorBidi" w:hAnsiTheme="minorBidi"/>
          <w:b/>
          <w:bCs/>
          <w:sz w:val="24"/>
          <w:szCs w:val="24"/>
        </w:rPr>
        <w:t>1-</w:t>
      </w:r>
      <w:r w:rsidR="00F54ED1" w:rsidRPr="003356E1">
        <w:rPr>
          <w:rFonts w:asciiTheme="minorBidi" w:hAnsiTheme="minorBidi"/>
          <w:b/>
          <w:bCs/>
          <w:sz w:val="24"/>
          <w:szCs w:val="24"/>
        </w:rPr>
        <w:t>Introduction</w:t>
      </w:r>
    </w:p>
    <w:p w14:paraId="4C2F70F7" w14:textId="77777777" w:rsidR="00100CFC" w:rsidRPr="003356E1" w:rsidRDefault="00100CFC" w:rsidP="00635351">
      <w:pPr>
        <w:autoSpaceDE w:val="0"/>
        <w:autoSpaceDN w:val="0"/>
        <w:adjustRightInd w:val="0"/>
        <w:spacing w:after="0" w:line="240" w:lineRule="auto"/>
        <w:jc w:val="both"/>
        <w:rPr>
          <w:rFonts w:asciiTheme="minorBidi" w:hAnsiTheme="minorBidi"/>
          <w:b/>
          <w:bCs/>
          <w:sz w:val="24"/>
          <w:szCs w:val="24"/>
        </w:rPr>
      </w:pPr>
    </w:p>
    <w:p w14:paraId="032BBBA3" w14:textId="44BAA9B6" w:rsidR="000E6413" w:rsidRPr="003356E1" w:rsidRDefault="00F54ED1" w:rsidP="00FD5D41">
      <w:pPr>
        <w:autoSpaceDE w:val="0"/>
        <w:autoSpaceDN w:val="0"/>
        <w:adjustRightInd w:val="0"/>
        <w:spacing w:after="0" w:line="360" w:lineRule="auto"/>
        <w:jc w:val="both"/>
        <w:rPr>
          <w:rFonts w:asciiTheme="minorBidi" w:hAnsiTheme="minorBidi"/>
          <w:b/>
          <w:bCs/>
          <w:sz w:val="24"/>
          <w:szCs w:val="24"/>
        </w:rPr>
      </w:pPr>
      <w:r w:rsidRPr="003356E1">
        <w:rPr>
          <w:rFonts w:asciiTheme="minorBidi" w:hAnsiTheme="minorBidi"/>
          <w:sz w:val="24"/>
          <w:szCs w:val="24"/>
        </w:rPr>
        <w:t>Mycoplasma infection</w:t>
      </w:r>
      <w:r w:rsidR="007051D9" w:rsidRPr="003356E1">
        <w:rPr>
          <w:rFonts w:asciiTheme="minorBidi" w:hAnsiTheme="minorBidi"/>
          <w:sz w:val="24"/>
          <w:szCs w:val="24"/>
        </w:rPr>
        <w:t xml:space="preserve"> in poultry </w:t>
      </w:r>
      <w:r w:rsidR="007D6E9F" w:rsidRPr="003356E1">
        <w:rPr>
          <w:rFonts w:asciiTheme="minorBidi" w:hAnsiTheme="minorBidi"/>
          <w:sz w:val="24"/>
          <w:szCs w:val="24"/>
        </w:rPr>
        <w:t>industry</w:t>
      </w:r>
      <w:r w:rsidR="00684ABD" w:rsidRPr="003356E1">
        <w:rPr>
          <w:rFonts w:asciiTheme="minorBidi" w:hAnsiTheme="minorBidi"/>
          <w:sz w:val="24"/>
          <w:szCs w:val="24"/>
        </w:rPr>
        <w:t xml:space="preserve"> causes severe</w:t>
      </w:r>
      <w:r w:rsidRPr="003356E1">
        <w:rPr>
          <w:rFonts w:asciiTheme="minorBidi" w:hAnsiTheme="minorBidi"/>
          <w:sz w:val="24"/>
          <w:szCs w:val="24"/>
        </w:rPr>
        <w:t xml:space="preserve"> economic</w:t>
      </w:r>
      <w:r w:rsidR="00684ABD" w:rsidRPr="003356E1">
        <w:rPr>
          <w:rFonts w:asciiTheme="minorBidi" w:hAnsiTheme="minorBidi"/>
          <w:sz w:val="24"/>
          <w:szCs w:val="24"/>
        </w:rPr>
        <w:t xml:space="preserve"> losses</w:t>
      </w:r>
      <w:r w:rsidRPr="003356E1">
        <w:rPr>
          <w:rFonts w:asciiTheme="minorBidi" w:hAnsiTheme="minorBidi"/>
          <w:sz w:val="24"/>
          <w:szCs w:val="24"/>
        </w:rPr>
        <w:t xml:space="preserve"> consequence </w:t>
      </w:r>
      <w:r w:rsidR="007D6E9F" w:rsidRPr="003356E1">
        <w:rPr>
          <w:rFonts w:asciiTheme="minorBidi" w:hAnsiTheme="minorBidi"/>
          <w:sz w:val="24"/>
          <w:szCs w:val="24"/>
        </w:rPr>
        <w:t xml:space="preserve">worldwide, as well as act as </w:t>
      </w:r>
      <w:r w:rsidRPr="003356E1">
        <w:rPr>
          <w:rFonts w:asciiTheme="minorBidi" w:hAnsiTheme="minorBidi"/>
          <w:sz w:val="24"/>
          <w:szCs w:val="24"/>
        </w:rPr>
        <w:t>predisposes</w:t>
      </w:r>
      <w:r w:rsidR="007D6E9F" w:rsidRPr="003356E1">
        <w:rPr>
          <w:rFonts w:asciiTheme="minorBidi" w:hAnsiTheme="minorBidi"/>
          <w:sz w:val="24"/>
          <w:szCs w:val="24"/>
        </w:rPr>
        <w:t xml:space="preserve"> for acute</w:t>
      </w:r>
      <w:r w:rsidR="007051D9" w:rsidRPr="003356E1">
        <w:rPr>
          <w:rFonts w:asciiTheme="minorBidi" w:hAnsiTheme="minorBidi"/>
          <w:sz w:val="24"/>
          <w:szCs w:val="24"/>
        </w:rPr>
        <w:t xml:space="preserve"> and chronic </w:t>
      </w:r>
      <w:r w:rsidRPr="003356E1">
        <w:rPr>
          <w:rFonts w:asciiTheme="minorBidi" w:hAnsiTheme="minorBidi"/>
          <w:sz w:val="24"/>
          <w:szCs w:val="24"/>
        </w:rPr>
        <w:t>airsaculitis, lameness</w:t>
      </w:r>
      <w:r w:rsidR="007051D9" w:rsidRPr="003356E1">
        <w:rPr>
          <w:rFonts w:asciiTheme="minorBidi" w:hAnsiTheme="minorBidi"/>
          <w:sz w:val="24"/>
          <w:szCs w:val="24"/>
        </w:rPr>
        <w:t xml:space="preserve"> and </w:t>
      </w:r>
      <w:r w:rsidR="007D6E9F" w:rsidRPr="003356E1">
        <w:rPr>
          <w:rFonts w:asciiTheme="minorBidi" w:hAnsiTheme="minorBidi"/>
          <w:sz w:val="24"/>
          <w:szCs w:val="24"/>
        </w:rPr>
        <w:t xml:space="preserve">carcasses </w:t>
      </w:r>
      <w:r w:rsidRPr="003356E1">
        <w:rPr>
          <w:rFonts w:asciiTheme="minorBidi" w:hAnsiTheme="minorBidi"/>
          <w:sz w:val="24"/>
          <w:szCs w:val="24"/>
        </w:rPr>
        <w:t xml:space="preserve">condemnation, </w:t>
      </w:r>
      <w:r w:rsidR="007051D9" w:rsidRPr="003356E1">
        <w:rPr>
          <w:rFonts w:asciiTheme="minorBidi" w:hAnsiTheme="minorBidi"/>
          <w:sz w:val="24"/>
          <w:szCs w:val="24"/>
        </w:rPr>
        <w:t xml:space="preserve">in addition </w:t>
      </w:r>
      <w:r w:rsidR="007D6E9F" w:rsidRPr="003356E1">
        <w:rPr>
          <w:rFonts w:asciiTheme="minorBidi" w:hAnsiTheme="minorBidi"/>
          <w:sz w:val="24"/>
          <w:szCs w:val="24"/>
        </w:rPr>
        <w:t xml:space="preserve">to poor eggshell quality </w:t>
      </w:r>
      <w:r w:rsidR="007D6E9F" w:rsidRPr="003356E1">
        <w:rPr>
          <w:rFonts w:asciiTheme="minorBidi" w:hAnsiTheme="minorBidi"/>
          <w:b/>
          <w:bCs/>
          <w:sz w:val="24"/>
          <w:szCs w:val="24"/>
        </w:rPr>
        <w:t>(Ley,</w:t>
      </w:r>
      <w:r w:rsidR="00192649" w:rsidRPr="003356E1">
        <w:rPr>
          <w:rFonts w:asciiTheme="minorBidi" w:hAnsiTheme="minorBidi"/>
          <w:b/>
          <w:bCs/>
          <w:sz w:val="24"/>
          <w:szCs w:val="24"/>
        </w:rPr>
        <w:t xml:space="preserve"> 2008)</w:t>
      </w:r>
      <w:r w:rsidR="00192649" w:rsidRPr="003356E1">
        <w:rPr>
          <w:rFonts w:asciiTheme="minorBidi" w:hAnsiTheme="minorBidi"/>
          <w:sz w:val="24"/>
          <w:szCs w:val="24"/>
        </w:rPr>
        <w:t xml:space="preserve">. </w:t>
      </w:r>
      <w:r w:rsidR="003D7054" w:rsidRPr="003356E1">
        <w:rPr>
          <w:rFonts w:asciiTheme="minorBidi" w:hAnsiTheme="minorBidi"/>
          <w:sz w:val="24"/>
          <w:szCs w:val="24"/>
        </w:rPr>
        <w:t>T</w:t>
      </w:r>
      <w:r w:rsidR="007051D9" w:rsidRPr="003356E1">
        <w:rPr>
          <w:rFonts w:asciiTheme="minorBidi" w:hAnsiTheme="minorBidi"/>
          <w:sz w:val="24"/>
          <w:szCs w:val="24"/>
        </w:rPr>
        <w:t>he most effective contr</w:t>
      </w:r>
      <w:r w:rsidR="007D6E9F" w:rsidRPr="003356E1">
        <w:rPr>
          <w:rFonts w:asciiTheme="minorBidi" w:hAnsiTheme="minorBidi"/>
          <w:sz w:val="24"/>
          <w:szCs w:val="24"/>
        </w:rPr>
        <w:t>ol strategy of this disease is k</w:t>
      </w:r>
      <w:r w:rsidR="007051D9" w:rsidRPr="003356E1">
        <w:rPr>
          <w:rFonts w:asciiTheme="minorBidi" w:hAnsiTheme="minorBidi"/>
          <w:sz w:val="24"/>
          <w:szCs w:val="24"/>
        </w:rPr>
        <w:t xml:space="preserve">nown to be not economic compliance especially among poor poultry business, as elimination of the </w:t>
      </w:r>
      <w:r w:rsidRPr="003356E1">
        <w:rPr>
          <w:rFonts w:asciiTheme="minorBidi" w:hAnsiTheme="minorBidi"/>
          <w:sz w:val="24"/>
          <w:szCs w:val="24"/>
        </w:rPr>
        <w:t>infected f</w:t>
      </w:r>
      <w:r w:rsidR="007051D9" w:rsidRPr="003356E1">
        <w:rPr>
          <w:rFonts w:asciiTheme="minorBidi" w:hAnsiTheme="minorBidi"/>
          <w:sz w:val="24"/>
          <w:szCs w:val="24"/>
        </w:rPr>
        <w:t>l</w:t>
      </w:r>
      <w:r w:rsidRPr="003356E1">
        <w:rPr>
          <w:rFonts w:asciiTheme="minorBidi" w:hAnsiTheme="minorBidi"/>
          <w:sz w:val="24"/>
          <w:szCs w:val="24"/>
        </w:rPr>
        <w:t xml:space="preserve">ock </w:t>
      </w:r>
      <w:r w:rsidR="007D6E9F" w:rsidRPr="003356E1">
        <w:rPr>
          <w:rFonts w:asciiTheme="minorBidi" w:hAnsiTheme="minorBidi"/>
          <w:sz w:val="24"/>
          <w:szCs w:val="24"/>
        </w:rPr>
        <w:t>costs very</w:t>
      </w:r>
      <w:r w:rsidR="007051D9" w:rsidRPr="003356E1">
        <w:rPr>
          <w:rFonts w:asciiTheme="minorBidi" w:hAnsiTheme="minorBidi"/>
          <w:sz w:val="24"/>
          <w:szCs w:val="24"/>
        </w:rPr>
        <w:t xml:space="preserve"> </w:t>
      </w:r>
      <w:r w:rsidR="003D7054" w:rsidRPr="003356E1">
        <w:rPr>
          <w:rFonts w:asciiTheme="minorBidi" w:hAnsiTheme="minorBidi"/>
          <w:sz w:val="24"/>
          <w:szCs w:val="24"/>
        </w:rPr>
        <w:t>much</w:t>
      </w:r>
      <w:r w:rsidR="007D6E9F" w:rsidRPr="003356E1">
        <w:rPr>
          <w:rFonts w:asciiTheme="minorBidi" w:hAnsiTheme="minorBidi"/>
          <w:sz w:val="24"/>
          <w:szCs w:val="24"/>
        </w:rPr>
        <w:t>, therefore</w:t>
      </w:r>
      <w:r w:rsidRPr="003356E1">
        <w:rPr>
          <w:rFonts w:asciiTheme="minorBidi" w:hAnsiTheme="minorBidi"/>
          <w:sz w:val="24"/>
          <w:szCs w:val="24"/>
        </w:rPr>
        <w:t>, infected f</w:t>
      </w:r>
      <w:r w:rsidR="007051D9" w:rsidRPr="003356E1">
        <w:rPr>
          <w:rFonts w:asciiTheme="minorBidi" w:hAnsiTheme="minorBidi"/>
          <w:sz w:val="24"/>
          <w:szCs w:val="24"/>
        </w:rPr>
        <w:t>l</w:t>
      </w:r>
      <w:r w:rsidRPr="003356E1">
        <w:rPr>
          <w:rFonts w:asciiTheme="minorBidi" w:hAnsiTheme="minorBidi"/>
          <w:sz w:val="24"/>
          <w:szCs w:val="24"/>
        </w:rPr>
        <w:t xml:space="preserve">ocks </w:t>
      </w:r>
      <w:r w:rsidR="003D7054" w:rsidRPr="003356E1">
        <w:rPr>
          <w:rFonts w:asciiTheme="minorBidi" w:hAnsiTheme="minorBidi"/>
          <w:sz w:val="24"/>
          <w:szCs w:val="24"/>
        </w:rPr>
        <w:t xml:space="preserve">medication </w:t>
      </w:r>
      <w:r w:rsidRPr="003356E1">
        <w:rPr>
          <w:rFonts w:asciiTheme="minorBidi" w:hAnsiTheme="minorBidi"/>
          <w:sz w:val="24"/>
          <w:szCs w:val="24"/>
        </w:rPr>
        <w:t>and vaccination in high-risk f</w:t>
      </w:r>
      <w:r w:rsidR="003D7054" w:rsidRPr="003356E1">
        <w:rPr>
          <w:rFonts w:asciiTheme="minorBidi" w:hAnsiTheme="minorBidi"/>
          <w:sz w:val="24"/>
          <w:szCs w:val="24"/>
        </w:rPr>
        <w:t>l</w:t>
      </w:r>
      <w:r w:rsidRPr="003356E1">
        <w:rPr>
          <w:rFonts w:asciiTheme="minorBidi" w:hAnsiTheme="minorBidi"/>
          <w:sz w:val="24"/>
          <w:szCs w:val="24"/>
        </w:rPr>
        <w:t xml:space="preserve">ocks have been suggested as alternative </w:t>
      </w:r>
      <w:r w:rsidR="003D7054" w:rsidRPr="003356E1">
        <w:rPr>
          <w:rFonts w:asciiTheme="minorBidi" w:hAnsiTheme="minorBidi"/>
          <w:sz w:val="24"/>
          <w:szCs w:val="24"/>
        </w:rPr>
        <w:t xml:space="preserve">strategies </w:t>
      </w:r>
      <w:r w:rsidRPr="003356E1">
        <w:rPr>
          <w:rFonts w:asciiTheme="minorBidi" w:hAnsiTheme="minorBidi"/>
          <w:sz w:val="24"/>
          <w:szCs w:val="24"/>
        </w:rPr>
        <w:t xml:space="preserve">representing an apparent </w:t>
      </w:r>
      <w:r w:rsidR="003D7054" w:rsidRPr="003356E1">
        <w:rPr>
          <w:rFonts w:asciiTheme="minorBidi" w:hAnsiTheme="minorBidi"/>
          <w:sz w:val="24"/>
          <w:szCs w:val="24"/>
        </w:rPr>
        <w:t>efficacy</w:t>
      </w:r>
      <w:r w:rsidRPr="003356E1">
        <w:rPr>
          <w:rFonts w:asciiTheme="minorBidi" w:hAnsiTheme="minorBidi"/>
          <w:sz w:val="24"/>
          <w:szCs w:val="24"/>
        </w:rPr>
        <w:t xml:space="preserve"> in </w:t>
      </w:r>
      <w:r w:rsidR="003D7054" w:rsidRPr="003356E1">
        <w:rPr>
          <w:rFonts w:asciiTheme="minorBidi" w:hAnsiTheme="minorBidi"/>
          <w:sz w:val="24"/>
          <w:szCs w:val="24"/>
        </w:rPr>
        <w:t>controlling the</w:t>
      </w:r>
      <w:r w:rsidRPr="003356E1">
        <w:rPr>
          <w:rFonts w:asciiTheme="minorBidi" w:hAnsiTheme="minorBidi"/>
          <w:sz w:val="24"/>
          <w:szCs w:val="24"/>
        </w:rPr>
        <w:t xml:space="preserve"> clinical signs </w:t>
      </w:r>
      <w:r w:rsidR="003D7054" w:rsidRPr="003356E1">
        <w:rPr>
          <w:rFonts w:asciiTheme="minorBidi" w:hAnsiTheme="minorBidi"/>
          <w:sz w:val="24"/>
          <w:szCs w:val="24"/>
        </w:rPr>
        <w:t>and</w:t>
      </w:r>
      <w:r w:rsidRPr="003356E1">
        <w:rPr>
          <w:rFonts w:asciiTheme="minorBidi" w:hAnsiTheme="minorBidi"/>
          <w:sz w:val="24"/>
          <w:szCs w:val="24"/>
        </w:rPr>
        <w:t xml:space="preserve"> improving production performance in poultry industrial level</w:t>
      </w:r>
      <w:r w:rsidR="003D7054" w:rsidRPr="003356E1">
        <w:rPr>
          <w:rFonts w:asciiTheme="minorBidi" w:hAnsiTheme="minorBidi"/>
          <w:b/>
          <w:bCs/>
          <w:sz w:val="24"/>
          <w:szCs w:val="24"/>
        </w:rPr>
        <w:t xml:space="preserve"> </w:t>
      </w:r>
      <w:r w:rsidR="007D6E9F" w:rsidRPr="003356E1">
        <w:rPr>
          <w:rFonts w:asciiTheme="minorBidi" w:hAnsiTheme="minorBidi"/>
          <w:b/>
          <w:bCs/>
          <w:sz w:val="24"/>
          <w:szCs w:val="24"/>
        </w:rPr>
        <w:t xml:space="preserve">(Landman, 2014; </w:t>
      </w:r>
      <w:r w:rsidR="003D7054" w:rsidRPr="003356E1">
        <w:rPr>
          <w:rFonts w:asciiTheme="minorBidi" w:hAnsiTheme="minorBidi"/>
          <w:b/>
          <w:bCs/>
          <w:sz w:val="24"/>
          <w:szCs w:val="24"/>
        </w:rPr>
        <w:t>Kleven, 2008</w:t>
      </w:r>
      <w:r w:rsidR="00192649" w:rsidRPr="003356E1">
        <w:rPr>
          <w:rFonts w:asciiTheme="minorBidi" w:hAnsiTheme="minorBidi"/>
          <w:b/>
          <w:bCs/>
          <w:sz w:val="24"/>
          <w:szCs w:val="24"/>
        </w:rPr>
        <w:t>).</w:t>
      </w:r>
      <w:r w:rsidR="003D7054" w:rsidRPr="003356E1">
        <w:rPr>
          <w:rFonts w:asciiTheme="minorBidi" w:hAnsiTheme="minorBidi"/>
          <w:b/>
          <w:bCs/>
          <w:sz w:val="24"/>
          <w:szCs w:val="24"/>
        </w:rPr>
        <w:t xml:space="preserve"> </w:t>
      </w:r>
      <w:r w:rsidR="003E1221" w:rsidRPr="003356E1">
        <w:rPr>
          <w:rFonts w:asciiTheme="minorBidi" w:hAnsiTheme="minorBidi"/>
          <w:sz w:val="24"/>
          <w:szCs w:val="24"/>
        </w:rPr>
        <w:t xml:space="preserve">Eradication of </w:t>
      </w:r>
      <w:r w:rsidR="003E1221" w:rsidRPr="003356E1">
        <w:rPr>
          <w:rFonts w:asciiTheme="minorBidi" w:hAnsiTheme="minorBidi"/>
          <w:i/>
          <w:iCs/>
          <w:sz w:val="24"/>
          <w:szCs w:val="24"/>
        </w:rPr>
        <w:t xml:space="preserve">M. gallisepticum </w:t>
      </w:r>
      <w:r w:rsidR="003E1221" w:rsidRPr="003356E1">
        <w:rPr>
          <w:rFonts w:asciiTheme="minorBidi" w:hAnsiTheme="minorBidi"/>
          <w:sz w:val="24"/>
          <w:szCs w:val="24"/>
        </w:rPr>
        <w:t xml:space="preserve">and </w:t>
      </w:r>
      <w:r w:rsidR="003E1221" w:rsidRPr="003356E1">
        <w:rPr>
          <w:rFonts w:asciiTheme="minorBidi" w:hAnsiTheme="minorBidi"/>
          <w:i/>
          <w:iCs/>
          <w:sz w:val="24"/>
          <w:szCs w:val="24"/>
        </w:rPr>
        <w:t xml:space="preserve">M. synoviae </w:t>
      </w:r>
      <w:r w:rsidR="003E1221" w:rsidRPr="003356E1">
        <w:rPr>
          <w:rFonts w:asciiTheme="minorBidi" w:hAnsiTheme="minorBidi"/>
          <w:sz w:val="24"/>
          <w:szCs w:val="24"/>
        </w:rPr>
        <w:t xml:space="preserve">from poultry flocks has been failed greatly because of the ability of these organisms to </w:t>
      </w:r>
      <w:r w:rsidR="001B77B9" w:rsidRPr="003356E1">
        <w:rPr>
          <w:rFonts w:asciiTheme="minorBidi" w:hAnsiTheme="minorBidi"/>
          <w:sz w:val="24"/>
          <w:szCs w:val="24"/>
        </w:rPr>
        <w:t>cause</w:t>
      </w:r>
      <w:r w:rsidR="003E1221" w:rsidRPr="003356E1">
        <w:rPr>
          <w:rFonts w:asciiTheme="minorBidi" w:hAnsiTheme="minorBidi"/>
          <w:sz w:val="24"/>
          <w:szCs w:val="24"/>
        </w:rPr>
        <w:t xml:space="preserve"> chronic infections and to spread both vertically and horizontally among their hosts </w:t>
      </w:r>
      <w:r w:rsidR="003E1221" w:rsidRPr="003356E1">
        <w:rPr>
          <w:rFonts w:asciiTheme="minorBidi" w:hAnsiTheme="minorBidi"/>
          <w:b/>
          <w:bCs/>
          <w:sz w:val="24"/>
          <w:szCs w:val="24"/>
        </w:rPr>
        <w:t xml:space="preserve">(McAuliffe </w:t>
      </w:r>
      <w:r w:rsidR="003E1221" w:rsidRPr="003356E1">
        <w:rPr>
          <w:rFonts w:asciiTheme="minorBidi" w:hAnsiTheme="minorBidi"/>
          <w:b/>
          <w:bCs/>
          <w:i/>
          <w:iCs/>
          <w:sz w:val="24"/>
          <w:szCs w:val="24"/>
        </w:rPr>
        <w:t>et al.</w:t>
      </w:r>
      <w:r w:rsidR="003062F3" w:rsidRPr="003356E1">
        <w:rPr>
          <w:rFonts w:asciiTheme="minorBidi" w:hAnsiTheme="minorBidi"/>
          <w:b/>
          <w:bCs/>
          <w:i/>
          <w:iCs/>
          <w:sz w:val="24"/>
          <w:szCs w:val="24"/>
        </w:rPr>
        <w:t>,</w:t>
      </w:r>
      <w:r w:rsidR="003E1221" w:rsidRPr="003356E1">
        <w:rPr>
          <w:rFonts w:asciiTheme="minorBidi" w:hAnsiTheme="minorBidi"/>
          <w:b/>
          <w:bCs/>
          <w:i/>
          <w:iCs/>
          <w:sz w:val="24"/>
          <w:szCs w:val="24"/>
        </w:rPr>
        <w:t xml:space="preserve"> </w:t>
      </w:r>
      <w:r w:rsidR="003E1221" w:rsidRPr="003356E1">
        <w:rPr>
          <w:rFonts w:asciiTheme="minorBidi" w:hAnsiTheme="minorBidi"/>
          <w:b/>
          <w:bCs/>
          <w:sz w:val="24"/>
          <w:szCs w:val="24"/>
        </w:rPr>
        <w:t>2006, Butcher and Jacob</w:t>
      </w:r>
      <w:r w:rsidR="001B77B9" w:rsidRPr="003356E1">
        <w:rPr>
          <w:rFonts w:asciiTheme="minorBidi" w:hAnsiTheme="minorBidi"/>
          <w:b/>
          <w:bCs/>
          <w:sz w:val="24"/>
          <w:szCs w:val="24"/>
        </w:rPr>
        <w:t>,</w:t>
      </w:r>
      <w:r w:rsidR="003E1221" w:rsidRPr="003356E1">
        <w:rPr>
          <w:rFonts w:asciiTheme="minorBidi" w:hAnsiTheme="minorBidi"/>
          <w:b/>
          <w:bCs/>
          <w:sz w:val="24"/>
          <w:szCs w:val="24"/>
        </w:rPr>
        <w:t xml:space="preserve"> 2009).</w:t>
      </w:r>
      <w:r w:rsidR="002158E3" w:rsidRPr="003356E1">
        <w:rPr>
          <w:rFonts w:asciiTheme="minorBidi" w:hAnsiTheme="minorBidi"/>
          <w:b/>
          <w:bCs/>
          <w:sz w:val="24"/>
          <w:szCs w:val="24"/>
        </w:rPr>
        <w:t xml:space="preserve"> </w:t>
      </w:r>
      <w:r w:rsidR="000F7548" w:rsidRPr="003356E1">
        <w:rPr>
          <w:rFonts w:asciiTheme="minorBidi" w:hAnsiTheme="minorBidi"/>
          <w:sz w:val="24"/>
          <w:szCs w:val="24"/>
        </w:rPr>
        <w:t xml:space="preserve">More importantly, </w:t>
      </w:r>
      <w:r w:rsidR="000F7548" w:rsidRPr="003356E1">
        <w:rPr>
          <w:rFonts w:asciiTheme="minorBidi" w:hAnsiTheme="minorBidi"/>
          <w:i/>
          <w:iCs/>
          <w:sz w:val="24"/>
          <w:szCs w:val="24"/>
        </w:rPr>
        <w:t xml:space="preserve">M. synoviae </w:t>
      </w:r>
      <w:r w:rsidR="000F7548" w:rsidRPr="003356E1">
        <w:rPr>
          <w:rFonts w:asciiTheme="minorBidi" w:hAnsiTheme="minorBidi"/>
          <w:sz w:val="24"/>
          <w:szCs w:val="24"/>
        </w:rPr>
        <w:t>infection also can cause subclinical infections reduced production of eggs and eggshell</w:t>
      </w:r>
      <w:r w:rsidR="000F7548" w:rsidRPr="003356E1">
        <w:rPr>
          <w:rFonts w:asciiTheme="minorBidi" w:hAnsiTheme="minorBidi"/>
          <w:i/>
          <w:iCs/>
          <w:sz w:val="24"/>
          <w:szCs w:val="24"/>
        </w:rPr>
        <w:t xml:space="preserve"> </w:t>
      </w:r>
      <w:r w:rsidR="000F7548" w:rsidRPr="003356E1">
        <w:rPr>
          <w:rFonts w:asciiTheme="minorBidi" w:hAnsiTheme="minorBidi"/>
          <w:sz w:val="24"/>
          <w:szCs w:val="24"/>
        </w:rPr>
        <w:t>apex abnormality in commercial</w:t>
      </w:r>
      <w:r w:rsidR="000F7548" w:rsidRPr="003356E1">
        <w:rPr>
          <w:rFonts w:asciiTheme="minorBidi" w:hAnsiTheme="minorBidi"/>
          <w:i/>
          <w:iCs/>
          <w:sz w:val="24"/>
          <w:szCs w:val="24"/>
        </w:rPr>
        <w:t xml:space="preserve"> </w:t>
      </w:r>
      <w:r w:rsidR="000F7548" w:rsidRPr="003356E1">
        <w:rPr>
          <w:rFonts w:asciiTheme="minorBidi" w:hAnsiTheme="minorBidi"/>
          <w:sz w:val="24"/>
          <w:szCs w:val="24"/>
        </w:rPr>
        <w:t>egg layer</w:t>
      </w:r>
      <w:r w:rsidR="001B77B9" w:rsidRPr="003356E1">
        <w:rPr>
          <w:rFonts w:asciiTheme="minorBidi" w:hAnsiTheme="minorBidi"/>
          <w:sz w:val="24"/>
          <w:szCs w:val="24"/>
        </w:rPr>
        <w:t>s, which causes economic losses</w:t>
      </w:r>
      <w:r w:rsidR="002158E3" w:rsidRPr="003356E1">
        <w:rPr>
          <w:rFonts w:asciiTheme="minorBidi" w:hAnsiTheme="minorBidi"/>
          <w:b/>
          <w:bCs/>
          <w:sz w:val="24"/>
          <w:szCs w:val="24"/>
        </w:rPr>
        <w:t xml:space="preserve"> </w:t>
      </w:r>
      <w:r w:rsidR="000F7548" w:rsidRPr="003356E1">
        <w:rPr>
          <w:rFonts w:asciiTheme="minorBidi" w:hAnsiTheme="minorBidi"/>
          <w:b/>
          <w:bCs/>
          <w:sz w:val="24"/>
          <w:szCs w:val="24"/>
        </w:rPr>
        <w:t>(Feberwee et al. 2009; Catania et al. 2010).</w:t>
      </w:r>
      <w:r w:rsidR="002158E3" w:rsidRPr="003356E1">
        <w:rPr>
          <w:rFonts w:asciiTheme="minorBidi" w:hAnsiTheme="minorBidi"/>
          <w:b/>
          <w:bCs/>
          <w:sz w:val="24"/>
          <w:szCs w:val="24"/>
        </w:rPr>
        <w:t xml:space="preserve"> </w:t>
      </w:r>
      <w:r w:rsidR="00775D23" w:rsidRPr="003356E1">
        <w:rPr>
          <w:rFonts w:asciiTheme="minorBidi" w:hAnsiTheme="minorBidi"/>
          <w:sz w:val="24"/>
          <w:szCs w:val="24"/>
        </w:rPr>
        <w:t>Long intensive m</w:t>
      </w:r>
      <w:r w:rsidR="00192649" w:rsidRPr="003356E1">
        <w:rPr>
          <w:rFonts w:asciiTheme="minorBidi" w:hAnsiTheme="minorBidi"/>
          <w:sz w:val="24"/>
          <w:szCs w:val="24"/>
        </w:rPr>
        <w:t xml:space="preserve">edication </w:t>
      </w:r>
      <w:r w:rsidR="00775D23" w:rsidRPr="003356E1">
        <w:rPr>
          <w:rFonts w:asciiTheme="minorBidi" w:hAnsiTheme="minorBidi"/>
          <w:sz w:val="24"/>
          <w:szCs w:val="24"/>
        </w:rPr>
        <w:t xml:space="preserve">protocols </w:t>
      </w:r>
      <w:r w:rsidR="00192649" w:rsidRPr="003356E1">
        <w:rPr>
          <w:rFonts w:asciiTheme="minorBidi" w:hAnsiTheme="minorBidi"/>
          <w:sz w:val="24"/>
          <w:szCs w:val="24"/>
        </w:rPr>
        <w:t>in infected flocks</w:t>
      </w:r>
      <w:r w:rsidR="00775D23" w:rsidRPr="003356E1">
        <w:rPr>
          <w:rFonts w:asciiTheme="minorBidi" w:hAnsiTheme="minorBidi"/>
          <w:sz w:val="24"/>
          <w:szCs w:val="24"/>
        </w:rPr>
        <w:t xml:space="preserve"> or as a prophylaxis</w:t>
      </w:r>
      <w:r w:rsidR="00192649" w:rsidRPr="003356E1">
        <w:rPr>
          <w:rFonts w:asciiTheme="minorBidi" w:hAnsiTheme="minorBidi"/>
          <w:sz w:val="24"/>
          <w:szCs w:val="24"/>
        </w:rPr>
        <w:t xml:space="preserve">; using </w:t>
      </w:r>
      <w:r w:rsidR="00775D23" w:rsidRPr="003356E1">
        <w:rPr>
          <w:rFonts w:asciiTheme="minorBidi" w:hAnsiTheme="minorBidi"/>
          <w:sz w:val="24"/>
          <w:szCs w:val="24"/>
        </w:rPr>
        <w:t xml:space="preserve">the </w:t>
      </w:r>
      <w:r w:rsidR="00192649" w:rsidRPr="003356E1">
        <w:rPr>
          <w:rFonts w:asciiTheme="minorBidi" w:hAnsiTheme="minorBidi"/>
          <w:sz w:val="24"/>
          <w:szCs w:val="24"/>
        </w:rPr>
        <w:t xml:space="preserve">mycoplasma-susceptible antimicrobials </w:t>
      </w:r>
      <w:r w:rsidR="00775D23" w:rsidRPr="003356E1">
        <w:rPr>
          <w:rFonts w:asciiTheme="minorBidi" w:hAnsiTheme="minorBidi"/>
          <w:sz w:val="24"/>
          <w:szCs w:val="24"/>
        </w:rPr>
        <w:t xml:space="preserve">which </w:t>
      </w:r>
      <w:r w:rsidR="00192649" w:rsidRPr="003356E1">
        <w:rPr>
          <w:rFonts w:asciiTheme="minorBidi" w:hAnsiTheme="minorBidi"/>
          <w:sz w:val="24"/>
          <w:szCs w:val="24"/>
        </w:rPr>
        <w:t>inhibit</w:t>
      </w:r>
      <w:r w:rsidR="00775D23" w:rsidRPr="003356E1">
        <w:rPr>
          <w:rFonts w:asciiTheme="minorBidi" w:hAnsiTheme="minorBidi"/>
          <w:sz w:val="24"/>
          <w:szCs w:val="24"/>
        </w:rPr>
        <w:t xml:space="preserve"> the</w:t>
      </w:r>
      <w:r w:rsidR="00192649" w:rsidRPr="003356E1">
        <w:rPr>
          <w:rFonts w:asciiTheme="minorBidi" w:hAnsiTheme="minorBidi"/>
          <w:sz w:val="24"/>
          <w:szCs w:val="24"/>
        </w:rPr>
        <w:t xml:space="preserve"> protein synthesis,</w:t>
      </w:r>
      <w:r w:rsidR="001B77B9" w:rsidRPr="003356E1">
        <w:rPr>
          <w:rFonts w:asciiTheme="minorBidi" w:hAnsiTheme="minorBidi"/>
          <w:sz w:val="24"/>
          <w:szCs w:val="24"/>
        </w:rPr>
        <w:t xml:space="preserve"> including macrolides such as</w:t>
      </w:r>
      <w:r w:rsidR="006A4352" w:rsidRPr="003356E1">
        <w:rPr>
          <w:rFonts w:asciiTheme="minorBidi" w:hAnsiTheme="minorBidi"/>
          <w:sz w:val="24"/>
          <w:szCs w:val="24"/>
        </w:rPr>
        <w:t xml:space="preserve"> </w:t>
      </w:r>
      <w:r w:rsidR="00775D23" w:rsidRPr="003356E1">
        <w:rPr>
          <w:rFonts w:asciiTheme="minorBidi" w:hAnsiTheme="minorBidi"/>
          <w:sz w:val="24"/>
          <w:szCs w:val="24"/>
        </w:rPr>
        <w:t>tylosin, tilmicosin, tylvalosin, erythromycin, and spiramycin,</w:t>
      </w:r>
      <w:r w:rsidR="006A4352" w:rsidRPr="003356E1">
        <w:rPr>
          <w:rFonts w:asciiTheme="minorBidi" w:hAnsiTheme="minorBidi"/>
          <w:sz w:val="24"/>
          <w:szCs w:val="24"/>
        </w:rPr>
        <w:t xml:space="preserve"> oxytetracycline, chlortetracycline, and doxycycline from the </w:t>
      </w:r>
      <w:r w:rsidR="001B77B9" w:rsidRPr="003356E1">
        <w:rPr>
          <w:rFonts w:asciiTheme="minorBidi" w:hAnsiTheme="minorBidi"/>
          <w:sz w:val="24"/>
          <w:szCs w:val="24"/>
        </w:rPr>
        <w:t xml:space="preserve">tetracyclines, lincosamides, quinolones, and </w:t>
      </w:r>
      <w:r w:rsidR="00CD0791" w:rsidRPr="003356E1">
        <w:rPr>
          <w:rFonts w:asciiTheme="minorBidi" w:hAnsiTheme="minorBidi"/>
          <w:sz w:val="24"/>
          <w:szCs w:val="24"/>
        </w:rPr>
        <w:t>pleuromutilins that</w:t>
      </w:r>
      <w:r w:rsidR="00192649" w:rsidRPr="003356E1">
        <w:rPr>
          <w:rFonts w:asciiTheme="minorBidi" w:hAnsiTheme="minorBidi"/>
          <w:sz w:val="24"/>
          <w:szCs w:val="24"/>
        </w:rPr>
        <w:t xml:space="preserve"> reduce</w:t>
      </w:r>
      <w:r w:rsidR="006A4352" w:rsidRPr="003356E1">
        <w:rPr>
          <w:rFonts w:asciiTheme="minorBidi" w:hAnsiTheme="minorBidi"/>
          <w:sz w:val="24"/>
          <w:szCs w:val="24"/>
        </w:rPr>
        <w:t xml:space="preserve"> the chances of</w:t>
      </w:r>
      <w:r w:rsidR="00192649" w:rsidRPr="003356E1">
        <w:rPr>
          <w:rFonts w:asciiTheme="minorBidi" w:hAnsiTheme="minorBidi"/>
          <w:sz w:val="24"/>
          <w:szCs w:val="24"/>
        </w:rPr>
        <w:t xml:space="preserve"> antimicrobial use in the progeny f</w:t>
      </w:r>
      <w:r w:rsidR="00775D23" w:rsidRPr="003356E1">
        <w:rPr>
          <w:rFonts w:asciiTheme="minorBidi" w:hAnsiTheme="minorBidi"/>
          <w:sz w:val="24"/>
          <w:szCs w:val="24"/>
        </w:rPr>
        <w:t>l</w:t>
      </w:r>
      <w:r w:rsidR="00CD0791" w:rsidRPr="003356E1">
        <w:rPr>
          <w:rFonts w:asciiTheme="minorBidi" w:hAnsiTheme="minorBidi"/>
          <w:sz w:val="24"/>
          <w:szCs w:val="24"/>
        </w:rPr>
        <w:t xml:space="preserve">ocks </w:t>
      </w:r>
      <w:r w:rsidR="006A4352" w:rsidRPr="003356E1">
        <w:rPr>
          <w:rFonts w:asciiTheme="minorBidi" w:hAnsiTheme="minorBidi"/>
          <w:sz w:val="24"/>
          <w:szCs w:val="24"/>
        </w:rPr>
        <w:t>(</w:t>
      </w:r>
      <w:bookmarkStart w:id="8" w:name="_Hlk127738551"/>
      <w:r w:rsidR="00CD0791" w:rsidRPr="003356E1">
        <w:rPr>
          <w:rFonts w:asciiTheme="minorBidi" w:hAnsiTheme="minorBidi"/>
          <w:b/>
          <w:bCs/>
          <w:sz w:val="24"/>
          <w:szCs w:val="24"/>
        </w:rPr>
        <w:t xml:space="preserve">Kreizinger et al., </w:t>
      </w:r>
      <w:r w:rsidR="006A4352" w:rsidRPr="003356E1">
        <w:rPr>
          <w:rFonts w:asciiTheme="minorBidi" w:hAnsiTheme="minorBidi"/>
          <w:b/>
          <w:bCs/>
          <w:sz w:val="24"/>
          <w:szCs w:val="24"/>
        </w:rPr>
        <w:t>2017</w:t>
      </w:r>
      <w:bookmarkEnd w:id="8"/>
      <w:r w:rsidR="00CD0791" w:rsidRPr="003356E1">
        <w:rPr>
          <w:rFonts w:asciiTheme="minorBidi" w:hAnsiTheme="minorBidi"/>
          <w:b/>
          <w:bCs/>
          <w:sz w:val="24"/>
          <w:szCs w:val="24"/>
        </w:rPr>
        <w:t xml:space="preserve">; Hong et al., </w:t>
      </w:r>
      <w:r w:rsidR="006A4352" w:rsidRPr="003356E1">
        <w:rPr>
          <w:rFonts w:asciiTheme="minorBidi" w:hAnsiTheme="minorBidi"/>
          <w:b/>
          <w:bCs/>
          <w:sz w:val="24"/>
          <w:szCs w:val="24"/>
        </w:rPr>
        <w:t>2015).</w:t>
      </w:r>
      <w:r w:rsidR="002158E3" w:rsidRPr="003356E1">
        <w:rPr>
          <w:rFonts w:asciiTheme="minorBidi" w:hAnsiTheme="minorBidi"/>
          <w:b/>
          <w:bCs/>
          <w:sz w:val="24"/>
          <w:szCs w:val="24"/>
        </w:rPr>
        <w:t xml:space="preserve"> </w:t>
      </w:r>
      <w:r w:rsidR="004958C5" w:rsidRPr="003356E1">
        <w:rPr>
          <w:rFonts w:asciiTheme="minorBidi" w:hAnsiTheme="minorBidi"/>
          <w:sz w:val="24"/>
          <w:szCs w:val="24"/>
        </w:rPr>
        <w:t xml:space="preserve">Several diagnostic approaches have been applied for diagnosis of mycoplasmosis such as polymerase chain </w:t>
      </w:r>
      <w:r w:rsidR="00FD5D41" w:rsidRPr="003356E1">
        <w:rPr>
          <w:rFonts w:asciiTheme="minorBidi" w:hAnsiTheme="minorBidi"/>
          <w:sz w:val="24"/>
          <w:szCs w:val="24"/>
        </w:rPr>
        <w:t>reaction and</w:t>
      </w:r>
      <w:r w:rsidR="004958C5" w:rsidRPr="003356E1">
        <w:rPr>
          <w:rFonts w:asciiTheme="minorBidi" w:hAnsiTheme="minorBidi"/>
          <w:sz w:val="24"/>
          <w:szCs w:val="24"/>
        </w:rPr>
        <w:t xml:space="preserve"> sequence analysis (</w:t>
      </w:r>
      <w:r w:rsidR="004958C5" w:rsidRPr="003356E1">
        <w:rPr>
          <w:rFonts w:asciiTheme="minorBidi" w:hAnsiTheme="minorBidi"/>
          <w:b/>
          <w:bCs/>
          <w:sz w:val="24"/>
          <w:szCs w:val="24"/>
        </w:rPr>
        <w:t>Landman</w:t>
      </w:r>
      <w:r w:rsidR="00FD5D41" w:rsidRPr="003356E1">
        <w:rPr>
          <w:rFonts w:asciiTheme="minorBidi" w:hAnsiTheme="minorBidi"/>
          <w:b/>
          <w:bCs/>
          <w:sz w:val="24"/>
          <w:szCs w:val="24"/>
        </w:rPr>
        <w:t>, 2014</w:t>
      </w:r>
      <w:r w:rsidR="004958C5" w:rsidRPr="003356E1">
        <w:rPr>
          <w:rFonts w:asciiTheme="minorBidi" w:hAnsiTheme="minorBidi"/>
          <w:sz w:val="24"/>
          <w:szCs w:val="24"/>
        </w:rPr>
        <w:t>)</w:t>
      </w:r>
      <w:r w:rsidR="00FD5D41" w:rsidRPr="003356E1">
        <w:rPr>
          <w:rFonts w:asciiTheme="minorBidi" w:hAnsiTheme="minorBidi"/>
          <w:sz w:val="24"/>
          <w:szCs w:val="24"/>
        </w:rPr>
        <w:t>.</w:t>
      </w:r>
      <w:r w:rsidR="004958C5" w:rsidRPr="003356E1">
        <w:rPr>
          <w:rFonts w:asciiTheme="minorBidi" w:hAnsiTheme="minorBidi"/>
          <w:sz w:val="24"/>
          <w:szCs w:val="24"/>
        </w:rPr>
        <w:t xml:space="preserve"> </w:t>
      </w:r>
      <w:r w:rsidR="00FD5D41" w:rsidRPr="003356E1">
        <w:rPr>
          <w:rFonts w:asciiTheme="minorBidi" w:hAnsiTheme="minorBidi"/>
          <w:sz w:val="24"/>
          <w:szCs w:val="24"/>
        </w:rPr>
        <w:t xml:space="preserve">However, both 16S rRNA and </w:t>
      </w:r>
      <w:r w:rsidR="00FD5D41" w:rsidRPr="003356E1">
        <w:rPr>
          <w:rFonts w:asciiTheme="minorBidi" w:hAnsiTheme="minorBidi"/>
          <w:i/>
          <w:iCs/>
          <w:sz w:val="24"/>
          <w:szCs w:val="24"/>
        </w:rPr>
        <w:t>vlh</w:t>
      </w:r>
      <w:r w:rsidR="00FD5D41" w:rsidRPr="003356E1">
        <w:rPr>
          <w:rFonts w:asciiTheme="minorBidi" w:hAnsiTheme="minorBidi"/>
          <w:sz w:val="24"/>
          <w:szCs w:val="24"/>
        </w:rPr>
        <w:t xml:space="preserve">A genes are commonly used </w:t>
      </w:r>
      <w:r w:rsidR="00FD5D41" w:rsidRPr="003356E1">
        <w:rPr>
          <w:rFonts w:asciiTheme="minorBidi" w:hAnsiTheme="minorBidi"/>
          <w:sz w:val="24"/>
          <w:szCs w:val="24"/>
        </w:rPr>
        <w:lastRenderedPageBreak/>
        <w:t>for M. synoviae detection as well as the sequence analysis are appropriate for distinguishing M. synoviae strains (</w:t>
      </w:r>
      <w:r w:rsidR="00FD5D41" w:rsidRPr="003356E1">
        <w:rPr>
          <w:rFonts w:asciiTheme="minorBidi" w:hAnsiTheme="minorBidi"/>
          <w:b/>
          <w:bCs/>
          <w:sz w:val="24"/>
          <w:szCs w:val="24"/>
        </w:rPr>
        <w:t xml:space="preserve">El-Gazzar et al., 2012). </w:t>
      </w:r>
    </w:p>
    <w:p w14:paraId="65788D31" w14:textId="64347D45" w:rsidR="00A12D27" w:rsidRPr="003356E1" w:rsidRDefault="00A12D27" w:rsidP="00FD5D41">
      <w:pPr>
        <w:autoSpaceDE w:val="0"/>
        <w:autoSpaceDN w:val="0"/>
        <w:adjustRightInd w:val="0"/>
        <w:spacing w:after="0" w:line="360" w:lineRule="auto"/>
        <w:jc w:val="both"/>
        <w:rPr>
          <w:rFonts w:asciiTheme="minorBidi" w:hAnsiTheme="minorBidi"/>
          <w:b/>
          <w:bCs/>
          <w:sz w:val="24"/>
          <w:szCs w:val="24"/>
        </w:rPr>
      </w:pPr>
      <w:r w:rsidRPr="003356E1">
        <w:rPr>
          <w:rFonts w:asciiTheme="minorBidi" w:hAnsiTheme="minorBidi"/>
          <w:sz w:val="24"/>
          <w:szCs w:val="24"/>
        </w:rPr>
        <w:t xml:space="preserve">Therefore, the current study spot highlights on the detection of </w:t>
      </w:r>
      <w:r w:rsidRPr="003356E1">
        <w:rPr>
          <w:rFonts w:asciiTheme="minorBidi" w:eastAsia="Calibri" w:hAnsiTheme="minorBidi"/>
          <w:i/>
          <w:iCs/>
          <w:sz w:val="24"/>
          <w:szCs w:val="24"/>
        </w:rPr>
        <w:t xml:space="preserve">Mycoplasma gallisepticum </w:t>
      </w:r>
      <w:r w:rsidRPr="003356E1">
        <w:rPr>
          <w:rFonts w:asciiTheme="minorBidi" w:eastAsia="Calibri" w:hAnsiTheme="minorBidi"/>
          <w:sz w:val="24"/>
          <w:szCs w:val="24"/>
        </w:rPr>
        <w:t xml:space="preserve">and </w:t>
      </w:r>
      <w:r w:rsidRPr="003356E1">
        <w:rPr>
          <w:rFonts w:asciiTheme="minorBidi" w:eastAsia="Calibri" w:hAnsiTheme="minorBidi"/>
          <w:i/>
          <w:iCs/>
          <w:sz w:val="24"/>
          <w:szCs w:val="24"/>
        </w:rPr>
        <w:t>Mycoplasma synoviae</w:t>
      </w:r>
      <w:r w:rsidRPr="003356E1">
        <w:rPr>
          <w:rFonts w:asciiTheme="minorBidi" w:hAnsiTheme="minorBidi"/>
          <w:sz w:val="24"/>
          <w:szCs w:val="24"/>
        </w:rPr>
        <w:t xml:space="preserve"> from chickens and determine the efficacy of different antibiotics. Additionally, detection of some virulence-related genes.</w:t>
      </w:r>
    </w:p>
    <w:p w14:paraId="1C6233CF" w14:textId="2D0CDED5" w:rsidR="00B23CBF" w:rsidRPr="003356E1" w:rsidRDefault="003F77DC" w:rsidP="002158E3">
      <w:pPr>
        <w:spacing w:line="360" w:lineRule="auto"/>
        <w:rPr>
          <w:rFonts w:asciiTheme="minorBidi" w:hAnsiTheme="minorBidi"/>
          <w:b/>
          <w:bCs/>
          <w:sz w:val="24"/>
          <w:szCs w:val="24"/>
        </w:rPr>
      </w:pPr>
      <w:r w:rsidRPr="003356E1">
        <w:rPr>
          <w:rFonts w:asciiTheme="minorBidi" w:hAnsiTheme="minorBidi"/>
          <w:b/>
          <w:bCs/>
          <w:sz w:val="24"/>
          <w:szCs w:val="24"/>
        </w:rPr>
        <w:t>2-</w:t>
      </w:r>
      <w:r w:rsidR="00B23CBF" w:rsidRPr="003356E1">
        <w:rPr>
          <w:rFonts w:asciiTheme="minorBidi" w:hAnsiTheme="minorBidi"/>
          <w:b/>
          <w:bCs/>
          <w:sz w:val="24"/>
          <w:szCs w:val="24"/>
        </w:rPr>
        <w:t>Materials and methods</w:t>
      </w:r>
    </w:p>
    <w:p w14:paraId="21087649" w14:textId="77777777" w:rsidR="00B111CA" w:rsidRPr="003356E1" w:rsidRDefault="00B111CA" w:rsidP="00635351">
      <w:pPr>
        <w:jc w:val="both"/>
        <w:rPr>
          <w:rFonts w:asciiTheme="minorBidi" w:hAnsiTheme="minorBidi"/>
          <w:sz w:val="24"/>
          <w:szCs w:val="24"/>
        </w:rPr>
      </w:pPr>
      <w:r w:rsidRPr="003356E1">
        <w:rPr>
          <w:rFonts w:asciiTheme="minorBidi" w:hAnsiTheme="minorBidi"/>
          <w:b/>
          <w:bCs/>
          <w:sz w:val="24"/>
          <w:szCs w:val="24"/>
        </w:rPr>
        <w:t xml:space="preserve">2.1 Samples collection: </w:t>
      </w:r>
    </w:p>
    <w:p w14:paraId="10058178" w14:textId="52AF8123" w:rsidR="00B111CA" w:rsidRPr="003356E1" w:rsidRDefault="00B111CA" w:rsidP="00D51E3C">
      <w:pPr>
        <w:spacing w:line="360" w:lineRule="auto"/>
        <w:jc w:val="both"/>
        <w:rPr>
          <w:rFonts w:asciiTheme="minorBidi" w:hAnsiTheme="minorBidi"/>
          <w:sz w:val="24"/>
          <w:szCs w:val="24"/>
        </w:rPr>
      </w:pPr>
      <w:r w:rsidRPr="003356E1">
        <w:rPr>
          <w:rFonts w:asciiTheme="minorBidi" w:hAnsiTheme="minorBidi"/>
          <w:sz w:val="24"/>
          <w:szCs w:val="24"/>
        </w:rPr>
        <w:t xml:space="preserve">A total </w:t>
      </w:r>
      <w:r w:rsidR="0031724A" w:rsidRPr="003356E1">
        <w:rPr>
          <w:rFonts w:asciiTheme="minorBidi" w:hAnsiTheme="minorBidi"/>
          <w:sz w:val="24"/>
          <w:szCs w:val="24"/>
        </w:rPr>
        <w:t>of (</w:t>
      </w:r>
      <w:r w:rsidRPr="003356E1">
        <w:rPr>
          <w:rFonts w:asciiTheme="minorBidi" w:hAnsiTheme="minorBidi"/>
          <w:sz w:val="24"/>
          <w:szCs w:val="24"/>
        </w:rPr>
        <w:t>n=200)</w:t>
      </w:r>
      <w:r w:rsidR="00D51E3C" w:rsidRPr="003356E1">
        <w:rPr>
          <w:rFonts w:asciiTheme="minorBidi" w:hAnsiTheme="minorBidi"/>
          <w:sz w:val="24"/>
          <w:szCs w:val="24"/>
        </w:rPr>
        <w:t xml:space="preserve"> samples were obtained from layer, broiler and broiler breeder farms showing clinical signs as; dyspnea, pronounced respiratory rales with sneezing, coughing, nasal discharge, low egg production, and reduced body weight. Tracheal swabs and joint swabs of birds with postmortem lesions suspected for chronic respiratory disease and or synovitis. The samples were collected from farms in Giza, Wadiel Natroun, and El-Alamine with history of no vaccination against mycoplasmosis.</w:t>
      </w:r>
    </w:p>
    <w:p w14:paraId="2FF2274D" w14:textId="77777777" w:rsidR="00191F94" w:rsidRPr="003356E1" w:rsidRDefault="00191F94" w:rsidP="00635351">
      <w:pPr>
        <w:jc w:val="both"/>
        <w:rPr>
          <w:rFonts w:asciiTheme="minorBidi" w:hAnsiTheme="minorBidi"/>
          <w:b/>
          <w:bCs/>
          <w:sz w:val="24"/>
          <w:szCs w:val="24"/>
        </w:rPr>
      </w:pPr>
      <w:r w:rsidRPr="003356E1">
        <w:rPr>
          <w:rFonts w:asciiTheme="minorBidi" w:hAnsiTheme="minorBidi"/>
          <w:b/>
          <w:bCs/>
          <w:sz w:val="24"/>
          <w:szCs w:val="24"/>
        </w:rPr>
        <w:t xml:space="preserve">2.2. Isolation and identification of Mycoplasmas species. </w:t>
      </w:r>
    </w:p>
    <w:p w14:paraId="38F8992D" w14:textId="4F6C9CD8" w:rsidR="00D42761" w:rsidRPr="003356E1" w:rsidRDefault="00191F94" w:rsidP="00A94566">
      <w:pPr>
        <w:spacing w:line="360" w:lineRule="auto"/>
        <w:jc w:val="both"/>
        <w:rPr>
          <w:rFonts w:asciiTheme="minorBidi" w:hAnsiTheme="minorBidi"/>
          <w:sz w:val="24"/>
          <w:szCs w:val="24"/>
        </w:rPr>
      </w:pPr>
      <w:r w:rsidRPr="003356E1">
        <w:rPr>
          <w:rFonts w:asciiTheme="minorBidi" w:hAnsiTheme="minorBidi"/>
          <w:sz w:val="24"/>
          <w:szCs w:val="24"/>
        </w:rPr>
        <w:t>Samples were inoculated aseptically into 2</w:t>
      </w:r>
      <w:r w:rsidR="00A94566" w:rsidRPr="003356E1">
        <w:rPr>
          <w:rFonts w:asciiTheme="minorBidi" w:hAnsiTheme="minorBidi"/>
          <w:sz w:val="24"/>
          <w:szCs w:val="24"/>
        </w:rPr>
        <w:t>.0 ml of modified Frey broth according to (</w:t>
      </w:r>
      <w:r w:rsidRPr="003356E1">
        <w:rPr>
          <w:rFonts w:asciiTheme="minorBidi" w:hAnsiTheme="minorBidi"/>
          <w:b/>
          <w:bCs/>
          <w:sz w:val="24"/>
          <w:szCs w:val="24"/>
        </w:rPr>
        <w:t>Frey, 1968)</w:t>
      </w:r>
      <w:r w:rsidRPr="003356E1">
        <w:rPr>
          <w:rFonts w:asciiTheme="minorBidi" w:hAnsiTheme="minorBidi"/>
          <w:sz w:val="24"/>
          <w:szCs w:val="24"/>
        </w:rPr>
        <w:t xml:space="preserve">. Then, 1 ml from each broth sample was cultured </w:t>
      </w:r>
      <w:r w:rsidR="00A94566" w:rsidRPr="003356E1">
        <w:rPr>
          <w:rFonts w:asciiTheme="minorBidi" w:hAnsiTheme="minorBidi"/>
          <w:sz w:val="24"/>
          <w:szCs w:val="24"/>
        </w:rPr>
        <w:t>again</w:t>
      </w:r>
      <w:r w:rsidRPr="003356E1">
        <w:rPr>
          <w:rFonts w:asciiTheme="minorBidi" w:hAnsiTheme="minorBidi"/>
          <w:sz w:val="24"/>
          <w:szCs w:val="24"/>
        </w:rPr>
        <w:t xml:space="preserve"> </w:t>
      </w:r>
      <w:r w:rsidR="00A94566" w:rsidRPr="003356E1">
        <w:rPr>
          <w:rFonts w:asciiTheme="minorBidi" w:hAnsiTheme="minorBidi"/>
          <w:sz w:val="24"/>
          <w:szCs w:val="24"/>
        </w:rPr>
        <w:t>on sterile PPLO broth</w:t>
      </w:r>
      <w:r w:rsidRPr="003356E1">
        <w:rPr>
          <w:rFonts w:asciiTheme="minorBidi" w:hAnsiTheme="minorBidi"/>
          <w:sz w:val="24"/>
          <w:szCs w:val="24"/>
        </w:rPr>
        <w:t xml:space="preserve"> at 37 </w:t>
      </w:r>
      <w:r w:rsidRPr="003356E1">
        <w:rPr>
          <w:rFonts w:asciiTheme="minorBidi" w:hAnsiTheme="minorBidi"/>
          <w:sz w:val="24"/>
          <w:szCs w:val="24"/>
          <w:vertAlign w:val="superscript"/>
        </w:rPr>
        <w:t>0</w:t>
      </w:r>
      <w:r w:rsidR="00A94566" w:rsidRPr="003356E1">
        <w:rPr>
          <w:rFonts w:asciiTheme="minorBidi" w:hAnsiTheme="minorBidi"/>
          <w:sz w:val="24"/>
          <w:szCs w:val="24"/>
        </w:rPr>
        <w:t>C for 3-</w:t>
      </w:r>
      <w:r w:rsidRPr="003356E1">
        <w:rPr>
          <w:rFonts w:asciiTheme="minorBidi" w:hAnsiTheme="minorBidi"/>
          <w:sz w:val="24"/>
          <w:szCs w:val="24"/>
        </w:rPr>
        <w:t xml:space="preserve">7 days, then on PPLO agar medium at 37 </w:t>
      </w:r>
      <w:r w:rsidRPr="003356E1">
        <w:rPr>
          <w:rFonts w:asciiTheme="minorBidi" w:hAnsiTheme="minorBidi"/>
          <w:sz w:val="24"/>
          <w:szCs w:val="24"/>
          <w:vertAlign w:val="superscript"/>
        </w:rPr>
        <w:t>0</w:t>
      </w:r>
      <w:r w:rsidRPr="003356E1">
        <w:rPr>
          <w:rFonts w:asciiTheme="minorBidi" w:hAnsiTheme="minorBidi"/>
          <w:sz w:val="24"/>
          <w:szCs w:val="24"/>
        </w:rPr>
        <w:t>C for 14 days with 5% CO2.</w:t>
      </w:r>
      <w:r w:rsidR="00D51E3C" w:rsidRPr="003356E1">
        <w:rPr>
          <w:rFonts w:asciiTheme="minorBidi" w:hAnsiTheme="minorBidi"/>
          <w:sz w:val="24"/>
          <w:szCs w:val="24"/>
        </w:rPr>
        <w:t xml:space="preserve"> </w:t>
      </w:r>
      <w:r w:rsidR="00E31F9D" w:rsidRPr="003356E1">
        <w:rPr>
          <w:rFonts w:asciiTheme="minorBidi" w:hAnsiTheme="minorBidi"/>
          <w:sz w:val="24"/>
          <w:szCs w:val="24"/>
        </w:rPr>
        <w:t xml:space="preserve">Negative </w:t>
      </w:r>
      <w:r w:rsidRPr="003356E1">
        <w:rPr>
          <w:rFonts w:asciiTheme="minorBidi" w:hAnsiTheme="minorBidi"/>
          <w:sz w:val="24"/>
          <w:szCs w:val="24"/>
        </w:rPr>
        <w:t xml:space="preserve">samples were </w:t>
      </w:r>
      <w:r w:rsidR="00A94566" w:rsidRPr="003356E1">
        <w:rPr>
          <w:rFonts w:asciiTheme="minorBidi" w:hAnsiTheme="minorBidi"/>
          <w:sz w:val="24"/>
          <w:szCs w:val="24"/>
        </w:rPr>
        <w:t>considered after</w:t>
      </w:r>
      <w:r w:rsidRPr="003356E1">
        <w:rPr>
          <w:rFonts w:asciiTheme="minorBidi" w:hAnsiTheme="minorBidi"/>
          <w:sz w:val="24"/>
          <w:szCs w:val="24"/>
        </w:rPr>
        <w:t xml:space="preserve"> 21 days post incubation. </w:t>
      </w:r>
      <w:r w:rsidR="00E31F9D" w:rsidRPr="003356E1">
        <w:rPr>
          <w:rFonts w:asciiTheme="minorBidi" w:hAnsiTheme="minorBidi"/>
          <w:sz w:val="24"/>
          <w:szCs w:val="24"/>
        </w:rPr>
        <w:t xml:space="preserve">The microscopical colonies </w:t>
      </w:r>
      <w:r w:rsidRPr="003356E1">
        <w:rPr>
          <w:rFonts w:asciiTheme="minorBidi" w:hAnsiTheme="minorBidi"/>
          <w:sz w:val="24"/>
          <w:szCs w:val="24"/>
        </w:rPr>
        <w:t>identification were done according to (</w:t>
      </w:r>
      <w:r w:rsidRPr="003356E1">
        <w:rPr>
          <w:rFonts w:asciiTheme="minorBidi" w:hAnsiTheme="minorBidi"/>
          <w:b/>
          <w:bCs/>
          <w:sz w:val="24"/>
          <w:szCs w:val="24"/>
        </w:rPr>
        <w:t>Bradbury et al., 1993</w:t>
      </w:r>
      <w:r w:rsidRPr="003356E1">
        <w:rPr>
          <w:rFonts w:asciiTheme="minorBidi" w:hAnsiTheme="minorBidi"/>
          <w:sz w:val="24"/>
          <w:szCs w:val="24"/>
        </w:rPr>
        <w:t>). The obt</w:t>
      </w:r>
      <w:r w:rsidR="00A94566" w:rsidRPr="003356E1">
        <w:rPr>
          <w:rFonts w:asciiTheme="minorBidi" w:hAnsiTheme="minorBidi"/>
          <w:sz w:val="24"/>
          <w:szCs w:val="24"/>
        </w:rPr>
        <w:t xml:space="preserve">ained Mycoplasmas isolates were </w:t>
      </w:r>
      <w:r w:rsidRPr="003356E1">
        <w:rPr>
          <w:rFonts w:asciiTheme="minorBidi" w:hAnsiTheme="minorBidi"/>
          <w:sz w:val="24"/>
          <w:szCs w:val="24"/>
        </w:rPr>
        <w:t>d</w:t>
      </w:r>
      <w:r w:rsidR="00A94566" w:rsidRPr="003356E1">
        <w:rPr>
          <w:rFonts w:asciiTheme="minorBidi" w:hAnsiTheme="minorBidi"/>
          <w:sz w:val="24"/>
          <w:szCs w:val="24"/>
        </w:rPr>
        <w:t>ifferentiated from Acholeplasma by t</w:t>
      </w:r>
      <w:r w:rsidR="00E31F9D" w:rsidRPr="003356E1">
        <w:rPr>
          <w:rFonts w:asciiTheme="minorBidi" w:hAnsiTheme="minorBidi"/>
          <w:sz w:val="24"/>
          <w:szCs w:val="24"/>
        </w:rPr>
        <w:t xml:space="preserve">he digitonin sensitivity </w:t>
      </w:r>
      <w:r w:rsidR="00A94566" w:rsidRPr="003356E1">
        <w:rPr>
          <w:rFonts w:asciiTheme="minorBidi" w:hAnsiTheme="minorBidi"/>
          <w:sz w:val="24"/>
          <w:szCs w:val="24"/>
        </w:rPr>
        <w:t xml:space="preserve">test that </w:t>
      </w:r>
      <w:r w:rsidR="00E31F9D" w:rsidRPr="003356E1">
        <w:rPr>
          <w:rFonts w:asciiTheme="minorBidi" w:hAnsiTheme="minorBidi"/>
          <w:sz w:val="24"/>
          <w:szCs w:val="24"/>
        </w:rPr>
        <w:t xml:space="preserve">was performed to differentiate between </w:t>
      </w:r>
      <w:r w:rsidR="00E31F9D" w:rsidRPr="003356E1">
        <w:rPr>
          <w:rFonts w:asciiTheme="minorBidi" w:hAnsiTheme="minorBidi"/>
          <w:i/>
          <w:iCs/>
          <w:sz w:val="24"/>
          <w:szCs w:val="24"/>
        </w:rPr>
        <w:t xml:space="preserve">Mycoplasma </w:t>
      </w:r>
      <w:r w:rsidR="00E31F9D" w:rsidRPr="003356E1">
        <w:rPr>
          <w:rFonts w:asciiTheme="minorBidi" w:hAnsiTheme="minorBidi"/>
          <w:sz w:val="24"/>
          <w:szCs w:val="24"/>
        </w:rPr>
        <w:t xml:space="preserve">and </w:t>
      </w:r>
      <w:r w:rsidR="00E31F9D" w:rsidRPr="003356E1">
        <w:rPr>
          <w:rFonts w:asciiTheme="minorBidi" w:hAnsiTheme="minorBidi"/>
          <w:i/>
          <w:iCs/>
          <w:sz w:val="24"/>
          <w:szCs w:val="24"/>
        </w:rPr>
        <w:t>Acholeplasm</w:t>
      </w:r>
      <w:r w:rsidR="00E31F9D" w:rsidRPr="003356E1">
        <w:rPr>
          <w:rFonts w:asciiTheme="minorBidi" w:hAnsiTheme="minorBidi"/>
          <w:sz w:val="24"/>
          <w:szCs w:val="24"/>
        </w:rPr>
        <w:t>a isolates according to (</w:t>
      </w:r>
      <w:r w:rsidR="00E31F9D" w:rsidRPr="003356E1">
        <w:rPr>
          <w:rFonts w:asciiTheme="minorBidi" w:hAnsiTheme="minorBidi"/>
          <w:b/>
          <w:bCs/>
          <w:sz w:val="24"/>
          <w:szCs w:val="24"/>
        </w:rPr>
        <w:t>Freundt et al. 1973</w:t>
      </w:r>
      <w:r w:rsidR="00E31F9D" w:rsidRPr="003356E1">
        <w:rPr>
          <w:rFonts w:asciiTheme="minorBidi" w:hAnsiTheme="minorBidi"/>
          <w:sz w:val="24"/>
          <w:szCs w:val="24"/>
        </w:rPr>
        <w:t>)</w:t>
      </w:r>
      <w:r w:rsidR="00A94566" w:rsidRPr="003356E1">
        <w:rPr>
          <w:rFonts w:asciiTheme="minorBidi" w:hAnsiTheme="minorBidi"/>
          <w:sz w:val="24"/>
          <w:szCs w:val="24"/>
        </w:rPr>
        <w:t xml:space="preserve"> as well as though</w:t>
      </w:r>
      <w:r w:rsidR="00D42761" w:rsidRPr="003356E1">
        <w:rPr>
          <w:rFonts w:asciiTheme="minorBidi" w:hAnsiTheme="minorBidi"/>
          <w:sz w:val="24"/>
          <w:szCs w:val="24"/>
        </w:rPr>
        <w:t xml:space="preserve"> some biochemical tests</w:t>
      </w:r>
      <w:r w:rsidR="00A94566" w:rsidRPr="003356E1">
        <w:rPr>
          <w:rFonts w:asciiTheme="minorBidi" w:hAnsiTheme="minorBidi"/>
          <w:sz w:val="24"/>
          <w:szCs w:val="24"/>
        </w:rPr>
        <w:t xml:space="preserve"> such as using digitonin test, g</w:t>
      </w:r>
      <w:r w:rsidR="00D42761" w:rsidRPr="003356E1">
        <w:rPr>
          <w:rFonts w:asciiTheme="minorBidi" w:hAnsiTheme="minorBidi"/>
          <w:sz w:val="24"/>
          <w:szCs w:val="24"/>
        </w:rPr>
        <w:t>lucose fermentation and arginine deamination (</w:t>
      </w:r>
      <w:r w:rsidR="00D42761" w:rsidRPr="003356E1">
        <w:rPr>
          <w:rFonts w:asciiTheme="minorBidi" w:hAnsiTheme="minorBidi"/>
          <w:b/>
          <w:bCs/>
          <w:sz w:val="24"/>
          <w:szCs w:val="24"/>
        </w:rPr>
        <w:t xml:space="preserve">Erno and Stipkovits, </w:t>
      </w:r>
      <w:r w:rsidR="00A94566" w:rsidRPr="003356E1">
        <w:rPr>
          <w:rFonts w:asciiTheme="minorBidi" w:hAnsiTheme="minorBidi"/>
          <w:b/>
          <w:bCs/>
          <w:sz w:val="24"/>
          <w:szCs w:val="24"/>
        </w:rPr>
        <w:t>1973</w:t>
      </w:r>
      <w:r w:rsidR="00A94566" w:rsidRPr="003356E1">
        <w:rPr>
          <w:rFonts w:asciiTheme="minorBidi" w:hAnsiTheme="minorBidi"/>
          <w:sz w:val="24"/>
          <w:szCs w:val="24"/>
        </w:rPr>
        <w:t>)</w:t>
      </w:r>
      <w:r w:rsidR="00E31F9D" w:rsidRPr="003356E1">
        <w:rPr>
          <w:rFonts w:asciiTheme="minorBidi" w:hAnsiTheme="minorBidi"/>
          <w:sz w:val="24"/>
          <w:szCs w:val="24"/>
        </w:rPr>
        <w:t xml:space="preserve"> to dif</w:t>
      </w:r>
      <w:r w:rsidR="00E31F9D" w:rsidRPr="003356E1">
        <w:rPr>
          <w:rFonts w:asciiTheme="minorBidi" w:hAnsiTheme="minorBidi"/>
          <w:sz w:val="24"/>
          <w:szCs w:val="24"/>
        </w:rPr>
        <w:softHyphen/>
        <w:t xml:space="preserve">ferentiate Avian </w:t>
      </w:r>
      <w:r w:rsidR="00E31F9D" w:rsidRPr="003356E1">
        <w:rPr>
          <w:rFonts w:asciiTheme="minorBidi" w:hAnsiTheme="minorBidi"/>
          <w:i/>
          <w:iCs/>
          <w:sz w:val="24"/>
          <w:szCs w:val="24"/>
        </w:rPr>
        <w:t xml:space="preserve">Mycoplasma </w:t>
      </w:r>
      <w:r w:rsidR="00E31F9D" w:rsidRPr="003356E1">
        <w:rPr>
          <w:rFonts w:asciiTheme="minorBidi" w:hAnsiTheme="minorBidi"/>
          <w:sz w:val="24"/>
          <w:szCs w:val="24"/>
        </w:rPr>
        <w:t xml:space="preserve">species. </w:t>
      </w:r>
    </w:p>
    <w:p w14:paraId="636B68E9" w14:textId="37707112" w:rsidR="00D525DC" w:rsidRPr="003356E1" w:rsidRDefault="00F37A68" w:rsidP="00635351">
      <w:pPr>
        <w:jc w:val="both"/>
        <w:rPr>
          <w:rFonts w:asciiTheme="minorBidi" w:hAnsiTheme="minorBidi"/>
          <w:b/>
          <w:bCs/>
          <w:sz w:val="24"/>
          <w:szCs w:val="24"/>
        </w:rPr>
      </w:pPr>
      <w:r w:rsidRPr="003356E1">
        <w:rPr>
          <w:rFonts w:asciiTheme="minorBidi" w:hAnsiTheme="minorBidi"/>
          <w:b/>
          <w:bCs/>
          <w:sz w:val="24"/>
          <w:szCs w:val="24"/>
        </w:rPr>
        <w:t xml:space="preserve">2.3. </w:t>
      </w:r>
      <w:r w:rsidR="00D525DC" w:rsidRPr="003356E1">
        <w:rPr>
          <w:rFonts w:asciiTheme="minorBidi" w:hAnsiTheme="minorBidi"/>
          <w:b/>
          <w:bCs/>
          <w:sz w:val="24"/>
          <w:szCs w:val="24"/>
        </w:rPr>
        <w:t xml:space="preserve">Purification and maintenance of isolates </w:t>
      </w:r>
    </w:p>
    <w:p w14:paraId="1639956B" w14:textId="6F0E0E19" w:rsidR="004D19DE" w:rsidRPr="003356E1" w:rsidRDefault="00D525DC" w:rsidP="00F37A68">
      <w:pPr>
        <w:spacing w:line="360" w:lineRule="auto"/>
        <w:jc w:val="both"/>
        <w:rPr>
          <w:rFonts w:asciiTheme="minorBidi" w:hAnsiTheme="minorBidi"/>
          <w:sz w:val="24"/>
          <w:szCs w:val="24"/>
        </w:rPr>
      </w:pPr>
      <w:r w:rsidRPr="003356E1">
        <w:rPr>
          <w:rFonts w:asciiTheme="minorBidi" w:hAnsiTheme="minorBidi"/>
          <w:sz w:val="24"/>
          <w:szCs w:val="24"/>
        </w:rPr>
        <w:t>A single fried egg-shaped colony was picked, with part of the agar</w:t>
      </w:r>
      <w:r w:rsidR="00F37A68" w:rsidRPr="003356E1">
        <w:rPr>
          <w:rFonts w:asciiTheme="minorBidi" w:hAnsiTheme="minorBidi"/>
          <w:sz w:val="24"/>
          <w:szCs w:val="24"/>
        </w:rPr>
        <w:t xml:space="preserve"> block, and recultured into PPLO</w:t>
      </w:r>
      <w:r w:rsidRPr="003356E1">
        <w:rPr>
          <w:rFonts w:asciiTheme="minorBidi" w:hAnsiTheme="minorBidi"/>
          <w:sz w:val="24"/>
          <w:szCs w:val="24"/>
        </w:rPr>
        <w:t xml:space="preserve"> broth medium to obtain a pure culture. </w:t>
      </w:r>
      <w:r w:rsidR="00BF3D1A" w:rsidRPr="003356E1">
        <w:rPr>
          <w:rFonts w:asciiTheme="minorBidi" w:hAnsiTheme="minorBidi"/>
          <w:sz w:val="24"/>
          <w:szCs w:val="24"/>
        </w:rPr>
        <w:t>Then kept</w:t>
      </w:r>
      <w:r w:rsidR="00F37A68" w:rsidRPr="003356E1">
        <w:rPr>
          <w:rFonts w:asciiTheme="minorBidi" w:hAnsiTheme="minorBidi"/>
          <w:sz w:val="24"/>
          <w:szCs w:val="24"/>
        </w:rPr>
        <w:t xml:space="preserve"> at −20°C for further testing as described by</w:t>
      </w:r>
      <w:r w:rsidR="004D19DE" w:rsidRPr="003356E1">
        <w:rPr>
          <w:rFonts w:asciiTheme="minorBidi" w:hAnsiTheme="minorBidi"/>
          <w:sz w:val="24"/>
          <w:szCs w:val="24"/>
        </w:rPr>
        <w:t xml:space="preserve"> </w:t>
      </w:r>
      <w:r w:rsidR="00F37A68" w:rsidRPr="003356E1">
        <w:rPr>
          <w:rFonts w:asciiTheme="minorBidi" w:hAnsiTheme="minorBidi"/>
          <w:b/>
          <w:bCs/>
          <w:sz w:val="24"/>
          <w:szCs w:val="24"/>
        </w:rPr>
        <w:t>Sabry</w:t>
      </w:r>
      <w:r w:rsidR="004D19DE" w:rsidRPr="003356E1">
        <w:rPr>
          <w:rFonts w:asciiTheme="minorBidi" w:hAnsiTheme="minorBidi"/>
          <w:b/>
          <w:bCs/>
          <w:sz w:val="24"/>
          <w:szCs w:val="24"/>
        </w:rPr>
        <w:t xml:space="preserve"> (1968)</w:t>
      </w:r>
      <w:r w:rsidR="00F37A68" w:rsidRPr="003356E1">
        <w:rPr>
          <w:rFonts w:asciiTheme="minorBidi" w:hAnsiTheme="minorBidi"/>
          <w:b/>
          <w:bCs/>
          <w:sz w:val="24"/>
          <w:szCs w:val="24"/>
        </w:rPr>
        <w:t>.</w:t>
      </w:r>
    </w:p>
    <w:p w14:paraId="672B4746" w14:textId="300FF8E5" w:rsidR="00DF103E" w:rsidRPr="003356E1" w:rsidRDefault="00107BA3" w:rsidP="00635351">
      <w:pPr>
        <w:jc w:val="both"/>
        <w:rPr>
          <w:rFonts w:asciiTheme="minorBidi" w:hAnsiTheme="minorBidi"/>
          <w:b/>
          <w:bCs/>
          <w:sz w:val="24"/>
          <w:szCs w:val="24"/>
        </w:rPr>
      </w:pPr>
      <w:r w:rsidRPr="003356E1">
        <w:rPr>
          <w:rFonts w:asciiTheme="minorBidi" w:hAnsiTheme="minorBidi"/>
          <w:b/>
          <w:bCs/>
          <w:sz w:val="24"/>
          <w:szCs w:val="24"/>
        </w:rPr>
        <w:t xml:space="preserve">2.4. </w:t>
      </w:r>
      <w:r w:rsidR="00DF103E" w:rsidRPr="003356E1">
        <w:rPr>
          <w:rFonts w:asciiTheme="minorBidi" w:hAnsiTheme="minorBidi"/>
          <w:b/>
          <w:bCs/>
          <w:sz w:val="24"/>
          <w:szCs w:val="24"/>
        </w:rPr>
        <w:t xml:space="preserve">Polymerase chain reaction (PCR) </w:t>
      </w:r>
    </w:p>
    <w:p w14:paraId="42929DF1" w14:textId="0425E2CD" w:rsidR="00DF103E" w:rsidRPr="003356E1" w:rsidRDefault="00DF103E" w:rsidP="0097582C">
      <w:pPr>
        <w:spacing w:line="360" w:lineRule="auto"/>
        <w:jc w:val="both"/>
        <w:rPr>
          <w:rFonts w:asciiTheme="minorBidi" w:hAnsiTheme="minorBidi"/>
          <w:sz w:val="24"/>
          <w:szCs w:val="24"/>
        </w:rPr>
      </w:pPr>
      <w:r w:rsidRPr="003356E1">
        <w:rPr>
          <w:rFonts w:asciiTheme="minorBidi" w:hAnsiTheme="minorBidi"/>
          <w:sz w:val="24"/>
          <w:szCs w:val="24"/>
        </w:rPr>
        <w:lastRenderedPageBreak/>
        <w:t xml:space="preserve">DNA was extracted using commercial DNA Extraction mix  (Kylt ® Germany, GmbH) </w:t>
      </w:r>
      <w:r w:rsidR="00C036A5" w:rsidRPr="003356E1">
        <w:rPr>
          <w:rFonts w:asciiTheme="minorBidi" w:hAnsiTheme="minorBidi"/>
          <w:sz w:val="24"/>
          <w:szCs w:val="24"/>
        </w:rPr>
        <w:t xml:space="preserve"> and </w:t>
      </w:r>
      <w:r w:rsidRPr="003356E1">
        <w:rPr>
          <w:rFonts w:asciiTheme="minorBidi" w:hAnsiTheme="minorBidi"/>
          <w:sz w:val="24"/>
          <w:szCs w:val="24"/>
        </w:rPr>
        <w:t>conducted using specific primers and amplification cycles accord</w:t>
      </w:r>
      <w:r w:rsidRPr="003356E1">
        <w:rPr>
          <w:rFonts w:asciiTheme="minorBidi" w:hAnsiTheme="minorBidi"/>
          <w:sz w:val="24"/>
          <w:szCs w:val="24"/>
        </w:rPr>
        <w:softHyphen/>
        <w:t>ing to t</w:t>
      </w:r>
      <w:r w:rsidR="00C036A5" w:rsidRPr="003356E1">
        <w:rPr>
          <w:rFonts w:asciiTheme="minorBidi" w:hAnsiTheme="minorBidi"/>
          <w:sz w:val="24"/>
          <w:szCs w:val="24"/>
        </w:rPr>
        <w:t xml:space="preserve">he references as shown in Table,1. </w:t>
      </w:r>
      <w:r w:rsidR="00482F61" w:rsidRPr="003356E1">
        <w:rPr>
          <w:rFonts w:asciiTheme="minorBidi" w:hAnsiTheme="minorBidi"/>
          <w:sz w:val="24"/>
          <w:szCs w:val="24"/>
        </w:rPr>
        <w:t xml:space="preserve">PCRs were carried out in 50 </w:t>
      </w:r>
      <w:bookmarkStart w:id="9" w:name="_Hlk128037714"/>
      <w:r w:rsidR="00482F61" w:rsidRPr="003356E1">
        <w:rPr>
          <w:rFonts w:asciiTheme="minorBidi" w:hAnsiTheme="minorBidi"/>
          <w:sz w:val="24"/>
          <w:szCs w:val="24"/>
        </w:rPr>
        <w:t>µl</w:t>
      </w:r>
      <w:bookmarkEnd w:id="9"/>
      <w:r w:rsidR="00482F61" w:rsidRPr="003356E1">
        <w:rPr>
          <w:rFonts w:asciiTheme="minorBidi" w:hAnsiTheme="minorBidi"/>
          <w:sz w:val="24"/>
          <w:szCs w:val="24"/>
        </w:rPr>
        <w:t xml:space="preserve">, with AmpliTaq Gold and Gene Amp 10× PCR buffer II (Applied Biosystems, Weitershausen, Germany) according to the manufacturer's protocol. </w:t>
      </w:r>
      <w:r w:rsidRPr="003356E1">
        <w:rPr>
          <w:rFonts w:asciiTheme="minorBidi" w:hAnsiTheme="minorBidi"/>
          <w:sz w:val="24"/>
          <w:szCs w:val="24"/>
        </w:rPr>
        <w:t>Aliquots (10 μl) from each reaction mixture were analyzed by electrophoresis (1.5 volts, 45 min) using 1.</w:t>
      </w:r>
      <w:r w:rsidR="00C036A5" w:rsidRPr="003356E1">
        <w:rPr>
          <w:rFonts w:asciiTheme="minorBidi" w:hAnsiTheme="minorBidi"/>
          <w:sz w:val="24"/>
          <w:szCs w:val="24"/>
        </w:rPr>
        <w:t>5% (weight/volume) agarose in 1×</w:t>
      </w:r>
      <w:r w:rsidRPr="003356E1">
        <w:rPr>
          <w:rFonts w:asciiTheme="minorBidi" w:hAnsiTheme="minorBidi"/>
          <w:sz w:val="24"/>
          <w:szCs w:val="24"/>
        </w:rPr>
        <w:t xml:space="preserve">TBE (Tris, boric acid, EDTA, pH 8.0). After electrophoresis, gels were stained with ethidium bromide (1 </w:t>
      </w:r>
      <w:r w:rsidR="00C036A5" w:rsidRPr="003356E1">
        <w:rPr>
          <w:rFonts w:asciiTheme="minorBidi" w:hAnsiTheme="minorBidi"/>
          <w:sz w:val="24"/>
          <w:szCs w:val="24"/>
        </w:rPr>
        <w:t>μl / gel), visual</w:t>
      </w:r>
      <w:r w:rsidR="00C036A5" w:rsidRPr="003356E1">
        <w:rPr>
          <w:rFonts w:asciiTheme="minorBidi" w:hAnsiTheme="minorBidi"/>
          <w:sz w:val="24"/>
          <w:szCs w:val="24"/>
        </w:rPr>
        <w:softHyphen/>
        <w:t>ized,</w:t>
      </w:r>
      <w:r w:rsidRPr="003356E1">
        <w:rPr>
          <w:rFonts w:asciiTheme="minorBidi" w:hAnsiTheme="minorBidi"/>
          <w:sz w:val="24"/>
          <w:szCs w:val="24"/>
        </w:rPr>
        <w:t xml:space="preserve"> and photographed with an ultraviolet transillumi</w:t>
      </w:r>
      <w:r w:rsidRPr="003356E1">
        <w:rPr>
          <w:rFonts w:asciiTheme="minorBidi" w:hAnsiTheme="minorBidi"/>
          <w:sz w:val="24"/>
          <w:szCs w:val="24"/>
        </w:rPr>
        <w:softHyphen/>
        <w:t xml:space="preserve">nator and camera </w:t>
      </w:r>
      <w:r w:rsidR="00C036A5" w:rsidRPr="003356E1">
        <w:rPr>
          <w:rFonts w:asciiTheme="minorBidi" w:hAnsiTheme="minorBidi"/>
          <w:sz w:val="24"/>
          <w:szCs w:val="24"/>
        </w:rPr>
        <w:t>system</w:t>
      </w:r>
      <w:r w:rsidR="00C036A5" w:rsidRPr="003356E1">
        <w:rPr>
          <w:rFonts w:asciiTheme="minorBidi" w:hAnsiTheme="minorBidi"/>
          <w:b/>
          <w:bCs/>
          <w:sz w:val="24"/>
          <w:szCs w:val="24"/>
        </w:rPr>
        <w:t xml:space="preserve"> </w:t>
      </w:r>
      <w:r w:rsidR="00BF3D1A" w:rsidRPr="003356E1">
        <w:rPr>
          <w:rFonts w:asciiTheme="minorBidi" w:hAnsiTheme="minorBidi"/>
          <w:b/>
          <w:bCs/>
          <w:sz w:val="24"/>
          <w:szCs w:val="24"/>
        </w:rPr>
        <w:t>Sambrook.</w:t>
      </w:r>
      <w:r w:rsidR="00BF3D1A" w:rsidRPr="003356E1">
        <w:rPr>
          <w:rFonts w:asciiTheme="minorBidi" w:hAnsiTheme="minorBidi"/>
          <w:b/>
          <w:bCs/>
          <w:i/>
          <w:iCs/>
          <w:sz w:val="24"/>
          <w:szCs w:val="24"/>
        </w:rPr>
        <w:t>et.al</w:t>
      </w:r>
      <w:r w:rsidR="00BF3D1A" w:rsidRPr="003356E1">
        <w:rPr>
          <w:rFonts w:asciiTheme="minorBidi" w:hAnsiTheme="minorBidi"/>
          <w:b/>
          <w:bCs/>
          <w:sz w:val="24"/>
          <w:szCs w:val="24"/>
        </w:rPr>
        <w:t xml:space="preserve"> (1989).</w:t>
      </w:r>
    </w:p>
    <w:p w14:paraId="1C87FFDF" w14:textId="60299BB0" w:rsidR="00C036A5" w:rsidRPr="003356E1" w:rsidRDefault="00BF3D1A" w:rsidP="00C036A5">
      <w:pPr>
        <w:autoSpaceDE w:val="0"/>
        <w:autoSpaceDN w:val="0"/>
        <w:adjustRightInd w:val="0"/>
        <w:jc w:val="both"/>
        <w:rPr>
          <w:rFonts w:asciiTheme="minorBidi" w:eastAsia="Calibri" w:hAnsiTheme="minorBidi"/>
          <w:i/>
          <w:iCs/>
          <w:sz w:val="24"/>
          <w:szCs w:val="24"/>
        </w:rPr>
      </w:pPr>
      <w:r w:rsidRPr="003356E1">
        <w:rPr>
          <w:rFonts w:asciiTheme="minorBidi" w:eastAsia="Calibri" w:hAnsiTheme="minorBidi"/>
          <w:b/>
          <w:bCs/>
          <w:sz w:val="24"/>
          <w:szCs w:val="24"/>
        </w:rPr>
        <w:t>Table 1</w:t>
      </w:r>
      <w:r w:rsidR="00C036A5" w:rsidRPr="003356E1">
        <w:rPr>
          <w:rFonts w:asciiTheme="minorBidi" w:eastAsia="Calibri" w:hAnsiTheme="minorBidi"/>
          <w:b/>
          <w:bCs/>
          <w:sz w:val="24"/>
          <w:szCs w:val="24"/>
        </w:rPr>
        <w:t xml:space="preserve">: Primers used for PCR analysis for </w:t>
      </w:r>
      <w:r w:rsidR="00C036A5" w:rsidRPr="003356E1">
        <w:rPr>
          <w:rFonts w:asciiTheme="minorBidi" w:eastAsia="Calibri" w:hAnsiTheme="minorBidi"/>
          <w:b/>
          <w:bCs/>
          <w:i/>
          <w:iCs/>
          <w:sz w:val="24"/>
          <w:szCs w:val="24"/>
        </w:rPr>
        <w:t>Mycoplasma gallisepticum and Mycoplasma synoviae</w:t>
      </w:r>
      <w:r w:rsidR="00C036A5" w:rsidRPr="003356E1">
        <w:rPr>
          <w:rFonts w:asciiTheme="minorBidi" w:eastAsia="Calibri" w:hAnsiTheme="minorBidi"/>
          <w:i/>
          <w:iCs/>
          <w:sz w:val="24"/>
          <w:szCs w:val="24"/>
        </w:rPr>
        <w:t xml:space="preserve">  </w:t>
      </w:r>
    </w:p>
    <w:p w14:paraId="1001066D" w14:textId="2257C75D" w:rsidR="00BF3D1A" w:rsidRPr="003356E1" w:rsidRDefault="00BF3D1A" w:rsidP="00635351">
      <w:pPr>
        <w:autoSpaceDE w:val="0"/>
        <w:autoSpaceDN w:val="0"/>
        <w:adjustRightInd w:val="0"/>
        <w:spacing w:after="0" w:line="240" w:lineRule="auto"/>
        <w:jc w:val="both"/>
        <w:rPr>
          <w:rFonts w:asciiTheme="minorBidi" w:eastAsia="Calibri" w:hAnsiTheme="minorBidi"/>
          <w:b/>
          <w:bCs/>
          <w:sz w:val="24"/>
          <w:szCs w:val="24"/>
        </w:rPr>
      </w:pPr>
    </w:p>
    <w:tbl>
      <w:tblPr>
        <w:tblStyle w:val="TableGrid"/>
        <w:tblW w:w="11263" w:type="dxa"/>
        <w:jc w:val="center"/>
        <w:tblLayout w:type="fixed"/>
        <w:tblLook w:val="04A0" w:firstRow="1" w:lastRow="0" w:firstColumn="1" w:lastColumn="0" w:noHBand="0" w:noVBand="1"/>
      </w:tblPr>
      <w:tblGrid>
        <w:gridCol w:w="1864"/>
        <w:gridCol w:w="1480"/>
        <w:gridCol w:w="4059"/>
        <w:gridCol w:w="878"/>
        <w:gridCol w:w="1488"/>
        <w:gridCol w:w="1494"/>
      </w:tblGrid>
      <w:tr w:rsidR="009166C3" w:rsidRPr="00C52D7C" w14:paraId="02E3EC42" w14:textId="77777777" w:rsidTr="00C52D7C">
        <w:trPr>
          <w:trHeight w:val="330"/>
          <w:jc w:val="center"/>
        </w:trPr>
        <w:tc>
          <w:tcPr>
            <w:tcW w:w="1864" w:type="dxa"/>
          </w:tcPr>
          <w:p w14:paraId="1260405E" w14:textId="77777777" w:rsidR="009166C3" w:rsidRPr="00C52D7C" w:rsidRDefault="009166C3" w:rsidP="00635351">
            <w:pPr>
              <w:autoSpaceDE w:val="0"/>
              <w:autoSpaceDN w:val="0"/>
              <w:adjustRightInd w:val="0"/>
              <w:spacing w:line="161" w:lineRule="atLeast"/>
              <w:jc w:val="both"/>
              <w:rPr>
                <w:rFonts w:asciiTheme="minorBidi" w:eastAsia="Calibri" w:hAnsiTheme="minorBidi"/>
                <w:b/>
                <w:bCs/>
                <w:color w:val="000000"/>
                <w:sz w:val="20"/>
                <w:szCs w:val="20"/>
              </w:rPr>
            </w:pPr>
            <w:r w:rsidRPr="00C52D7C">
              <w:rPr>
                <w:rFonts w:asciiTheme="minorBidi" w:eastAsia="Calibri" w:hAnsiTheme="minorBidi"/>
                <w:b/>
                <w:bCs/>
                <w:color w:val="000000"/>
                <w:sz w:val="20"/>
                <w:szCs w:val="20"/>
              </w:rPr>
              <w:t>Microorganism</w:t>
            </w:r>
          </w:p>
        </w:tc>
        <w:tc>
          <w:tcPr>
            <w:tcW w:w="1480" w:type="dxa"/>
          </w:tcPr>
          <w:p w14:paraId="1192158A" w14:textId="77777777" w:rsidR="009166C3" w:rsidRPr="00C52D7C" w:rsidRDefault="009166C3" w:rsidP="00635351">
            <w:pPr>
              <w:autoSpaceDE w:val="0"/>
              <w:autoSpaceDN w:val="0"/>
              <w:adjustRightInd w:val="0"/>
              <w:spacing w:line="161" w:lineRule="atLeast"/>
              <w:jc w:val="both"/>
              <w:rPr>
                <w:rFonts w:asciiTheme="minorBidi" w:eastAsia="Calibri" w:hAnsiTheme="minorBidi"/>
                <w:b/>
                <w:bCs/>
                <w:color w:val="000000"/>
                <w:sz w:val="20"/>
                <w:szCs w:val="20"/>
              </w:rPr>
            </w:pPr>
            <w:r w:rsidRPr="00C52D7C">
              <w:rPr>
                <w:rFonts w:asciiTheme="minorBidi" w:eastAsia="Calibri" w:hAnsiTheme="minorBidi"/>
                <w:b/>
                <w:bCs/>
                <w:color w:val="000000"/>
                <w:sz w:val="20"/>
                <w:szCs w:val="20"/>
              </w:rPr>
              <w:t>Target gene</w:t>
            </w:r>
          </w:p>
        </w:tc>
        <w:tc>
          <w:tcPr>
            <w:tcW w:w="4059" w:type="dxa"/>
          </w:tcPr>
          <w:p w14:paraId="2C511C3C" w14:textId="77777777" w:rsidR="009166C3" w:rsidRPr="00C52D7C" w:rsidRDefault="009166C3" w:rsidP="00635351">
            <w:pPr>
              <w:autoSpaceDE w:val="0"/>
              <w:autoSpaceDN w:val="0"/>
              <w:adjustRightInd w:val="0"/>
              <w:spacing w:line="161" w:lineRule="atLeast"/>
              <w:jc w:val="both"/>
              <w:rPr>
                <w:rFonts w:asciiTheme="minorBidi" w:eastAsia="Calibri" w:hAnsiTheme="minorBidi"/>
                <w:b/>
                <w:bCs/>
                <w:color w:val="000000"/>
                <w:sz w:val="20"/>
                <w:szCs w:val="20"/>
              </w:rPr>
            </w:pPr>
            <w:r w:rsidRPr="00C52D7C">
              <w:rPr>
                <w:rFonts w:asciiTheme="minorBidi" w:eastAsia="Calibri" w:hAnsiTheme="minorBidi"/>
                <w:b/>
                <w:bCs/>
                <w:color w:val="000000"/>
                <w:sz w:val="20"/>
                <w:szCs w:val="20"/>
              </w:rPr>
              <w:t xml:space="preserve">Primers </w:t>
            </w:r>
          </w:p>
        </w:tc>
        <w:tc>
          <w:tcPr>
            <w:tcW w:w="878" w:type="dxa"/>
          </w:tcPr>
          <w:p w14:paraId="40D23BF7" w14:textId="7764246C" w:rsidR="009166C3" w:rsidRPr="00C52D7C" w:rsidRDefault="009166C3" w:rsidP="00635351">
            <w:pPr>
              <w:autoSpaceDE w:val="0"/>
              <w:autoSpaceDN w:val="0"/>
              <w:adjustRightInd w:val="0"/>
              <w:spacing w:line="161" w:lineRule="atLeast"/>
              <w:jc w:val="both"/>
              <w:rPr>
                <w:rFonts w:asciiTheme="minorBidi" w:eastAsia="Calibri" w:hAnsiTheme="minorBidi"/>
                <w:b/>
                <w:bCs/>
                <w:color w:val="000000"/>
                <w:sz w:val="20"/>
                <w:szCs w:val="20"/>
              </w:rPr>
            </w:pPr>
            <w:r w:rsidRPr="00C52D7C">
              <w:rPr>
                <w:rFonts w:asciiTheme="minorBidi" w:eastAsia="Calibri" w:hAnsiTheme="minorBidi"/>
                <w:b/>
                <w:bCs/>
                <w:color w:val="000000"/>
                <w:sz w:val="20"/>
                <w:szCs w:val="20"/>
              </w:rPr>
              <w:t xml:space="preserve">Amplicon size </w:t>
            </w:r>
          </w:p>
        </w:tc>
        <w:tc>
          <w:tcPr>
            <w:tcW w:w="1488" w:type="dxa"/>
          </w:tcPr>
          <w:p w14:paraId="18DB802A" w14:textId="7C660324" w:rsidR="009166C3" w:rsidRPr="00C52D7C" w:rsidRDefault="009166C3" w:rsidP="00635351">
            <w:pPr>
              <w:autoSpaceDE w:val="0"/>
              <w:autoSpaceDN w:val="0"/>
              <w:adjustRightInd w:val="0"/>
              <w:spacing w:line="161" w:lineRule="atLeast"/>
              <w:jc w:val="both"/>
              <w:rPr>
                <w:rFonts w:asciiTheme="minorBidi" w:eastAsia="Calibri" w:hAnsiTheme="minorBidi"/>
                <w:b/>
                <w:bCs/>
                <w:color w:val="000000"/>
                <w:sz w:val="20"/>
                <w:szCs w:val="20"/>
              </w:rPr>
            </w:pPr>
            <w:r w:rsidRPr="00C52D7C">
              <w:rPr>
                <w:rFonts w:asciiTheme="minorBidi" w:eastAsia="Calibri" w:hAnsiTheme="minorBidi"/>
                <w:b/>
                <w:bCs/>
                <w:color w:val="000000"/>
                <w:sz w:val="20"/>
                <w:szCs w:val="20"/>
              </w:rPr>
              <w:t>Annealing</w:t>
            </w:r>
          </w:p>
        </w:tc>
        <w:tc>
          <w:tcPr>
            <w:tcW w:w="1490" w:type="dxa"/>
          </w:tcPr>
          <w:p w14:paraId="5C534DFE" w14:textId="051F325B" w:rsidR="009166C3" w:rsidRPr="00C52D7C" w:rsidRDefault="009166C3" w:rsidP="00635351">
            <w:pPr>
              <w:autoSpaceDE w:val="0"/>
              <w:autoSpaceDN w:val="0"/>
              <w:adjustRightInd w:val="0"/>
              <w:spacing w:line="161" w:lineRule="atLeast"/>
              <w:jc w:val="both"/>
              <w:rPr>
                <w:rFonts w:asciiTheme="minorBidi" w:eastAsia="Calibri" w:hAnsiTheme="minorBidi"/>
                <w:b/>
                <w:bCs/>
                <w:color w:val="000000"/>
                <w:sz w:val="20"/>
                <w:szCs w:val="20"/>
              </w:rPr>
            </w:pPr>
            <w:r w:rsidRPr="00C52D7C">
              <w:rPr>
                <w:rFonts w:asciiTheme="minorBidi" w:eastAsia="Calibri" w:hAnsiTheme="minorBidi"/>
                <w:b/>
                <w:bCs/>
                <w:color w:val="000000"/>
                <w:sz w:val="20"/>
                <w:szCs w:val="20"/>
              </w:rPr>
              <w:t>Reference</w:t>
            </w:r>
          </w:p>
        </w:tc>
      </w:tr>
      <w:tr w:rsidR="009166C3" w:rsidRPr="00C52D7C" w14:paraId="559287B0" w14:textId="77777777" w:rsidTr="00C52D7C">
        <w:trPr>
          <w:trHeight w:val="18"/>
          <w:jc w:val="center"/>
        </w:trPr>
        <w:tc>
          <w:tcPr>
            <w:tcW w:w="1864" w:type="dxa"/>
            <w:vMerge w:val="restart"/>
          </w:tcPr>
          <w:p w14:paraId="7CEB516D" w14:textId="77777777" w:rsidR="009166C3" w:rsidRPr="00C52D7C" w:rsidRDefault="009166C3" w:rsidP="00635351">
            <w:pPr>
              <w:autoSpaceDE w:val="0"/>
              <w:autoSpaceDN w:val="0"/>
              <w:adjustRightInd w:val="0"/>
              <w:jc w:val="both"/>
              <w:rPr>
                <w:rFonts w:asciiTheme="minorBidi" w:eastAsia="Calibri" w:hAnsiTheme="minorBidi"/>
                <w:i/>
                <w:iCs/>
                <w:sz w:val="20"/>
                <w:szCs w:val="20"/>
              </w:rPr>
            </w:pPr>
            <w:r w:rsidRPr="00C52D7C">
              <w:rPr>
                <w:rFonts w:asciiTheme="minorBidi" w:eastAsia="Calibri" w:hAnsiTheme="minorBidi"/>
                <w:i/>
                <w:iCs/>
                <w:sz w:val="20"/>
                <w:szCs w:val="20"/>
              </w:rPr>
              <w:t xml:space="preserve">Mycoplasma gallisepticum </w:t>
            </w:r>
          </w:p>
          <w:p w14:paraId="6A9FBE4E" w14:textId="77777777" w:rsidR="009166C3" w:rsidRPr="00C52D7C" w:rsidRDefault="009166C3" w:rsidP="00635351">
            <w:pPr>
              <w:autoSpaceDE w:val="0"/>
              <w:autoSpaceDN w:val="0"/>
              <w:adjustRightInd w:val="0"/>
              <w:jc w:val="both"/>
              <w:rPr>
                <w:rFonts w:asciiTheme="minorBidi" w:eastAsia="Calibri" w:hAnsiTheme="minorBidi"/>
                <w:i/>
                <w:iCs/>
                <w:sz w:val="20"/>
                <w:szCs w:val="20"/>
              </w:rPr>
            </w:pPr>
          </w:p>
        </w:tc>
        <w:tc>
          <w:tcPr>
            <w:tcW w:w="1480" w:type="dxa"/>
            <w:vMerge w:val="restart"/>
          </w:tcPr>
          <w:p w14:paraId="0D54A2E9" w14:textId="77777777" w:rsidR="009166C3" w:rsidRPr="00C52D7C" w:rsidRDefault="009166C3" w:rsidP="00635351">
            <w:pPr>
              <w:autoSpaceDE w:val="0"/>
              <w:autoSpaceDN w:val="0"/>
              <w:adjustRightInd w:val="0"/>
              <w:jc w:val="both"/>
              <w:rPr>
                <w:rFonts w:asciiTheme="minorBidi" w:eastAsia="Calibri" w:hAnsiTheme="minorBidi"/>
                <w:sz w:val="20"/>
                <w:szCs w:val="20"/>
              </w:rPr>
            </w:pPr>
            <w:r w:rsidRPr="00C52D7C">
              <w:rPr>
                <w:rFonts w:asciiTheme="minorBidi" w:eastAsia="Calibri" w:hAnsiTheme="minorBidi"/>
                <w:sz w:val="20"/>
                <w:szCs w:val="20"/>
              </w:rPr>
              <w:t>16S rRNA</w:t>
            </w:r>
          </w:p>
        </w:tc>
        <w:tc>
          <w:tcPr>
            <w:tcW w:w="4059" w:type="dxa"/>
            <w:shd w:val="clear" w:color="auto" w:fill="auto"/>
            <w:vAlign w:val="bottom"/>
          </w:tcPr>
          <w:p w14:paraId="02FA7FB1" w14:textId="77777777" w:rsidR="009166C3" w:rsidRPr="00C52D7C" w:rsidRDefault="009166C3" w:rsidP="00635351">
            <w:pPr>
              <w:autoSpaceDE w:val="0"/>
              <w:autoSpaceDN w:val="0"/>
              <w:adjustRightInd w:val="0"/>
              <w:jc w:val="both"/>
              <w:rPr>
                <w:rFonts w:asciiTheme="minorBidi" w:eastAsia="Calibri" w:hAnsiTheme="minorBidi"/>
                <w:b/>
                <w:bCs/>
                <w:sz w:val="20"/>
                <w:szCs w:val="20"/>
              </w:rPr>
            </w:pPr>
            <w:r w:rsidRPr="00C52D7C">
              <w:rPr>
                <w:rFonts w:asciiTheme="minorBidi" w:eastAsia="Calibri" w:hAnsiTheme="minorBidi"/>
                <w:color w:val="000000"/>
                <w:sz w:val="20"/>
                <w:szCs w:val="20"/>
              </w:rPr>
              <w:t>F-GAG-CTA-ATC-TGT-AAA-GTT-GGT-C</w:t>
            </w:r>
          </w:p>
        </w:tc>
        <w:tc>
          <w:tcPr>
            <w:tcW w:w="878" w:type="dxa"/>
            <w:vMerge w:val="restart"/>
          </w:tcPr>
          <w:p w14:paraId="5F0161DF" w14:textId="77777777" w:rsidR="009166C3" w:rsidRPr="00C52D7C" w:rsidRDefault="009166C3" w:rsidP="00635351">
            <w:pPr>
              <w:autoSpaceDE w:val="0"/>
              <w:autoSpaceDN w:val="0"/>
              <w:adjustRightInd w:val="0"/>
              <w:jc w:val="both"/>
              <w:rPr>
                <w:rFonts w:asciiTheme="minorBidi" w:eastAsia="Calibri" w:hAnsiTheme="minorBidi"/>
                <w:sz w:val="20"/>
                <w:szCs w:val="20"/>
              </w:rPr>
            </w:pPr>
            <w:r w:rsidRPr="00C52D7C">
              <w:rPr>
                <w:rFonts w:asciiTheme="minorBidi" w:eastAsia="Calibri" w:hAnsiTheme="minorBidi"/>
                <w:sz w:val="20"/>
                <w:szCs w:val="20"/>
              </w:rPr>
              <w:t>185 bp</w:t>
            </w:r>
          </w:p>
        </w:tc>
        <w:tc>
          <w:tcPr>
            <w:tcW w:w="1488" w:type="dxa"/>
            <w:vMerge w:val="restart"/>
          </w:tcPr>
          <w:p w14:paraId="53E88BFC" w14:textId="5F92CDCB" w:rsidR="009166C3" w:rsidRPr="00C52D7C" w:rsidRDefault="009166C3" w:rsidP="00635351">
            <w:pPr>
              <w:autoSpaceDE w:val="0"/>
              <w:autoSpaceDN w:val="0"/>
              <w:adjustRightInd w:val="0"/>
              <w:jc w:val="both"/>
              <w:rPr>
                <w:rFonts w:asciiTheme="minorBidi" w:eastAsia="Calibri" w:hAnsiTheme="minorBidi"/>
                <w:sz w:val="20"/>
                <w:szCs w:val="20"/>
              </w:rPr>
            </w:pPr>
            <w:r w:rsidRPr="00C52D7C">
              <w:rPr>
                <w:rFonts w:asciiTheme="minorBidi" w:eastAsia="Calibri" w:hAnsiTheme="minorBidi"/>
                <w:sz w:val="20"/>
                <w:szCs w:val="20"/>
              </w:rPr>
              <w:t>55</w:t>
            </w:r>
            <w:r w:rsidRPr="00C52D7C">
              <w:rPr>
                <w:rFonts w:asciiTheme="minorBidi" w:hAnsiTheme="minorBidi"/>
                <w:sz w:val="20"/>
                <w:szCs w:val="20"/>
              </w:rPr>
              <w:t>°</w:t>
            </w:r>
            <w:r w:rsidRPr="00C52D7C">
              <w:rPr>
                <w:rFonts w:asciiTheme="minorBidi" w:eastAsia="Calibri" w:hAnsiTheme="minorBidi"/>
                <w:sz w:val="20"/>
                <w:szCs w:val="20"/>
              </w:rPr>
              <w:t>C for 30 seconds</w:t>
            </w:r>
          </w:p>
        </w:tc>
        <w:tc>
          <w:tcPr>
            <w:tcW w:w="1490" w:type="dxa"/>
            <w:vMerge w:val="restart"/>
          </w:tcPr>
          <w:p w14:paraId="5314872C" w14:textId="37D07A17" w:rsidR="009166C3" w:rsidRPr="00C52D7C" w:rsidRDefault="009166C3" w:rsidP="00635351">
            <w:pPr>
              <w:autoSpaceDE w:val="0"/>
              <w:autoSpaceDN w:val="0"/>
              <w:adjustRightInd w:val="0"/>
              <w:jc w:val="both"/>
              <w:rPr>
                <w:rFonts w:asciiTheme="minorBidi" w:eastAsia="Calibri" w:hAnsiTheme="minorBidi"/>
                <w:b/>
                <w:bCs/>
                <w:sz w:val="20"/>
                <w:szCs w:val="20"/>
              </w:rPr>
            </w:pPr>
            <w:r w:rsidRPr="00C52D7C">
              <w:rPr>
                <w:rFonts w:asciiTheme="minorBidi" w:eastAsia="Calibri" w:hAnsiTheme="minorBidi"/>
                <w:b/>
                <w:bCs/>
                <w:sz w:val="20"/>
                <w:szCs w:val="20"/>
              </w:rPr>
              <w:t>OIE. (2008)</w:t>
            </w:r>
          </w:p>
        </w:tc>
      </w:tr>
      <w:tr w:rsidR="009166C3" w:rsidRPr="00C52D7C" w14:paraId="47851FBA" w14:textId="77777777" w:rsidTr="00C52D7C">
        <w:trPr>
          <w:trHeight w:val="221"/>
          <w:jc w:val="center"/>
        </w:trPr>
        <w:tc>
          <w:tcPr>
            <w:tcW w:w="1864" w:type="dxa"/>
            <w:vMerge/>
          </w:tcPr>
          <w:p w14:paraId="716C4992" w14:textId="77777777" w:rsidR="009166C3" w:rsidRPr="00C52D7C" w:rsidRDefault="009166C3" w:rsidP="00635351">
            <w:pPr>
              <w:autoSpaceDE w:val="0"/>
              <w:autoSpaceDN w:val="0"/>
              <w:adjustRightInd w:val="0"/>
              <w:jc w:val="both"/>
              <w:rPr>
                <w:rFonts w:asciiTheme="minorBidi" w:eastAsia="Calibri" w:hAnsiTheme="minorBidi"/>
                <w:b/>
                <w:bCs/>
                <w:sz w:val="20"/>
                <w:szCs w:val="20"/>
              </w:rPr>
            </w:pPr>
          </w:p>
        </w:tc>
        <w:tc>
          <w:tcPr>
            <w:tcW w:w="1480" w:type="dxa"/>
            <w:vMerge/>
          </w:tcPr>
          <w:p w14:paraId="624F4FB0" w14:textId="77777777" w:rsidR="009166C3" w:rsidRPr="00C52D7C" w:rsidRDefault="009166C3" w:rsidP="00635351">
            <w:pPr>
              <w:autoSpaceDE w:val="0"/>
              <w:autoSpaceDN w:val="0"/>
              <w:adjustRightInd w:val="0"/>
              <w:jc w:val="both"/>
              <w:rPr>
                <w:rFonts w:asciiTheme="minorBidi" w:eastAsia="Calibri" w:hAnsiTheme="minorBidi"/>
                <w:sz w:val="20"/>
                <w:szCs w:val="20"/>
              </w:rPr>
            </w:pPr>
          </w:p>
        </w:tc>
        <w:tc>
          <w:tcPr>
            <w:tcW w:w="4059" w:type="dxa"/>
            <w:shd w:val="clear" w:color="auto" w:fill="auto"/>
            <w:vAlign w:val="bottom"/>
          </w:tcPr>
          <w:p w14:paraId="17B0F146" w14:textId="77777777" w:rsidR="009166C3" w:rsidRPr="00C52D7C" w:rsidRDefault="009166C3" w:rsidP="00635351">
            <w:pPr>
              <w:autoSpaceDE w:val="0"/>
              <w:autoSpaceDN w:val="0"/>
              <w:adjustRightInd w:val="0"/>
              <w:jc w:val="both"/>
              <w:rPr>
                <w:rFonts w:asciiTheme="minorBidi" w:eastAsia="Calibri" w:hAnsiTheme="minorBidi"/>
                <w:b/>
                <w:bCs/>
                <w:sz w:val="20"/>
                <w:szCs w:val="20"/>
              </w:rPr>
            </w:pPr>
            <w:r w:rsidRPr="00C52D7C">
              <w:rPr>
                <w:rFonts w:asciiTheme="minorBidi" w:eastAsia="Calibri" w:hAnsiTheme="minorBidi"/>
                <w:color w:val="000000"/>
                <w:sz w:val="20"/>
                <w:szCs w:val="20"/>
              </w:rPr>
              <w:t>R-GCT-TCC-TTG-CGG-TTA-GCA-AC</w:t>
            </w:r>
          </w:p>
        </w:tc>
        <w:tc>
          <w:tcPr>
            <w:tcW w:w="878" w:type="dxa"/>
            <w:vMerge/>
          </w:tcPr>
          <w:p w14:paraId="7A24D834" w14:textId="77777777" w:rsidR="009166C3" w:rsidRPr="00C52D7C" w:rsidRDefault="009166C3" w:rsidP="00635351">
            <w:pPr>
              <w:autoSpaceDE w:val="0"/>
              <w:autoSpaceDN w:val="0"/>
              <w:adjustRightInd w:val="0"/>
              <w:jc w:val="both"/>
              <w:rPr>
                <w:rFonts w:asciiTheme="minorBidi" w:eastAsia="Calibri" w:hAnsiTheme="minorBidi"/>
                <w:sz w:val="20"/>
                <w:szCs w:val="20"/>
              </w:rPr>
            </w:pPr>
          </w:p>
        </w:tc>
        <w:tc>
          <w:tcPr>
            <w:tcW w:w="1488" w:type="dxa"/>
            <w:vMerge/>
          </w:tcPr>
          <w:p w14:paraId="48BB28B3" w14:textId="77777777" w:rsidR="009166C3" w:rsidRPr="00C52D7C" w:rsidRDefault="009166C3" w:rsidP="00635351">
            <w:pPr>
              <w:autoSpaceDE w:val="0"/>
              <w:autoSpaceDN w:val="0"/>
              <w:adjustRightInd w:val="0"/>
              <w:jc w:val="both"/>
              <w:rPr>
                <w:rFonts w:asciiTheme="minorBidi" w:eastAsia="Calibri" w:hAnsiTheme="minorBidi"/>
                <w:sz w:val="20"/>
                <w:szCs w:val="20"/>
              </w:rPr>
            </w:pPr>
          </w:p>
        </w:tc>
        <w:tc>
          <w:tcPr>
            <w:tcW w:w="1490" w:type="dxa"/>
            <w:vMerge/>
          </w:tcPr>
          <w:p w14:paraId="7287318F" w14:textId="1B4F3544" w:rsidR="009166C3" w:rsidRPr="00C52D7C" w:rsidRDefault="009166C3" w:rsidP="00635351">
            <w:pPr>
              <w:autoSpaceDE w:val="0"/>
              <w:autoSpaceDN w:val="0"/>
              <w:adjustRightInd w:val="0"/>
              <w:jc w:val="both"/>
              <w:rPr>
                <w:rFonts w:asciiTheme="minorBidi" w:eastAsia="Calibri" w:hAnsiTheme="minorBidi"/>
                <w:sz w:val="20"/>
                <w:szCs w:val="20"/>
              </w:rPr>
            </w:pPr>
          </w:p>
        </w:tc>
      </w:tr>
      <w:tr w:rsidR="009166C3" w:rsidRPr="00C52D7C" w14:paraId="524A96E7" w14:textId="77777777" w:rsidTr="00C52D7C">
        <w:trPr>
          <w:trHeight w:val="429"/>
          <w:jc w:val="center"/>
        </w:trPr>
        <w:tc>
          <w:tcPr>
            <w:tcW w:w="1864" w:type="dxa"/>
            <w:vMerge/>
          </w:tcPr>
          <w:p w14:paraId="591F083F" w14:textId="77777777" w:rsidR="009166C3" w:rsidRPr="00C52D7C" w:rsidRDefault="009166C3" w:rsidP="00635351">
            <w:pPr>
              <w:autoSpaceDE w:val="0"/>
              <w:autoSpaceDN w:val="0"/>
              <w:adjustRightInd w:val="0"/>
              <w:jc w:val="both"/>
              <w:rPr>
                <w:rFonts w:asciiTheme="minorBidi" w:eastAsia="Calibri" w:hAnsiTheme="minorBidi"/>
                <w:b/>
                <w:bCs/>
                <w:sz w:val="20"/>
                <w:szCs w:val="20"/>
              </w:rPr>
            </w:pPr>
          </w:p>
        </w:tc>
        <w:tc>
          <w:tcPr>
            <w:tcW w:w="1480" w:type="dxa"/>
            <w:vMerge w:val="restart"/>
          </w:tcPr>
          <w:p w14:paraId="168C4563" w14:textId="77777777" w:rsidR="009166C3" w:rsidRPr="00C52D7C" w:rsidRDefault="009166C3" w:rsidP="00635351">
            <w:pPr>
              <w:autoSpaceDE w:val="0"/>
              <w:autoSpaceDN w:val="0"/>
              <w:adjustRightInd w:val="0"/>
              <w:jc w:val="both"/>
              <w:rPr>
                <w:rFonts w:asciiTheme="minorBidi" w:eastAsia="Calibri" w:hAnsiTheme="minorBidi"/>
                <w:sz w:val="20"/>
                <w:szCs w:val="20"/>
              </w:rPr>
            </w:pPr>
            <w:r w:rsidRPr="00C52D7C">
              <w:rPr>
                <w:rFonts w:asciiTheme="minorBidi" w:eastAsia="Calibri" w:hAnsiTheme="minorBidi"/>
                <w:sz w:val="20"/>
                <w:szCs w:val="20"/>
              </w:rPr>
              <w:t>mgc2</w:t>
            </w:r>
          </w:p>
          <w:p w14:paraId="1E4E9B0B" w14:textId="77777777" w:rsidR="009166C3" w:rsidRPr="00C52D7C" w:rsidRDefault="009166C3" w:rsidP="00635351">
            <w:pPr>
              <w:autoSpaceDE w:val="0"/>
              <w:autoSpaceDN w:val="0"/>
              <w:adjustRightInd w:val="0"/>
              <w:jc w:val="both"/>
              <w:rPr>
                <w:rFonts w:asciiTheme="minorBidi" w:eastAsia="Calibri" w:hAnsiTheme="minorBidi"/>
                <w:sz w:val="20"/>
                <w:szCs w:val="20"/>
              </w:rPr>
            </w:pPr>
          </w:p>
        </w:tc>
        <w:tc>
          <w:tcPr>
            <w:tcW w:w="4059" w:type="dxa"/>
            <w:shd w:val="clear" w:color="auto" w:fill="auto"/>
            <w:vAlign w:val="bottom"/>
          </w:tcPr>
          <w:p w14:paraId="489EB1B0" w14:textId="77777777" w:rsidR="009166C3" w:rsidRPr="00C52D7C" w:rsidRDefault="009166C3" w:rsidP="00635351">
            <w:pPr>
              <w:autoSpaceDE w:val="0"/>
              <w:autoSpaceDN w:val="0"/>
              <w:adjustRightInd w:val="0"/>
              <w:jc w:val="both"/>
              <w:rPr>
                <w:rFonts w:asciiTheme="minorBidi" w:eastAsia="Calibri" w:hAnsiTheme="minorBidi"/>
                <w:b/>
                <w:bCs/>
                <w:sz w:val="20"/>
                <w:szCs w:val="20"/>
              </w:rPr>
            </w:pPr>
            <w:r w:rsidRPr="00C52D7C">
              <w:rPr>
                <w:rFonts w:asciiTheme="minorBidi" w:eastAsia="Calibri" w:hAnsiTheme="minorBidi"/>
                <w:color w:val="000000"/>
                <w:sz w:val="20"/>
                <w:szCs w:val="20"/>
              </w:rPr>
              <w:t>F-CGCAATTTGGTCCTAATCCCCAACA</w:t>
            </w:r>
          </w:p>
        </w:tc>
        <w:tc>
          <w:tcPr>
            <w:tcW w:w="878" w:type="dxa"/>
            <w:vMerge w:val="restart"/>
          </w:tcPr>
          <w:p w14:paraId="0B138BBA" w14:textId="77777777" w:rsidR="009166C3" w:rsidRPr="00C52D7C" w:rsidRDefault="009166C3" w:rsidP="00635351">
            <w:pPr>
              <w:autoSpaceDE w:val="0"/>
              <w:autoSpaceDN w:val="0"/>
              <w:adjustRightInd w:val="0"/>
              <w:jc w:val="both"/>
              <w:rPr>
                <w:rFonts w:asciiTheme="minorBidi" w:eastAsia="Calibri" w:hAnsiTheme="minorBidi"/>
                <w:sz w:val="20"/>
                <w:szCs w:val="20"/>
              </w:rPr>
            </w:pPr>
            <w:r w:rsidRPr="00C52D7C">
              <w:rPr>
                <w:rFonts w:asciiTheme="minorBidi" w:eastAsia="Calibri" w:hAnsiTheme="minorBidi"/>
                <w:sz w:val="20"/>
                <w:szCs w:val="20"/>
              </w:rPr>
              <w:t>300 bp</w:t>
            </w:r>
          </w:p>
        </w:tc>
        <w:tc>
          <w:tcPr>
            <w:tcW w:w="1488" w:type="dxa"/>
            <w:vMerge w:val="restart"/>
          </w:tcPr>
          <w:p w14:paraId="7D7724D9" w14:textId="7C38413C" w:rsidR="009166C3" w:rsidRPr="00C52D7C" w:rsidRDefault="003879B4" w:rsidP="00635351">
            <w:pPr>
              <w:autoSpaceDE w:val="0"/>
              <w:autoSpaceDN w:val="0"/>
              <w:adjustRightInd w:val="0"/>
              <w:jc w:val="both"/>
              <w:rPr>
                <w:rFonts w:asciiTheme="minorBidi" w:eastAsia="Calibri" w:hAnsiTheme="minorBidi"/>
                <w:sz w:val="20"/>
                <w:szCs w:val="20"/>
              </w:rPr>
            </w:pPr>
            <w:r w:rsidRPr="00C52D7C">
              <w:rPr>
                <w:rFonts w:asciiTheme="minorBidi" w:eastAsia="Calibri" w:hAnsiTheme="minorBidi"/>
                <w:sz w:val="20"/>
                <w:szCs w:val="20"/>
              </w:rPr>
              <w:t>60</w:t>
            </w:r>
            <w:r w:rsidR="009166C3" w:rsidRPr="00C52D7C">
              <w:rPr>
                <w:rFonts w:asciiTheme="minorBidi" w:hAnsiTheme="minorBidi"/>
                <w:sz w:val="20"/>
                <w:szCs w:val="20"/>
              </w:rPr>
              <w:t>°</w:t>
            </w:r>
            <w:r w:rsidR="009166C3" w:rsidRPr="00C52D7C">
              <w:rPr>
                <w:rFonts w:asciiTheme="minorBidi" w:eastAsia="Calibri" w:hAnsiTheme="minorBidi"/>
                <w:sz w:val="20"/>
                <w:szCs w:val="20"/>
              </w:rPr>
              <w:t>C for 30 seconds</w:t>
            </w:r>
          </w:p>
        </w:tc>
        <w:tc>
          <w:tcPr>
            <w:tcW w:w="1490" w:type="dxa"/>
            <w:vMerge w:val="restart"/>
          </w:tcPr>
          <w:p w14:paraId="07E4096F" w14:textId="4F15414E" w:rsidR="009166C3" w:rsidRPr="00C52D7C" w:rsidRDefault="009166C3" w:rsidP="00635351">
            <w:pPr>
              <w:autoSpaceDE w:val="0"/>
              <w:autoSpaceDN w:val="0"/>
              <w:adjustRightInd w:val="0"/>
              <w:jc w:val="both"/>
              <w:rPr>
                <w:rFonts w:asciiTheme="minorBidi" w:eastAsia="Calibri" w:hAnsiTheme="minorBidi"/>
                <w:b/>
                <w:bCs/>
                <w:sz w:val="20"/>
                <w:szCs w:val="20"/>
              </w:rPr>
            </w:pPr>
            <w:r w:rsidRPr="00C52D7C">
              <w:rPr>
                <w:rFonts w:asciiTheme="minorBidi" w:eastAsia="Calibri" w:hAnsiTheme="minorBidi"/>
                <w:b/>
                <w:bCs/>
                <w:sz w:val="20"/>
                <w:szCs w:val="20"/>
              </w:rPr>
              <w:t>Papazisi.</w:t>
            </w:r>
            <w:r w:rsidRPr="00C52D7C">
              <w:rPr>
                <w:rFonts w:asciiTheme="minorBidi" w:eastAsia="Calibri" w:hAnsiTheme="minorBidi"/>
                <w:b/>
                <w:bCs/>
                <w:i/>
                <w:iCs/>
                <w:sz w:val="20"/>
                <w:szCs w:val="20"/>
              </w:rPr>
              <w:t>et.al</w:t>
            </w:r>
            <w:r w:rsidRPr="00C52D7C">
              <w:rPr>
                <w:rFonts w:asciiTheme="minorBidi" w:eastAsia="Calibri" w:hAnsiTheme="minorBidi"/>
                <w:b/>
                <w:bCs/>
                <w:sz w:val="20"/>
                <w:szCs w:val="20"/>
              </w:rPr>
              <w:t xml:space="preserve"> (2002)</w:t>
            </w:r>
          </w:p>
        </w:tc>
      </w:tr>
      <w:tr w:rsidR="009166C3" w:rsidRPr="00C52D7C" w14:paraId="1B2CAE63" w14:textId="77777777" w:rsidTr="00C52D7C">
        <w:trPr>
          <w:trHeight w:val="98"/>
          <w:jc w:val="center"/>
        </w:trPr>
        <w:tc>
          <w:tcPr>
            <w:tcW w:w="1864" w:type="dxa"/>
            <w:vMerge/>
          </w:tcPr>
          <w:p w14:paraId="128C02DF" w14:textId="77777777" w:rsidR="009166C3" w:rsidRPr="00C52D7C" w:rsidRDefault="009166C3" w:rsidP="00635351">
            <w:pPr>
              <w:autoSpaceDE w:val="0"/>
              <w:autoSpaceDN w:val="0"/>
              <w:adjustRightInd w:val="0"/>
              <w:jc w:val="both"/>
              <w:rPr>
                <w:rFonts w:asciiTheme="minorBidi" w:eastAsia="Calibri" w:hAnsiTheme="minorBidi"/>
                <w:b/>
                <w:bCs/>
                <w:sz w:val="20"/>
                <w:szCs w:val="20"/>
              </w:rPr>
            </w:pPr>
          </w:p>
        </w:tc>
        <w:tc>
          <w:tcPr>
            <w:tcW w:w="1480" w:type="dxa"/>
            <w:vMerge/>
          </w:tcPr>
          <w:p w14:paraId="2056EE85" w14:textId="77777777" w:rsidR="009166C3" w:rsidRPr="00C52D7C" w:rsidRDefault="009166C3" w:rsidP="00635351">
            <w:pPr>
              <w:autoSpaceDE w:val="0"/>
              <w:autoSpaceDN w:val="0"/>
              <w:adjustRightInd w:val="0"/>
              <w:jc w:val="both"/>
              <w:rPr>
                <w:rFonts w:asciiTheme="minorBidi" w:eastAsia="Calibri" w:hAnsiTheme="minorBidi"/>
                <w:sz w:val="20"/>
                <w:szCs w:val="20"/>
              </w:rPr>
            </w:pPr>
          </w:p>
        </w:tc>
        <w:tc>
          <w:tcPr>
            <w:tcW w:w="4059" w:type="dxa"/>
            <w:shd w:val="clear" w:color="auto" w:fill="auto"/>
            <w:vAlign w:val="bottom"/>
          </w:tcPr>
          <w:p w14:paraId="42091F0F" w14:textId="77777777" w:rsidR="009166C3" w:rsidRPr="00C52D7C" w:rsidRDefault="009166C3" w:rsidP="00635351">
            <w:pPr>
              <w:autoSpaceDE w:val="0"/>
              <w:autoSpaceDN w:val="0"/>
              <w:adjustRightInd w:val="0"/>
              <w:jc w:val="both"/>
              <w:rPr>
                <w:rFonts w:asciiTheme="minorBidi" w:eastAsia="Calibri" w:hAnsiTheme="minorBidi"/>
                <w:sz w:val="20"/>
                <w:szCs w:val="20"/>
              </w:rPr>
            </w:pPr>
            <w:r w:rsidRPr="00C52D7C">
              <w:rPr>
                <w:rFonts w:asciiTheme="minorBidi" w:eastAsia="Calibri" w:hAnsiTheme="minorBidi"/>
                <w:color w:val="000000"/>
                <w:sz w:val="20"/>
                <w:szCs w:val="20"/>
              </w:rPr>
              <w:t>R-TAAACCCACCTCCAGCTTTATTTCC</w:t>
            </w:r>
          </w:p>
        </w:tc>
        <w:tc>
          <w:tcPr>
            <w:tcW w:w="878" w:type="dxa"/>
            <w:vMerge/>
          </w:tcPr>
          <w:p w14:paraId="72F96BDF" w14:textId="77777777" w:rsidR="009166C3" w:rsidRPr="00C52D7C" w:rsidRDefault="009166C3" w:rsidP="00635351">
            <w:pPr>
              <w:autoSpaceDE w:val="0"/>
              <w:autoSpaceDN w:val="0"/>
              <w:adjustRightInd w:val="0"/>
              <w:jc w:val="both"/>
              <w:rPr>
                <w:rFonts w:asciiTheme="minorBidi" w:eastAsia="Calibri" w:hAnsiTheme="minorBidi"/>
                <w:sz w:val="20"/>
                <w:szCs w:val="20"/>
              </w:rPr>
            </w:pPr>
          </w:p>
        </w:tc>
        <w:tc>
          <w:tcPr>
            <w:tcW w:w="1488" w:type="dxa"/>
            <w:vMerge/>
          </w:tcPr>
          <w:p w14:paraId="115AB5AC" w14:textId="77777777" w:rsidR="009166C3" w:rsidRPr="00C52D7C" w:rsidRDefault="009166C3" w:rsidP="00635351">
            <w:pPr>
              <w:autoSpaceDE w:val="0"/>
              <w:autoSpaceDN w:val="0"/>
              <w:adjustRightInd w:val="0"/>
              <w:jc w:val="both"/>
              <w:rPr>
                <w:rFonts w:asciiTheme="minorBidi" w:eastAsia="Calibri" w:hAnsiTheme="minorBidi"/>
                <w:sz w:val="20"/>
                <w:szCs w:val="20"/>
              </w:rPr>
            </w:pPr>
          </w:p>
        </w:tc>
        <w:tc>
          <w:tcPr>
            <w:tcW w:w="1490" w:type="dxa"/>
            <w:vMerge/>
          </w:tcPr>
          <w:p w14:paraId="65AC39A7" w14:textId="5ECD9F07" w:rsidR="009166C3" w:rsidRPr="00C52D7C" w:rsidRDefault="009166C3" w:rsidP="00635351">
            <w:pPr>
              <w:autoSpaceDE w:val="0"/>
              <w:autoSpaceDN w:val="0"/>
              <w:adjustRightInd w:val="0"/>
              <w:jc w:val="both"/>
              <w:rPr>
                <w:rFonts w:asciiTheme="minorBidi" w:eastAsia="Calibri" w:hAnsiTheme="minorBidi"/>
                <w:sz w:val="20"/>
                <w:szCs w:val="20"/>
              </w:rPr>
            </w:pPr>
          </w:p>
        </w:tc>
      </w:tr>
      <w:tr w:rsidR="009166C3" w:rsidRPr="00C52D7C" w14:paraId="701A755E" w14:textId="77777777" w:rsidTr="00C52D7C">
        <w:trPr>
          <w:trHeight w:val="237"/>
          <w:jc w:val="center"/>
        </w:trPr>
        <w:tc>
          <w:tcPr>
            <w:tcW w:w="1864" w:type="dxa"/>
            <w:vMerge w:val="restart"/>
          </w:tcPr>
          <w:p w14:paraId="1C2AC2F7" w14:textId="77777777" w:rsidR="009166C3" w:rsidRPr="00C52D7C" w:rsidRDefault="009166C3" w:rsidP="00635351">
            <w:pPr>
              <w:autoSpaceDE w:val="0"/>
              <w:autoSpaceDN w:val="0"/>
              <w:adjustRightInd w:val="0"/>
              <w:jc w:val="both"/>
              <w:rPr>
                <w:rFonts w:asciiTheme="minorBidi" w:eastAsia="Calibri" w:hAnsiTheme="minorBidi"/>
                <w:i/>
                <w:iCs/>
                <w:sz w:val="20"/>
                <w:szCs w:val="20"/>
              </w:rPr>
            </w:pPr>
            <w:r w:rsidRPr="00C52D7C">
              <w:rPr>
                <w:rFonts w:asciiTheme="minorBidi" w:eastAsia="Calibri" w:hAnsiTheme="minorBidi"/>
                <w:i/>
                <w:iCs/>
                <w:sz w:val="20"/>
                <w:szCs w:val="20"/>
              </w:rPr>
              <w:t xml:space="preserve">Mycoplasma synoviae </w:t>
            </w:r>
          </w:p>
        </w:tc>
        <w:tc>
          <w:tcPr>
            <w:tcW w:w="1480" w:type="dxa"/>
            <w:vMerge w:val="restart"/>
          </w:tcPr>
          <w:p w14:paraId="2F863DA5" w14:textId="77777777" w:rsidR="009166C3" w:rsidRPr="00C52D7C" w:rsidRDefault="009166C3" w:rsidP="00635351">
            <w:pPr>
              <w:autoSpaceDE w:val="0"/>
              <w:autoSpaceDN w:val="0"/>
              <w:adjustRightInd w:val="0"/>
              <w:jc w:val="both"/>
              <w:rPr>
                <w:rFonts w:asciiTheme="minorBidi" w:eastAsia="Calibri" w:hAnsiTheme="minorBidi"/>
                <w:sz w:val="20"/>
                <w:szCs w:val="20"/>
              </w:rPr>
            </w:pPr>
            <w:r w:rsidRPr="00C52D7C">
              <w:rPr>
                <w:rFonts w:asciiTheme="minorBidi" w:eastAsia="Calibri" w:hAnsiTheme="minorBidi"/>
                <w:sz w:val="20"/>
                <w:szCs w:val="20"/>
              </w:rPr>
              <w:t>16S rRNA</w:t>
            </w:r>
          </w:p>
        </w:tc>
        <w:tc>
          <w:tcPr>
            <w:tcW w:w="4059" w:type="dxa"/>
          </w:tcPr>
          <w:p w14:paraId="4BF7BA75" w14:textId="77777777" w:rsidR="009166C3" w:rsidRPr="00C52D7C" w:rsidRDefault="009166C3" w:rsidP="00635351">
            <w:pPr>
              <w:autoSpaceDE w:val="0"/>
              <w:autoSpaceDN w:val="0"/>
              <w:adjustRightInd w:val="0"/>
              <w:jc w:val="both"/>
              <w:rPr>
                <w:rFonts w:asciiTheme="minorBidi" w:eastAsia="Calibri" w:hAnsiTheme="minorBidi"/>
                <w:color w:val="000000"/>
                <w:sz w:val="20"/>
                <w:szCs w:val="20"/>
              </w:rPr>
            </w:pPr>
            <w:r w:rsidRPr="00C52D7C">
              <w:rPr>
                <w:rFonts w:asciiTheme="minorBidi" w:eastAsia="Calibri" w:hAnsiTheme="minorBidi"/>
                <w:color w:val="000000"/>
                <w:sz w:val="20"/>
                <w:szCs w:val="20"/>
              </w:rPr>
              <w:t xml:space="preserve">F-GAG-AAG-CAA-AAT-AGT-GAT-ATC-A </w:t>
            </w:r>
          </w:p>
        </w:tc>
        <w:tc>
          <w:tcPr>
            <w:tcW w:w="878" w:type="dxa"/>
            <w:vMerge w:val="restart"/>
          </w:tcPr>
          <w:p w14:paraId="79B8FA56" w14:textId="77777777" w:rsidR="009166C3" w:rsidRPr="00C52D7C" w:rsidRDefault="009166C3" w:rsidP="00635351">
            <w:pPr>
              <w:autoSpaceDE w:val="0"/>
              <w:autoSpaceDN w:val="0"/>
              <w:adjustRightInd w:val="0"/>
              <w:jc w:val="both"/>
              <w:rPr>
                <w:rFonts w:asciiTheme="minorBidi" w:eastAsia="Calibri" w:hAnsiTheme="minorBidi"/>
                <w:sz w:val="20"/>
                <w:szCs w:val="20"/>
              </w:rPr>
            </w:pPr>
            <w:r w:rsidRPr="00C52D7C">
              <w:rPr>
                <w:rFonts w:asciiTheme="minorBidi" w:eastAsia="Calibri" w:hAnsiTheme="minorBidi"/>
                <w:sz w:val="20"/>
                <w:szCs w:val="20"/>
              </w:rPr>
              <w:t>207 bp</w:t>
            </w:r>
          </w:p>
        </w:tc>
        <w:tc>
          <w:tcPr>
            <w:tcW w:w="1488" w:type="dxa"/>
            <w:vMerge w:val="restart"/>
          </w:tcPr>
          <w:p w14:paraId="544ABAE3" w14:textId="3DED33D9" w:rsidR="009166C3" w:rsidRPr="00C52D7C" w:rsidRDefault="009166C3" w:rsidP="00635351">
            <w:pPr>
              <w:autoSpaceDE w:val="0"/>
              <w:autoSpaceDN w:val="0"/>
              <w:adjustRightInd w:val="0"/>
              <w:jc w:val="both"/>
              <w:rPr>
                <w:rFonts w:asciiTheme="minorBidi" w:eastAsia="Calibri" w:hAnsiTheme="minorBidi"/>
                <w:sz w:val="20"/>
                <w:szCs w:val="20"/>
              </w:rPr>
            </w:pPr>
            <w:r w:rsidRPr="00C52D7C">
              <w:rPr>
                <w:rFonts w:asciiTheme="minorBidi" w:eastAsia="Calibri" w:hAnsiTheme="minorBidi"/>
                <w:sz w:val="20"/>
                <w:szCs w:val="20"/>
              </w:rPr>
              <w:t>55</w:t>
            </w:r>
            <w:r w:rsidRPr="00C52D7C">
              <w:rPr>
                <w:rFonts w:asciiTheme="minorBidi" w:hAnsiTheme="minorBidi"/>
                <w:sz w:val="20"/>
                <w:szCs w:val="20"/>
              </w:rPr>
              <w:t>°</w:t>
            </w:r>
            <w:r w:rsidRPr="00C52D7C">
              <w:rPr>
                <w:rFonts w:asciiTheme="minorBidi" w:eastAsia="Calibri" w:hAnsiTheme="minorBidi"/>
                <w:sz w:val="20"/>
                <w:szCs w:val="20"/>
              </w:rPr>
              <w:t>C for 30 seconds</w:t>
            </w:r>
          </w:p>
        </w:tc>
        <w:tc>
          <w:tcPr>
            <w:tcW w:w="1490" w:type="dxa"/>
            <w:vMerge w:val="restart"/>
          </w:tcPr>
          <w:p w14:paraId="48689B4B" w14:textId="5FF85110" w:rsidR="009166C3" w:rsidRPr="00C52D7C" w:rsidRDefault="009166C3" w:rsidP="00635351">
            <w:pPr>
              <w:autoSpaceDE w:val="0"/>
              <w:autoSpaceDN w:val="0"/>
              <w:adjustRightInd w:val="0"/>
              <w:jc w:val="both"/>
              <w:rPr>
                <w:rFonts w:asciiTheme="minorBidi" w:eastAsia="Calibri" w:hAnsiTheme="minorBidi"/>
                <w:b/>
                <w:bCs/>
                <w:sz w:val="20"/>
                <w:szCs w:val="20"/>
              </w:rPr>
            </w:pPr>
            <w:r w:rsidRPr="00C52D7C">
              <w:rPr>
                <w:rFonts w:asciiTheme="minorBidi" w:eastAsia="Calibri" w:hAnsiTheme="minorBidi"/>
                <w:b/>
                <w:bCs/>
                <w:sz w:val="20"/>
                <w:szCs w:val="20"/>
              </w:rPr>
              <w:t>OIE. (2008)</w:t>
            </w:r>
          </w:p>
        </w:tc>
      </w:tr>
      <w:tr w:rsidR="009166C3" w:rsidRPr="00C52D7C" w14:paraId="44948E83" w14:textId="77777777" w:rsidTr="00C52D7C">
        <w:trPr>
          <w:trHeight w:val="38"/>
          <w:jc w:val="center"/>
        </w:trPr>
        <w:tc>
          <w:tcPr>
            <w:tcW w:w="1864" w:type="dxa"/>
            <w:vMerge/>
          </w:tcPr>
          <w:p w14:paraId="42159148" w14:textId="77777777" w:rsidR="009166C3" w:rsidRPr="00C52D7C" w:rsidRDefault="009166C3" w:rsidP="00635351">
            <w:pPr>
              <w:autoSpaceDE w:val="0"/>
              <w:autoSpaceDN w:val="0"/>
              <w:adjustRightInd w:val="0"/>
              <w:jc w:val="both"/>
              <w:rPr>
                <w:rFonts w:asciiTheme="minorBidi" w:eastAsia="Calibri" w:hAnsiTheme="minorBidi"/>
                <w:i/>
                <w:iCs/>
                <w:color w:val="000000"/>
                <w:sz w:val="20"/>
                <w:szCs w:val="20"/>
              </w:rPr>
            </w:pPr>
          </w:p>
        </w:tc>
        <w:tc>
          <w:tcPr>
            <w:tcW w:w="1480" w:type="dxa"/>
            <w:vMerge/>
          </w:tcPr>
          <w:p w14:paraId="507353FE" w14:textId="77777777" w:rsidR="009166C3" w:rsidRPr="00C52D7C" w:rsidRDefault="009166C3" w:rsidP="00635351">
            <w:pPr>
              <w:autoSpaceDE w:val="0"/>
              <w:autoSpaceDN w:val="0"/>
              <w:adjustRightInd w:val="0"/>
              <w:jc w:val="both"/>
              <w:rPr>
                <w:rFonts w:asciiTheme="minorBidi" w:eastAsia="Calibri" w:hAnsiTheme="minorBidi"/>
                <w:sz w:val="20"/>
                <w:szCs w:val="20"/>
              </w:rPr>
            </w:pPr>
          </w:p>
        </w:tc>
        <w:tc>
          <w:tcPr>
            <w:tcW w:w="4059" w:type="dxa"/>
          </w:tcPr>
          <w:p w14:paraId="736A1322" w14:textId="77777777" w:rsidR="009166C3" w:rsidRPr="00C52D7C" w:rsidRDefault="009166C3" w:rsidP="00635351">
            <w:pPr>
              <w:autoSpaceDE w:val="0"/>
              <w:autoSpaceDN w:val="0"/>
              <w:adjustRightInd w:val="0"/>
              <w:jc w:val="both"/>
              <w:rPr>
                <w:rFonts w:asciiTheme="minorBidi" w:eastAsia="Calibri" w:hAnsiTheme="minorBidi"/>
                <w:color w:val="000000"/>
                <w:sz w:val="20"/>
                <w:szCs w:val="20"/>
              </w:rPr>
            </w:pPr>
            <w:r w:rsidRPr="00C52D7C">
              <w:rPr>
                <w:rFonts w:asciiTheme="minorBidi" w:eastAsia="Calibri" w:hAnsiTheme="minorBidi"/>
                <w:color w:val="000000"/>
                <w:sz w:val="20"/>
                <w:szCs w:val="20"/>
              </w:rPr>
              <w:t xml:space="preserve">R-CAG-TCG-TCT-CCG-AAG-TTA-ACA-A- </w:t>
            </w:r>
          </w:p>
        </w:tc>
        <w:tc>
          <w:tcPr>
            <w:tcW w:w="878" w:type="dxa"/>
            <w:vMerge/>
          </w:tcPr>
          <w:p w14:paraId="476CF3B7" w14:textId="77777777" w:rsidR="009166C3" w:rsidRPr="00C52D7C" w:rsidRDefault="009166C3" w:rsidP="00635351">
            <w:pPr>
              <w:autoSpaceDE w:val="0"/>
              <w:autoSpaceDN w:val="0"/>
              <w:adjustRightInd w:val="0"/>
              <w:jc w:val="both"/>
              <w:rPr>
                <w:rFonts w:asciiTheme="minorBidi" w:eastAsia="Calibri" w:hAnsiTheme="minorBidi"/>
                <w:sz w:val="20"/>
                <w:szCs w:val="20"/>
              </w:rPr>
            </w:pPr>
          </w:p>
        </w:tc>
        <w:tc>
          <w:tcPr>
            <w:tcW w:w="1488" w:type="dxa"/>
            <w:vMerge/>
          </w:tcPr>
          <w:p w14:paraId="11C8FE39" w14:textId="77777777" w:rsidR="009166C3" w:rsidRPr="00C52D7C" w:rsidRDefault="009166C3" w:rsidP="00635351">
            <w:pPr>
              <w:autoSpaceDE w:val="0"/>
              <w:autoSpaceDN w:val="0"/>
              <w:adjustRightInd w:val="0"/>
              <w:jc w:val="both"/>
              <w:rPr>
                <w:rFonts w:asciiTheme="minorBidi" w:eastAsia="Calibri" w:hAnsiTheme="minorBidi"/>
                <w:sz w:val="20"/>
                <w:szCs w:val="20"/>
              </w:rPr>
            </w:pPr>
          </w:p>
        </w:tc>
        <w:tc>
          <w:tcPr>
            <w:tcW w:w="1490" w:type="dxa"/>
            <w:vMerge/>
          </w:tcPr>
          <w:p w14:paraId="39CE90C4" w14:textId="51F07BC4" w:rsidR="009166C3" w:rsidRPr="00C52D7C" w:rsidRDefault="009166C3" w:rsidP="00635351">
            <w:pPr>
              <w:autoSpaceDE w:val="0"/>
              <w:autoSpaceDN w:val="0"/>
              <w:adjustRightInd w:val="0"/>
              <w:jc w:val="both"/>
              <w:rPr>
                <w:rFonts w:asciiTheme="minorBidi" w:eastAsia="Calibri" w:hAnsiTheme="minorBidi"/>
                <w:sz w:val="20"/>
                <w:szCs w:val="20"/>
              </w:rPr>
            </w:pPr>
          </w:p>
        </w:tc>
      </w:tr>
      <w:tr w:rsidR="009166C3" w:rsidRPr="00C52D7C" w14:paraId="1D4F25AC" w14:textId="77777777" w:rsidTr="00C52D7C">
        <w:trPr>
          <w:trHeight w:val="221"/>
          <w:jc w:val="center"/>
        </w:trPr>
        <w:tc>
          <w:tcPr>
            <w:tcW w:w="1864" w:type="dxa"/>
            <w:vMerge/>
          </w:tcPr>
          <w:p w14:paraId="122C133B" w14:textId="77777777" w:rsidR="009166C3" w:rsidRPr="00C52D7C" w:rsidRDefault="009166C3" w:rsidP="00635351">
            <w:pPr>
              <w:autoSpaceDE w:val="0"/>
              <w:autoSpaceDN w:val="0"/>
              <w:adjustRightInd w:val="0"/>
              <w:jc w:val="both"/>
              <w:rPr>
                <w:rFonts w:asciiTheme="minorBidi" w:eastAsia="Calibri" w:hAnsiTheme="minorBidi"/>
                <w:b/>
                <w:bCs/>
                <w:sz w:val="20"/>
                <w:szCs w:val="20"/>
              </w:rPr>
            </w:pPr>
          </w:p>
        </w:tc>
        <w:tc>
          <w:tcPr>
            <w:tcW w:w="1480" w:type="dxa"/>
            <w:vMerge w:val="restart"/>
          </w:tcPr>
          <w:p w14:paraId="3FEA7787" w14:textId="021E4ABE" w:rsidR="009166C3" w:rsidRPr="00C52D7C" w:rsidRDefault="009166C3" w:rsidP="00635351">
            <w:pPr>
              <w:autoSpaceDE w:val="0"/>
              <w:autoSpaceDN w:val="0"/>
              <w:adjustRightInd w:val="0"/>
              <w:jc w:val="both"/>
              <w:rPr>
                <w:rFonts w:asciiTheme="minorBidi" w:eastAsia="Calibri" w:hAnsiTheme="minorBidi"/>
                <w:sz w:val="20"/>
                <w:szCs w:val="20"/>
              </w:rPr>
            </w:pPr>
            <w:r w:rsidRPr="00C52D7C">
              <w:rPr>
                <w:rFonts w:asciiTheme="minorBidi" w:eastAsia="Calibri" w:hAnsiTheme="minorBidi"/>
                <w:sz w:val="20"/>
                <w:szCs w:val="20"/>
              </w:rPr>
              <w:t>16S to 23S r</w:t>
            </w:r>
            <w:r w:rsidR="00F83544" w:rsidRPr="00C52D7C">
              <w:rPr>
                <w:rFonts w:asciiTheme="minorBidi" w:eastAsia="Calibri" w:hAnsiTheme="minorBidi"/>
                <w:sz w:val="20"/>
                <w:szCs w:val="20"/>
              </w:rPr>
              <w:t>R</w:t>
            </w:r>
            <w:r w:rsidRPr="00C52D7C">
              <w:rPr>
                <w:rFonts w:asciiTheme="minorBidi" w:eastAsia="Calibri" w:hAnsiTheme="minorBidi"/>
                <w:sz w:val="20"/>
                <w:szCs w:val="20"/>
              </w:rPr>
              <w:t>NA ISR</w:t>
            </w:r>
          </w:p>
        </w:tc>
        <w:tc>
          <w:tcPr>
            <w:tcW w:w="4059" w:type="dxa"/>
          </w:tcPr>
          <w:p w14:paraId="20F85F9F" w14:textId="77777777" w:rsidR="009166C3" w:rsidRPr="00C52D7C" w:rsidRDefault="009166C3" w:rsidP="00635351">
            <w:pPr>
              <w:autoSpaceDE w:val="0"/>
              <w:autoSpaceDN w:val="0"/>
              <w:adjustRightInd w:val="0"/>
              <w:jc w:val="both"/>
              <w:rPr>
                <w:rFonts w:asciiTheme="minorBidi" w:eastAsia="Calibri" w:hAnsiTheme="minorBidi"/>
                <w:b/>
                <w:bCs/>
                <w:sz w:val="20"/>
                <w:szCs w:val="20"/>
              </w:rPr>
            </w:pPr>
            <w:r w:rsidRPr="00C52D7C">
              <w:rPr>
                <w:rFonts w:asciiTheme="minorBidi" w:eastAsia="Calibri" w:hAnsiTheme="minorBidi"/>
                <w:sz w:val="20"/>
                <w:szCs w:val="20"/>
              </w:rPr>
              <w:t>F- CGT TCT CGG GTCTTG TAC AC</w:t>
            </w:r>
          </w:p>
        </w:tc>
        <w:tc>
          <w:tcPr>
            <w:tcW w:w="878" w:type="dxa"/>
            <w:vMerge w:val="restart"/>
          </w:tcPr>
          <w:p w14:paraId="7379079D" w14:textId="77777777" w:rsidR="009166C3" w:rsidRPr="00C52D7C" w:rsidRDefault="009166C3" w:rsidP="00635351">
            <w:pPr>
              <w:autoSpaceDE w:val="0"/>
              <w:autoSpaceDN w:val="0"/>
              <w:adjustRightInd w:val="0"/>
              <w:jc w:val="both"/>
              <w:rPr>
                <w:rFonts w:asciiTheme="minorBidi" w:eastAsia="Calibri" w:hAnsiTheme="minorBidi"/>
                <w:sz w:val="20"/>
                <w:szCs w:val="20"/>
              </w:rPr>
            </w:pPr>
            <w:r w:rsidRPr="00C52D7C">
              <w:rPr>
                <w:rFonts w:asciiTheme="minorBidi" w:eastAsia="Calibri" w:hAnsiTheme="minorBidi"/>
                <w:sz w:val="20"/>
                <w:szCs w:val="20"/>
              </w:rPr>
              <w:t>540 bp</w:t>
            </w:r>
          </w:p>
        </w:tc>
        <w:tc>
          <w:tcPr>
            <w:tcW w:w="1488" w:type="dxa"/>
            <w:vMerge w:val="restart"/>
          </w:tcPr>
          <w:p w14:paraId="78824C25" w14:textId="0E67C028" w:rsidR="009166C3" w:rsidRPr="00C52D7C" w:rsidRDefault="00C279F2" w:rsidP="00635351">
            <w:pPr>
              <w:autoSpaceDE w:val="0"/>
              <w:autoSpaceDN w:val="0"/>
              <w:adjustRightInd w:val="0"/>
              <w:jc w:val="both"/>
              <w:rPr>
                <w:rFonts w:asciiTheme="minorBidi" w:eastAsia="Calibri" w:hAnsiTheme="minorBidi"/>
                <w:sz w:val="20"/>
                <w:szCs w:val="20"/>
              </w:rPr>
            </w:pPr>
            <w:r w:rsidRPr="00C52D7C">
              <w:rPr>
                <w:rFonts w:asciiTheme="minorBidi" w:eastAsia="Calibri" w:hAnsiTheme="minorBidi"/>
                <w:sz w:val="20"/>
                <w:szCs w:val="20"/>
              </w:rPr>
              <w:t>60</w:t>
            </w:r>
            <w:r w:rsidR="009166C3" w:rsidRPr="00C52D7C">
              <w:rPr>
                <w:rFonts w:asciiTheme="minorBidi" w:hAnsiTheme="minorBidi"/>
                <w:sz w:val="20"/>
                <w:szCs w:val="20"/>
              </w:rPr>
              <w:t>°</w:t>
            </w:r>
            <w:r w:rsidR="009166C3" w:rsidRPr="00C52D7C">
              <w:rPr>
                <w:rFonts w:asciiTheme="minorBidi" w:eastAsia="Calibri" w:hAnsiTheme="minorBidi"/>
                <w:sz w:val="20"/>
                <w:szCs w:val="20"/>
              </w:rPr>
              <w:t>C for 30 seconds</w:t>
            </w:r>
          </w:p>
        </w:tc>
        <w:tc>
          <w:tcPr>
            <w:tcW w:w="1490" w:type="dxa"/>
            <w:vMerge w:val="restart"/>
          </w:tcPr>
          <w:p w14:paraId="0525FC5D" w14:textId="66CD9963" w:rsidR="009166C3" w:rsidRPr="00C52D7C" w:rsidRDefault="009166C3" w:rsidP="00635351">
            <w:pPr>
              <w:autoSpaceDE w:val="0"/>
              <w:autoSpaceDN w:val="0"/>
              <w:adjustRightInd w:val="0"/>
              <w:jc w:val="both"/>
              <w:rPr>
                <w:rFonts w:asciiTheme="minorBidi" w:eastAsia="Calibri" w:hAnsiTheme="minorBidi"/>
                <w:b/>
                <w:bCs/>
                <w:sz w:val="20"/>
                <w:szCs w:val="20"/>
              </w:rPr>
            </w:pPr>
            <w:r w:rsidRPr="00C52D7C">
              <w:rPr>
                <w:rFonts w:asciiTheme="minorBidi" w:eastAsia="Calibri" w:hAnsiTheme="minorBidi"/>
                <w:b/>
                <w:bCs/>
                <w:sz w:val="20"/>
                <w:szCs w:val="20"/>
              </w:rPr>
              <w:t>Ramirez.</w:t>
            </w:r>
            <w:r w:rsidRPr="00C52D7C">
              <w:rPr>
                <w:rFonts w:asciiTheme="minorBidi" w:eastAsia="Calibri" w:hAnsiTheme="minorBidi"/>
                <w:b/>
                <w:bCs/>
                <w:i/>
                <w:iCs/>
                <w:sz w:val="20"/>
                <w:szCs w:val="20"/>
              </w:rPr>
              <w:t>et.al</w:t>
            </w:r>
            <w:r w:rsidRPr="00C52D7C">
              <w:rPr>
                <w:rFonts w:asciiTheme="minorBidi" w:eastAsia="Calibri" w:hAnsiTheme="minorBidi"/>
                <w:b/>
                <w:bCs/>
                <w:sz w:val="20"/>
                <w:szCs w:val="20"/>
              </w:rPr>
              <w:t xml:space="preserve"> (2011)</w:t>
            </w:r>
          </w:p>
        </w:tc>
      </w:tr>
      <w:tr w:rsidR="009166C3" w:rsidRPr="00C52D7C" w14:paraId="7B336D2C" w14:textId="77777777" w:rsidTr="00C52D7C">
        <w:trPr>
          <w:trHeight w:val="429"/>
          <w:jc w:val="center"/>
        </w:trPr>
        <w:tc>
          <w:tcPr>
            <w:tcW w:w="1864" w:type="dxa"/>
            <w:vMerge/>
          </w:tcPr>
          <w:p w14:paraId="0064FF92" w14:textId="77777777" w:rsidR="009166C3" w:rsidRPr="00C52D7C" w:rsidRDefault="009166C3" w:rsidP="00635351">
            <w:pPr>
              <w:autoSpaceDE w:val="0"/>
              <w:autoSpaceDN w:val="0"/>
              <w:adjustRightInd w:val="0"/>
              <w:jc w:val="both"/>
              <w:rPr>
                <w:rFonts w:asciiTheme="minorBidi" w:eastAsia="Calibri" w:hAnsiTheme="minorBidi"/>
                <w:b/>
                <w:bCs/>
                <w:sz w:val="20"/>
                <w:szCs w:val="20"/>
              </w:rPr>
            </w:pPr>
          </w:p>
        </w:tc>
        <w:tc>
          <w:tcPr>
            <w:tcW w:w="1480" w:type="dxa"/>
            <w:vMerge/>
          </w:tcPr>
          <w:p w14:paraId="3DAD2D7A" w14:textId="77777777" w:rsidR="009166C3" w:rsidRPr="00C52D7C" w:rsidRDefault="009166C3" w:rsidP="00635351">
            <w:pPr>
              <w:autoSpaceDE w:val="0"/>
              <w:autoSpaceDN w:val="0"/>
              <w:adjustRightInd w:val="0"/>
              <w:jc w:val="both"/>
              <w:rPr>
                <w:rFonts w:asciiTheme="minorBidi" w:eastAsia="Calibri" w:hAnsiTheme="minorBidi"/>
                <w:sz w:val="20"/>
                <w:szCs w:val="20"/>
              </w:rPr>
            </w:pPr>
          </w:p>
        </w:tc>
        <w:tc>
          <w:tcPr>
            <w:tcW w:w="4059" w:type="dxa"/>
          </w:tcPr>
          <w:p w14:paraId="37B665F5" w14:textId="77777777" w:rsidR="009166C3" w:rsidRPr="00C52D7C" w:rsidRDefault="009166C3" w:rsidP="00635351">
            <w:pPr>
              <w:autoSpaceDE w:val="0"/>
              <w:autoSpaceDN w:val="0"/>
              <w:adjustRightInd w:val="0"/>
              <w:jc w:val="both"/>
              <w:rPr>
                <w:rFonts w:asciiTheme="minorBidi" w:eastAsia="Calibri" w:hAnsiTheme="minorBidi"/>
                <w:b/>
                <w:bCs/>
                <w:sz w:val="20"/>
                <w:szCs w:val="20"/>
              </w:rPr>
            </w:pPr>
            <w:r w:rsidRPr="00C52D7C">
              <w:rPr>
                <w:rFonts w:asciiTheme="minorBidi" w:eastAsia="Calibri" w:hAnsiTheme="minorBidi"/>
                <w:sz w:val="20"/>
                <w:szCs w:val="20"/>
              </w:rPr>
              <w:t>R- CGC AGG TTT GCA CGTCCT TCA TCG</w:t>
            </w:r>
          </w:p>
        </w:tc>
        <w:tc>
          <w:tcPr>
            <w:tcW w:w="878" w:type="dxa"/>
            <w:vMerge/>
          </w:tcPr>
          <w:p w14:paraId="6B72388D" w14:textId="77777777" w:rsidR="009166C3" w:rsidRPr="00C52D7C" w:rsidRDefault="009166C3" w:rsidP="00635351">
            <w:pPr>
              <w:autoSpaceDE w:val="0"/>
              <w:autoSpaceDN w:val="0"/>
              <w:adjustRightInd w:val="0"/>
              <w:jc w:val="both"/>
              <w:rPr>
                <w:rFonts w:asciiTheme="minorBidi" w:eastAsia="Calibri" w:hAnsiTheme="minorBidi"/>
                <w:sz w:val="20"/>
                <w:szCs w:val="20"/>
              </w:rPr>
            </w:pPr>
          </w:p>
        </w:tc>
        <w:tc>
          <w:tcPr>
            <w:tcW w:w="1488" w:type="dxa"/>
            <w:vMerge/>
          </w:tcPr>
          <w:p w14:paraId="338F31E7" w14:textId="77777777" w:rsidR="009166C3" w:rsidRPr="00C52D7C" w:rsidRDefault="009166C3" w:rsidP="00635351">
            <w:pPr>
              <w:autoSpaceDE w:val="0"/>
              <w:autoSpaceDN w:val="0"/>
              <w:adjustRightInd w:val="0"/>
              <w:jc w:val="both"/>
              <w:rPr>
                <w:rFonts w:asciiTheme="minorBidi" w:eastAsia="Calibri" w:hAnsiTheme="minorBidi"/>
                <w:sz w:val="20"/>
                <w:szCs w:val="20"/>
              </w:rPr>
            </w:pPr>
          </w:p>
        </w:tc>
        <w:tc>
          <w:tcPr>
            <w:tcW w:w="1490" w:type="dxa"/>
            <w:vMerge/>
          </w:tcPr>
          <w:p w14:paraId="17F05D2E" w14:textId="39B017D6" w:rsidR="009166C3" w:rsidRPr="00C52D7C" w:rsidRDefault="009166C3" w:rsidP="00635351">
            <w:pPr>
              <w:autoSpaceDE w:val="0"/>
              <w:autoSpaceDN w:val="0"/>
              <w:adjustRightInd w:val="0"/>
              <w:jc w:val="both"/>
              <w:rPr>
                <w:rFonts w:asciiTheme="minorBidi" w:eastAsia="Calibri" w:hAnsiTheme="minorBidi"/>
                <w:sz w:val="20"/>
                <w:szCs w:val="20"/>
              </w:rPr>
            </w:pPr>
          </w:p>
        </w:tc>
      </w:tr>
      <w:tr w:rsidR="003879B4" w:rsidRPr="00C52D7C" w14:paraId="6AC5EB68" w14:textId="77777777" w:rsidTr="00C52D7C">
        <w:trPr>
          <w:trHeight w:val="415"/>
          <w:jc w:val="center"/>
        </w:trPr>
        <w:tc>
          <w:tcPr>
            <w:tcW w:w="11263" w:type="dxa"/>
            <w:gridSpan w:val="6"/>
          </w:tcPr>
          <w:p w14:paraId="01D1DADC" w14:textId="034F276E" w:rsidR="003879B4" w:rsidRPr="00C52D7C" w:rsidRDefault="003879B4" w:rsidP="00635351">
            <w:pPr>
              <w:autoSpaceDE w:val="0"/>
              <w:autoSpaceDN w:val="0"/>
              <w:adjustRightInd w:val="0"/>
              <w:jc w:val="both"/>
              <w:rPr>
                <w:rFonts w:asciiTheme="minorBidi" w:eastAsia="Calibri" w:hAnsiTheme="minorBidi"/>
                <w:sz w:val="20"/>
                <w:szCs w:val="20"/>
              </w:rPr>
            </w:pPr>
            <w:r w:rsidRPr="00C52D7C">
              <w:rPr>
                <w:rFonts w:asciiTheme="minorBidi" w:eastAsia="Calibri" w:hAnsiTheme="minorBidi"/>
                <w:sz w:val="20"/>
                <w:szCs w:val="20"/>
              </w:rPr>
              <w:t>Thermal profile (40 cycles: activation and denaturation 94°C for 30 seconds, annealing acc to the primers Tm , extension 72°C for 60 seconds, (final extension): 72°C for 5 minutes)1 cycle and soak at 4°C.</w:t>
            </w:r>
          </w:p>
        </w:tc>
      </w:tr>
    </w:tbl>
    <w:p w14:paraId="20611ADB" w14:textId="77777777" w:rsidR="00482F61" w:rsidRPr="00C52D7C" w:rsidRDefault="00482F61" w:rsidP="00635351">
      <w:pPr>
        <w:jc w:val="both"/>
        <w:rPr>
          <w:rFonts w:asciiTheme="minorBidi" w:hAnsiTheme="minorBidi"/>
          <w:b/>
          <w:bCs/>
          <w:sz w:val="8"/>
          <w:szCs w:val="8"/>
        </w:rPr>
      </w:pPr>
    </w:p>
    <w:p w14:paraId="5E72A8E6" w14:textId="14E3602C" w:rsidR="0069216C" w:rsidRPr="003356E1" w:rsidRDefault="000C5829" w:rsidP="00635351">
      <w:pPr>
        <w:jc w:val="both"/>
        <w:rPr>
          <w:rFonts w:asciiTheme="minorBidi" w:hAnsiTheme="minorBidi"/>
          <w:sz w:val="24"/>
          <w:szCs w:val="24"/>
        </w:rPr>
      </w:pPr>
      <w:r w:rsidRPr="003356E1">
        <w:rPr>
          <w:rFonts w:asciiTheme="minorBidi" w:hAnsiTheme="minorBidi"/>
          <w:b/>
          <w:bCs/>
          <w:sz w:val="24"/>
          <w:szCs w:val="24"/>
        </w:rPr>
        <w:t xml:space="preserve">2.5. </w:t>
      </w:r>
      <w:r w:rsidR="00482F61" w:rsidRPr="003356E1">
        <w:rPr>
          <w:rFonts w:asciiTheme="minorBidi" w:hAnsiTheme="minorBidi"/>
          <w:b/>
          <w:bCs/>
          <w:sz w:val="24"/>
          <w:szCs w:val="24"/>
        </w:rPr>
        <w:t xml:space="preserve">Microbroth antibiotic sensitivity testing </w:t>
      </w:r>
    </w:p>
    <w:p w14:paraId="523F00F3" w14:textId="350B4AF7" w:rsidR="0069216C" w:rsidRPr="003356E1" w:rsidRDefault="0069216C" w:rsidP="000C5829">
      <w:pPr>
        <w:autoSpaceDE w:val="0"/>
        <w:autoSpaceDN w:val="0"/>
        <w:adjustRightInd w:val="0"/>
        <w:jc w:val="both"/>
        <w:rPr>
          <w:rFonts w:asciiTheme="minorBidi" w:eastAsia="Calibri" w:hAnsiTheme="minorBidi"/>
          <w:i/>
          <w:iCs/>
          <w:sz w:val="24"/>
          <w:szCs w:val="24"/>
        </w:rPr>
      </w:pPr>
      <w:r w:rsidRPr="003356E1">
        <w:rPr>
          <w:rFonts w:asciiTheme="minorBidi" w:hAnsiTheme="minorBidi"/>
          <w:sz w:val="24"/>
          <w:szCs w:val="24"/>
        </w:rPr>
        <w:t xml:space="preserve">Twelve </w:t>
      </w:r>
      <w:r w:rsidR="000C5829" w:rsidRPr="003356E1">
        <w:rPr>
          <w:rFonts w:asciiTheme="minorBidi" w:eastAsia="Calibri" w:hAnsiTheme="minorBidi"/>
          <w:i/>
          <w:iCs/>
          <w:sz w:val="24"/>
          <w:szCs w:val="24"/>
        </w:rPr>
        <w:t xml:space="preserve">Mycoplasma </w:t>
      </w:r>
      <w:r w:rsidR="008C0012" w:rsidRPr="003356E1">
        <w:rPr>
          <w:rFonts w:asciiTheme="minorBidi" w:eastAsia="Calibri" w:hAnsiTheme="minorBidi"/>
          <w:i/>
          <w:iCs/>
          <w:sz w:val="24"/>
          <w:szCs w:val="24"/>
        </w:rPr>
        <w:t xml:space="preserve">gallisepticum </w:t>
      </w:r>
      <w:r w:rsidR="008C0012" w:rsidRPr="003356E1">
        <w:rPr>
          <w:rFonts w:asciiTheme="minorBidi" w:hAnsiTheme="minorBidi"/>
          <w:sz w:val="24"/>
          <w:szCs w:val="24"/>
        </w:rPr>
        <w:t>isolates</w:t>
      </w:r>
      <w:r w:rsidR="00482F61" w:rsidRPr="003356E1">
        <w:rPr>
          <w:rFonts w:asciiTheme="minorBidi" w:hAnsiTheme="minorBidi"/>
          <w:sz w:val="24"/>
          <w:szCs w:val="24"/>
        </w:rPr>
        <w:t xml:space="preserve"> were </w:t>
      </w:r>
      <w:r w:rsidRPr="003356E1">
        <w:rPr>
          <w:rFonts w:asciiTheme="minorBidi" w:hAnsiTheme="minorBidi"/>
          <w:sz w:val="24"/>
          <w:szCs w:val="24"/>
        </w:rPr>
        <w:t xml:space="preserve">subsequently titrated in </w:t>
      </w:r>
      <w:r w:rsidRPr="003356E1">
        <w:rPr>
          <w:rFonts w:asciiTheme="minorBidi" w:hAnsiTheme="minorBidi"/>
          <w:i/>
          <w:iCs/>
          <w:sz w:val="24"/>
          <w:szCs w:val="24"/>
        </w:rPr>
        <w:t xml:space="preserve">Mycoplasma </w:t>
      </w:r>
      <w:r w:rsidRPr="003356E1">
        <w:rPr>
          <w:rFonts w:asciiTheme="minorBidi" w:hAnsiTheme="minorBidi"/>
          <w:sz w:val="24"/>
          <w:szCs w:val="24"/>
        </w:rPr>
        <w:t xml:space="preserve">broth medium to determine the number </w:t>
      </w:r>
      <w:r w:rsidR="0031040D" w:rsidRPr="003356E1">
        <w:rPr>
          <w:rFonts w:asciiTheme="minorBidi" w:hAnsiTheme="minorBidi"/>
          <w:sz w:val="24"/>
          <w:szCs w:val="24"/>
        </w:rPr>
        <w:t xml:space="preserve">(10 </w:t>
      </w:r>
      <w:r w:rsidR="0031040D" w:rsidRPr="003356E1">
        <w:rPr>
          <w:rFonts w:asciiTheme="minorBidi" w:hAnsiTheme="minorBidi"/>
          <w:sz w:val="24"/>
          <w:szCs w:val="24"/>
          <w:vertAlign w:val="superscript"/>
        </w:rPr>
        <w:t>3</w:t>
      </w:r>
      <w:r w:rsidR="0031040D" w:rsidRPr="003356E1">
        <w:rPr>
          <w:rFonts w:asciiTheme="minorBidi" w:hAnsiTheme="minorBidi"/>
          <w:sz w:val="24"/>
          <w:szCs w:val="24"/>
        </w:rPr>
        <w:t xml:space="preserve"> to 10 </w:t>
      </w:r>
      <w:r w:rsidR="0031040D" w:rsidRPr="003356E1">
        <w:rPr>
          <w:rFonts w:asciiTheme="minorBidi" w:hAnsiTheme="minorBidi"/>
          <w:sz w:val="24"/>
          <w:szCs w:val="24"/>
          <w:vertAlign w:val="superscript"/>
        </w:rPr>
        <w:t>5</w:t>
      </w:r>
      <w:r w:rsidR="0031040D" w:rsidRPr="003356E1">
        <w:rPr>
          <w:rFonts w:asciiTheme="minorBidi" w:hAnsiTheme="minorBidi"/>
          <w:sz w:val="24"/>
          <w:szCs w:val="24"/>
        </w:rPr>
        <w:t xml:space="preserve"> </w:t>
      </w:r>
      <w:r w:rsidRPr="003356E1">
        <w:rPr>
          <w:rFonts w:asciiTheme="minorBidi" w:hAnsiTheme="minorBidi"/>
          <w:sz w:val="24"/>
          <w:szCs w:val="24"/>
        </w:rPr>
        <w:t>of color changing units (ccu).</w:t>
      </w:r>
      <w:r w:rsidR="0031040D" w:rsidRPr="003356E1">
        <w:rPr>
          <w:rFonts w:asciiTheme="minorBidi" w:hAnsiTheme="minorBidi"/>
          <w:sz w:val="24"/>
          <w:szCs w:val="24"/>
        </w:rPr>
        <w:t xml:space="preserve"> </w:t>
      </w:r>
    </w:p>
    <w:p w14:paraId="5933292D" w14:textId="3EF32EF4" w:rsidR="0069216C" w:rsidRPr="003356E1" w:rsidRDefault="0069216C" w:rsidP="00635351">
      <w:pPr>
        <w:jc w:val="both"/>
        <w:rPr>
          <w:rFonts w:asciiTheme="minorBidi" w:hAnsiTheme="minorBidi"/>
          <w:b/>
          <w:bCs/>
          <w:sz w:val="24"/>
          <w:szCs w:val="24"/>
        </w:rPr>
      </w:pPr>
      <w:r w:rsidRPr="003356E1">
        <w:rPr>
          <w:rFonts w:asciiTheme="minorBidi" w:hAnsiTheme="minorBidi"/>
          <w:b/>
          <w:bCs/>
          <w:sz w:val="24"/>
          <w:szCs w:val="24"/>
        </w:rPr>
        <w:t xml:space="preserve">Antibiotics preparation </w:t>
      </w:r>
    </w:p>
    <w:p w14:paraId="3842F62A" w14:textId="392BC126" w:rsidR="0069216C" w:rsidRPr="003356E1" w:rsidRDefault="00482F61" w:rsidP="000C5829">
      <w:pPr>
        <w:spacing w:line="360" w:lineRule="auto"/>
        <w:jc w:val="both"/>
        <w:rPr>
          <w:rFonts w:asciiTheme="minorBidi" w:hAnsiTheme="minorBidi"/>
          <w:sz w:val="24"/>
          <w:szCs w:val="24"/>
        </w:rPr>
      </w:pPr>
      <w:r w:rsidRPr="003356E1">
        <w:rPr>
          <w:rFonts w:asciiTheme="minorBidi" w:hAnsiTheme="minorBidi"/>
          <w:sz w:val="24"/>
          <w:szCs w:val="24"/>
        </w:rPr>
        <w:t xml:space="preserve">lincomycin </w:t>
      </w:r>
      <w:r w:rsidR="0091691F" w:rsidRPr="003356E1">
        <w:rPr>
          <w:rFonts w:asciiTheme="minorBidi" w:hAnsiTheme="minorBidi"/>
          <w:sz w:val="24"/>
          <w:szCs w:val="24"/>
        </w:rPr>
        <w:t>2</w:t>
      </w:r>
      <w:r w:rsidRPr="003356E1">
        <w:rPr>
          <w:rFonts w:asciiTheme="minorBidi" w:hAnsiTheme="minorBidi"/>
          <w:sz w:val="24"/>
          <w:szCs w:val="24"/>
        </w:rPr>
        <w:t xml:space="preserve">0 mg/ml (Delta Pharma, Egypt), oxytetracycline 30 mg/ml (Pfizer, Egypt), tiamulin 450 mg/g (Novartis, Switzerland), </w:t>
      </w:r>
      <w:r w:rsidR="0091691F" w:rsidRPr="003356E1">
        <w:rPr>
          <w:rFonts w:asciiTheme="minorBidi" w:hAnsiTheme="minorBidi"/>
          <w:sz w:val="24"/>
          <w:szCs w:val="24"/>
        </w:rPr>
        <w:t>chlorotetracycline</w:t>
      </w:r>
      <w:r w:rsidR="000C5829" w:rsidRPr="003356E1">
        <w:rPr>
          <w:rFonts w:asciiTheme="minorBidi" w:hAnsiTheme="minorBidi"/>
          <w:sz w:val="24"/>
          <w:szCs w:val="24"/>
        </w:rPr>
        <w:t>20</w:t>
      </w:r>
      <w:r w:rsidR="0091691F" w:rsidRPr="003356E1">
        <w:rPr>
          <w:rFonts w:asciiTheme="minorBidi" w:hAnsiTheme="minorBidi"/>
          <w:sz w:val="24"/>
          <w:szCs w:val="24"/>
          <w:rtl/>
        </w:rPr>
        <w:t xml:space="preserve"> </w:t>
      </w:r>
      <w:r w:rsidR="00C06C37" w:rsidRPr="003356E1">
        <w:rPr>
          <w:rFonts w:asciiTheme="minorBidi" w:hAnsiTheme="minorBidi"/>
          <w:sz w:val="24"/>
          <w:szCs w:val="24"/>
        </w:rPr>
        <w:t xml:space="preserve">%, </w:t>
      </w:r>
      <w:r w:rsidRPr="003356E1">
        <w:rPr>
          <w:rFonts w:asciiTheme="minorBidi" w:hAnsiTheme="minorBidi"/>
          <w:sz w:val="24"/>
          <w:szCs w:val="24"/>
        </w:rPr>
        <w:t>tilmicosin 25% (Atco Pharma, Egypt), and tylosin 200 mg base/ml (Adwya, Egypt).</w:t>
      </w:r>
      <w:r w:rsidR="00635351" w:rsidRPr="003356E1">
        <w:rPr>
          <w:rFonts w:asciiTheme="minorBidi" w:hAnsiTheme="minorBidi"/>
          <w:sz w:val="24"/>
          <w:szCs w:val="24"/>
        </w:rPr>
        <w:t xml:space="preserve"> Tylvalosin</w:t>
      </w:r>
      <w:r w:rsidR="00635351" w:rsidRPr="003356E1">
        <w:rPr>
          <w:rFonts w:asciiTheme="minorBidi" w:hAnsiTheme="minorBidi"/>
          <w:sz w:val="24"/>
          <w:szCs w:val="24"/>
          <w:rtl/>
        </w:rPr>
        <w:t xml:space="preserve"> </w:t>
      </w:r>
      <w:r w:rsidR="00635351" w:rsidRPr="003356E1">
        <w:rPr>
          <w:rFonts w:asciiTheme="minorBidi" w:hAnsiTheme="minorBidi"/>
          <w:sz w:val="24"/>
          <w:szCs w:val="24"/>
        </w:rPr>
        <w:t>20% (china),</w:t>
      </w:r>
      <w:r w:rsidR="00C06C37" w:rsidRPr="003356E1">
        <w:rPr>
          <w:rFonts w:asciiTheme="minorBidi" w:hAnsiTheme="minorBidi"/>
          <w:sz w:val="24"/>
          <w:szCs w:val="24"/>
        </w:rPr>
        <w:t xml:space="preserve"> Enrofloxacine</w:t>
      </w:r>
      <w:r w:rsidR="00C06C37" w:rsidRPr="003356E1">
        <w:rPr>
          <w:rFonts w:asciiTheme="minorBidi" w:hAnsiTheme="minorBidi"/>
          <w:sz w:val="24"/>
          <w:szCs w:val="24"/>
          <w:rtl/>
        </w:rPr>
        <w:t xml:space="preserve"> </w:t>
      </w:r>
      <w:r w:rsidR="00C06C37" w:rsidRPr="003356E1">
        <w:rPr>
          <w:rFonts w:asciiTheme="minorBidi" w:hAnsiTheme="minorBidi"/>
          <w:sz w:val="24"/>
          <w:szCs w:val="24"/>
        </w:rPr>
        <w:t>(Univet</w:t>
      </w:r>
      <w:r w:rsidR="008C0012" w:rsidRPr="003356E1">
        <w:rPr>
          <w:rFonts w:asciiTheme="minorBidi" w:hAnsiTheme="minorBidi"/>
          <w:sz w:val="24"/>
          <w:szCs w:val="24"/>
        </w:rPr>
        <w:t>, Egypt</w:t>
      </w:r>
      <w:r w:rsidR="00C06C37" w:rsidRPr="003356E1">
        <w:rPr>
          <w:rFonts w:asciiTheme="minorBidi" w:hAnsiTheme="minorBidi"/>
          <w:sz w:val="24"/>
          <w:szCs w:val="24"/>
        </w:rPr>
        <w:t>)</w:t>
      </w:r>
      <w:r w:rsidR="000C5829" w:rsidRPr="003356E1">
        <w:rPr>
          <w:rFonts w:asciiTheme="minorBidi" w:hAnsiTheme="minorBidi"/>
          <w:sz w:val="24"/>
          <w:szCs w:val="24"/>
        </w:rPr>
        <w:t xml:space="preserve">. </w:t>
      </w:r>
      <w:r w:rsidR="0069216C" w:rsidRPr="003356E1">
        <w:rPr>
          <w:rFonts w:asciiTheme="minorBidi" w:hAnsiTheme="minorBidi"/>
          <w:sz w:val="24"/>
          <w:szCs w:val="24"/>
        </w:rPr>
        <w:t>The concentration of antibiotic</w:t>
      </w:r>
      <w:r w:rsidR="0031040D" w:rsidRPr="003356E1">
        <w:rPr>
          <w:rFonts w:asciiTheme="minorBidi" w:hAnsiTheme="minorBidi"/>
          <w:sz w:val="24"/>
          <w:szCs w:val="24"/>
        </w:rPr>
        <w:t xml:space="preserve"> </w:t>
      </w:r>
      <w:r w:rsidR="0069216C" w:rsidRPr="003356E1">
        <w:rPr>
          <w:rFonts w:asciiTheme="minorBidi" w:hAnsiTheme="minorBidi"/>
          <w:sz w:val="24"/>
          <w:szCs w:val="24"/>
        </w:rPr>
        <w:t>solution was diluted to 128 μg/mL. Then the solutions</w:t>
      </w:r>
      <w:r w:rsidR="0031040D" w:rsidRPr="003356E1">
        <w:rPr>
          <w:rFonts w:asciiTheme="minorBidi" w:hAnsiTheme="minorBidi"/>
          <w:sz w:val="24"/>
          <w:szCs w:val="24"/>
        </w:rPr>
        <w:t xml:space="preserve"> </w:t>
      </w:r>
      <w:r w:rsidR="0069216C" w:rsidRPr="003356E1">
        <w:rPr>
          <w:rFonts w:asciiTheme="minorBidi" w:hAnsiTheme="minorBidi"/>
          <w:sz w:val="24"/>
          <w:szCs w:val="24"/>
        </w:rPr>
        <w:t>were sterilized with a 0.22-μm membrane filter.</w:t>
      </w:r>
    </w:p>
    <w:p w14:paraId="34590CE1" w14:textId="77777777" w:rsidR="00B23CBF" w:rsidRPr="003356E1" w:rsidRDefault="00B23CBF" w:rsidP="00635351">
      <w:pPr>
        <w:jc w:val="both"/>
        <w:rPr>
          <w:rFonts w:asciiTheme="minorBidi" w:hAnsiTheme="minorBidi"/>
          <w:b/>
          <w:bCs/>
          <w:sz w:val="24"/>
          <w:szCs w:val="24"/>
        </w:rPr>
      </w:pPr>
      <w:r w:rsidRPr="003356E1">
        <w:rPr>
          <w:rFonts w:asciiTheme="minorBidi" w:hAnsiTheme="minorBidi"/>
          <w:b/>
          <w:bCs/>
          <w:sz w:val="24"/>
          <w:szCs w:val="24"/>
        </w:rPr>
        <w:t>Antimicrobial sensitivity test in vitro</w:t>
      </w:r>
    </w:p>
    <w:p w14:paraId="0BB5D87B" w14:textId="2A1014A7" w:rsidR="00013F2A" w:rsidRPr="003356E1" w:rsidRDefault="00B23CBF" w:rsidP="00B82EF3">
      <w:pPr>
        <w:spacing w:line="360" w:lineRule="auto"/>
        <w:jc w:val="both"/>
        <w:rPr>
          <w:rFonts w:asciiTheme="minorBidi" w:hAnsiTheme="minorBidi"/>
          <w:sz w:val="24"/>
          <w:szCs w:val="24"/>
        </w:rPr>
      </w:pPr>
      <w:r w:rsidRPr="003356E1">
        <w:rPr>
          <w:rFonts w:asciiTheme="minorBidi" w:hAnsiTheme="minorBidi"/>
          <w:sz w:val="24"/>
          <w:szCs w:val="24"/>
        </w:rPr>
        <w:lastRenderedPageBreak/>
        <w:t xml:space="preserve">The liquid MIC test was carried out in </w:t>
      </w:r>
      <w:r w:rsidR="00C06C37" w:rsidRPr="003356E1">
        <w:rPr>
          <w:rFonts w:asciiTheme="minorBidi" w:hAnsiTheme="minorBidi"/>
          <w:sz w:val="24"/>
          <w:szCs w:val="24"/>
        </w:rPr>
        <w:t xml:space="preserve">blank </w:t>
      </w:r>
      <w:r w:rsidRPr="003356E1">
        <w:rPr>
          <w:rFonts w:asciiTheme="minorBidi" w:hAnsiTheme="minorBidi"/>
          <w:sz w:val="24"/>
          <w:szCs w:val="24"/>
        </w:rPr>
        <w:t>96-well microdilution</w:t>
      </w:r>
      <w:r w:rsidR="0054664A" w:rsidRPr="003356E1">
        <w:rPr>
          <w:rFonts w:asciiTheme="minorBidi" w:hAnsiTheme="minorBidi"/>
          <w:sz w:val="24"/>
          <w:szCs w:val="24"/>
          <w:rtl/>
        </w:rPr>
        <w:t xml:space="preserve"> </w:t>
      </w:r>
      <w:r w:rsidRPr="003356E1">
        <w:rPr>
          <w:rFonts w:asciiTheme="minorBidi" w:hAnsiTheme="minorBidi"/>
          <w:sz w:val="24"/>
          <w:szCs w:val="24"/>
        </w:rPr>
        <w:t xml:space="preserve">plates as described in a previous study </w:t>
      </w:r>
      <w:r w:rsidR="00C06C37" w:rsidRPr="003356E1">
        <w:rPr>
          <w:rFonts w:asciiTheme="minorBidi" w:hAnsiTheme="minorBidi"/>
          <w:b/>
          <w:bCs/>
          <w:sz w:val="24"/>
          <w:szCs w:val="24"/>
        </w:rPr>
        <w:t xml:space="preserve">Hannan </w:t>
      </w:r>
      <w:r w:rsidR="00C06C37" w:rsidRPr="003356E1">
        <w:rPr>
          <w:rFonts w:asciiTheme="minorBidi" w:hAnsiTheme="minorBidi"/>
          <w:b/>
          <w:bCs/>
          <w:i/>
          <w:iCs/>
          <w:sz w:val="24"/>
          <w:szCs w:val="24"/>
        </w:rPr>
        <w:t>et al</w:t>
      </w:r>
      <w:r w:rsidR="009E64FE" w:rsidRPr="003356E1">
        <w:rPr>
          <w:rFonts w:asciiTheme="minorBidi" w:hAnsiTheme="minorBidi"/>
          <w:b/>
          <w:bCs/>
          <w:i/>
          <w:iCs/>
          <w:sz w:val="24"/>
          <w:szCs w:val="24"/>
        </w:rPr>
        <w:t>.,</w:t>
      </w:r>
      <w:r w:rsidR="00C06C37" w:rsidRPr="003356E1">
        <w:rPr>
          <w:rFonts w:asciiTheme="minorBidi" w:hAnsiTheme="minorBidi"/>
          <w:b/>
          <w:bCs/>
          <w:i/>
          <w:iCs/>
          <w:sz w:val="24"/>
          <w:szCs w:val="24"/>
        </w:rPr>
        <w:t xml:space="preserve"> </w:t>
      </w:r>
      <w:r w:rsidR="00C06C37" w:rsidRPr="003356E1">
        <w:rPr>
          <w:rFonts w:asciiTheme="minorBidi" w:hAnsiTheme="minorBidi"/>
          <w:b/>
          <w:bCs/>
          <w:sz w:val="24"/>
          <w:szCs w:val="24"/>
        </w:rPr>
        <w:t>(1997)</w:t>
      </w:r>
      <w:r w:rsidR="00C06C37" w:rsidRPr="003356E1">
        <w:rPr>
          <w:rFonts w:asciiTheme="minorBidi" w:hAnsiTheme="minorBidi"/>
          <w:sz w:val="24"/>
          <w:szCs w:val="24"/>
        </w:rPr>
        <w:t>.</w:t>
      </w:r>
      <w:r w:rsidRPr="003356E1">
        <w:rPr>
          <w:rFonts w:asciiTheme="minorBidi" w:hAnsiTheme="minorBidi"/>
          <w:sz w:val="24"/>
          <w:szCs w:val="24"/>
        </w:rPr>
        <w:t>The</w:t>
      </w:r>
      <w:r w:rsidR="0054664A" w:rsidRPr="003356E1">
        <w:rPr>
          <w:rFonts w:asciiTheme="minorBidi" w:hAnsiTheme="minorBidi"/>
          <w:sz w:val="24"/>
          <w:szCs w:val="24"/>
          <w:rtl/>
        </w:rPr>
        <w:t xml:space="preserve"> </w:t>
      </w:r>
      <w:r w:rsidRPr="003356E1">
        <w:rPr>
          <w:rFonts w:asciiTheme="minorBidi" w:hAnsiTheme="minorBidi"/>
          <w:sz w:val="24"/>
          <w:szCs w:val="24"/>
        </w:rPr>
        <w:t>concentration of antibiotic dilution was usually obtained</w:t>
      </w:r>
      <w:r w:rsidR="0054664A" w:rsidRPr="003356E1">
        <w:rPr>
          <w:rFonts w:asciiTheme="minorBidi" w:hAnsiTheme="minorBidi"/>
          <w:sz w:val="24"/>
          <w:szCs w:val="24"/>
          <w:rtl/>
        </w:rPr>
        <w:t xml:space="preserve"> </w:t>
      </w:r>
      <w:r w:rsidRPr="003356E1">
        <w:rPr>
          <w:rFonts w:asciiTheme="minorBidi" w:hAnsiTheme="minorBidi"/>
          <w:sz w:val="24"/>
          <w:szCs w:val="24"/>
        </w:rPr>
        <w:t xml:space="preserve">by </w:t>
      </w:r>
      <w:r w:rsidR="00597D86" w:rsidRPr="003356E1">
        <w:rPr>
          <w:rFonts w:asciiTheme="minorBidi" w:hAnsiTheme="minorBidi"/>
          <w:sz w:val="24"/>
          <w:szCs w:val="24"/>
        </w:rPr>
        <w:t>two fold serial dilution with</w:t>
      </w:r>
      <w:r w:rsidRPr="003356E1">
        <w:rPr>
          <w:rFonts w:asciiTheme="minorBidi" w:hAnsiTheme="minorBidi"/>
          <w:sz w:val="24"/>
          <w:szCs w:val="24"/>
        </w:rPr>
        <w:t>100 μL Mycoplasma broth</w:t>
      </w:r>
      <w:r w:rsidR="0054664A" w:rsidRPr="003356E1">
        <w:rPr>
          <w:rFonts w:asciiTheme="minorBidi" w:hAnsiTheme="minorBidi"/>
          <w:sz w:val="24"/>
          <w:szCs w:val="24"/>
          <w:rtl/>
        </w:rPr>
        <w:t xml:space="preserve"> </w:t>
      </w:r>
      <w:r w:rsidRPr="003356E1">
        <w:rPr>
          <w:rFonts w:asciiTheme="minorBidi" w:hAnsiTheme="minorBidi"/>
          <w:sz w:val="24"/>
          <w:szCs w:val="24"/>
        </w:rPr>
        <w:t>medium (pH = 7.8). After the dilution of antibiotic was</w:t>
      </w:r>
      <w:r w:rsidR="0054664A" w:rsidRPr="003356E1">
        <w:rPr>
          <w:rFonts w:asciiTheme="minorBidi" w:hAnsiTheme="minorBidi"/>
          <w:sz w:val="24"/>
          <w:szCs w:val="24"/>
          <w:rtl/>
        </w:rPr>
        <w:t xml:space="preserve"> </w:t>
      </w:r>
      <w:r w:rsidR="00597D86" w:rsidRPr="003356E1">
        <w:rPr>
          <w:rFonts w:asciiTheme="minorBidi" w:hAnsiTheme="minorBidi"/>
          <w:sz w:val="24"/>
          <w:szCs w:val="24"/>
        </w:rPr>
        <w:t>obtained</w:t>
      </w:r>
      <w:r w:rsidRPr="003356E1">
        <w:rPr>
          <w:rFonts w:asciiTheme="minorBidi" w:hAnsiTheme="minorBidi"/>
          <w:sz w:val="24"/>
          <w:szCs w:val="24"/>
        </w:rPr>
        <w:t xml:space="preserve">, the 100 μL </w:t>
      </w:r>
      <w:r w:rsidR="00597D86" w:rsidRPr="003356E1">
        <w:rPr>
          <w:rFonts w:asciiTheme="minorBidi" w:hAnsiTheme="minorBidi"/>
          <w:sz w:val="24"/>
          <w:szCs w:val="24"/>
        </w:rPr>
        <w:t xml:space="preserve">of </w:t>
      </w:r>
      <w:r w:rsidR="00F32E6F" w:rsidRPr="003356E1">
        <w:rPr>
          <w:rFonts w:asciiTheme="minorBidi" w:hAnsiTheme="minorBidi"/>
          <w:sz w:val="24"/>
          <w:szCs w:val="24"/>
        </w:rPr>
        <w:t>prepared</w:t>
      </w:r>
      <w:r w:rsidRPr="003356E1">
        <w:rPr>
          <w:rFonts w:asciiTheme="minorBidi" w:hAnsiTheme="minorBidi"/>
          <w:sz w:val="24"/>
          <w:szCs w:val="24"/>
        </w:rPr>
        <w:t xml:space="preserve"> </w:t>
      </w:r>
      <w:r w:rsidR="00776F12" w:rsidRPr="003356E1">
        <w:rPr>
          <w:rFonts w:asciiTheme="minorBidi" w:hAnsiTheme="minorBidi"/>
          <w:i/>
          <w:iCs/>
          <w:sz w:val="24"/>
          <w:szCs w:val="24"/>
        </w:rPr>
        <w:t>Mycoplasma synoviae</w:t>
      </w:r>
      <w:r w:rsidR="00776F12" w:rsidRPr="003356E1">
        <w:rPr>
          <w:rFonts w:asciiTheme="minorBidi" w:eastAsia="Calibri" w:hAnsiTheme="minorBidi"/>
          <w:i/>
          <w:iCs/>
          <w:sz w:val="24"/>
          <w:szCs w:val="24"/>
        </w:rPr>
        <w:t xml:space="preserve"> </w:t>
      </w:r>
      <w:r w:rsidRPr="003356E1">
        <w:rPr>
          <w:rFonts w:asciiTheme="minorBidi" w:hAnsiTheme="minorBidi"/>
          <w:sz w:val="24"/>
          <w:szCs w:val="24"/>
        </w:rPr>
        <w:t>culture was</w:t>
      </w:r>
      <w:r w:rsidR="0054664A" w:rsidRPr="003356E1">
        <w:rPr>
          <w:rFonts w:asciiTheme="minorBidi" w:hAnsiTheme="minorBidi"/>
          <w:sz w:val="24"/>
          <w:szCs w:val="24"/>
          <w:rtl/>
        </w:rPr>
        <w:t xml:space="preserve"> </w:t>
      </w:r>
      <w:r w:rsidR="00597D86" w:rsidRPr="003356E1">
        <w:rPr>
          <w:rFonts w:asciiTheme="minorBidi" w:hAnsiTheme="minorBidi"/>
          <w:sz w:val="24"/>
          <w:szCs w:val="24"/>
        </w:rPr>
        <w:t>add</w:t>
      </w:r>
      <w:r w:rsidRPr="003356E1">
        <w:rPr>
          <w:rFonts w:asciiTheme="minorBidi" w:hAnsiTheme="minorBidi"/>
          <w:sz w:val="24"/>
          <w:szCs w:val="24"/>
        </w:rPr>
        <w:t xml:space="preserve">ed into each well. </w:t>
      </w:r>
      <w:r w:rsidR="00B82EF3" w:rsidRPr="003356E1">
        <w:rPr>
          <w:rFonts w:asciiTheme="minorBidi" w:hAnsiTheme="minorBidi"/>
          <w:i/>
          <w:iCs/>
          <w:sz w:val="24"/>
          <w:szCs w:val="24"/>
        </w:rPr>
        <w:t>Mycoplasma synoviae</w:t>
      </w:r>
      <w:r w:rsidR="00B82EF3" w:rsidRPr="003356E1">
        <w:rPr>
          <w:rFonts w:asciiTheme="minorBidi" w:eastAsia="Calibri" w:hAnsiTheme="minorBidi"/>
          <w:i/>
          <w:iCs/>
          <w:sz w:val="24"/>
          <w:szCs w:val="24"/>
        </w:rPr>
        <w:t xml:space="preserve"> </w:t>
      </w:r>
      <w:r w:rsidRPr="003356E1">
        <w:rPr>
          <w:rFonts w:asciiTheme="minorBidi" w:hAnsiTheme="minorBidi"/>
          <w:sz w:val="24"/>
          <w:szCs w:val="24"/>
        </w:rPr>
        <w:t>culture and antibiotics</w:t>
      </w:r>
      <w:r w:rsidR="0054664A" w:rsidRPr="003356E1">
        <w:rPr>
          <w:rFonts w:asciiTheme="minorBidi" w:hAnsiTheme="minorBidi"/>
          <w:sz w:val="24"/>
          <w:szCs w:val="24"/>
          <w:rtl/>
        </w:rPr>
        <w:t xml:space="preserve"> </w:t>
      </w:r>
      <w:r w:rsidRPr="003356E1">
        <w:rPr>
          <w:rFonts w:asciiTheme="minorBidi" w:hAnsiTheme="minorBidi"/>
          <w:sz w:val="24"/>
          <w:szCs w:val="24"/>
        </w:rPr>
        <w:t>were included in all tests as negative controls and</w:t>
      </w:r>
      <w:r w:rsidR="0054664A" w:rsidRPr="003356E1">
        <w:rPr>
          <w:rFonts w:asciiTheme="minorBidi" w:hAnsiTheme="minorBidi"/>
          <w:sz w:val="24"/>
          <w:szCs w:val="24"/>
          <w:rtl/>
        </w:rPr>
        <w:t xml:space="preserve"> </w:t>
      </w:r>
      <w:r w:rsidRPr="003356E1">
        <w:rPr>
          <w:rFonts w:asciiTheme="minorBidi" w:hAnsiTheme="minorBidi"/>
          <w:sz w:val="24"/>
          <w:szCs w:val="24"/>
        </w:rPr>
        <w:t>antibiotic controls, respectively. Plates were incubated at</w:t>
      </w:r>
      <w:r w:rsidR="0054664A" w:rsidRPr="003356E1">
        <w:rPr>
          <w:rFonts w:asciiTheme="minorBidi" w:hAnsiTheme="minorBidi"/>
          <w:sz w:val="24"/>
          <w:szCs w:val="24"/>
          <w:rtl/>
        </w:rPr>
        <w:t xml:space="preserve"> </w:t>
      </w:r>
      <w:r w:rsidRPr="003356E1">
        <w:rPr>
          <w:rFonts w:asciiTheme="minorBidi" w:hAnsiTheme="minorBidi"/>
          <w:sz w:val="24"/>
          <w:szCs w:val="24"/>
        </w:rPr>
        <w:t xml:space="preserve">36 </w:t>
      </w:r>
      <w:r w:rsidR="00597D86" w:rsidRPr="003356E1">
        <w:rPr>
          <w:rFonts w:asciiTheme="minorBidi" w:hAnsiTheme="minorBidi"/>
          <w:sz w:val="24"/>
          <w:szCs w:val="24"/>
        </w:rPr>
        <w:t>+/-</w:t>
      </w:r>
      <w:r w:rsidRPr="003356E1">
        <w:rPr>
          <w:rFonts w:asciiTheme="minorBidi" w:hAnsiTheme="minorBidi"/>
          <w:sz w:val="24"/>
          <w:szCs w:val="24"/>
        </w:rPr>
        <w:t xml:space="preserve"> 1 °C. MIC was read the negative control had just</w:t>
      </w:r>
      <w:r w:rsidR="0054664A" w:rsidRPr="003356E1">
        <w:rPr>
          <w:rFonts w:asciiTheme="minorBidi" w:hAnsiTheme="minorBidi"/>
          <w:sz w:val="24"/>
          <w:szCs w:val="24"/>
          <w:rtl/>
        </w:rPr>
        <w:t xml:space="preserve"> </w:t>
      </w:r>
      <w:r w:rsidRPr="003356E1">
        <w:rPr>
          <w:rFonts w:asciiTheme="minorBidi" w:hAnsiTheme="minorBidi"/>
          <w:sz w:val="24"/>
          <w:szCs w:val="24"/>
        </w:rPr>
        <w:t>turned</w:t>
      </w:r>
      <w:r w:rsidR="00597D86" w:rsidRPr="003356E1">
        <w:rPr>
          <w:rFonts w:asciiTheme="minorBidi" w:hAnsiTheme="minorBidi"/>
          <w:sz w:val="24"/>
          <w:szCs w:val="24"/>
        </w:rPr>
        <w:t xml:space="preserve"> into</w:t>
      </w:r>
      <w:r w:rsidRPr="003356E1">
        <w:rPr>
          <w:rFonts w:asciiTheme="minorBidi" w:hAnsiTheme="minorBidi"/>
          <w:sz w:val="24"/>
          <w:szCs w:val="24"/>
        </w:rPr>
        <w:t xml:space="preserve"> orange–yellow. </w:t>
      </w:r>
      <w:r w:rsidR="00597D86" w:rsidRPr="003356E1">
        <w:rPr>
          <w:rFonts w:asciiTheme="minorBidi" w:hAnsiTheme="minorBidi"/>
          <w:sz w:val="24"/>
          <w:szCs w:val="24"/>
        </w:rPr>
        <w:t>The results are read as the lowest concentration of antibiotic to show</w:t>
      </w:r>
      <w:r w:rsidR="00597D86" w:rsidRPr="003356E1">
        <w:rPr>
          <w:rFonts w:asciiTheme="minorBidi" w:hAnsiTheme="minorBidi"/>
          <w:sz w:val="24"/>
          <w:szCs w:val="24"/>
          <w:rtl/>
        </w:rPr>
        <w:t xml:space="preserve"> </w:t>
      </w:r>
      <w:r w:rsidR="00597D86" w:rsidRPr="003356E1">
        <w:rPr>
          <w:rFonts w:asciiTheme="minorBidi" w:hAnsiTheme="minorBidi"/>
          <w:sz w:val="24"/>
          <w:szCs w:val="24"/>
        </w:rPr>
        <w:t xml:space="preserve">a color change denoted MIC. </w:t>
      </w:r>
    </w:p>
    <w:p w14:paraId="45F52495" w14:textId="77777777" w:rsidR="002E64B1" w:rsidRPr="00C52D7C" w:rsidRDefault="002E64B1" w:rsidP="00B82EF3">
      <w:pPr>
        <w:spacing w:line="360" w:lineRule="auto"/>
        <w:jc w:val="both"/>
        <w:rPr>
          <w:rFonts w:asciiTheme="minorBidi" w:hAnsiTheme="minorBidi"/>
          <w:sz w:val="2"/>
          <w:szCs w:val="2"/>
        </w:rPr>
      </w:pPr>
    </w:p>
    <w:p w14:paraId="674B66D9" w14:textId="109A3CA7" w:rsidR="00236167" w:rsidRPr="003356E1" w:rsidRDefault="00FB1B4E" w:rsidP="00FB1B4E">
      <w:pPr>
        <w:spacing w:line="360" w:lineRule="auto"/>
        <w:rPr>
          <w:rFonts w:asciiTheme="minorBidi" w:hAnsiTheme="minorBidi"/>
          <w:b/>
          <w:bCs/>
          <w:sz w:val="24"/>
          <w:szCs w:val="24"/>
        </w:rPr>
      </w:pPr>
      <w:r w:rsidRPr="003356E1">
        <w:rPr>
          <w:rFonts w:asciiTheme="minorBidi" w:hAnsiTheme="minorBidi"/>
          <w:b/>
          <w:bCs/>
          <w:sz w:val="24"/>
          <w:szCs w:val="24"/>
        </w:rPr>
        <w:t>3-</w:t>
      </w:r>
      <w:r w:rsidR="00236167" w:rsidRPr="003356E1">
        <w:rPr>
          <w:rFonts w:asciiTheme="minorBidi" w:hAnsiTheme="minorBidi"/>
          <w:b/>
          <w:bCs/>
          <w:sz w:val="24"/>
          <w:szCs w:val="24"/>
        </w:rPr>
        <w:t>Results</w:t>
      </w:r>
    </w:p>
    <w:p w14:paraId="36276DA8" w14:textId="2CEF2CFB" w:rsidR="00236167" w:rsidRPr="003356E1" w:rsidRDefault="00FB1B4E" w:rsidP="00FB1B4E">
      <w:pPr>
        <w:spacing w:line="360" w:lineRule="auto"/>
        <w:rPr>
          <w:rFonts w:asciiTheme="minorBidi" w:hAnsiTheme="minorBidi"/>
          <w:sz w:val="24"/>
          <w:szCs w:val="24"/>
        </w:rPr>
      </w:pPr>
      <w:r w:rsidRPr="003356E1">
        <w:rPr>
          <w:rFonts w:asciiTheme="minorBidi" w:hAnsiTheme="minorBidi"/>
          <w:b/>
          <w:bCs/>
          <w:sz w:val="24"/>
          <w:szCs w:val="24"/>
        </w:rPr>
        <w:t xml:space="preserve">3.1. </w:t>
      </w:r>
      <w:r w:rsidR="00236167" w:rsidRPr="003356E1">
        <w:rPr>
          <w:rFonts w:asciiTheme="minorBidi" w:hAnsiTheme="minorBidi"/>
          <w:b/>
          <w:bCs/>
          <w:sz w:val="24"/>
          <w:szCs w:val="24"/>
        </w:rPr>
        <w:t xml:space="preserve">Occurrence of </w:t>
      </w:r>
      <w:r w:rsidR="00236167" w:rsidRPr="003356E1">
        <w:rPr>
          <w:rFonts w:asciiTheme="minorBidi" w:hAnsiTheme="minorBidi"/>
          <w:b/>
          <w:bCs/>
          <w:i/>
          <w:iCs/>
          <w:sz w:val="24"/>
          <w:szCs w:val="24"/>
        </w:rPr>
        <w:t>Mycoplasma</w:t>
      </w:r>
      <w:r w:rsidR="00784841" w:rsidRPr="003356E1">
        <w:rPr>
          <w:rFonts w:asciiTheme="minorBidi" w:hAnsiTheme="minorBidi"/>
          <w:b/>
          <w:bCs/>
          <w:i/>
          <w:iCs/>
          <w:sz w:val="24"/>
          <w:szCs w:val="24"/>
        </w:rPr>
        <w:t xml:space="preserve"> species</w:t>
      </w:r>
      <w:r w:rsidR="00236167" w:rsidRPr="003356E1">
        <w:rPr>
          <w:rFonts w:asciiTheme="minorBidi" w:hAnsiTheme="minorBidi"/>
          <w:b/>
          <w:bCs/>
          <w:i/>
          <w:iCs/>
          <w:sz w:val="24"/>
          <w:szCs w:val="24"/>
        </w:rPr>
        <w:t xml:space="preserve"> </w:t>
      </w:r>
      <w:r w:rsidR="00784841" w:rsidRPr="003356E1">
        <w:rPr>
          <w:rFonts w:asciiTheme="minorBidi" w:hAnsiTheme="minorBidi"/>
          <w:b/>
          <w:bCs/>
          <w:sz w:val="24"/>
          <w:szCs w:val="24"/>
        </w:rPr>
        <w:t>from collected</w:t>
      </w:r>
      <w:r w:rsidR="00236167" w:rsidRPr="003356E1">
        <w:rPr>
          <w:rFonts w:asciiTheme="minorBidi" w:hAnsiTheme="minorBidi"/>
          <w:b/>
          <w:bCs/>
          <w:sz w:val="24"/>
          <w:szCs w:val="24"/>
        </w:rPr>
        <w:t xml:space="preserve"> samples </w:t>
      </w:r>
    </w:p>
    <w:p w14:paraId="5198BBB3" w14:textId="59587C68" w:rsidR="00236167" w:rsidRPr="003356E1" w:rsidRDefault="00236167" w:rsidP="00FB1B4E">
      <w:pPr>
        <w:spacing w:line="360" w:lineRule="auto"/>
        <w:rPr>
          <w:rFonts w:asciiTheme="minorBidi" w:hAnsiTheme="minorBidi"/>
          <w:sz w:val="24"/>
          <w:szCs w:val="24"/>
        </w:rPr>
      </w:pPr>
      <w:r w:rsidRPr="003356E1">
        <w:rPr>
          <w:rFonts w:asciiTheme="minorBidi" w:hAnsiTheme="minorBidi"/>
          <w:sz w:val="24"/>
          <w:szCs w:val="24"/>
        </w:rPr>
        <w:t xml:space="preserve">Out of 200 collected samples 15 were positive for </w:t>
      </w:r>
      <w:r w:rsidRPr="002B00EC">
        <w:rPr>
          <w:rFonts w:asciiTheme="minorBidi" w:hAnsiTheme="minorBidi"/>
          <w:sz w:val="24"/>
          <w:szCs w:val="24"/>
          <w:highlight w:val="yellow"/>
        </w:rPr>
        <w:t>Mycoplasma</w:t>
      </w:r>
      <w:bookmarkStart w:id="10" w:name="_GoBack"/>
      <w:bookmarkEnd w:id="10"/>
      <w:r w:rsidR="00784841" w:rsidRPr="002B00EC">
        <w:rPr>
          <w:rFonts w:asciiTheme="minorBidi" w:hAnsiTheme="minorBidi"/>
          <w:sz w:val="24"/>
          <w:szCs w:val="24"/>
        </w:rPr>
        <w:t xml:space="preserve"> </w:t>
      </w:r>
      <w:r w:rsidR="00784841" w:rsidRPr="003356E1">
        <w:rPr>
          <w:rFonts w:asciiTheme="minorBidi" w:hAnsiTheme="minorBidi"/>
          <w:sz w:val="24"/>
          <w:szCs w:val="24"/>
        </w:rPr>
        <w:t>species</w:t>
      </w:r>
      <w:r w:rsidRPr="003356E1">
        <w:rPr>
          <w:rFonts w:asciiTheme="minorBidi" w:hAnsiTheme="minorBidi"/>
          <w:sz w:val="24"/>
          <w:szCs w:val="24"/>
        </w:rPr>
        <w:t xml:space="preserve"> with prevalence </w:t>
      </w:r>
      <w:r w:rsidR="00FB1B4E" w:rsidRPr="003356E1">
        <w:rPr>
          <w:rFonts w:asciiTheme="minorBidi" w:hAnsiTheme="minorBidi"/>
          <w:sz w:val="24"/>
          <w:szCs w:val="24"/>
        </w:rPr>
        <w:t>(7.5%)</w:t>
      </w:r>
      <w:r w:rsidRPr="003356E1">
        <w:rPr>
          <w:rFonts w:asciiTheme="minorBidi" w:hAnsiTheme="minorBidi"/>
          <w:sz w:val="24"/>
          <w:szCs w:val="24"/>
        </w:rPr>
        <w:t xml:space="preserve">, 12 of them were identified as </w:t>
      </w:r>
      <w:r w:rsidRPr="003356E1">
        <w:rPr>
          <w:rFonts w:asciiTheme="minorBidi" w:hAnsiTheme="minorBidi"/>
          <w:i/>
          <w:iCs/>
          <w:sz w:val="24"/>
          <w:szCs w:val="24"/>
        </w:rPr>
        <w:t>M. synoviae</w:t>
      </w:r>
      <w:r w:rsidRPr="003356E1">
        <w:rPr>
          <w:rFonts w:asciiTheme="minorBidi" w:hAnsiTheme="minorBidi"/>
          <w:sz w:val="24"/>
          <w:szCs w:val="24"/>
        </w:rPr>
        <w:t xml:space="preserve"> and 3 were </w:t>
      </w:r>
      <w:r w:rsidRPr="003356E1">
        <w:rPr>
          <w:rFonts w:asciiTheme="minorBidi" w:hAnsiTheme="minorBidi"/>
          <w:i/>
          <w:iCs/>
          <w:sz w:val="24"/>
          <w:szCs w:val="24"/>
        </w:rPr>
        <w:t>M.gallisepticum</w:t>
      </w:r>
      <w:r w:rsidRPr="003356E1">
        <w:rPr>
          <w:rFonts w:asciiTheme="minorBidi" w:hAnsiTheme="minorBidi"/>
          <w:sz w:val="24"/>
          <w:szCs w:val="24"/>
        </w:rPr>
        <w:t xml:space="preserve"> </w:t>
      </w:r>
      <w:r w:rsidR="00784841" w:rsidRPr="003356E1">
        <w:rPr>
          <w:rFonts w:asciiTheme="minorBidi" w:hAnsiTheme="minorBidi"/>
          <w:sz w:val="24"/>
          <w:szCs w:val="24"/>
        </w:rPr>
        <w:t xml:space="preserve">in a prevalence </w:t>
      </w:r>
      <w:r w:rsidRPr="003356E1">
        <w:rPr>
          <w:rFonts w:asciiTheme="minorBidi" w:hAnsiTheme="minorBidi"/>
          <w:sz w:val="24"/>
          <w:szCs w:val="24"/>
        </w:rPr>
        <w:t>of  (80%) and (20%) respectively .</w:t>
      </w:r>
    </w:p>
    <w:p w14:paraId="6BB61C69" w14:textId="34D5D8B1" w:rsidR="00236167" w:rsidRPr="003356E1" w:rsidRDefault="00FB1B4E" w:rsidP="00FB1B4E">
      <w:pPr>
        <w:spacing w:line="360" w:lineRule="auto"/>
        <w:jc w:val="both"/>
        <w:rPr>
          <w:rFonts w:asciiTheme="minorBidi" w:hAnsiTheme="minorBidi"/>
          <w:b/>
          <w:bCs/>
          <w:sz w:val="24"/>
          <w:szCs w:val="24"/>
        </w:rPr>
      </w:pPr>
      <w:r w:rsidRPr="003356E1">
        <w:rPr>
          <w:rFonts w:asciiTheme="minorBidi" w:hAnsiTheme="minorBidi"/>
          <w:b/>
          <w:bCs/>
          <w:sz w:val="24"/>
          <w:szCs w:val="24"/>
        </w:rPr>
        <w:t xml:space="preserve">3.2. </w:t>
      </w:r>
      <w:r w:rsidR="00506E95" w:rsidRPr="003356E1">
        <w:rPr>
          <w:rFonts w:asciiTheme="minorBidi" w:hAnsiTheme="minorBidi"/>
          <w:b/>
          <w:bCs/>
          <w:sz w:val="24"/>
          <w:szCs w:val="24"/>
        </w:rPr>
        <w:t xml:space="preserve">Molecular detection of </w:t>
      </w:r>
      <w:r w:rsidR="00506E95" w:rsidRPr="003356E1">
        <w:rPr>
          <w:rFonts w:asciiTheme="minorBidi" w:hAnsiTheme="minorBidi"/>
          <w:b/>
          <w:bCs/>
          <w:i/>
          <w:iCs/>
          <w:sz w:val="24"/>
          <w:szCs w:val="24"/>
        </w:rPr>
        <w:t>Mycoplasma Synovie</w:t>
      </w:r>
      <w:r w:rsidR="00506E95" w:rsidRPr="003356E1">
        <w:rPr>
          <w:rFonts w:asciiTheme="minorBidi" w:hAnsiTheme="minorBidi"/>
          <w:b/>
          <w:bCs/>
          <w:sz w:val="24"/>
          <w:szCs w:val="24"/>
        </w:rPr>
        <w:t xml:space="preserve"> virulence genes by</w:t>
      </w:r>
      <w:r w:rsidR="00506E95" w:rsidRPr="003356E1">
        <w:rPr>
          <w:rFonts w:asciiTheme="minorBidi" w:hAnsiTheme="minorBidi"/>
          <w:i/>
          <w:iCs/>
          <w:sz w:val="24"/>
          <w:szCs w:val="24"/>
        </w:rPr>
        <w:t xml:space="preserve"> </w:t>
      </w:r>
      <w:r w:rsidR="00236167" w:rsidRPr="003356E1">
        <w:rPr>
          <w:rFonts w:asciiTheme="minorBidi" w:hAnsiTheme="minorBidi"/>
          <w:b/>
          <w:bCs/>
          <w:sz w:val="24"/>
          <w:szCs w:val="24"/>
        </w:rPr>
        <w:t>PCR</w:t>
      </w:r>
    </w:p>
    <w:p w14:paraId="0A17567C" w14:textId="29285E0A" w:rsidR="000914C5" w:rsidRPr="003356E1" w:rsidRDefault="00004B5B" w:rsidP="000505FD">
      <w:pPr>
        <w:spacing w:line="360" w:lineRule="auto"/>
        <w:jc w:val="both"/>
        <w:rPr>
          <w:rFonts w:asciiTheme="minorBidi" w:hAnsiTheme="minorBidi"/>
          <w:sz w:val="24"/>
          <w:szCs w:val="24"/>
        </w:rPr>
      </w:pPr>
      <w:r w:rsidRPr="003356E1">
        <w:rPr>
          <w:rFonts w:asciiTheme="minorBidi" w:hAnsiTheme="minorBidi"/>
          <w:i/>
          <w:iCs/>
          <w:sz w:val="24"/>
          <w:szCs w:val="24"/>
        </w:rPr>
        <w:t xml:space="preserve">M. synoviae </w:t>
      </w:r>
      <w:r w:rsidRPr="003356E1">
        <w:rPr>
          <w:rFonts w:asciiTheme="minorBidi" w:hAnsiTheme="minorBidi"/>
          <w:sz w:val="24"/>
          <w:szCs w:val="24"/>
        </w:rPr>
        <w:t>positive</w:t>
      </w:r>
      <w:r w:rsidR="000505FD" w:rsidRPr="003356E1">
        <w:rPr>
          <w:rFonts w:asciiTheme="minorBidi" w:hAnsiTheme="minorBidi"/>
          <w:sz w:val="24"/>
          <w:szCs w:val="24"/>
        </w:rPr>
        <w:t xml:space="preserve"> samples were confirmed</w:t>
      </w:r>
      <w:r w:rsidRPr="003356E1">
        <w:rPr>
          <w:rFonts w:asciiTheme="minorBidi" w:hAnsiTheme="minorBidi"/>
          <w:sz w:val="24"/>
          <w:szCs w:val="24"/>
        </w:rPr>
        <w:t xml:space="preserve"> by</w:t>
      </w:r>
      <w:r w:rsidR="000505FD" w:rsidRPr="003356E1">
        <w:rPr>
          <w:rFonts w:asciiTheme="minorBidi" w:hAnsiTheme="minorBidi"/>
          <w:sz w:val="24"/>
          <w:szCs w:val="24"/>
        </w:rPr>
        <w:t xml:space="preserve"> positive amplification of</w:t>
      </w:r>
      <w:r w:rsidR="00512198" w:rsidRPr="003356E1">
        <w:rPr>
          <w:rFonts w:asciiTheme="minorBidi" w:hAnsiTheme="minorBidi"/>
          <w:sz w:val="24"/>
          <w:szCs w:val="24"/>
        </w:rPr>
        <w:t xml:space="preserve"> 16S rRNA</w:t>
      </w:r>
      <w:r w:rsidRPr="003356E1">
        <w:rPr>
          <w:rFonts w:asciiTheme="minorBidi" w:hAnsiTheme="minorBidi"/>
          <w:sz w:val="24"/>
          <w:szCs w:val="24"/>
        </w:rPr>
        <w:t xml:space="preserve"> </w:t>
      </w:r>
      <w:r w:rsidR="000505FD" w:rsidRPr="003356E1">
        <w:rPr>
          <w:rFonts w:asciiTheme="minorBidi" w:hAnsiTheme="minorBidi"/>
          <w:sz w:val="24"/>
          <w:szCs w:val="24"/>
        </w:rPr>
        <w:t>gene</w:t>
      </w:r>
      <w:r w:rsidR="00512198" w:rsidRPr="003356E1">
        <w:rPr>
          <w:rFonts w:asciiTheme="minorBidi" w:hAnsiTheme="minorBidi"/>
          <w:sz w:val="24"/>
          <w:szCs w:val="24"/>
        </w:rPr>
        <w:t xml:space="preserve"> </w:t>
      </w:r>
      <w:r w:rsidR="00747E57" w:rsidRPr="003356E1">
        <w:rPr>
          <w:rFonts w:asciiTheme="minorBidi" w:hAnsiTheme="minorBidi"/>
          <w:sz w:val="24"/>
          <w:szCs w:val="24"/>
        </w:rPr>
        <w:t xml:space="preserve">as the PCR test </w:t>
      </w:r>
      <w:r w:rsidR="00512198" w:rsidRPr="003356E1">
        <w:rPr>
          <w:rFonts w:asciiTheme="minorBidi" w:hAnsiTheme="minorBidi"/>
          <w:sz w:val="24"/>
          <w:szCs w:val="24"/>
        </w:rPr>
        <w:t>revealed the 12</w:t>
      </w:r>
      <w:r w:rsidR="00747E57" w:rsidRPr="003356E1">
        <w:rPr>
          <w:rFonts w:asciiTheme="minorBidi" w:hAnsiTheme="minorBidi"/>
          <w:sz w:val="24"/>
          <w:szCs w:val="24"/>
        </w:rPr>
        <w:t xml:space="preserve"> suspected</w:t>
      </w:r>
      <w:r w:rsidR="000505FD" w:rsidRPr="003356E1">
        <w:rPr>
          <w:rFonts w:asciiTheme="minorBidi" w:hAnsiTheme="minorBidi"/>
          <w:sz w:val="24"/>
          <w:szCs w:val="24"/>
        </w:rPr>
        <w:t xml:space="preserve"> were positive. </w:t>
      </w:r>
      <w:r w:rsidR="00747E57" w:rsidRPr="003356E1">
        <w:rPr>
          <w:rFonts w:asciiTheme="minorBidi" w:hAnsiTheme="minorBidi"/>
          <w:sz w:val="24"/>
          <w:szCs w:val="24"/>
        </w:rPr>
        <w:t xml:space="preserve">However, </w:t>
      </w:r>
      <w:r w:rsidR="000505FD" w:rsidRPr="003356E1">
        <w:rPr>
          <w:rFonts w:asciiTheme="minorBidi" w:hAnsiTheme="minorBidi"/>
          <w:sz w:val="24"/>
          <w:szCs w:val="24"/>
        </w:rPr>
        <w:t>nine</w:t>
      </w:r>
      <w:r w:rsidR="00747E57" w:rsidRPr="003356E1">
        <w:rPr>
          <w:rFonts w:asciiTheme="minorBidi" w:hAnsiTheme="minorBidi"/>
          <w:sz w:val="24"/>
          <w:szCs w:val="24"/>
        </w:rPr>
        <w:t xml:space="preserve"> only were positive by 16S to 23S rRNA ISR gene.</w:t>
      </w:r>
      <w:r w:rsidR="000505FD" w:rsidRPr="003356E1">
        <w:rPr>
          <w:rFonts w:asciiTheme="minorBidi" w:hAnsiTheme="minorBidi"/>
          <w:sz w:val="24"/>
          <w:szCs w:val="24"/>
        </w:rPr>
        <w:t xml:space="preserve"> </w:t>
      </w:r>
      <w:r w:rsidR="000914C5" w:rsidRPr="003356E1">
        <w:rPr>
          <w:rFonts w:asciiTheme="minorBidi" w:hAnsiTheme="minorBidi"/>
          <w:i/>
          <w:iCs/>
          <w:sz w:val="24"/>
          <w:szCs w:val="24"/>
        </w:rPr>
        <w:t xml:space="preserve">Mycoplasma gallisepticum </w:t>
      </w:r>
      <w:r w:rsidR="000914C5" w:rsidRPr="003356E1">
        <w:rPr>
          <w:rFonts w:asciiTheme="minorBidi" w:hAnsiTheme="minorBidi"/>
          <w:sz w:val="24"/>
          <w:szCs w:val="24"/>
        </w:rPr>
        <w:t xml:space="preserve">samples were </w:t>
      </w:r>
      <w:r w:rsidR="000505FD" w:rsidRPr="003356E1">
        <w:rPr>
          <w:rFonts w:asciiTheme="minorBidi" w:hAnsiTheme="minorBidi"/>
          <w:sz w:val="24"/>
          <w:szCs w:val="24"/>
        </w:rPr>
        <w:t>positive</w:t>
      </w:r>
      <w:r w:rsidR="000914C5" w:rsidRPr="003356E1">
        <w:rPr>
          <w:rFonts w:asciiTheme="minorBidi" w:hAnsiTheme="minorBidi"/>
          <w:sz w:val="24"/>
          <w:szCs w:val="24"/>
        </w:rPr>
        <w:t xml:space="preserve"> for both 16S rRNA gene and </w:t>
      </w:r>
      <w:r w:rsidR="000914C5" w:rsidRPr="003356E1">
        <w:rPr>
          <w:rFonts w:asciiTheme="minorBidi" w:hAnsiTheme="minorBidi"/>
          <w:i/>
          <w:iCs/>
          <w:sz w:val="24"/>
          <w:szCs w:val="24"/>
        </w:rPr>
        <w:t xml:space="preserve">mgc2 </w:t>
      </w:r>
      <w:r w:rsidR="000914C5" w:rsidRPr="003356E1">
        <w:rPr>
          <w:rFonts w:asciiTheme="minorBidi" w:hAnsiTheme="minorBidi"/>
          <w:sz w:val="24"/>
          <w:szCs w:val="24"/>
        </w:rPr>
        <w:t>gene.</w:t>
      </w:r>
    </w:p>
    <w:tbl>
      <w:tblPr>
        <w:tblStyle w:val="TableGrid"/>
        <w:tblW w:w="10293" w:type="dxa"/>
        <w:tblLook w:val="04A0" w:firstRow="1" w:lastRow="0" w:firstColumn="1" w:lastColumn="0" w:noHBand="0" w:noVBand="1"/>
      </w:tblPr>
      <w:tblGrid>
        <w:gridCol w:w="5616"/>
        <w:gridCol w:w="4677"/>
      </w:tblGrid>
      <w:tr w:rsidR="00412A13" w:rsidRPr="00C52D7C" w14:paraId="530410EA" w14:textId="77777777" w:rsidTr="006235CD">
        <w:trPr>
          <w:trHeight w:val="699"/>
        </w:trPr>
        <w:tc>
          <w:tcPr>
            <w:tcW w:w="5433" w:type="dxa"/>
          </w:tcPr>
          <w:p w14:paraId="78610835" w14:textId="72E4306D" w:rsidR="009F7008" w:rsidRPr="00C52D7C" w:rsidRDefault="00412A13" w:rsidP="009F7008">
            <w:pPr>
              <w:tabs>
                <w:tab w:val="left" w:pos="1500"/>
              </w:tabs>
              <w:jc w:val="both"/>
              <w:rPr>
                <w:rFonts w:asciiTheme="minorBidi" w:hAnsiTheme="minorBidi"/>
                <w:sz w:val="18"/>
                <w:szCs w:val="18"/>
              </w:rPr>
            </w:pPr>
            <w:r w:rsidRPr="00C52D7C">
              <w:rPr>
                <w:rFonts w:asciiTheme="minorBidi" w:hAnsiTheme="minorBidi"/>
                <w:noProof/>
                <w:sz w:val="18"/>
                <w:szCs w:val="18"/>
              </w:rPr>
              <w:drawing>
                <wp:anchor distT="0" distB="0" distL="114300" distR="114300" simplePos="0" relativeHeight="251658240" behindDoc="0" locked="0" layoutInCell="1" allowOverlap="1" wp14:anchorId="775B20B7" wp14:editId="02E2AB50">
                  <wp:simplePos x="0" y="0"/>
                  <wp:positionH relativeFrom="column">
                    <wp:posOffset>-62230</wp:posOffset>
                  </wp:positionH>
                  <wp:positionV relativeFrom="paragraph">
                    <wp:posOffset>3810</wp:posOffset>
                  </wp:positionV>
                  <wp:extent cx="3429000" cy="1695450"/>
                  <wp:effectExtent l="0" t="0" r="0" b="0"/>
                  <wp:wrapThrough wrapText="bothSides">
                    <wp:wrapPolygon edited="0">
                      <wp:start x="0" y="0"/>
                      <wp:lineTo x="0" y="21357"/>
                      <wp:lineTo x="21480" y="21357"/>
                      <wp:lineTo x="214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981" w:rsidRPr="00C52D7C">
              <w:rPr>
                <w:rFonts w:asciiTheme="minorBidi" w:hAnsiTheme="minorBidi"/>
                <w:sz w:val="18"/>
                <w:szCs w:val="18"/>
              </w:rPr>
              <w:t>(</w:t>
            </w:r>
            <w:r w:rsidR="009F7008" w:rsidRPr="00C52D7C">
              <w:rPr>
                <w:rFonts w:asciiTheme="minorBidi" w:hAnsiTheme="minorBidi"/>
                <w:b/>
                <w:bCs/>
                <w:sz w:val="18"/>
                <w:szCs w:val="18"/>
              </w:rPr>
              <w:t>A</w:t>
            </w:r>
            <w:r w:rsidR="009F7008" w:rsidRPr="00C52D7C">
              <w:rPr>
                <w:rFonts w:asciiTheme="minorBidi" w:hAnsiTheme="minorBidi"/>
                <w:sz w:val="18"/>
                <w:szCs w:val="18"/>
              </w:rPr>
              <w:t xml:space="preserve">): Agarose gel electrophoresis of amplified PCR products of 16S rRNA gene among </w:t>
            </w:r>
            <w:r w:rsidR="009F7008" w:rsidRPr="00C52D7C">
              <w:rPr>
                <w:rFonts w:asciiTheme="minorBidi" w:hAnsiTheme="minorBidi"/>
                <w:i/>
                <w:iCs/>
                <w:sz w:val="18"/>
                <w:szCs w:val="18"/>
              </w:rPr>
              <w:t xml:space="preserve">Mycoplasma Synovie </w:t>
            </w:r>
            <w:r w:rsidR="009F7008" w:rsidRPr="00C52D7C">
              <w:rPr>
                <w:rFonts w:asciiTheme="minorBidi" w:hAnsiTheme="minorBidi"/>
                <w:sz w:val="18"/>
                <w:szCs w:val="18"/>
              </w:rPr>
              <w:t xml:space="preserve">at 207 bp. </w:t>
            </w:r>
          </w:p>
          <w:p w14:paraId="5BA366D5" w14:textId="7754B694" w:rsidR="009F7008" w:rsidRPr="00C52D7C" w:rsidRDefault="009F7008" w:rsidP="009F7008">
            <w:pPr>
              <w:tabs>
                <w:tab w:val="left" w:pos="1500"/>
              </w:tabs>
              <w:jc w:val="both"/>
              <w:rPr>
                <w:rFonts w:asciiTheme="minorBidi" w:hAnsiTheme="minorBidi"/>
                <w:sz w:val="18"/>
                <w:szCs w:val="18"/>
              </w:rPr>
            </w:pPr>
            <w:r w:rsidRPr="00C52D7C">
              <w:rPr>
                <w:rFonts w:asciiTheme="minorBidi" w:hAnsiTheme="minorBidi"/>
                <w:sz w:val="18"/>
                <w:szCs w:val="18"/>
              </w:rPr>
              <w:t>(</w:t>
            </w:r>
            <w:r w:rsidR="00F83544" w:rsidRPr="00C52D7C">
              <w:rPr>
                <w:rFonts w:asciiTheme="minorBidi" w:hAnsiTheme="minorBidi"/>
                <w:sz w:val="18"/>
                <w:szCs w:val="18"/>
              </w:rPr>
              <w:t>L)</w:t>
            </w:r>
            <w:r w:rsidRPr="00C52D7C">
              <w:rPr>
                <w:rFonts w:asciiTheme="minorBidi" w:hAnsiTheme="minorBidi"/>
                <w:sz w:val="18"/>
                <w:szCs w:val="18"/>
              </w:rPr>
              <w:t>:</w:t>
            </w:r>
            <w:r w:rsidR="00B65981" w:rsidRPr="00C52D7C">
              <w:rPr>
                <w:rFonts w:asciiTheme="minorBidi" w:hAnsiTheme="minorBidi"/>
                <w:sz w:val="18"/>
                <w:szCs w:val="18"/>
              </w:rPr>
              <w:t>L</w:t>
            </w:r>
            <w:r w:rsidR="00F83544" w:rsidRPr="00C52D7C">
              <w:rPr>
                <w:rFonts w:asciiTheme="minorBidi" w:hAnsiTheme="minorBidi"/>
                <w:sz w:val="18"/>
                <w:szCs w:val="18"/>
              </w:rPr>
              <w:t>adder100</w:t>
            </w:r>
            <w:r w:rsidR="00B65981" w:rsidRPr="00C52D7C">
              <w:rPr>
                <w:rFonts w:asciiTheme="minorBidi" w:hAnsiTheme="minorBidi"/>
                <w:sz w:val="18"/>
                <w:szCs w:val="18"/>
              </w:rPr>
              <w:t>:</w:t>
            </w:r>
            <w:r w:rsidR="00F83544" w:rsidRPr="00C52D7C">
              <w:rPr>
                <w:rFonts w:asciiTheme="minorBidi" w:hAnsiTheme="minorBidi"/>
                <w:sz w:val="18"/>
                <w:szCs w:val="18"/>
              </w:rPr>
              <w:t>1000</w:t>
            </w:r>
            <w:r w:rsidR="00B65981" w:rsidRPr="00C52D7C">
              <w:rPr>
                <w:rFonts w:asciiTheme="minorBidi" w:hAnsiTheme="minorBidi"/>
                <w:sz w:val="18"/>
                <w:szCs w:val="18"/>
              </w:rPr>
              <w:t xml:space="preserve">bp DNA </w:t>
            </w:r>
            <w:r w:rsidRPr="00C52D7C">
              <w:rPr>
                <w:rFonts w:asciiTheme="minorBidi" w:hAnsiTheme="minorBidi"/>
                <w:sz w:val="18"/>
                <w:szCs w:val="18"/>
              </w:rPr>
              <w:t>Marker, (</w:t>
            </w:r>
            <w:r w:rsidR="00F83544" w:rsidRPr="00C52D7C">
              <w:rPr>
                <w:rFonts w:asciiTheme="minorBidi" w:hAnsiTheme="minorBidi"/>
                <w:sz w:val="18"/>
                <w:szCs w:val="18"/>
              </w:rPr>
              <w:t>P)</w:t>
            </w:r>
            <w:r w:rsidR="00B65981" w:rsidRPr="00C52D7C">
              <w:rPr>
                <w:rFonts w:asciiTheme="minorBidi" w:hAnsiTheme="minorBidi"/>
                <w:sz w:val="18"/>
                <w:szCs w:val="18"/>
              </w:rPr>
              <w:t>: Positive control,</w:t>
            </w:r>
            <w:r w:rsidR="00F83544" w:rsidRPr="00C52D7C">
              <w:rPr>
                <w:rFonts w:asciiTheme="minorBidi" w:hAnsiTheme="minorBidi"/>
                <w:sz w:val="18"/>
                <w:szCs w:val="18"/>
              </w:rPr>
              <w:t>(N)</w:t>
            </w:r>
            <w:r w:rsidR="00B65981" w:rsidRPr="00C52D7C">
              <w:rPr>
                <w:rFonts w:asciiTheme="minorBidi" w:hAnsiTheme="minorBidi"/>
                <w:sz w:val="18"/>
                <w:szCs w:val="18"/>
              </w:rPr>
              <w:t xml:space="preserve">:Negative control, lanes: </w:t>
            </w:r>
            <w:r w:rsidR="00F83544" w:rsidRPr="00C52D7C">
              <w:rPr>
                <w:rFonts w:asciiTheme="minorBidi" w:hAnsiTheme="minorBidi"/>
                <w:sz w:val="18"/>
                <w:szCs w:val="18"/>
              </w:rPr>
              <w:t>1-12</w:t>
            </w:r>
            <w:r w:rsidR="00B65981" w:rsidRPr="00C52D7C">
              <w:rPr>
                <w:rFonts w:asciiTheme="minorBidi" w:hAnsiTheme="minorBidi"/>
                <w:sz w:val="18"/>
                <w:szCs w:val="18"/>
              </w:rPr>
              <w:t xml:space="preserve">: </w:t>
            </w:r>
            <w:proofErr w:type="spellStart"/>
            <w:r w:rsidR="000505FD" w:rsidRPr="00C52D7C">
              <w:rPr>
                <w:rFonts w:asciiTheme="minorBidi" w:hAnsiTheme="minorBidi"/>
                <w:sz w:val="18"/>
                <w:szCs w:val="18"/>
              </w:rPr>
              <w:t>M.</w:t>
            </w:r>
            <w:r w:rsidR="005462E1" w:rsidRPr="00C52D7C">
              <w:rPr>
                <w:rFonts w:asciiTheme="minorBidi" w:hAnsiTheme="minorBidi"/>
                <w:i/>
                <w:iCs/>
                <w:sz w:val="18"/>
                <w:szCs w:val="18"/>
              </w:rPr>
              <w:t>Synovie</w:t>
            </w:r>
            <w:proofErr w:type="spellEnd"/>
            <w:r w:rsidR="00B65981" w:rsidRPr="00C52D7C">
              <w:rPr>
                <w:rFonts w:asciiTheme="minorBidi" w:hAnsiTheme="minorBidi"/>
                <w:sz w:val="18"/>
                <w:szCs w:val="18"/>
              </w:rPr>
              <w:t xml:space="preserve"> positive isolates.</w:t>
            </w:r>
          </w:p>
        </w:tc>
        <w:tc>
          <w:tcPr>
            <w:tcW w:w="4860" w:type="dxa"/>
          </w:tcPr>
          <w:p w14:paraId="13A6BA6D" w14:textId="78BD72B4" w:rsidR="009F7008" w:rsidRPr="00C52D7C" w:rsidRDefault="009F7008" w:rsidP="00C52D7C">
            <w:pPr>
              <w:tabs>
                <w:tab w:val="left" w:pos="1500"/>
              </w:tabs>
              <w:jc w:val="both"/>
              <w:rPr>
                <w:rFonts w:asciiTheme="minorBidi" w:hAnsiTheme="minorBidi"/>
                <w:sz w:val="18"/>
                <w:szCs w:val="18"/>
              </w:rPr>
            </w:pPr>
            <w:r w:rsidRPr="00C52D7C">
              <w:rPr>
                <w:rFonts w:asciiTheme="minorBidi" w:hAnsiTheme="minorBidi"/>
                <w:noProof/>
                <w:sz w:val="18"/>
                <w:szCs w:val="18"/>
              </w:rPr>
              <w:drawing>
                <wp:anchor distT="0" distB="0" distL="114300" distR="114300" simplePos="0" relativeHeight="251659264" behindDoc="1" locked="0" layoutInCell="1" allowOverlap="1" wp14:anchorId="6FDBD969" wp14:editId="43EE25B7">
                  <wp:simplePos x="0" y="0"/>
                  <wp:positionH relativeFrom="column">
                    <wp:posOffset>-65405</wp:posOffset>
                  </wp:positionH>
                  <wp:positionV relativeFrom="paragraph">
                    <wp:posOffset>0</wp:posOffset>
                  </wp:positionV>
                  <wp:extent cx="2811780" cy="1619250"/>
                  <wp:effectExtent l="0" t="0" r="7620" b="0"/>
                  <wp:wrapThrough wrapText="bothSides">
                    <wp:wrapPolygon edited="0">
                      <wp:start x="0" y="0"/>
                      <wp:lineTo x="0" y="21346"/>
                      <wp:lineTo x="21512" y="21346"/>
                      <wp:lineTo x="2151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1178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2D7C">
              <w:rPr>
                <w:rFonts w:asciiTheme="minorBidi" w:hAnsiTheme="minorBidi"/>
                <w:b/>
                <w:bCs/>
                <w:sz w:val="18"/>
                <w:szCs w:val="18"/>
              </w:rPr>
              <w:t>B</w:t>
            </w:r>
            <w:r w:rsidRPr="00C52D7C">
              <w:rPr>
                <w:rFonts w:asciiTheme="minorBidi" w:hAnsiTheme="minorBidi"/>
                <w:sz w:val="18"/>
                <w:szCs w:val="18"/>
              </w:rPr>
              <w:t xml:space="preserve">): Agarose gel electrophoresis of amplified PCR products of 16S rRNA gene among </w:t>
            </w:r>
            <w:r w:rsidRPr="00C52D7C">
              <w:rPr>
                <w:rFonts w:asciiTheme="minorBidi" w:hAnsiTheme="minorBidi"/>
                <w:i/>
                <w:iCs/>
                <w:sz w:val="18"/>
                <w:szCs w:val="18"/>
              </w:rPr>
              <w:t>Mycoplasma</w:t>
            </w:r>
          </w:p>
          <w:p w14:paraId="26ACECC5" w14:textId="636C5DE7" w:rsidR="00512198" w:rsidRPr="00C52D7C" w:rsidRDefault="009F7008" w:rsidP="005567A6">
            <w:pPr>
              <w:jc w:val="both"/>
              <w:rPr>
                <w:rFonts w:asciiTheme="minorBidi" w:hAnsiTheme="minorBidi"/>
                <w:i/>
                <w:iCs/>
                <w:sz w:val="18"/>
                <w:szCs w:val="18"/>
              </w:rPr>
            </w:pPr>
            <w:proofErr w:type="gramStart"/>
            <w:r w:rsidRPr="00C52D7C">
              <w:rPr>
                <w:rFonts w:asciiTheme="minorBidi" w:hAnsiTheme="minorBidi"/>
                <w:i/>
                <w:iCs/>
                <w:sz w:val="18"/>
                <w:szCs w:val="18"/>
              </w:rPr>
              <w:t>gallisepticum</w:t>
            </w:r>
            <w:proofErr w:type="gramEnd"/>
            <w:r w:rsidRPr="00C52D7C">
              <w:rPr>
                <w:rFonts w:asciiTheme="minorBidi" w:hAnsiTheme="minorBidi"/>
                <w:i/>
                <w:iCs/>
                <w:sz w:val="18"/>
                <w:szCs w:val="18"/>
              </w:rPr>
              <w:t xml:space="preserve"> </w:t>
            </w:r>
            <w:r w:rsidRPr="00C52D7C">
              <w:rPr>
                <w:rFonts w:asciiTheme="minorBidi" w:hAnsiTheme="minorBidi"/>
                <w:sz w:val="18"/>
                <w:szCs w:val="18"/>
              </w:rPr>
              <w:t xml:space="preserve">at 185 bp </w:t>
            </w:r>
            <w:r w:rsidR="00F83544" w:rsidRPr="00C52D7C">
              <w:rPr>
                <w:rFonts w:asciiTheme="minorBidi" w:hAnsiTheme="minorBidi"/>
                <w:sz w:val="18"/>
                <w:szCs w:val="18"/>
              </w:rPr>
              <w:t>(L</w:t>
            </w:r>
            <w:r w:rsidRPr="00C52D7C">
              <w:rPr>
                <w:rFonts w:asciiTheme="minorBidi" w:hAnsiTheme="minorBidi"/>
                <w:sz w:val="18"/>
                <w:szCs w:val="18"/>
              </w:rPr>
              <w:t>) Ladder100:1000bp</w:t>
            </w:r>
            <w:r w:rsidR="00F83544" w:rsidRPr="00C52D7C">
              <w:rPr>
                <w:rFonts w:asciiTheme="minorBidi" w:hAnsiTheme="minorBidi"/>
                <w:sz w:val="18"/>
                <w:szCs w:val="18"/>
              </w:rPr>
              <w:t xml:space="preserve"> DNA marker,(P):Positive control, (N): Negative control, lanes: 1-3</w:t>
            </w:r>
            <w:r w:rsidR="005567A6" w:rsidRPr="00C52D7C">
              <w:rPr>
                <w:rFonts w:asciiTheme="minorBidi" w:hAnsiTheme="minorBidi"/>
                <w:sz w:val="18"/>
                <w:szCs w:val="18"/>
              </w:rPr>
              <w:t xml:space="preserve">: </w:t>
            </w:r>
            <w:r w:rsidR="005567A6" w:rsidRPr="00C52D7C">
              <w:rPr>
                <w:rFonts w:asciiTheme="minorBidi" w:hAnsiTheme="minorBidi"/>
                <w:i/>
                <w:iCs/>
                <w:sz w:val="18"/>
                <w:szCs w:val="18"/>
              </w:rPr>
              <w:t>Mycoplasma gallisepticum</w:t>
            </w:r>
            <w:r w:rsidR="00F83544" w:rsidRPr="00C52D7C">
              <w:rPr>
                <w:rFonts w:asciiTheme="minorBidi" w:hAnsiTheme="minorBidi"/>
                <w:sz w:val="18"/>
                <w:szCs w:val="18"/>
              </w:rPr>
              <w:t xml:space="preserve"> positive isolates. </w:t>
            </w:r>
          </w:p>
        </w:tc>
      </w:tr>
      <w:tr w:rsidR="00412A13" w:rsidRPr="00C52D7C" w14:paraId="6B2D1FC7" w14:textId="77777777" w:rsidTr="006235CD">
        <w:trPr>
          <w:trHeight w:val="917"/>
        </w:trPr>
        <w:tc>
          <w:tcPr>
            <w:tcW w:w="5433" w:type="dxa"/>
          </w:tcPr>
          <w:p w14:paraId="5FA7B727" w14:textId="226A5869" w:rsidR="009F7008" w:rsidRPr="00C52D7C" w:rsidRDefault="009F7008" w:rsidP="009F7008">
            <w:pPr>
              <w:tabs>
                <w:tab w:val="left" w:pos="1500"/>
              </w:tabs>
              <w:jc w:val="both"/>
              <w:rPr>
                <w:rFonts w:asciiTheme="minorBidi" w:hAnsiTheme="minorBidi"/>
                <w:sz w:val="18"/>
                <w:szCs w:val="18"/>
              </w:rPr>
            </w:pPr>
            <w:r w:rsidRPr="00C52D7C">
              <w:rPr>
                <w:rFonts w:asciiTheme="minorBidi" w:hAnsiTheme="minorBidi"/>
                <w:noProof/>
                <w:sz w:val="18"/>
                <w:szCs w:val="18"/>
              </w:rPr>
              <w:lastRenderedPageBreak/>
              <w:drawing>
                <wp:anchor distT="0" distB="0" distL="114300" distR="114300" simplePos="0" relativeHeight="251662336" behindDoc="0" locked="0" layoutInCell="1" allowOverlap="1" wp14:anchorId="037602D5" wp14:editId="539EC76E">
                  <wp:simplePos x="0" y="0"/>
                  <wp:positionH relativeFrom="column">
                    <wp:posOffset>-62865</wp:posOffset>
                  </wp:positionH>
                  <wp:positionV relativeFrom="paragraph">
                    <wp:posOffset>1270</wp:posOffset>
                  </wp:positionV>
                  <wp:extent cx="3400425" cy="15906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0425"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FBEF2" w14:textId="0E4553DA" w:rsidR="00512198" w:rsidRPr="00C52D7C" w:rsidRDefault="00F83544" w:rsidP="00236167">
            <w:pPr>
              <w:jc w:val="both"/>
              <w:rPr>
                <w:rFonts w:asciiTheme="minorBidi" w:hAnsiTheme="minorBidi"/>
                <w:b/>
                <w:bCs/>
                <w:sz w:val="18"/>
                <w:szCs w:val="18"/>
              </w:rPr>
            </w:pPr>
            <w:r w:rsidRPr="00C52D7C">
              <w:rPr>
                <w:rFonts w:asciiTheme="minorBidi" w:hAnsiTheme="minorBidi"/>
                <w:sz w:val="18"/>
                <w:szCs w:val="18"/>
              </w:rPr>
              <w:t>(</w:t>
            </w:r>
            <w:r w:rsidR="00412A13" w:rsidRPr="00C52D7C">
              <w:rPr>
                <w:rFonts w:asciiTheme="minorBidi" w:hAnsiTheme="minorBidi"/>
                <w:b/>
                <w:bCs/>
                <w:sz w:val="18"/>
                <w:szCs w:val="18"/>
              </w:rPr>
              <w:t>C</w:t>
            </w:r>
            <w:r w:rsidRPr="00C52D7C">
              <w:rPr>
                <w:rFonts w:asciiTheme="minorBidi" w:hAnsiTheme="minorBidi"/>
                <w:sz w:val="18"/>
                <w:szCs w:val="18"/>
              </w:rPr>
              <w:t>):</w:t>
            </w:r>
            <w:r w:rsidR="009F7008" w:rsidRPr="00C52D7C">
              <w:rPr>
                <w:rFonts w:asciiTheme="minorBidi" w:hAnsiTheme="minorBidi"/>
                <w:sz w:val="18"/>
                <w:szCs w:val="18"/>
              </w:rPr>
              <w:t xml:space="preserve"> Agarose gel electrophoresis of amplified PCR products of 16S to 23S rRNA ISR gene among </w:t>
            </w:r>
            <w:r w:rsidR="009F7008" w:rsidRPr="00C52D7C">
              <w:rPr>
                <w:rFonts w:asciiTheme="minorBidi" w:hAnsiTheme="minorBidi"/>
                <w:i/>
                <w:iCs/>
                <w:sz w:val="18"/>
                <w:szCs w:val="18"/>
              </w:rPr>
              <w:t xml:space="preserve">Mycoplasma Synovie </w:t>
            </w:r>
            <w:r w:rsidR="009F7008" w:rsidRPr="00C52D7C">
              <w:rPr>
                <w:rFonts w:asciiTheme="minorBidi" w:hAnsiTheme="minorBidi"/>
                <w:sz w:val="18"/>
                <w:szCs w:val="18"/>
              </w:rPr>
              <w:t xml:space="preserve">at </w:t>
            </w:r>
            <w:r w:rsidR="009F7008" w:rsidRPr="006235CD">
              <w:rPr>
                <w:rFonts w:asciiTheme="minorBidi" w:hAnsiTheme="minorBidi"/>
                <w:b/>
                <w:bCs/>
                <w:sz w:val="18"/>
                <w:szCs w:val="18"/>
              </w:rPr>
              <w:t>549</w:t>
            </w:r>
            <w:r w:rsidR="009F7008" w:rsidRPr="00C52D7C">
              <w:rPr>
                <w:rFonts w:asciiTheme="minorBidi" w:hAnsiTheme="minorBidi"/>
                <w:sz w:val="18"/>
                <w:szCs w:val="18"/>
              </w:rPr>
              <w:t xml:space="preserve"> bp. </w:t>
            </w:r>
            <w:r w:rsidRPr="00C52D7C">
              <w:rPr>
                <w:rFonts w:asciiTheme="minorBidi" w:hAnsiTheme="minorBidi"/>
                <w:sz w:val="18"/>
                <w:szCs w:val="18"/>
              </w:rPr>
              <w:t>(L</w:t>
            </w:r>
            <w:r w:rsidR="009F7008" w:rsidRPr="00C52D7C">
              <w:rPr>
                <w:rFonts w:asciiTheme="minorBidi" w:hAnsiTheme="minorBidi"/>
                <w:sz w:val="18"/>
                <w:szCs w:val="18"/>
              </w:rPr>
              <w:t>) Ladder100 :( P</w:t>
            </w:r>
            <w:r w:rsidRPr="00C52D7C">
              <w:rPr>
                <w:rFonts w:asciiTheme="minorBidi" w:hAnsiTheme="minorBidi"/>
                <w:sz w:val="18"/>
                <w:szCs w:val="18"/>
              </w:rPr>
              <w:t>): Positive control</w:t>
            </w:r>
            <w:proofErr w:type="gramStart"/>
            <w:r w:rsidRPr="00C52D7C">
              <w:rPr>
                <w:rFonts w:asciiTheme="minorBidi" w:hAnsiTheme="minorBidi"/>
                <w:sz w:val="18"/>
                <w:szCs w:val="18"/>
              </w:rPr>
              <w:t>,(</w:t>
            </w:r>
            <w:proofErr w:type="gramEnd"/>
            <w:r w:rsidRPr="00C52D7C">
              <w:rPr>
                <w:rFonts w:asciiTheme="minorBidi" w:hAnsiTheme="minorBidi"/>
                <w:sz w:val="18"/>
                <w:szCs w:val="18"/>
              </w:rPr>
              <w:t xml:space="preserve">N):Negative control, lanes: 1-12: </w:t>
            </w:r>
            <w:r w:rsidR="003D531E" w:rsidRPr="00C52D7C">
              <w:rPr>
                <w:rFonts w:asciiTheme="minorBidi" w:hAnsiTheme="minorBidi"/>
                <w:i/>
                <w:iCs/>
                <w:sz w:val="18"/>
                <w:szCs w:val="18"/>
              </w:rPr>
              <w:t>Mycoplasma Synovie</w:t>
            </w:r>
            <w:r w:rsidRPr="00C52D7C">
              <w:rPr>
                <w:rFonts w:asciiTheme="minorBidi" w:hAnsiTheme="minorBidi"/>
                <w:sz w:val="18"/>
                <w:szCs w:val="18"/>
              </w:rPr>
              <w:t xml:space="preserve"> positive isolates. </w:t>
            </w:r>
          </w:p>
        </w:tc>
        <w:tc>
          <w:tcPr>
            <w:tcW w:w="4860" w:type="dxa"/>
          </w:tcPr>
          <w:p w14:paraId="2D0D1D63" w14:textId="1CDCBAF8" w:rsidR="00512198" w:rsidRPr="00C52D7C" w:rsidRDefault="009F7008" w:rsidP="009F7008">
            <w:pPr>
              <w:jc w:val="both"/>
              <w:rPr>
                <w:rFonts w:asciiTheme="minorBidi" w:hAnsiTheme="minorBidi"/>
                <w:noProof/>
                <w:sz w:val="18"/>
                <w:szCs w:val="18"/>
              </w:rPr>
            </w:pPr>
            <w:r w:rsidRPr="00C52D7C">
              <w:rPr>
                <w:rFonts w:asciiTheme="minorBidi" w:hAnsiTheme="minorBidi"/>
                <w:noProof/>
                <w:sz w:val="18"/>
                <w:szCs w:val="18"/>
              </w:rPr>
              <w:drawing>
                <wp:anchor distT="0" distB="0" distL="114300" distR="114300" simplePos="0" relativeHeight="251661312" behindDoc="0" locked="0" layoutInCell="1" allowOverlap="1" wp14:anchorId="2923835B" wp14:editId="57970184">
                  <wp:simplePos x="0" y="0"/>
                  <wp:positionH relativeFrom="column">
                    <wp:posOffset>-65405</wp:posOffset>
                  </wp:positionH>
                  <wp:positionV relativeFrom="paragraph">
                    <wp:posOffset>0</wp:posOffset>
                  </wp:positionV>
                  <wp:extent cx="2800350" cy="15906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extLst>
                              <a:ext uri="{28A0092B-C50C-407E-A947-70E740481C1C}">
                                <a14:useLocalDpi xmlns:a14="http://schemas.microsoft.com/office/drawing/2010/main" val="0"/>
                              </a:ext>
                            </a:extLst>
                          </a:blip>
                          <a:srcRect r="13806"/>
                          <a:stretch/>
                        </pic:blipFill>
                        <pic:spPr bwMode="auto">
                          <a:xfrm>
                            <a:off x="0" y="0"/>
                            <a:ext cx="2800350" cy="1590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sidR="00412A13" w:rsidRPr="00C52D7C">
              <w:rPr>
                <w:rFonts w:asciiTheme="minorBidi" w:hAnsiTheme="minorBidi"/>
                <w:sz w:val="18"/>
                <w:szCs w:val="18"/>
              </w:rPr>
              <w:t>.(</w:t>
            </w:r>
            <w:proofErr w:type="gramEnd"/>
            <w:r w:rsidRPr="00C52D7C">
              <w:rPr>
                <w:rFonts w:asciiTheme="minorBidi" w:hAnsiTheme="minorBidi"/>
                <w:b/>
                <w:bCs/>
                <w:sz w:val="18"/>
                <w:szCs w:val="18"/>
              </w:rPr>
              <w:t>D</w:t>
            </w:r>
            <w:r w:rsidR="00412A13" w:rsidRPr="00C52D7C">
              <w:rPr>
                <w:rFonts w:asciiTheme="minorBidi" w:hAnsiTheme="minorBidi"/>
                <w:sz w:val="18"/>
                <w:szCs w:val="18"/>
              </w:rPr>
              <w:t>):</w:t>
            </w:r>
            <w:r w:rsidRPr="00C52D7C">
              <w:rPr>
                <w:rFonts w:asciiTheme="minorBidi" w:hAnsiTheme="minorBidi"/>
                <w:sz w:val="18"/>
                <w:szCs w:val="18"/>
              </w:rPr>
              <w:t xml:space="preserve"> Agarose gel electrophoresis of amplified PCR products of </w:t>
            </w:r>
            <w:r w:rsidRPr="00C52D7C">
              <w:rPr>
                <w:rFonts w:asciiTheme="minorBidi" w:hAnsiTheme="minorBidi"/>
                <w:i/>
                <w:iCs/>
                <w:sz w:val="18"/>
                <w:szCs w:val="18"/>
              </w:rPr>
              <w:t>mgc</w:t>
            </w:r>
            <w:r w:rsidRPr="00C52D7C">
              <w:rPr>
                <w:rFonts w:asciiTheme="minorBidi" w:hAnsiTheme="minorBidi"/>
                <w:sz w:val="18"/>
                <w:szCs w:val="18"/>
              </w:rPr>
              <w:t xml:space="preserve">2 gene among </w:t>
            </w:r>
            <w:r w:rsidRPr="00C52D7C">
              <w:rPr>
                <w:rFonts w:asciiTheme="minorBidi" w:hAnsiTheme="minorBidi"/>
                <w:i/>
                <w:iCs/>
                <w:sz w:val="18"/>
                <w:szCs w:val="18"/>
              </w:rPr>
              <w:t xml:space="preserve">Mycoplasma gallisepticum </w:t>
            </w:r>
            <w:r w:rsidRPr="00C52D7C">
              <w:rPr>
                <w:rFonts w:asciiTheme="minorBidi" w:hAnsiTheme="minorBidi"/>
                <w:sz w:val="18"/>
                <w:szCs w:val="18"/>
              </w:rPr>
              <w:t xml:space="preserve">at 300 bp </w:t>
            </w:r>
            <w:r w:rsidR="00412A13" w:rsidRPr="00C52D7C">
              <w:rPr>
                <w:rFonts w:asciiTheme="minorBidi" w:hAnsiTheme="minorBidi"/>
                <w:sz w:val="18"/>
                <w:szCs w:val="18"/>
              </w:rPr>
              <w:t>(L)L</w:t>
            </w:r>
            <w:r w:rsidRPr="00C52D7C">
              <w:rPr>
                <w:rFonts w:asciiTheme="minorBidi" w:hAnsiTheme="minorBidi"/>
                <w:sz w:val="18"/>
                <w:szCs w:val="18"/>
              </w:rPr>
              <w:t xml:space="preserve">adder, </w:t>
            </w:r>
            <w:r w:rsidR="00412A13" w:rsidRPr="00C52D7C">
              <w:rPr>
                <w:rFonts w:asciiTheme="minorBidi" w:hAnsiTheme="minorBidi"/>
                <w:sz w:val="18"/>
                <w:szCs w:val="18"/>
              </w:rPr>
              <w:t xml:space="preserve">(P):Positive control, (N): Negative control, lanes: 1-3: MG positive isolates. </w:t>
            </w:r>
          </w:p>
        </w:tc>
      </w:tr>
    </w:tbl>
    <w:p w14:paraId="515C1FDC" w14:textId="676BBE22" w:rsidR="000914C5" w:rsidRPr="003356E1" w:rsidRDefault="00FB1B4E" w:rsidP="001A24B5">
      <w:pPr>
        <w:spacing w:line="360" w:lineRule="auto"/>
        <w:jc w:val="both"/>
        <w:rPr>
          <w:rFonts w:asciiTheme="minorBidi" w:hAnsiTheme="minorBidi"/>
          <w:b/>
          <w:bCs/>
          <w:sz w:val="24"/>
          <w:szCs w:val="24"/>
        </w:rPr>
      </w:pPr>
      <w:r w:rsidRPr="003356E1">
        <w:rPr>
          <w:rFonts w:asciiTheme="minorBidi" w:hAnsiTheme="minorBidi"/>
          <w:b/>
          <w:bCs/>
          <w:sz w:val="24"/>
          <w:szCs w:val="24"/>
        </w:rPr>
        <w:t xml:space="preserve">3.3. </w:t>
      </w:r>
      <w:r w:rsidR="000914C5" w:rsidRPr="003356E1">
        <w:rPr>
          <w:rFonts w:asciiTheme="minorBidi" w:hAnsiTheme="minorBidi"/>
          <w:b/>
          <w:bCs/>
          <w:sz w:val="24"/>
          <w:szCs w:val="24"/>
        </w:rPr>
        <w:t xml:space="preserve">Microbroth antibiotic sensitivity test </w:t>
      </w:r>
    </w:p>
    <w:p w14:paraId="3F696103" w14:textId="677EC00F" w:rsidR="00004B5B" w:rsidRPr="003356E1" w:rsidRDefault="000914C5" w:rsidP="001A24B5">
      <w:pPr>
        <w:spacing w:line="360" w:lineRule="auto"/>
        <w:jc w:val="both"/>
        <w:rPr>
          <w:rFonts w:asciiTheme="minorBidi" w:hAnsiTheme="minorBidi"/>
          <w:sz w:val="24"/>
          <w:szCs w:val="24"/>
        </w:rPr>
      </w:pPr>
      <w:r w:rsidRPr="003356E1">
        <w:rPr>
          <w:rFonts w:asciiTheme="minorBidi" w:hAnsiTheme="minorBidi"/>
          <w:sz w:val="24"/>
          <w:szCs w:val="24"/>
        </w:rPr>
        <w:t xml:space="preserve">Antimicrobial sensitivity tests were conducted on 12 </w:t>
      </w:r>
      <w:r w:rsidR="001A24B5" w:rsidRPr="003356E1">
        <w:rPr>
          <w:rFonts w:asciiTheme="minorBidi" w:hAnsiTheme="minorBidi"/>
          <w:i/>
          <w:iCs/>
          <w:sz w:val="24"/>
          <w:szCs w:val="24"/>
        </w:rPr>
        <w:t>M. synoviae</w:t>
      </w:r>
      <w:r w:rsidRPr="003356E1">
        <w:rPr>
          <w:rFonts w:asciiTheme="minorBidi" w:hAnsiTheme="minorBidi"/>
          <w:sz w:val="24"/>
          <w:szCs w:val="24"/>
        </w:rPr>
        <w:t xml:space="preserve"> isolates using the MIC method (Table-2). The MIC values among the isolates ranged from 0.0625 to 0.5 ug/ml.</w:t>
      </w:r>
    </w:p>
    <w:p w14:paraId="039E1357" w14:textId="4368FCB9" w:rsidR="001A24B5" w:rsidRPr="003356E1" w:rsidRDefault="001A24B5" w:rsidP="001A24B5">
      <w:pPr>
        <w:spacing w:line="360" w:lineRule="auto"/>
        <w:jc w:val="both"/>
        <w:rPr>
          <w:rFonts w:asciiTheme="minorBidi" w:hAnsiTheme="minorBidi"/>
          <w:b/>
          <w:bCs/>
          <w:sz w:val="24"/>
          <w:szCs w:val="24"/>
        </w:rPr>
      </w:pPr>
      <w:r w:rsidRPr="003356E1">
        <w:rPr>
          <w:rFonts w:asciiTheme="minorBidi" w:eastAsia="Times New Roman" w:hAnsiTheme="minorBidi"/>
          <w:b/>
          <w:bCs/>
          <w:color w:val="000000"/>
          <w:sz w:val="24"/>
          <w:szCs w:val="24"/>
        </w:rPr>
        <w:t xml:space="preserve">Table-2: results of the microbroth antibiotic sensitivity test (minimum inhibitory concentration) of </w:t>
      </w:r>
      <w:r w:rsidRPr="003356E1">
        <w:rPr>
          <w:rFonts w:asciiTheme="minorBidi" w:hAnsiTheme="minorBidi"/>
          <w:b/>
          <w:bCs/>
          <w:i/>
          <w:iCs/>
          <w:sz w:val="24"/>
          <w:szCs w:val="24"/>
        </w:rPr>
        <w:t>M. synoviae</w:t>
      </w:r>
    </w:p>
    <w:tbl>
      <w:tblPr>
        <w:tblStyle w:val="PlainTable1"/>
        <w:tblW w:w="10194" w:type="dxa"/>
        <w:tblLook w:val="04A0" w:firstRow="1" w:lastRow="0" w:firstColumn="1" w:lastColumn="0" w:noHBand="0" w:noVBand="1"/>
      </w:tblPr>
      <w:tblGrid>
        <w:gridCol w:w="2094"/>
        <w:gridCol w:w="826"/>
        <w:gridCol w:w="850"/>
        <w:gridCol w:w="585"/>
        <w:gridCol w:w="585"/>
        <w:gridCol w:w="327"/>
        <w:gridCol w:w="327"/>
        <w:gridCol w:w="327"/>
        <w:gridCol w:w="327"/>
        <w:gridCol w:w="430"/>
        <w:gridCol w:w="430"/>
        <w:gridCol w:w="1505"/>
        <w:gridCol w:w="833"/>
        <w:gridCol w:w="748"/>
      </w:tblGrid>
      <w:tr w:rsidR="00486295" w:rsidRPr="00491F96" w14:paraId="1397139A" w14:textId="77777777" w:rsidTr="00987993">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29" w:type="dxa"/>
            <w:noWrap/>
            <w:hideMark/>
          </w:tcPr>
          <w:p w14:paraId="79FB3B9C" w14:textId="77777777" w:rsidR="000914C5" w:rsidRPr="00491F96" w:rsidRDefault="000914C5" w:rsidP="000914C5">
            <w:pPr>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Antimicrobials</w:t>
            </w:r>
          </w:p>
        </w:tc>
        <w:tc>
          <w:tcPr>
            <w:tcW w:w="800" w:type="dxa"/>
            <w:noWrap/>
            <w:hideMark/>
          </w:tcPr>
          <w:p w14:paraId="362AB8B9" w14:textId="77777777" w:rsidR="000914C5" w:rsidRPr="00491F96" w:rsidRDefault="000914C5" w:rsidP="000914C5">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0.063</w:t>
            </w:r>
          </w:p>
        </w:tc>
        <w:tc>
          <w:tcPr>
            <w:tcW w:w="824" w:type="dxa"/>
            <w:noWrap/>
            <w:hideMark/>
          </w:tcPr>
          <w:p w14:paraId="1FFD5E29" w14:textId="77777777" w:rsidR="000914C5" w:rsidRPr="00491F96" w:rsidRDefault="000914C5" w:rsidP="000914C5">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0.125</w:t>
            </w:r>
          </w:p>
        </w:tc>
        <w:tc>
          <w:tcPr>
            <w:tcW w:w="0" w:type="auto"/>
            <w:noWrap/>
            <w:hideMark/>
          </w:tcPr>
          <w:p w14:paraId="56121346" w14:textId="77777777" w:rsidR="000914C5" w:rsidRPr="00491F96" w:rsidRDefault="000914C5" w:rsidP="000914C5">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0.25</w:t>
            </w:r>
          </w:p>
        </w:tc>
        <w:tc>
          <w:tcPr>
            <w:tcW w:w="0" w:type="auto"/>
            <w:noWrap/>
            <w:hideMark/>
          </w:tcPr>
          <w:p w14:paraId="0E7A501B" w14:textId="77777777" w:rsidR="000914C5" w:rsidRPr="00491F96" w:rsidRDefault="000914C5" w:rsidP="000914C5">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0.50</w:t>
            </w:r>
          </w:p>
        </w:tc>
        <w:tc>
          <w:tcPr>
            <w:tcW w:w="0" w:type="auto"/>
            <w:noWrap/>
            <w:hideMark/>
          </w:tcPr>
          <w:p w14:paraId="055FCFF6" w14:textId="77777777" w:rsidR="000914C5" w:rsidRPr="00491F96" w:rsidRDefault="000914C5" w:rsidP="000914C5">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1</w:t>
            </w:r>
          </w:p>
        </w:tc>
        <w:tc>
          <w:tcPr>
            <w:tcW w:w="0" w:type="auto"/>
            <w:noWrap/>
            <w:hideMark/>
          </w:tcPr>
          <w:p w14:paraId="47B9D407" w14:textId="77777777" w:rsidR="000914C5" w:rsidRPr="00491F96" w:rsidRDefault="000914C5" w:rsidP="000914C5">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2</w:t>
            </w:r>
          </w:p>
        </w:tc>
        <w:tc>
          <w:tcPr>
            <w:tcW w:w="0" w:type="auto"/>
            <w:noWrap/>
            <w:hideMark/>
          </w:tcPr>
          <w:p w14:paraId="3F07EB35" w14:textId="77777777" w:rsidR="000914C5" w:rsidRPr="00491F96" w:rsidRDefault="000914C5" w:rsidP="000914C5">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4</w:t>
            </w:r>
          </w:p>
        </w:tc>
        <w:tc>
          <w:tcPr>
            <w:tcW w:w="0" w:type="auto"/>
            <w:noWrap/>
            <w:hideMark/>
          </w:tcPr>
          <w:p w14:paraId="2DD721DA" w14:textId="77777777" w:rsidR="000914C5" w:rsidRPr="00491F96" w:rsidRDefault="000914C5" w:rsidP="000914C5">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8</w:t>
            </w:r>
          </w:p>
        </w:tc>
        <w:tc>
          <w:tcPr>
            <w:tcW w:w="0" w:type="auto"/>
            <w:noWrap/>
            <w:hideMark/>
          </w:tcPr>
          <w:p w14:paraId="313A7A9E" w14:textId="77777777" w:rsidR="000914C5" w:rsidRPr="00491F96" w:rsidRDefault="000914C5" w:rsidP="000914C5">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16</w:t>
            </w:r>
          </w:p>
        </w:tc>
        <w:tc>
          <w:tcPr>
            <w:tcW w:w="0" w:type="auto"/>
            <w:noWrap/>
            <w:hideMark/>
          </w:tcPr>
          <w:p w14:paraId="2B7ED1BF" w14:textId="77777777" w:rsidR="000914C5" w:rsidRPr="00491F96" w:rsidRDefault="000914C5" w:rsidP="000914C5">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32</w:t>
            </w:r>
          </w:p>
        </w:tc>
        <w:tc>
          <w:tcPr>
            <w:tcW w:w="1459" w:type="dxa"/>
            <w:noWrap/>
            <w:hideMark/>
          </w:tcPr>
          <w:p w14:paraId="3B4157C4" w14:textId="77777777" w:rsidR="000914C5" w:rsidRPr="00491F96" w:rsidRDefault="000914C5" w:rsidP="000914C5">
            <w:pP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Range μg/mL</w:t>
            </w:r>
          </w:p>
        </w:tc>
        <w:tc>
          <w:tcPr>
            <w:tcW w:w="833" w:type="dxa"/>
            <w:noWrap/>
            <w:hideMark/>
          </w:tcPr>
          <w:p w14:paraId="54D0C9B3" w14:textId="77777777" w:rsidR="000914C5" w:rsidRPr="00491F96" w:rsidRDefault="000914C5" w:rsidP="000914C5">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MIC</w:t>
            </w:r>
            <w:r w:rsidRPr="00491F96">
              <w:rPr>
                <w:rFonts w:asciiTheme="minorBidi" w:eastAsia="Times New Roman" w:hAnsiTheme="minorBidi"/>
                <w:color w:val="000000"/>
                <w:sz w:val="18"/>
                <w:szCs w:val="18"/>
                <w:vertAlign w:val="subscript"/>
              </w:rPr>
              <w:t>50</w:t>
            </w:r>
          </w:p>
        </w:tc>
        <w:tc>
          <w:tcPr>
            <w:tcW w:w="748" w:type="dxa"/>
            <w:noWrap/>
            <w:hideMark/>
          </w:tcPr>
          <w:p w14:paraId="68D6CD83" w14:textId="77777777" w:rsidR="000914C5" w:rsidRPr="00491F96" w:rsidRDefault="000914C5" w:rsidP="000914C5">
            <w:pPr>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MIC</w:t>
            </w:r>
            <w:r w:rsidRPr="00491F96">
              <w:rPr>
                <w:rFonts w:asciiTheme="minorBidi" w:eastAsia="Times New Roman" w:hAnsiTheme="minorBidi"/>
                <w:color w:val="000000"/>
                <w:sz w:val="18"/>
                <w:szCs w:val="18"/>
                <w:vertAlign w:val="subscript"/>
              </w:rPr>
              <w:t>90</w:t>
            </w:r>
          </w:p>
        </w:tc>
      </w:tr>
      <w:tr w:rsidR="00987993" w:rsidRPr="00491F96" w14:paraId="528869FE" w14:textId="77777777" w:rsidTr="009879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29" w:type="dxa"/>
            <w:noWrap/>
            <w:hideMark/>
          </w:tcPr>
          <w:p w14:paraId="25D7BBD6" w14:textId="77777777" w:rsidR="000914C5" w:rsidRPr="00491F96" w:rsidRDefault="000914C5" w:rsidP="000914C5">
            <w:pPr>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Chlorotetracycline</w:t>
            </w:r>
          </w:p>
        </w:tc>
        <w:tc>
          <w:tcPr>
            <w:tcW w:w="800" w:type="dxa"/>
            <w:noWrap/>
            <w:hideMark/>
          </w:tcPr>
          <w:p w14:paraId="604DBFC1"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824" w:type="dxa"/>
            <w:noWrap/>
            <w:hideMark/>
          </w:tcPr>
          <w:p w14:paraId="21C2461A"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35081801"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128DBFEC"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6308873D"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59392C70"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8</w:t>
            </w:r>
          </w:p>
        </w:tc>
        <w:tc>
          <w:tcPr>
            <w:tcW w:w="0" w:type="auto"/>
            <w:noWrap/>
            <w:hideMark/>
          </w:tcPr>
          <w:p w14:paraId="016AB981"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2</w:t>
            </w:r>
          </w:p>
        </w:tc>
        <w:tc>
          <w:tcPr>
            <w:tcW w:w="0" w:type="auto"/>
            <w:noWrap/>
            <w:hideMark/>
          </w:tcPr>
          <w:p w14:paraId="765B4428"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2</w:t>
            </w:r>
          </w:p>
        </w:tc>
        <w:tc>
          <w:tcPr>
            <w:tcW w:w="0" w:type="auto"/>
            <w:noWrap/>
            <w:hideMark/>
          </w:tcPr>
          <w:p w14:paraId="26529883"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49B1A0D9"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1459" w:type="dxa"/>
            <w:noWrap/>
            <w:hideMark/>
          </w:tcPr>
          <w:p w14:paraId="3E7474B5"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2--8</w:t>
            </w:r>
          </w:p>
        </w:tc>
        <w:tc>
          <w:tcPr>
            <w:tcW w:w="833" w:type="dxa"/>
            <w:noWrap/>
            <w:hideMark/>
          </w:tcPr>
          <w:p w14:paraId="14AE0F5C"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2</w:t>
            </w:r>
          </w:p>
        </w:tc>
        <w:tc>
          <w:tcPr>
            <w:tcW w:w="748" w:type="dxa"/>
            <w:noWrap/>
            <w:hideMark/>
          </w:tcPr>
          <w:p w14:paraId="748FFA76"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8</w:t>
            </w:r>
          </w:p>
        </w:tc>
      </w:tr>
      <w:tr w:rsidR="00486295" w:rsidRPr="00491F96" w14:paraId="76E5DBEC" w14:textId="77777777" w:rsidTr="00987993">
        <w:trPr>
          <w:trHeight w:val="284"/>
        </w:trPr>
        <w:tc>
          <w:tcPr>
            <w:cnfStyle w:val="001000000000" w:firstRow="0" w:lastRow="0" w:firstColumn="1" w:lastColumn="0" w:oddVBand="0" w:evenVBand="0" w:oddHBand="0" w:evenHBand="0" w:firstRowFirstColumn="0" w:firstRowLastColumn="0" w:lastRowFirstColumn="0" w:lastRowLastColumn="0"/>
            <w:tcW w:w="2029" w:type="dxa"/>
            <w:noWrap/>
            <w:hideMark/>
          </w:tcPr>
          <w:p w14:paraId="5657091E" w14:textId="77777777" w:rsidR="000914C5" w:rsidRPr="00491F96" w:rsidRDefault="000914C5" w:rsidP="000914C5">
            <w:pPr>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Lincomycin</w:t>
            </w:r>
          </w:p>
        </w:tc>
        <w:tc>
          <w:tcPr>
            <w:tcW w:w="800" w:type="dxa"/>
            <w:noWrap/>
            <w:hideMark/>
          </w:tcPr>
          <w:p w14:paraId="6405A78D"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1</w:t>
            </w:r>
          </w:p>
        </w:tc>
        <w:tc>
          <w:tcPr>
            <w:tcW w:w="824" w:type="dxa"/>
            <w:noWrap/>
            <w:hideMark/>
          </w:tcPr>
          <w:p w14:paraId="47F9BC64"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2</w:t>
            </w:r>
          </w:p>
        </w:tc>
        <w:tc>
          <w:tcPr>
            <w:tcW w:w="0" w:type="auto"/>
            <w:noWrap/>
            <w:hideMark/>
          </w:tcPr>
          <w:p w14:paraId="52BD1EF2"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3</w:t>
            </w:r>
          </w:p>
        </w:tc>
        <w:tc>
          <w:tcPr>
            <w:tcW w:w="0" w:type="auto"/>
            <w:noWrap/>
            <w:hideMark/>
          </w:tcPr>
          <w:p w14:paraId="3C5902DB"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6</w:t>
            </w:r>
          </w:p>
        </w:tc>
        <w:tc>
          <w:tcPr>
            <w:tcW w:w="0" w:type="auto"/>
            <w:noWrap/>
            <w:hideMark/>
          </w:tcPr>
          <w:p w14:paraId="3DCF5656"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563005B8"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0B5853F1"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5698EDD6"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43E907CE"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5DDD343D"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1459" w:type="dxa"/>
            <w:noWrap/>
            <w:hideMark/>
          </w:tcPr>
          <w:p w14:paraId="0A29F02A"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0.0625-0.5</w:t>
            </w:r>
          </w:p>
        </w:tc>
        <w:tc>
          <w:tcPr>
            <w:tcW w:w="833" w:type="dxa"/>
            <w:hideMark/>
          </w:tcPr>
          <w:p w14:paraId="05EF333C"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0.25</w:t>
            </w:r>
          </w:p>
        </w:tc>
        <w:tc>
          <w:tcPr>
            <w:tcW w:w="748" w:type="dxa"/>
            <w:noWrap/>
            <w:hideMark/>
          </w:tcPr>
          <w:p w14:paraId="448D2C36"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0.5</w:t>
            </w:r>
          </w:p>
        </w:tc>
      </w:tr>
      <w:tr w:rsidR="00987993" w:rsidRPr="00491F96" w14:paraId="1AFEA714" w14:textId="77777777" w:rsidTr="009879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29" w:type="dxa"/>
            <w:noWrap/>
            <w:hideMark/>
          </w:tcPr>
          <w:p w14:paraId="6B32D170" w14:textId="77777777" w:rsidR="000914C5" w:rsidRPr="00491F96" w:rsidRDefault="000914C5" w:rsidP="000914C5">
            <w:pPr>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Oxytetracycline</w:t>
            </w:r>
          </w:p>
        </w:tc>
        <w:tc>
          <w:tcPr>
            <w:tcW w:w="800" w:type="dxa"/>
            <w:noWrap/>
            <w:hideMark/>
          </w:tcPr>
          <w:p w14:paraId="17999453"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824" w:type="dxa"/>
            <w:noWrap/>
            <w:hideMark/>
          </w:tcPr>
          <w:p w14:paraId="79DBF782"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06B341BF"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25EDF842"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1</w:t>
            </w:r>
          </w:p>
        </w:tc>
        <w:tc>
          <w:tcPr>
            <w:tcW w:w="0" w:type="auto"/>
            <w:noWrap/>
            <w:hideMark/>
          </w:tcPr>
          <w:p w14:paraId="3559B479"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4</w:t>
            </w:r>
          </w:p>
        </w:tc>
        <w:tc>
          <w:tcPr>
            <w:tcW w:w="0" w:type="auto"/>
            <w:noWrap/>
            <w:hideMark/>
          </w:tcPr>
          <w:p w14:paraId="4D6D5E26"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4</w:t>
            </w:r>
          </w:p>
        </w:tc>
        <w:tc>
          <w:tcPr>
            <w:tcW w:w="0" w:type="auto"/>
            <w:noWrap/>
            <w:hideMark/>
          </w:tcPr>
          <w:p w14:paraId="77C1A9A0"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2</w:t>
            </w:r>
          </w:p>
        </w:tc>
        <w:tc>
          <w:tcPr>
            <w:tcW w:w="0" w:type="auto"/>
            <w:noWrap/>
            <w:hideMark/>
          </w:tcPr>
          <w:p w14:paraId="5B954673"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1</w:t>
            </w:r>
          </w:p>
        </w:tc>
        <w:tc>
          <w:tcPr>
            <w:tcW w:w="0" w:type="auto"/>
            <w:noWrap/>
            <w:hideMark/>
          </w:tcPr>
          <w:p w14:paraId="08BC9634"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45DAF5FF"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1459" w:type="dxa"/>
            <w:noWrap/>
            <w:hideMark/>
          </w:tcPr>
          <w:p w14:paraId="7C1C1ECF"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0.5-8</w:t>
            </w:r>
          </w:p>
        </w:tc>
        <w:tc>
          <w:tcPr>
            <w:tcW w:w="833" w:type="dxa"/>
            <w:noWrap/>
            <w:hideMark/>
          </w:tcPr>
          <w:p w14:paraId="5DD6EFF8"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2</w:t>
            </w:r>
          </w:p>
        </w:tc>
        <w:tc>
          <w:tcPr>
            <w:tcW w:w="748" w:type="dxa"/>
            <w:noWrap/>
            <w:hideMark/>
          </w:tcPr>
          <w:p w14:paraId="19C0F834"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4</w:t>
            </w:r>
          </w:p>
        </w:tc>
      </w:tr>
      <w:tr w:rsidR="00486295" w:rsidRPr="00491F96" w14:paraId="4AF85F15" w14:textId="77777777" w:rsidTr="00987993">
        <w:trPr>
          <w:trHeight w:val="284"/>
        </w:trPr>
        <w:tc>
          <w:tcPr>
            <w:cnfStyle w:val="001000000000" w:firstRow="0" w:lastRow="0" w:firstColumn="1" w:lastColumn="0" w:oddVBand="0" w:evenVBand="0" w:oddHBand="0" w:evenHBand="0" w:firstRowFirstColumn="0" w:firstRowLastColumn="0" w:lastRowFirstColumn="0" w:lastRowLastColumn="0"/>
            <w:tcW w:w="2029" w:type="dxa"/>
            <w:noWrap/>
            <w:hideMark/>
          </w:tcPr>
          <w:p w14:paraId="365C68FB" w14:textId="77777777" w:rsidR="000914C5" w:rsidRPr="00491F96" w:rsidRDefault="000914C5" w:rsidP="000914C5">
            <w:pPr>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Enrofloxacine</w:t>
            </w:r>
          </w:p>
        </w:tc>
        <w:tc>
          <w:tcPr>
            <w:tcW w:w="800" w:type="dxa"/>
            <w:noWrap/>
            <w:hideMark/>
          </w:tcPr>
          <w:p w14:paraId="1234404D"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824" w:type="dxa"/>
            <w:noWrap/>
            <w:hideMark/>
          </w:tcPr>
          <w:p w14:paraId="799378A6"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29887EBA"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74727A50"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66CB399C"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1D6DFAE7"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1F3F329B"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5685311C"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3</w:t>
            </w:r>
          </w:p>
        </w:tc>
        <w:tc>
          <w:tcPr>
            <w:tcW w:w="0" w:type="auto"/>
            <w:noWrap/>
            <w:hideMark/>
          </w:tcPr>
          <w:p w14:paraId="4EB9DFFB"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4</w:t>
            </w:r>
          </w:p>
        </w:tc>
        <w:tc>
          <w:tcPr>
            <w:tcW w:w="0" w:type="auto"/>
            <w:noWrap/>
            <w:hideMark/>
          </w:tcPr>
          <w:p w14:paraId="4BD26DBC"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5</w:t>
            </w:r>
          </w:p>
        </w:tc>
        <w:tc>
          <w:tcPr>
            <w:tcW w:w="1459" w:type="dxa"/>
            <w:noWrap/>
            <w:hideMark/>
          </w:tcPr>
          <w:p w14:paraId="62C89F0F"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8--32</w:t>
            </w:r>
          </w:p>
        </w:tc>
        <w:tc>
          <w:tcPr>
            <w:tcW w:w="833" w:type="dxa"/>
            <w:noWrap/>
            <w:hideMark/>
          </w:tcPr>
          <w:p w14:paraId="458AF384"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16</w:t>
            </w:r>
          </w:p>
        </w:tc>
        <w:tc>
          <w:tcPr>
            <w:tcW w:w="748" w:type="dxa"/>
            <w:noWrap/>
            <w:hideMark/>
          </w:tcPr>
          <w:p w14:paraId="7EACEC76" w14:textId="5A7EEF0E"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32</w:t>
            </w:r>
          </w:p>
        </w:tc>
      </w:tr>
      <w:tr w:rsidR="00987993" w:rsidRPr="00491F96" w14:paraId="44512229" w14:textId="77777777" w:rsidTr="009879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29" w:type="dxa"/>
            <w:noWrap/>
            <w:hideMark/>
          </w:tcPr>
          <w:p w14:paraId="356477FB" w14:textId="77777777" w:rsidR="000914C5" w:rsidRPr="00491F96" w:rsidRDefault="000914C5" w:rsidP="000914C5">
            <w:pPr>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Tiamulin</w:t>
            </w:r>
          </w:p>
        </w:tc>
        <w:tc>
          <w:tcPr>
            <w:tcW w:w="800" w:type="dxa"/>
            <w:noWrap/>
            <w:hideMark/>
          </w:tcPr>
          <w:p w14:paraId="6A5B995E"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3</w:t>
            </w:r>
          </w:p>
        </w:tc>
        <w:tc>
          <w:tcPr>
            <w:tcW w:w="824" w:type="dxa"/>
            <w:noWrap/>
            <w:hideMark/>
          </w:tcPr>
          <w:p w14:paraId="5717AC66"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3</w:t>
            </w:r>
          </w:p>
        </w:tc>
        <w:tc>
          <w:tcPr>
            <w:tcW w:w="0" w:type="auto"/>
            <w:noWrap/>
            <w:hideMark/>
          </w:tcPr>
          <w:p w14:paraId="423DAB8F"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4</w:t>
            </w:r>
          </w:p>
        </w:tc>
        <w:tc>
          <w:tcPr>
            <w:tcW w:w="0" w:type="auto"/>
            <w:noWrap/>
            <w:hideMark/>
          </w:tcPr>
          <w:p w14:paraId="52EB5302"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2</w:t>
            </w:r>
          </w:p>
        </w:tc>
        <w:tc>
          <w:tcPr>
            <w:tcW w:w="0" w:type="auto"/>
            <w:noWrap/>
            <w:hideMark/>
          </w:tcPr>
          <w:p w14:paraId="28DC4733"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25A43058"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26DF5804"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61406632"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7E9D76B5"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79E00931"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1459" w:type="dxa"/>
            <w:noWrap/>
            <w:hideMark/>
          </w:tcPr>
          <w:p w14:paraId="22CD9E5B"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0.0625-0.5</w:t>
            </w:r>
          </w:p>
        </w:tc>
        <w:tc>
          <w:tcPr>
            <w:tcW w:w="833" w:type="dxa"/>
            <w:noWrap/>
            <w:hideMark/>
          </w:tcPr>
          <w:p w14:paraId="4540BEC8"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0.125</w:t>
            </w:r>
          </w:p>
        </w:tc>
        <w:tc>
          <w:tcPr>
            <w:tcW w:w="748" w:type="dxa"/>
            <w:noWrap/>
            <w:hideMark/>
          </w:tcPr>
          <w:p w14:paraId="5FE3E18F"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0.25</w:t>
            </w:r>
          </w:p>
        </w:tc>
      </w:tr>
      <w:tr w:rsidR="00486295" w:rsidRPr="00491F96" w14:paraId="42AF2F14" w14:textId="77777777" w:rsidTr="00987993">
        <w:trPr>
          <w:trHeight w:val="284"/>
        </w:trPr>
        <w:tc>
          <w:tcPr>
            <w:cnfStyle w:val="001000000000" w:firstRow="0" w:lastRow="0" w:firstColumn="1" w:lastColumn="0" w:oddVBand="0" w:evenVBand="0" w:oddHBand="0" w:evenHBand="0" w:firstRowFirstColumn="0" w:firstRowLastColumn="0" w:lastRowFirstColumn="0" w:lastRowLastColumn="0"/>
            <w:tcW w:w="2029" w:type="dxa"/>
            <w:noWrap/>
            <w:hideMark/>
          </w:tcPr>
          <w:p w14:paraId="7798585B" w14:textId="77777777" w:rsidR="000914C5" w:rsidRPr="00491F96" w:rsidRDefault="000914C5" w:rsidP="000914C5">
            <w:pPr>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Tilmicosin</w:t>
            </w:r>
          </w:p>
        </w:tc>
        <w:tc>
          <w:tcPr>
            <w:tcW w:w="800" w:type="dxa"/>
            <w:noWrap/>
            <w:hideMark/>
          </w:tcPr>
          <w:p w14:paraId="2A82969E"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3</w:t>
            </w:r>
          </w:p>
        </w:tc>
        <w:tc>
          <w:tcPr>
            <w:tcW w:w="824" w:type="dxa"/>
            <w:noWrap/>
            <w:hideMark/>
          </w:tcPr>
          <w:p w14:paraId="6ED8F31A"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2</w:t>
            </w:r>
          </w:p>
        </w:tc>
        <w:tc>
          <w:tcPr>
            <w:tcW w:w="0" w:type="auto"/>
            <w:noWrap/>
            <w:hideMark/>
          </w:tcPr>
          <w:p w14:paraId="13F32622"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5</w:t>
            </w:r>
          </w:p>
        </w:tc>
        <w:tc>
          <w:tcPr>
            <w:tcW w:w="0" w:type="auto"/>
            <w:noWrap/>
            <w:hideMark/>
          </w:tcPr>
          <w:p w14:paraId="720A993A"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2</w:t>
            </w:r>
          </w:p>
        </w:tc>
        <w:tc>
          <w:tcPr>
            <w:tcW w:w="0" w:type="auto"/>
            <w:noWrap/>
            <w:hideMark/>
          </w:tcPr>
          <w:p w14:paraId="1BA52CBA"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2AB1895A"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77EF1ADB"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2AE6499B"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5FA2977F"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7B9ADB52"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1459" w:type="dxa"/>
            <w:noWrap/>
            <w:hideMark/>
          </w:tcPr>
          <w:p w14:paraId="7EDCC01D"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0.0625-0.5</w:t>
            </w:r>
          </w:p>
        </w:tc>
        <w:tc>
          <w:tcPr>
            <w:tcW w:w="833" w:type="dxa"/>
            <w:noWrap/>
            <w:hideMark/>
          </w:tcPr>
          <w:p w14:paraId="75C304F4"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0.125</w:t>
            </w:r>
          </w:p>
        </w:tc>
        <w:tc>
          <w:tcPr>
            <w:tcW w:w="748" w:type="dxa"/>
            <w:noWrap/>
            <w:hideMark/>
          </w:tcPr>
          <w:p w14:paraId="55A1FE8C"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0.25</w:t>
            </w:r>
          </w:p>
        </w:tc>
      </w:tr>
      <w:tr w:rsidR="00987993" w:rsidRPr="00491F96" w14:paraId="1BE723EC" w14:textId="77777777" w:rsidTr="00987993">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029" w:type="dxa"/>
            <w:noWrap/>
            <w:hideMark/>
          </w:tcPr>
          <w:p w14:paraId="55ADF386" w14:textId="77777777" w:rsidR="000914C5" w:rsidRPr="00491F96" w:rsidRDefault="000914C5" w:rsidP="000914C5">
            <w:pPr>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Tylosin</w:t>
            </w:r>
          </w:p>
        </w:tc>
        <w:tc>
          <w:tcPr>
            <w:tcW w:w="800" w:type="dxa"/>
            <w:noWrap/>
            <w:hideMark/>
          </w:tcPr>
          <w:p w14:paraId="0D642CAE"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4</w:t>
            </w:r>
          </w:p>
        </w:tc>
        <w:tc>
          <w:tcPr>
            <w:tcW w:w="824" w:type="dxa"/>
            <w:noWrap/>
            <w:hideMark/>
          </w:tcPr>
          <w:p w14:paraId="5712D03F"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2</w:t>
            </w:r>
          </w:p>
        </w:tc>
        <w:tc>
          <w:tcPr>
            <w:tcW w:w="0" w:type="auto"/>
            <w:noWrap/>
            <w:hideMark/>
          </w:tcPr>
          <w:p w14:paraId="07CBF435"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4</w:t>
            </w:r>
          </w:p>
        </w:tc>
        <w:tc>
          <w:tcPr>
            <w:tcW w:w="0" w:type="auto"/>
            <w:noWrap/>
            <w:hideMark/>
          </w:tcPr>
          <w:p w14:paraId="36643746"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2</w:t>
            </w:r>
          </w:p>
        </w:tc>
        <w:tc>
          <w:tcPr>
            <w:tcW w:w="0" w:type="auto"/>
            <w:noWrap/>
            <w:hideMark/>
          </w:tcPr>
          <w:p w14:paraId="3DA93DBD"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20B2562D"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74A0C001"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55F2E764"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62A3B913"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3DFFEE43"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1459" w:type="dxa"/>
            <w:noWrap/>
            <w:hideMark/>
          </w:tcPr>
          <w:p w14:paraId="1E644A72"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0.0625-0.5</w:t>
            </w:r>
          </w:p>
        </w:tc>
        <w:tc>
          <w:tcPr>
            <w:tcW w:w="833" w:type="dxa"/>
            <w:noWrap/>
            <w:hideMark/>
          </w:tcPr>
          <w:p w14:paraId="0888C38B"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0.125</w:t>
            </w:r>
          </w:p>
        </w:tc>
        <w:tc>
          <w:tcPr>
            <w:tcW w:w="748" w:type="dxa"/>
            <w:noWrap/>
            <w:hideMark/>
          </w:tcPr>
          <w:p w14:paraId="01C273F5"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0.25</w:t>
            </w:r>
          </w:p>
        </w:tc>
      </w:tr>
      <w:tr w:rsidR="00486295" w:rsidRPr="00491F96" w14:paraId="7E65D7A1" w14:textId="77777777" w:rsidTr="00987993">
        <w:trPr>
          <w:trHeight w:val="299"/>
        </w:trPr>
        <w:tc>
          <w:tcPr>
            <w:cnfStyle w:val="001000000000" w:firstRow="0" w:lastRow="0" w:firstColumn="1" w:lastColumn="0" w:oddVBand="0" w:evenVBand="0" w:oddHBand="0" w:evenHBand="0" w:firstRowFirstColumn="0" w:firstRowLastColumn="0" w:lastRowFirstColumn="0" w:lastRowLastColumn="0"/>
            <w:tcW w:w="2029" w:type="dxa"/>
            <w:noWrap/>
            <w:hideMark/>
          </w:tcPr>
          <w:p w14:paraId="0D59C4C5" w14:textId="77777777" w:rsidR="000914C5" w:rsidRPr="00491F96" w:rsidRDefault="000914C5" w:rsidP="000914C5">
            <w:pPr>
              <w:rPr>
                <w:rFonts w:asciiTheme="minorBidi" w:eastAsia="Times New Roman" w:hAnsiTheme="minorBidi"/>
                <w:b w:val="0"/>
                <w:bCs w:val="0"/>
                <w:color w:val="000000"/>
                <w:sz w:val="18"/>
                <w:szCs w:val="18"/>
              </w:rPr>
            </w:pPr>
            <w:r w:rsidRPr="00491F96">
              <w:rPr>
                <w:rFonts w:asciiTheme="minorBidi" w:eastAsia="Times New Roman" w:hAnsiTheme="minorBidi"/>
                <w:color w:val="000000"/>
                <w:sz w:val="18"/>
                <w:szCs w:val="18"/>
              </w:rPr>
              <w:t>Tylvalosin</w:t>
            </w:r>
          </w:p>
        </w:tc>
        <w:tc>
          <w:tcPr>
            <w:tcW w:w="800" w:type="dxa"/>
            <w:noWrap/>
            <w:hideMark/>
          </w:tcPr>
          <w:p w14:paraId="47DE6E3E"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10</w:t>
            </w:r>
          </w:p>
        </w:tc>
        <w:tc>
          <w:tcPr>
            <w:tcW w:w="824" w:type="dxa"/>
            <w:noWrap/>
            <w:hideMark/>
          </w:tcPr>
          <w:p w14:paraId="3B380E99"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2</w:t>
            </w:r>
          </w:p>
        </w:tc>
        <w:tc>
          <w:tcPr>
            <w:tcW w:w="0" w:type="auto"/>
            <w:noWrap/>
            <w:hideMark/>
          </w:tcPr>
          <w:p w14:paraId="7094E7C2"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1B8BF810"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63B83795"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2D392AB1"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0527A0CC"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5C505314"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108FFD1C"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0" w:type="auto"/>
            <w:noWrap/>
            <w:hideMark/>
          </w:tcPr>
          <w:p w14:paraId="7EEDE2A6"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w:t>
            </w:r>
          </w:p>
        </w:tc>
        <w:tc>
          <w:tcPr>
            <w:tcW w:w="1459" w:type="dxa"/>
            <w:noWrap/>
            <w:hideMark/>
          </w:tcPr>
          <w:p w14:paraId="071D0573"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0.0625-0.125</w:t>
            </w:r>
          </w:p>
        </w:tc>
        <w:tc>
          <w:tcPr>
            <w:tcW w:w="833" w:type="dxa"/>
            <w:noWrap/>
            <w:hideMark/>
          </w:tcPr>
          <w:p w14:paraId="7F66CC17"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0.063</w:t>
            </w:r>
          </w:p>
        </w:tc>
        <w:tc>
          <w:tcPr>
            <w:tcW w:w="748" w:type="dxa"/>
            <w:noWrap/>
            <w:hideMark/>
          </w:tcPr>
          <w:p w14:paraId="25B07ADB"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0.125</w:t>
            </w:r>
          </w:p>
        </w:tc>
      </w:tr>
      <w:tr w:rsidR="00486295" w:rsidRPr="00491F96" w14:paraId="1A310AC8" w14:textId="77777777" w:rsidTr="0098799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613" w:type="dxa"/>
            <w:gridSpan w:val="12"/>
            <w:noWrap/>
            <w:hideMark/>
          </w:tcPr>
          <w:p w14:paraId="240E44E9" w14:textId="77777777" w:rsidR="000914C5" w:rsidRPr="00491F96" w:rsidRDefault="000914C5" w:rsidP="000914C5">
            <w:pPr>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MS=</w:t>
            </w:r>
            <w:r w:rsidRPr="00491F96">
              <w:rPr>
                <w:rFonts w:asciiTheme="minorBidi" w:eastAsia="Times New Roman" w:hAnsiTheme="minorBidi"/>
                <w:i/>
                <w:iCs/>
                <w:color w:val="000000"/>
                <w:sz w:val="18"/>
                <w:szCs w:val="18"/>
              </w:rPr>
              <w:t>Mycoplasma synoviae</w:t>
            </w:r>
          </w:p>
        </w:tc>
        <w:tc>
          <w:tcPr>
            <w:tcW w:w="833" w:type="dxa"/>
            <w:noWrap/>
            <w:hideMark/>
          </w:tcPr>
          <w:p w14:paraId="52765737" w14:textId="77777777" w:rsidR="000914C5" w:rsidRPr="00491F96" w:rsidRDefault="000914C5" w:rsidP="000914C5">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p>
        </w:tc>
        <w:tc>
          <w:tcPr>
            <w:tcW w:w="748" w:type="dxa"/>
            <w:noWrap/>
            <w:hideMark/>
          </w:tcPr>
          <w:p w14:paraId="20FCB824"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486295" w:rsidRPr="00491F96" w14:paraId="6BB847C6" w14:textId="77777777" w:rsidTr="00987993">
        <w:trPr>
          <w:trHeight w:val="242"/>
        </w:trPr>
        <w:tc>
          <w:tcPr>
            <w:cnfStyle w:val="001000000000" w:firstRow="0" w:lastRow="0" w:firstColumn="1" w:lastColumn="0" w:oddVBand="0" w:evenVBand="0" w:oddHBand="0" w:evenHBand="0" w:firstRowFirstColumn="0" w:firstRowLastColumn="0" w:lastRowFirstColumn="0" w:lastRowLastColumn="0"/>
            <w:tcW w:w="8613" w:type="dxa"/>
            <w:gridSpan w:val="12"/>
            <w:noWrap/>
            <w:hideMark/>
          </w:tcPr>
          <w:p w14:paraId="66775BFE" w14:textId="77777777" w:rsidR="000914C5" w:rsidRPr="00491F96" w:rsidRDefault="000914C5" w:rsidP="000914C5">
            <w:pPr>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xml:space="preserve">Antibiotics were tested in the concentration range 0.0625–32 μg/mL. </w:t>
            </w:r>
          </w:p>
        </w:tc>
        <w:tc>
          <w:tcPr>
            <w:tcW w:w="833" w:type="dxa"/>
            <w:noWrap/>
            <w:hideMark/>
          </w:tcPr>
          <w:p w14:paraId="0C11081A" w14:textId="77777777" w:rsidR="000914C5" w:rsidRPr="00491F96" w:rsidRDefault="000914C5" w:rsidP="000914C5">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p>
        </w:tc>
        <w:tc>
          <w:tcPr>
            <w:tcW w:w="748" w:type="dxa"/>
            <w:noWrap/>
            <w:hideMark/>
          </w:tcPr>
          <w:p w14:paraId="04708559"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486295" w:rsidRPr="00491F96" w14:paraId="542A0AF8" w14:textId="77777777" w:rsidTr="00987993">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8613" w:type="dxa"/>
            <w:gridSpan w:val="12"/>
            <w:noWrap/>
            <w:hideMark/>
          </w:tcPr>
          <w:p w14:paraId="17A669B9" w14:textId="33C09998" w:rsidR="000914C5" w:rsidRPr="00491F96" w:rsidRDefault="000914C5" w:rsidP="000914C5">
            <w:pPr>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 xml:space="preserve">All MIC values are expressed in μg/mL </w:t>
            </w:r>
          </w:p>
        </w:tc>
        <w:tc>
          <w:tcPr>
            <w:tcW w:w="833" w:type="dxa"/>
            <w:noWrap/>
            <w:hideMark/>
          </w:tcPr>
          <w:p w14:paraId="66329C2C" w14:textId="77777777" w:rsidR="000914C5" w:rsidRPr="00491F96" w:rsidRDefault="000914C5" w:rsidP="000914C5">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p>
        </w:tc>
        <w:tc>
          <w:tcPr>
            <w:tcW w:w="748" w:type="dxa"/>
            <w:noWrap/>
            <w:hideMark/>
          </w:tcPr>
          <w:p w14:paraId="3E9E2624"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r w:rsidR="00486295" w:rsidRPr="00491F96" w14:paraId="306867E8" w14:textId="77777777" w:rsidTr="00987993">
        <w:trPr>
          <w:trHeight w:val="242"/>
        </w:trPr>
        <w:tc>
          <w:tcPr>
            <w:cnfStyle w:val="001000000000" w:firstRow="0" w:lastRow="0" w:firstColumn="1" w:lastColumn="0" w:oddVBand="0" w:evenVBand="0" w:oddHBand="0" w:evenHBand="0" w:firstRowFirstColumn="0" w:firstRowLastColumn="0" w:lastRowFirstColumn="0" w:lastRowLastColumn="0"/>
            <w:tcW w:w="8613" w:type="dxa"/>
            <w:gridSpan w:val="12"/>
            <w:noWrap/>
            <w:hideMark/>
          </w:tcPr>
          <w:p w14:paraId="6BF3A867" w14:textId="77777777" w:rsidR="000914C5" w:rsidRPr="00491F96" w:rsidRDefault="000914C5" w:rsidP="000914C5">
            <w:pPr>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MIC</w:t>
            </w:r>
            <w:r w:rsidRPr="00491F96">
              <w:rPr>
                <w:rFonts w:asciiTheme="minorBidi" w:eastAsia="Times New Roman" w:hAnsiTheme="minorBidi"/>
                <w:color w:val="000000"/>
                <w:sz w:val="18"/>
                <w:szCs w:val="18"/>
                <w:vertAlign w:val="subscript"/>
              </w:rPr>
              <w:t>50</w:t>
            </w:r>
            <w:r w:rsidRPr="00491F96">
              <w:rPr>
                <w:rFonts w:asciiTheme="minorBidi" w:eastAsia="Times New Roman" w:hAnsiTheme="minorBidi"/>
                <w:color w:val="000000"/>
                <w:sz w:val="18"/>
                <w:szCs w:val="18"/>
              </w:rPr>
              <w:t xml:space="preserve"> values indicate the concentration that inhibited 50% isolates. </w:t>
            </w:r>
          </w:p>
        </w:tc>
        <w:tc>
          <w:tcPr>
            <w:tcW w:w="833" w:type="dxa"/>
            <w:noWrap/>
            <w:hideMark/>
          </w:tcPr>
          <w:p w14:paraId="7D906F3A" w14:textId="77777777" w:rsidR="000914C5" w:rsidRPr="00491F96" w:rsidRDefault="000914C5" w:rsidP="000914C5">
            <w:pP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18"/>
                <w:szCs w:val="18"/>
              </w:rPr>
            </w:pPr>
          </w:p>
        </w:tc>
        <w:tc>
          <w:tcPr>
            <w:tcW w:w="748" w:type="dxa"/>
            <w:noWrap/>
            <w:hideMark/>
          </w:tcPr>
          <w:p w14:paraId="2907EEFF" w14:textId="77777777" w:rsidR="000914C5" w:rsidRPr="00491F96" w:rsidRDefault="000914C5" w:rsidP="000914C5">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18"/>
                <w:szCs w:val="18"/>
              </w:rPr>
            </w:pPr>
          </w:p>
        </w:tc>
      </w:tr>
      <w:tr w:rsidR="00486295" w:rsidRPr="00491F96" w14:paraId="1FADEFC0" w14:textId="77777777" w:rsidTr="00987993">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8613" w:type="dxa"/>
            <w:gridSpan w:val="12"/>
            <w:noWrap/>
            <w:hideMark/>
          </w:tcPr>
          <w:p w14:paraId="3066FCC2" w14:textId="77777777" w:rsidR="000914C5" w:rsidRPr="00491F96" w:rsidRDefault="000914C5" w:rsidP="000914C5">
            <w:pPr>
              <w:rPr>
                <w:rFonts w:asciiTheme="minorBidi" w:eastAsia="Times New Roman" w:hAnsiTheme="minorBidi"/>
                <w:color w:val="000000"/>
                <w:sz w:val="18"/>
                <w:szCs w:val="18"/>
              </w:rPr>
            </w:pPr>
            <w:r w:rsidRPr="00491F96">
              <w:rPr>
                <w:rFonts w:asciiTheme="minorBidi" w:eastAsia="Times New Roman" w:hAnsiTheme="minorBidi"/>
                <w:color w:val="000000"/>
                <w:sz w:val="18"/>
                <w:szCs w:val="18"/>
              </w:rPr>
              <w:t>MIC</w:t>
            </w:r>
            <w:r w:rsidRPr="00491F96">
              <w:rPr>
                <w:rFonts w:asciiTheme="minorBidi" w:eastAsia="Times New Roman" w:hAnsiTheme="minorBidi"/>
                <w:color w:val="000000"/>
                <w:sz w:val="18"/>
                <w:szCs w:val="18"/>
                <w:vertAlign w:val="subscript"/>
              </w:rPr>
              <w:t>90</w:t>
            </w:r>
            <w:r w:rsidRPr="00491F96">
              <w:rPr>
                <w:rFonts w:asciiTheme="minorBidi" w:eastAsia="Times New Roman" w:hAnsiTheme="minorBidi"/>
                <w:color w:val="000000"/>
                <w:sz w:val="18"/>
                <w:szCs w:val="18"/>
              </w:rPr>
              <w:t xml:space="preserve"> values indicate the concentration that inhibited 90% isolates</w:t>
            </w:r>
          </w:p>
        </w:tc>
        <w:tc>
          <w:tcPr>
            <w:tcW w:w="833" w:type="dxa"/>
            <w:noWrap/>
            <w:hideMark/>
          </w:tcPr>
          <w:p w14:paraId="79FB7145" w14:textId="77777777" w:rsidR="000914C5" w:rsidRPr="00491F96" w:rsidRDefault="000914C5" w:rsidP="000914C5">
            <w:pP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18"/>
                <w:szCs w:val="18"/>
              </w:rPr>
            </w:pPr>
          </w:p>
        </w:tc>
        <w:tc>
          <w:tcPr>
            <w:tcW w:w="748" w:type="dxa"/>
            <w:noWrap/>
            <w:hideMark/>
          </w:tcPr>
          <w:p w14:paraId="3E355941" w14:textId="77777777" w:rsidR="000914C5" w:rsidRPr="00491F96" w:rsidRDefault="000914C5" w:rsidP="000914C5">
            <w:pPr>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sz w:val="18"/>
                <w:szCs w:val="18"/>
              </w:rPr>
            </w:pPr>
          </w:p>
        </w:tc>
      </w:tr>
    </w:tbl>
    <w:p w14:paraId="426BBBFE" w14:textId="77777777" w:rsidR="009072C0" w:rsidRPr="00491F96" w:rsidRDefault="009072C0" w:rsidP="00486295">
      <w:pPr>
        <w:jc w:val="both"/>
        <w:rPr>
          <w:rFonts w:asciiTheme="minorBidi" w:hAnsiTheme="minorBidi"/>
          <w:b/>
          <w:bCs/>
          <w:sz w:val="12"/>
          <w:szCs w:val="12"/>
        </w:rPr>
      </w:pPr>
    </w:p>
    <w:p w14:paraId="5782F3C1" w14:textId="77777777" w:rsidR="000F69CD" w:rsidRPr="003356E1" w:rsidRDefault="00B7693A" w:rsidP="00486295">
      <w:pPr>
        <w:jc w:val="both"/>
        <w:rPr>
          <w:rFonts w:asciiTheme="minorBidi" w:hAnsiTheme="minorBidi"/>
          <w:b/>
          <w:bCs/>
          <w:sz w:val="24"/>
          <w:szCs w:val="24"/>
        </w:rPr>
      </w:pPr>
      <w:r w:rsidRPr="003356E1">
        <w:rPr>
          <w:rFonts w:asciiTheme="minorBidi" w:hAnsiTheme="minorBidi"/>
          <w:b/>
          <w:bCs/>
          <w:sz w:val="24"/>
          <w:szCs w:val="24"/>
        </w:rPr>
        <w:t>4-</w:t>
      </w:r>
      <w:r w:rsidR="00486295" w:rsidRPr="003356E1">
        <w:rPr>
          <w:rFonts w:asciiTheme="minorBidi" w:hAnsiTheme="minorBidi"/>
          <w:b/>
          <w:bCs/>
          <w:sz w:val="24"/>
          <w:szCs w:val="24"/>
        </w:rPr>
        <w:t>Discussion</w:t>
      </w:r>
    </w:p>
    <w:p w14:paraId="10B8A6BF" w14:textId="77777777" w:rsidR="00BF16EE" w:rsidRPr="003356E1" w:rsidRDefault="000F69CD" w:rsidP="00BF16EE">
      <w:pPr>
        <w:spacing w:line="360" w:lineRule="auto"/>
        <w:jc w:val="both"/>
        <w:rPr>
          <w:rFonts w:asciiTheme="minorBidi" w:hAnsiTheme="minorBidi"/>
          <w:sz w:val="24"/>
          <w:szCs w:val="24"/>
        </w:rPr>
      </w:pPr>
      <w:r w:rsidRPr="003356E1">
        <w:rPr>
          <w:rStyle w:val="html-italic"/>
          <w:rFonts w:asciiTheme="minorBidi" w:hAnsiTheme="minorBidi"/>
          <w:i/>
          <w:iCs/>
          <w:color w:val="222222"/>
          <w:sz w:val="24"/>
          <w:szCs w:val="24"/>
          <w:shd w:val="clear" w:color="auto" w:fill="FFFFFF"/>
        </w:rPr>
        <w:t>Mycoplasma gallisepticum</w:t>
      </w:r>
      <w:r w:rsidR="00695F70" w:rsidRPr="003356E1">
        <w:rPr>
          <w:rFonts w:asciiTheme="minorBidi" w:hAnsiTheme="minorBidi"/>
          <w:color w:val="222222"/>
          <w:sz w:val="24"/>
          <w:szCs w:val="24"/>
          <w:shd w:val="clear" w:color="auto" w:fill="FFFFFF"/>
        </w:rPr>
        <w:t> is considered as a serious avian</w:t>
      </w:r>
      <w:r w:rsidRPr="003356E1">
        <w:rPr>
          <w:rFonts w:asciiTheme="minorBidi" w:hAnsiTheme="minorBidi"/>
          <w:color w:val="222222"/>
          <w:sz w:val="24"/>
          <w:szCs w:val="24"/>
          <w:shd w:val="clear" w:color="auto" w:fill="FFFFFF"/>
        </w:rPr>
        <w:t xml:space="preserve"> pathogen able to cause a </w:t>
      </w:r>
      <w:r w:rsidR="00695F70" w:rsidRPr="003356E1">
        <w:rPr>
          <w:rFonts w:asciiTheme="minorBidi" w:hAnsiTheme="minorBidi"/>
          <w:color w:val="222222"/>
          <w:sz w:val="24"/>
          <w:szCs w:val="24"/>
          <w:shd w:val="clear" w:color="auto" w:fill="FFFFFF"/>
        </w:rPr>
        <w:t>definitely</w:t>
      </w:r>
      <w:r w:rsidRPr="003356E1">
        <w:rPr>
          <w:rFonts w:asciiTheme="minorBidi" w:hAnsiTheme="minorBidi"/>
          <w:color w:val="222222"/>
          <w:sz w:val="24"/>
          <w:szCs w:val="24"/>
          <w:shd w:val="clear" w:color="auto" w:fill="FFFFFF"/>
        </w:rPr>
        <w:t xml:space="preserve"> </w:t>
      </w:r>
      <w:r w:rsidR="00695F70" w:rsidRPr="003356E1">
        <w:rPr>
          <w:rFonts w:asciiTheme="minorBidi" w:hAnsiTheme="minorBidi"/>
          <w:color w:val="222222"/>
          <w:sz w:val="24"/>
          <w:szCs w:val="24"/>
          <w:shd w:val="clear" w:color="auto" w:fill="FFFFFF"/>
        </w:rPr>
        <w:t>transmissible</w:t>
      </w:r>
      <w:r w:rsidRPr="003356E1">
        <w:rPr>
          <w:rFonts w:asciiTheme="minorBidi" w:hAnsiTheme="minorBidi"/>
          <w:color w:val="222222"/>
          <w:sz w:val="24"/>
          <w:szCs w:val="24"/>
          <w:shd w:val="clear" w:color="auto" w:fill="FFFFFF"/>
        </w:rPr>
        <w:t xml:space="preserve">, chronic respiratory disease </w:t>
      </w:r>
      <w:r w:rsidR="00695F70" w:rsidRPr="003356E1">
        <w:rPr>
          <w:rFonts w:asciiTheme="minorBidi" w:hAnsiTheme="minorBidi"/>
          <w:color w:val="222222"/>
          <w:sz w:val="24"/>
          <w:szCs w:val="24"/>
          <w:shd w:val="clear" w:color="auto" w:fill="FFFFFF"/>
        </w:rPr>
        <w:t>among poultry flocks</w:t>
      </w:r>
      <w:r w:rsidRPr="003356E1">
        <w:rPr>
          <w:rFonts w:asciiTheme="minorBidi" w:hAnsiTheme="minorBidi"/>
          <w:color w:val="222222"/>
          <w:sz w:val="24"/>
          <w:szCs w:val="24"/>
          <w:shd w:val="clear" w:color="auto" w:fill="FFFFFF"/>
        </w:rPr>
        <w:t>.</w:t>
      </w:r>
      <w:r w:rsidR="00884823" w:rsidRPr="003356E1">
        <w:rPr>
          <w:rFonts w:asciiTheme="minorBidi" w:hAnsiTheme="minorBidi"/>
          <w:color w:val="222222"/>
          <w:sz w:val="24"/>
          <w:szCs w:val="24"/>
          <w:shd w:val="clear" w:color="auto" w:fill="FFFFFF"/>
        </w:rPr>
        <w:t xml:space="preserve"> It </w:t>
      </w:r>
      <w:r w:rsidRPr="003356E1">
        <w:rPr>
          <w:rFonts w:asciiTheme="minorBidi" w:hAnsiTheme="minorBidi"/>
          <w:color w:val="222222"/>
          <w:sz w:val="24"/>
          <w:szCs w:val="24"/>
          <w:shd w:val="clear" w:color="auto" w:fill="FFFFFF"/>
        </w:rPr>
        <w:t xml:space="preserve">is responsible for </w:t>
      </w:r>
      <w:r w:rsidR="00884823" w:rsidRPr="003356E1">
        <w:rPr>
          <w:rFonts w:asciiTheme="minorBidi" w:hAnsiTheme="minorBidi"/>
          <w:color w:val="222222"/>
          <w:sz w:val="24"/>
          <w:szCs w:val="24"/>
          <w:shd w:val="clear" w:color="auto" w:fill="FFFFFF"/>
        </w:rPr>
        <w:t>noteworthy</w:t>
      </w:r>
      <w:r w:rsidRPr="003356E1">
        <w:rPr>
          <w:rFonts w:asciiTheme="minorBidi" w:hAnsiTheme="minorBidi"/>
          <w:color w:val="222222"/>
          <w:sz w:val="24"/>
          <w:szCs w:val="24"/>
          <w:shd w:val="clear" w:color="auto" w:fill="FFFFFF"/>
        </w:rPr>
        <w:t xml:space="preserve"> </w:t>
      </w:r>
      <w:r w:rsidR="00884823" w:rsidRPr="003356E1">
        <w:rPr>
          <w:rFonts w:asciiTheme="minorBidi" w:hAnsiTheme="minorBidi"/>
          <w:color w:val="222222"/>
          <w:sz w:val="24"/>
          <w:szCs w:val="24"/>
          <w:shd w:val="clear" w:color="auto" w:fill="FFFFFF"/>
        </w:rPr>
        <w:t>financial</w:t>
      </w:r>
      <w:r w:rsidRPr="003356E1">
        <w:rPr>
          <w:rFonts w:asciiTheme="minorBidi" w:hAnsiTheme="minorBidi"/>
          <w:color w:val="222222"/>
          <w:sz w:val="24"/>
          <w:szCs w:val="24"/>
          <w:shd w:val="clear" w:color="auto" w:fill="FFFFFF"/>
        </w:rPr>
        <w:t xml:space="preserve"> losses in the poultry industry </w:t>
      </w:r>
      <w:r w:rsidR="00884823" w:rsidRPr="003356E1">
        <w:rPr>
          <w:rFonts w:asciiTheme="minorBidi" w:hAnsiTheme="minorBidi"/>
          <w:color w:val="222222"/>
          <w:sz w:val="24"/>
          <w:szCs w:val="24"/>
          <w:shd w:val="clear" w:color="auto" w:fill="FFFFFF"/>
        </w:rPr>
        <w:t>(</w:t>
      </w:r>
      <w:r w:rsidRPr="003356E1">
        <w:rPr>
          <w:rFonts w:asciiTheme="minorBidi" w:hAnsiTheme="minorBidi"/>
          <w:b/>
          <w:bCs/>
          <w:color w:val="222222"/>
          <w:sz w:val="24"/>
          <w:szCs w:val="24"/>
          <w:shd w:val="clear" w:color="auto" w:fill="FFFFFF"/>
        </w:rPr>
        <w:t>Armour et al., 2020</w:t>
      </w:r>
      <w:r w:rsidR="00884823" w:rsidRPr="003356E1">
        <w:rPr>
          <w:rFonts w:asciiTheme="minorBidi" w:hAnsiTheme="minorBidi"/>
          <w:color w:val="222222"/>
          <w:sz w:val="24"/>
          <w:szCs w:val="24"/>
          <w:shd w:val="clear" w:color="auto" w:fill="FFFFFF"/>
        </w:rPr>
        <w:t>)</w:t>
      </w:r>
      <w:r w:rsidRPr="003356E1">
        <w:rPr>
          <w:rFonts w:asciiTheme="minorBidi" w:hAnsiTheme="minorBidi"/>
          <w:color w:val="222222"/>
          <w:sz w:val="24"/>
          <w:szCs w:val="24"/>
          <w:shd w:val="clear" w:color="auto" w:fill="FFFFFF"/>
        </w:rPr>
        <w:t xml:space="preserve">, causing increased condemnations at processing, </w:t>
      </w:r>
      <w:r w:rsidR="00884823" w:rsidRPr="003356E1">
        <w:rPr>
          <w:rFonts w:asciiTheme="minorBidi" w:hAnsiTheme="minorBidi"/>
          <w:color w:val="222222"/>
          <w:sz w:val="24"/>
          <w:szCs w:val="24"/>
          <w:shd w:val="clear" w:color="auto" w:fill="FFFFFF"/>
        </w:rPr>
        <w:t>reduction</w:t>
      </w:r>
      <w:r w:rsidRPr="003356E1">
        <w:rPr>
          <w:rFonts w:asciiTheme="minorBidi" w:hAnsiTheme="minorBidi"/>
          <w:color w:val="222222"/>
          <w:sz w:val="24"/>
          <w:szCs w:val="24"/>
          <w:shd w:val="clear" w:color="auto" w:fill="FFFFFF"/>
        </w:rPr>
        <w:t xml:space="preserve"> of carcasses, </w:t>
      </w:r>
      <w:r w:rsidR="00884823" w:rsidRPr="003356E1">
        <w:rPr>
          <w:rFonts w:asciiTheme="minorBidi" w:hAnsiTheme="minorBidi"/>
          <w:color w:val="222222"/>
          <w:sz w:val="24"/>
          <w:szCs w:val="24"/>
          <w:shd w:val="clear" w:color="auto" w:fill="FFFFFF"/>
        </w:rPr>
        <w:t>decrease</w:t>
      </w:r>
      <w:r w:rsidRPr="003356E1">
        <w:rPr>
          <w:rFonts w:asciiTheme="minorBidi" w:hAnsiTheme="minorBidi"/>
          <w:color w:val="222222"/>
          <w:sz w:val="24"/>
          <w:szCs w:val="24"/>
          <w:shd w:val="clear" w:color="auto" w:fill="FFFFFF"/>
        </w:rPr>
        <w:t xml:space="preserve"> of egg production, feed conversion ratio, and egg hatchability</w:t>
      </w:r>
      <w:r w:rsidR="004820F5" w:rsidRPr="003356E1">
        <w:rPr>
          <w:rFonts w:asciiTheme="minorBidi" w:hAnsiTheme="minorBidi"/>
          <w:sz w:val="24"/>
          <w:szCs w:val="24"/>
        </w:rPr>
        <w:t xml:space="preserve">. </w:t>
      </w:r>
      <w:bookmarkStart w:id="11" w:name="_Hlk128055838"/>
      <w:r w:rsidR="00162E8C" w:rsidRPr="003356E1">
        <w:rPr>
          <w:rFonts w:asciiTheme="minorBidi" w:hAnsiTheme="minorBidi"/>
          <w:i/>
          <w:iCs/>
          <w:sz w:val="24"/>
          <w:szCs w:val="24"/>
        </w:rPr>
        <w:t>M</w:t>
      </w:r>
      <w:r w:rsidR="00162E8C" w:rsidRPr="003356E1">
        <w:rPr>
          <w:rFonts w:asciiTheme="minorBidi" w:hAnsiTheme="minorBidi"/>
          <w:sz w:val="24"/>
          <w:szCs w:val="24"/>
        </w:rPr>
        <w:t xml:space="preserve">. </w:t>
      </w:r>
      <w:r w:rsidR="00162E8C" w:rsidRPr="003356E1">
        <w:rPr>
          <w:rFonts w:asciiTheme="minorBidi" w:hAnsiTheme="minorBidi"/>
          <w:i/>
          <w:iCs/>
          <w:sz w:val="24"/>
          <w:szCs w:val="24"/>
        </w:rPr>
        <w:t xml:space="preserve">gallisepticum </w:t>
      </w:r>
      <w:r w:rsidR="00162E8C" w:rsidRPr="003356E1">
        <w:rPr>
          <w:rFonts w:asciiTheme="minorBidi" w:hAnsiTheme="minorBidi"/>
          <w:sz w:val="24"/>
          <w:szCs w:val="24"/>
        </w:rPr>
        <w:t xml:space="preserve">and </w:t>
      </w:r>
      <w:r w:rsidR="00162E8C" w:rsidRPr="00EF3E97">
        <w:rPr>
          <w:rFonts w:asciiTheme="minorBidi" w:hAnsiTheme="minorBidi"/>
          <w:i/>
          <w:iCs/>
          <w:sz w:val="24"/>
          <w:szCs w:val="24"/>
          <w:highlight w:val="yellow"/>
        </w:rPr>
        <w:t>M. synoviae</w:t>
      </w:r>
      <w:r w:rsidR="00162E8C" w:rsidRPr="003356E1">
        <w:rPr>
          <w:rFonts w:asciiTheme="minorBidi" w:hAnsiTheme="minorBidi"/>
          <w:sz w:val="24"/>
          <w:szCs w:val="24"/>
        </w:rPr>
        <w:t xml:space="preserve"> </w:t>
      </w:r>
      <w:r w:rsidR="00162E8C" w:rsidRPr="003356E1">
        <w:rPr>
          <w:rFonts w:asciiTheme="minorBidi" w:hAnsiTheme="minorBidi"/>
          <w:sz w:val="24"/>
          <w:szCs w:val="24"/>
        </w:rPr>
        <w:lastRenderedPageBreak/>
        <w:t xml:space="preserve">pathogens both can induce respiratory syndrome and articular disease also, as a consequence, severe economic losses in both meat categories and in layers.  Recently, </w:t>
      </w:r>
      <w:r w:rsidR="00162E8C" w:rsidRPr="003356E1">
        <w:rPr>
          <w:rFonts w:asciiTheme="minorBidi" w:hAnsiTheme="minorBidi"/>
          <w:i/>
          <w:iCs/>
          <w:sz w:val="24"/>
          <w:szCs w:val="24"/>
        </w:rPr>
        <w:t xml:space="preserve">M. synoviae </w:t>
      </w:r>
      <w:r w:rsidR="00162E8C" w:rsidRPr="003356E1">
        <w:rPr>
          <w:rFonts w:asciiTheme="minorBidi" w:hAnsiTheme="minorBidi"/>
          <w:sz w:val="24"/>
          <w:szCs w:val="24"/>
        </w:rPr>
        <w:t xml:space="preserve">infection has been widely prevalent in chicken </w:t>
      </w:r>
      <w:bookmarkEnd w:id="11"/>
      <w:r w:rsidR="00162E8C" w:rsidRPr="003356E1">
        <w:rPr>
          <w:rFonts w:asciiTheme="minorBidi" w:hAnsiTheme="minorBidi"/>
          <w:sz w:val="24"/>
          <w:szCs w:val="24"/>
        </w:rPr>
        <w:t>flocks</w:t>
      </w:r>
      <w:r w:rsidR="00162E8C" w:rsidRPr="003356E1">
        <w:rPr>
          <w:rFonts w:asciiTheme="minorBidi" w:hAnsiTheme="minorBidi"/>
          <w:color w:val="000000"/>
          <w:sz w:val="24"/>
          <w:szCs w:val="24"/>
        </w:rPr>
        <w:t xml:space="preserve"> </w:t>
      </w:r>
      <w:r w:rsidR="00162E8C" w:rsidRPr="003356E1">
        <w:rPr>
          <w:rFonts w:asciiTheme="minorBidi" w:hAnsiTheme="minorBidi"/>
          <w:b/>
          <w:bCs/>
          <w:color w:val="222222"/>
          <w:sz w:val="24"/>
          <w:szCs w:val="24"/>
          <w:shd w:val="clear" w:color="auto" w:fill="FFFFFF"/>
        </w:rPr>
        <w:t>Swayne</w:t>
      </w:r>
      <w:r w:rsidR="00162E8C" w:rsidRPr="003356E1">
        <w:rPr>
          <w:rFonts w:asciiTheme="minorBidi" w:hAnsiTheme="minorBidi"/>
          <w:b/>
          <w:bCs/>
          <w:i/>
          <w:iCs/>
          <w:sz w:val="24"/>
          <w:szCs w:val="24"/>
        </w:rPr>
        <w:t xml:space="preserve"> et al.,</w:t>
      </w:r>
      <w:r w:rsidR="00162E8C" w:rsidRPr="003356E1">
        <w:rPr>
          <w:rFonts w:asciiTheme="minorBidi" w:hAnsiTheme="minorBidi"/>
          <w:b/>
          <w:bCs/>
          <w:sz w:val="24"/>
          <w:szCs w:val="24"/>
        </w:rPr>
        <w:t xml:space="preserve"> (2013). </w:t>
      </w:r>
      <w:r w:rsidR="00162E8C" w:rsidRPr="003356E1">
        <w:rPr>
          <w:rFonts w:asciiTheme="minorBidi" w:hAnsiTheme="minorBidi"/>
          <w:sz w:val="24"/>
          <w:szCs w:val="24"/>
        </w:rPr>
        <w:t>In recent years</w:t>
      </w:r>
      <w:r w:rsidR="00162E8C" w:rsidRPr="003356E1">
        <w:rPr>
          <w:rFonts w:asciiTheme="minorBidi" w:hAnsiTheme="minorBidi"/>
          <w:i/>
          <w:iCs/>
          <w:sz w:val="24"/>
          <w:szCs w:val="24"/>
        </w:rPr>
        <w:t xml:space="preserve">, </w:t>
      </w:r>
      <w:bookmarkStart w:id="12" w:name="_Hlk128055971"/>
      <w:r w:rsidR="00162E8C" w:rsidRPr="003356E1">
        <w:rPr>
          <w:rFonts w:asciiTheme="minorBidi" w:hAnsiTheme="minorBidi"/>
          <w:i/>
          <w:iCs/>
          <w:sz w:val="24"/>
          <w:szCs w:val="24"/>
        </w:rPr>
        <w:t xml:space="preserve">M. synoviae </w:t>
      </w:r>
      <w:bookmarkEnd w:id="12"/>
      <w:r w:rsidR="00162E8C" w:rsidRPr="003356E1">
        <w:rPr>
          <w:rFonts w:asciiTheme="minorBidi" w:hAnsiTheme="minorBidi"/>
          <w:sz w:val="24"/>
          <w:szCs w:val="24"/>
        </w:rPr>
        <w:t>infection has been widely prevalent in chicken flocks</w:t>
      </w:r>
      <w:r w:rsidR="00162E8C" w:rsidRPr="003356E1">
        <w:rPr>
          <w:rFonts w:asciiTheme="minorBidi" w:hAnsiTheme="minorBidi"/>
          <w:i/>
          <w:iCs/>
          <w:sz w:val="24"/>
          <w:szCs w:val="24"/>
        </w:rPr>
        <w:t xml:space="preserve"> </w:t>
      </w:r>
      <w:r w:rsidR="00162E8C" w:rsidRPr="003356E1">
        <w:rPr>
          <w:rFonts w:asciiTheme="minorBidi" w:hAnsiTheme="minorBidi"/>
          <w:sz w:val="24"/>
          <w:szCs w:val="24"/>
        </w:rPr>
        <w:t>around the world</w:t>
      </w:r>
      <w:r w:rsidR="00162E8C" w:rsidRPr="003356E1">
        <w:rPr>
          <w:rFonts w:asciiTheme="minorBidi" w:eastAsia="MyriadPro-Light" w:hAnsiTheme="minorBidi"/>
          <w:sz w:val="24"/>
          <w:szCs w:val="24"/>
        </w:rPr>
        <w:t xml:space="preserve"> </w:t>
      </w:r>
      <w:r w:rsidR="00162E8C" w:rsidRPr="003356E1">
        <w:rPr>
          <w:rFonts w:asciiTheme="minorBidi" w:hAnsiTheme="minorBidi"/>
          <w:b/>
          <w:bCs/>
          <w:sz w:val="24"/>
          <w:szCs w:val="24"/>
        </w:rPr>
        <w:t>Feberwee et al., (2008).</w:t>
      </w:r>
      <w:r w:rsidR="00162E8C" w:rsidRPr="003356E1">
        <w:rPr>
          <w:rFonts w:asciiTheme="minorBidi" w:hAnsiTheme="minorBidi"/>
          <w:sz w:val="24"/>
          <w:szCs w:val="24"/>
        </w:rPr>
        <w:t xml:space="preserve"> </w:t>
      </w:r>
      <w:r w:rsidR="005F7502" w:rsidRPr="003356E1">
        <w:rPr>
          <w:rFonts w:asciiTheme="minorBidi" w:hAnsiTheme="minorBidi"/>
          <w:sz w:val="24"/>
          <w:szCs w:val="24"/>
        </w:rPr>
        <w:t>In</w:t>
      </w:r>
      <w:r w:rsidR="00162E8C" w:rsidRPr="003356E1">
        <w:rPr>
          <w:rFonts w:asciiTheme="minorBidi" w:hAnsiTheme="minorBidi"/>
          <w:sz w:val="24"/>
          <w:szCs w:val="24"/>
        </w:rPr>
        <w:t xml:space="preserve"> this </w:t>
      </w:r>
      <w:r w:rsidR="005F7502" w:rsidRPr="003356E1">
        <w:rPr>
          <w:rFonts w:asciiTheme="minorBidi" w:hAnsiTheme="minorBidi"/>
          <w:sz w:val="24"/>
          <w:szCs w:val="24"/>
        </w:rPr>
        <w:t>study,</w:t>
      </w:r>
      <w:r w:rsidR="00EF4377" w:rsidRPr="003356E1">
        <w:rPr>
          <w:rFonts w:asciiTheme="minorBidi" w:hAnsiTheme="minorBidi"/>
          <w:sz w:val="24"/>
          <w:szCs w:val="24"/>
        </w:rPr>
        <w:t xml:space="preserve"> </w:t>
      </w:r>
      <w:r w:rsidR="00EF4377" w:rsidRPr="004734E9">
        <w:rPr>
          <w:rFonts w:asciiTheme="minorBidi" w:hAnsiTheme="minorBidi"/>
          <w:i/>
          <w:iCs/>
          <w:sz w:val="24"/>
          <w:szCs w:val="24"/>
          <w:highlight w:val="yellow"/>
        </w:rPr>
        <w:t>M. synoviae</w:t>
      </w:r>
      <w:r w:rsidR="00EF4377" w:rsidRPr="003356E1">
        <w:rPr>
          <w:rFonts w:asciiTheme="minorBidi" w:hAnsiTheme="minorBidi"/>
          <w:sz w:val="24"/>
          <w:szCs w:val="24"/>
        </w:rPr>
        <w:t xml:space="preserve"> and </w:t>
      </w:r>
      <w:r w:rsidR="003B307C" w:rsidRPr="004734E9">
        <w:rPr>
          <w:rFonts w:asciiTheme="minorBidi" w:hAnsiTheme="minorBidi"/>
          <w:i/>
          <w:iCs/>
          <w:sz w:val="24"/>
          <w:szCs w:val="24"/>
          <w:highlight w:val="yellow"/>
        </w:rPr>
        <w:t>M.gallisepticum</w:t>
      </w:r>
      <w:r w:rsidR="003B307C" w:rsidRPr="003356E1">
        <w:rPr>
          <w:rFonts w:asciiTheme="minorBidi" w:hAnsiTheme="minorBidi"/>
          <w:sz w:val="24"/>
          <w:szCs w:val="24"/>
        </w:rPr>
        <w:t xml:space="preserve"> were</w:t>
      </w:r>
      <w:r w:rsidR="00EF4377" w:rsidRPr="003356E1">
        <w:rPr>
          <w:rFonts w:asciiTheme="minorBidi" w:hAnsiTheme="minorBidi"/>
          <w:sz w:val="24"/>
          <w:szCs w:val="24"/>
        </w:rPr>
        <w:t xml:space="preserve"> prevalent with (80%) and (20%) respectively. This was compared with (</w:t>
      </w:r>
      <w:r w:rsidR="00EF4377" w:rsidRPr="003356E1">
        <w:rPr>
          <w:rFonts w:asciiTheme="minorBidi" w:hAnsiTheme="minorBidi"/>
          <w:b/>
          <w:bCs/>
          <w:sz w:val="24"/>
          <w:szCs w:val="24"/>
        </w:rPr>
        <w:t>Abdanaser et al., 2019</w:t>
      </w:r>
      <w:r w:rsidR="00EF4377" w:rsidRPr="003356E1">
        <w:rPr>
          <w:rFonts w:asciiTheme="minorBidi" w:hAnsiTheme="minorBidi"/>
          <w:sz w:val="24"/>
          <w:szCs w:val="24"/>
        </w:rPr>
        <w:t xml:space="preserve">) who </w:t>
      </w:r>
      <w:r w:rsidR="003B307C" w:rsidRPr="003356E1">
        <w:rPr>
          <w:rFonts w:asciiTheme="minorBidi" w:hAnsiTheme="minorBidi"/>
          <w:sz w:val="24"/>
          <w:szCs w:val="24"/>
        </w:rPr>
        <w:t>examined 20</w:t>
      </w:r>
      <w:r w:rsidR="00EF4377" w:rsidRPr="003356E1">
        <w:rPr>
          <w:rFonts w:asciiTheme="minorBidi" w:hAnsiTheme="minorBidi"/>
          <w:sz w:val="24"/>
          <w:szCs w:val="24"/>
        </w:rPr>
        <w:t xml:space="preserve"> broiler flocks the overall incidence were 30.38</w:t>
      </w:r>
      <w:r w:rsidR="003B307C" w:rsidRPr="003356E1">
        <w:rPr>
          <w:rFonts w:asciiTheme="minorBidi" w:hAnsiTheme="minorBidi"/>
          <w:sz w:val="24"/>
          <w:szCs w:val="24"/>
        </w:rPr>
        <w:t>% in</w:t>
      </w:r>
      <w:r w:rsidR="00EF4377" w:rsidRPr="003356E1">
        <w:rPr>
          <w:rFonts w:asciiTheme="minorBidi" w:hAnsiTheme="minorBidi"/>
          <w:sz w:val="24"/>
          <w:szCs w:val="24"/>
        </w:rPr>
        <w:t xml:space="preserve"> diseased birds and 12.5 % in apparently healthy. Meanwhile </w:t>
      </w:r>
      <w:r w:rsidR="003B307C" w:rsidRPr="003356E1">
        <w:rPr>
          <w:rFonts w:asciiTheme="minorBidi" w:hAnsiTheme="minorBidi"/>
          <w:sz w:val="24"/>
          <w:szCs w:val="24"/>
        </w:rPr>
        <w:t>in 12</w:t>
      </w:r>
      <w:r w:rsidR="00EF4377" w:rsidRPr="003356E1">
        <w:rPr>
          <w:rFonts w:asciiTheme="minorBidi" w:hAnsiTheme="minorBidi"/>
          <w:sz w:val="24"/>
          <w:szCs w:val="24"/>
        </w:rPr>
        <w:t xml:space="preserve"> balady flocks the overall incidence were 23.47% </w:t>
      </w:r>
      <w:r w:rsidR="003B307C" w:rsidRPr="003356E1">
        <w:rPr>
          <w:rFonts w:asciiTheme="minorBidi" w:hAnsiTheme="minorBidi"/>
          <w:sz w:val="24"/>
          <w:szCs w:val="24"/>
        </w:rPr>
        <w:t>in diseased birds.</w:t>
      </w:r>
      <w:r w:rsidR="004F17DC" w:rsidRPr="003356E1">
        <w:rPr>
          <w:rFonts w:asciiTheme="minorBidi" w:hAnsiTheme="minorBidi"/>
          <w:sz w:val="24"/>
          <w:szCs w:val="24"/>
        </w:rPr>
        <w:t xml:space="preserve"> In addition </w:t>
      </w:r>
      <w:r w:rsidR="004F17DC" w:rsidRPr="003356E1">
        <w:rPr>
          <w:rFonts w:asciiTheme="minorBidi" w:hAnsiTheme="minorBidi"/>
          <w:b/>
          <w:bCs/>
          <w:sz w:val="24"/>
          <w:szCs w:val="24"/>
        </w:rPr>
        <w:t>Abd El-Gwad., (2005</w:t>
      </w:r>
      <w:r w:rsidR="004F17DC" w:rsidRPr="003356E1">
        <w:rPr>
          <w:rFonts w:asciiTheme="minorBidi" w:hAnsiTheme="minorBidi"/>
          <w:sz w:val="24"/>
          <w:szCs w:val="24"/>
        </w:rPr>
        <w:t xml:space="preserve">) isolated </w:t>
      </w:r>
      <w:r w:rsidR="004F17DC" w:rsidRPr="004734E9">
        <w:rPr>
          <w:rFonts w:asciiTheme="minorBidi" w:hAnsiTheme="minorBidi"/>
          <w:i/>
          <w:iCs/>
          <w:sz w:val="24"/>
          <w:szCs w:val="24"/>
          <w:highlight w:val="yellow"/>
        </w:rPr>
        <w:t>M.gallisepticum</w:t>
      </w:r>
      <w:r w:rsidR="004F17DC" w:rsidRPr="003356E1">
        <w:rPr>
          <w:rFonts w:asciiTheme="minorBidi" w:hAnsiTheme="minorBidi"/>
          <w:sz w:val="24"/>
          <w:szCs w:val="24"/>
        </w:rPr>
        <w:t xml:space="preserve"> from Balady breed</w:t>
      </w:r>
      <w:r w:rsidR="007A71FF" w:rsidRPr="003356E1">
        <w:rPr>
          <w:rFonts w:asciiTheme="minorBidi" w:hAnsiTheme="minorBidi"/>
          <w:sz w:val="24"/>
          <w:szCs w:val="24"/>
        </w:rPr>
        <w:t xml:space="preserve"> with prevalence rate</w:t>
      </w:r>
      <w:r w:rsidR="004F17DC" w:rsidRPr="003356E1">
        <w:rPr>
          <w:rFonts w:asciiTheme="minorBidi" w:hAnsiTheme="minorBidi"/>
          <w:sz w:val="24"/>
          <w:szCs w:val="24"/>
        </w:rPr>
        <w:t xml:space="preserve"> (18.33%) in Kaluobia Governorate.</w:t>
      </w:r>
      <w:r w:rsidR="00BD13C3" w:rsidRPr="003356E1">
        <w:rPr>
          <w:rFonts w:asciiTheme="minorBidi" w:hAnsiTheme="minorBidi"/>
          <w:sz w:val="24"/>
          <w:szCs w:val="24"/>
        </w:rPr>
        <w:t>The variation in the prevalence of Mycoplasma may be related to the sample size, geographic area,</w:t>
      </w:r>
      <w:r w:rsidR="0080641E" w:rsidRPr="003356E1">
        <w:rPr>
          <w:rFonts w:asciiTheme="minorBidi" w:hAnsiTheme="minorBidi"/>
          <w:sz w:val="24"/>
          <w:szCs w:val="24"/>
        </w:rPr>
        <w:t xml:space="preserve"> health care </w:t>
      </w:r>
      <w:r w:rsidR="00BD13C3" w:rsidRPr="003356E1">
        <w:rPr>
          <w:rFonts w:asciiTheme="minorBidi" w:hAnsiTheme="minorBidi"/>
          <w:sz w:val="24"/>
          <w:szCs w:val="24"/>
        </w:rPr>
        <w:t xml:space="preserve"> and mangemental conditions</w:t>
      </w:r>
      <w:r w:rsidR="00511F4E" w:rsidRPr="003356E1">
        <w:rPr>
          <w:rFonts w:asciiTheme="minorBidi" w:hAnsiTheme="minorBidi"/>
          <w:sz w:val="24"/>
          <w:szCs w:val="24"/>
        </w:rPr>
        <w:t xml:space="preserve"> among examined flocks</w:t>
      </w:r>
      <w:r w:rsidR="00BD13C3" w:rsidRPr="003356E1">
        <w:rPr>
          <w:rFonts w:asciiTheme="minorBidi" w:hAnsiTheme="minorBidi"/>
          <w:sz w:val="24"/>
          <w:szCs w:val="24"/>
        </w:rPr>
        <w:t>.</w:t>
      </w:r>
      <w:r w:rsidR="00BF16EE" w:rsidRPr="003356E1">
        <w:rPr>
          <w:rFonts w:asciiTheme="minorBidi" w:hAnsiTheme="minorBidi"/>
          <w:sz w:val="24"/>
          <w:szCs w:val="24"/>
        </w:rPr>
        <w:t xml:space="preserve"> Therefore, M.gallisepticum and </w:t>
      </w:r>
      <w:r w:rsidR="00BF16EE" w:rsidRPr="003356E1">
        <w:rPr>
          <w:rFonts w:asciiTheme="minorBidi" w:hAnsiTheme="minorBidi"/>
          <w:i/>
          <w:iCs/>
          <w:sz w:val="24"/>
          <w:szCs w:val="24"/>
        </w:rPr>
        <w:t>M. synoviae</w:t>
      </w:r>
      <w:r w:rsidR="00BF16EE" w:rsidRPr="003356E1">
        <w:rPr>
          <w:rFonts w:asciiTheme="minorBidi" w:hAnsiTheme="minorBidi"/>
          <w:sz w:val="24"/>
          <w:szCs w:val="24"/>
        </w:rPr>
        <w:t xml:space="preserve"> infections control strategies should base primarily on serological and/or bacteriologi</w:t>
      </w:r>
      <w:r w:rsidR="00BF16EE" w:rsidRPr="003356E1">
        <w:rPr>
          <w:rFonts w:asciiTheme="minorBidi" w:hAnsiTheme="minorBidi"/>
          <w:sz w:val="24"/>
          <w:szCs w:val="24"/>
        </w:rPr>
        <w:softHyphen/>
        <w:t>cal screening. However, culture-based methods are</w:t>
      </w:r>
      <w:r w:rsidR="00BF16EE" w:rsidRPr="003356E1">
        <w:rPr>
          <w:rFonts w:asciiTheme="minorBidi" w:hAnsiTheme="minorBidi"/>
          <w:color w:val="000000"/>
          <w:sz w:val="24"/>
          <w:szCs w:val="24"/>
        </w:rPr>
        <w:t xml:space="preserve"> </w:t>
      </w:r>
      <w:r w:rsidR="00BF16EE" w:rsidRPr="003356E1">
        <w:rPr>
          <w:rFonts w:asciiTheme="minorBidi" w:hAnsiTheme="minorBidi"/>
          <w:sz w:val="24"/>
          <w:szCs w:val="24"/>
        </w:rPr>
        <w:t xml:space="preserve">time-consuming, laborious and may fail to detect </w:t>
      </w:r>
      <w:r w:rsidR="00BF16EE" w:rsidRPr="00EF3E97">
        <w:rPr>
          <w:rFonts w:asciiTheme="minorBidi" w:hAnsiTheme="minorBidi"/>
          <w:sz w:val="24"/>
          <w:szCs w:val="24"/>
          <w:highlight w:val="yellow"/>
        </w:rPr>
        <w:t>Mycoplasma</w:t>
      </w:r>
      <w:r w:rsidR="00BF16EE" w:rsidRPr="00EF3E97">
        <w:rPr>
          <w:rFonts w:asciiTheme="minorBidi" w:hAnsiTheme="minorBidi"/>
          <w:sz w:val="24"/>
          <w:szCs w:val="24"/>
        </w:rPr>
        <w:t xml:space="preserve"> </w:t>
      </w:r>
      <w:r w:rsidR="00BF16EE" w:rsidRPr="003356E1">
        <w:rPr>
          <w:rFonts w:asciiTheme="minorBidi" w:hAnsiTheme="minorBidi"/>
          <w:sz w:val="24"/>
          <w:szCs w:val="24"/>
        </w:rPr>
        <w:t xml:space="preserve">species from medicated birds or bad handled samples. In addition, they are less sensitive than PCR-based methods. </w:t>
      </w:r>
    </w:p>
    <w:p w14:paraId="243C8398" w14:textId="456D490D" w:rsidR="00BF16EE" w:rsidRPr="003356E1" w:rsidRDefault="000D68B6" w:rsidP="00491F96">
      <w:pPr>
        <w:spacing w:line="360" w:lineRule="auto"/>
        <w:ind w:firstLine="720"/>
        <w:jc w:val="both"/>
        <w:rPr>
          <w:rFonts w:asciiTheme="minorBidi" w:hAnsiTheme="minorBidi"/>
          <w:sz w:val="24"/>
          <w:szCs w:val="24"/>
        </w:rPr>
      </w:pPr>
      <w:r w:rsidRPr="003356E1">
        <w:rPr>
          <w:rFonts w:asciiTheme="minorBidi" w:hAnsiTheme="minorBidi"/>
          <w:sz w:val="24"/>
          <w:szCs w:val="24"/>
        </w:rPr>
        <w:t>PCR is more rapid, sensitive, and precise method for diag</w:t>
      </w:r>
      <w:r w:rsidRPr="003356E1">
        <w:rPr>
          <w:rFonts w:asciiTheme="minorBidi" w:hAnsiTheme="minorBidi"/>
          <w:sz w:val="24"/>
          <w:szCs w:val="24"/>
        </w:rPr>
        <w:softHyphen/>
        <w:t xml:space="preserve">nosing Mycoplasma from suspected cases </w:t>
      </w:r>
      <w:r w:rsidRPr="003356E1">
        <w:rPr>
          <w:rFonts w:asciiTheme="minorBidi" w:hAnsiTheme="minorBidi"/>
          <w:b/>
          <w:bCs/>
          <w:sz w:val="24"/>
          <w:szCs w:val="24"/>
        </w:rPr>
        <w:t xml:space="preserve">Gondal </w:t>
      </w:r>
      <w:r w:rsidRPr="003356E1">
        <w:rPr>
          <w:rFonts w:asciiTheme="minorBidi" w:hAnsiTheme="minorBidi"/>
          <w:b/>
          <w:bCs/>
          <w:i/>
          <w:iCs/>
          <w:sz w:val="24"/>
          <w:szCs w:val="24"/>
        </w:rPr>
        <w:t>et al.,</w:t>
      </w:r>
      <w:r w:rsidRPr="003356E1">
        <w:rPr>
          <w:rFonts w:asciiTheme="minorBidi" w:hAnsiTheme="minorBidi"/>
          <w:b/>
          <w:bCs/>
          <w:sz w:val="24"/>
          <w:szCs w:val="24"/>
        </w:rPr>
        <w:t xml:space="preserve"> (2015), Marois </w:t>
      </w:r>
      <w:r w:rsidRPr="003356E1">
        <w:rPr>
          <w:rFonts w:asciiTheme="minorBidi" w:hAnsiTheme="minorBidi"/>
          <w:b/>
          <w:bCs/>
          <w:i/>
          <w:iCs/>
          <w:sz w:val="24"/>
          <w:szCs w:val="24"/>
        </w:rPr>
        <w:t xml:space="preserve">et al., </w:t>
      </w:r>
      <w:r w:rsidRPr="003356E1">
        <w:rPr>
          <w:rFonts w:asciiTheme="minorBidi" w:hAnsiTheme="minorBidi"/>
          <w:b/>
          <w:bCs/>
          <w:sz w:val="24"/>
          <w:szCs w:val="24"/>
        </w:rPr>
        <w:t xml:space="preserve">(2000). </w:t>
      </w:r>
      <w:r w:rsidRPr="005462E1">
        <w:rPr>
          <w:rFonts w:asciiTheme="minorBidi" w:hAnsiTheme="minorBidi"/>
          <w:sz w:val="24"/>
          <w:szCs w:val="24"/>
        </w:rPr>
        <w:t xml:space="preserve">In </w:t>
      </w:r>
      <w:r w:rsidR="005462E1">
        <w:rPr>
          <w:rFonts w:asciiTheme="minorBidi" w:hAnsiTheme="minorBidi"/>
          <w:sz w:val="24"/>
          <w:szCs w:val="24"/>
        </w:rPr>
        <w:t>this</w:t>
      </w:r>
      <w:r w:rsidRPr="005462E1">
        <w:rPr>
          <w:rFonts w:asciiTheme="minorBidi" w:hAnsiTheme="minorBidi"/>
          <w:sz w:val="24"/>
          <w:szCs w:val="24"/>
        </w:rPr>
        <w:t xml:space="preserve"> study, the</w:t>
      </w:r>
      <w:r w:rsidRPr="003356E1">
        <w:rPr>
          <w:rFonts w:asciiTheme="minorBidi" w:hAnsiTheme="minorBidi"/>
          <w:b/>
          <w:bCs/>
          <w:sz w:val="24"/>
          <w:szCs w:val="24"/>
        </w:rPr>
        <w:t xml:space="preserve"> </w:t>
      </w:r>
      <w:r w:rsidRPr="003356E1">
        <w:rPr>
          <w:rFonts w:asciiTheme="minorBidi" w:hAnsiTheme="minorBidi"/>
          <w:sz w:val="24"/>
          <w:szCs w:val="24"/>
        </w:rPr>
        <w:t xml:space="preserve">isolated Mycoplasmas from chicken flocks were biochemically tested and then identified using PCR. Targeting using the </w:t>
      </w:r>
      <w:bookmarkStart w:id="13" w:name="_Hlk128060719"/>
      <w:r w:rsidRPr="003356E1">
        <w:rPr>
          <w:rFonts w:asciiTheme="minorBidi" w:hAnsiTheme="minorBidi"/>
          <w:sz w:val="24"/>
          <w:szCs w:val="24"/>
        </w:rPr>
        <w:t>16S rRNA</w:t>
      </w:r>
      <w:bookmarkEnd w:id="13"/>
      <w:r w:rsidRPr="003356E1">
        <w:rPr>
          <w:rFonts w:asciiTheme="minorBidi" w:hAnsiTheme="minorBidi"/>
          <w:sz w:val="24"/>
          <w:szCs w:val="24"/>
        </w:rPr>
        <w:t xml:space="preserve"> gene, PCR positively identified 100% of the M.</w:t>
      </w:r>
      <w:r w:rsidRPr="003356E1">
        <w:rPr>
          <w:rFonts w:asciiTheme="minorBidi" w:hAnsiTheme="minorBidi"/>
          <w:i/>
          <w:iCs/>
          <w:sz w:val="24"/>
          <w:szCs w:val="24"/>
        </w:rPr>
        <w:t xml:space="preserve"> gallisepticum</w:t>
      </w:r>
      <w:r w:rsidRPr="003356E1">
        <w:rPr>
          <w:rFonts w:asciiTheme="minorBidi" w:hAnsiTheme="minorBidi"/>
          <w:sz w:val="24"/>
          <w:szCs w:val="24"/>
        </w:rPr>
        <w:t xml:space="preserve"> and </w:t>
      </w:r>
      <w:r w:rsidRPr="003356E1">
        <w:rPr>
          <w:rFonts w:asciiTheme="minorBidi" w:hAnsiTheme="minorBidi"/>
          <w:i/>
          <w:iCs/>
          <w:sz w:val="24"/>
          <w:szCs w:val="24"/>
        </w:rPr>
        <w:t>M. synoviae</w:t>
      </w:r>
      <w:r w:rsidRPr="003356E1">
        <w:rPr>
          <w:rFonts w:asciiTheme="minorBidi" w:hAnsiTheme="minorBidi"/>
          <w:sz w:val="24"/>
          <w:szCs w:val="24"/>
        </w:rPr>
        <w:t xml:space="preserve"> isolates. This finding agreed with </w:t>
      </w:r>
      <w:r w:rsidRPr="003356E1">
        <w:rPr>
          <w:rFonts w:asciiTheme="minorBidi" w:hAnsiTheme="minorBidi"/>
          <w:b/>
          <w:bCs/>
          <w:sz w:val="24"/>
          <w:szCs w:val="24"/>
        </w:rPr>
        <w:t xml:space="preserve">Rauf </w:t>
      </w:r>
      <w:r w:rsidRPr="003356E1">
        <w:rPr>
          <w:rFonts w:asciiTheme="minorBidi" w:hAnsiTheme="minorBidi"/>
          <w:b/>
          <w:bCs/>
          <w:i/>
          <w:iCs/>
          <w:sz w:val="24"/>
          <w:szCs w:val="24"/>
        </w:rPr>
        <w:t xml:space="preserve">et.al </w:t>
      </w:r>
      <w:r w:rsidRPr="003356E1">
        <w:rPr>
          <w:rFonts w:asciiTheme="minorBidi" w:hAnsiTheme="minorBidi"/>
          <w:b/>
          <w:bCs/>
          <w:sz w:val="24"/>
          <w:szCs w:val="24"/>
        </w:rPr>
        <w:t>(2013)</w:t>
      </w:r>
      <w:r w:rsidRPr="003356E1">
        <w:rPr>
          <w:rFonts w:asciiTheme="minorBidi" w:hAnsiTheme="minorBidi"/>
          <w:sz w:val="24"/>
          <w:szCs w:val="24"/>
        </w:rPr>
        <w:t xml:space="preserve"> and </w:t>
      </w:r>
      <w:r w:rsidRPr="003356E1">
        <w:rPr>
          <w:rFonts w:asciiTheme="minorBidi" w:hAnsiTheme="minorBidi"/>
          <w:b/>
          <w:bCs/>
          <w:sz w:val="24"/>
          <w:szCs w:val="24"/>
        </w:rPr>
        <w:t xml:space="preserve">Atique </w:t>
      </w:r>
      <w:r w:rsidRPr="003356E1">
        <w:rPr>
          <w:rFonts w:asciiTheme="minorBidi" w:hAnsiTheme="minorBidi"/>
          <w:b/>
          <w:bCs/>
          <w:i/>
          <w:iCs/>
          <w:sz w:val="24"/>
          <w:szCs w:val="24"/>
        </w:rPr>
        <w:t>et al</w:t>
      </w:r>
      <w:r w:rsidRPr="003356E1">
        <w:rPr>
          <w:rFonts w:asciiTheme="minorBidi" w:hAnsiTheme="minorBidi"/>
          <w:b/>
          <w:bCs/>
          <w:sz w:val="24"/>
          <w:szCs w:val="24"/>
        </w:rPr>
        <w:t>., (2017)</w:t>
      </w:r>
      <w:r w:rsidRPr="003356E1">
        <w:rPr>
          <w:rFonts w:asciiTheme="minorBidi" w:hAnsiTheme="minorBidi"/>
          <w:sz w:val="24"/>
          <w:szCs w:val="24"/>
        </w:rPr>
        <w:t xml:space="preserve"> who confirmed that PCR provides more reli</w:t>
      </w:r>
      <w:r w:rsidRPr="003356E1">
        <w:rPr>
          <w:rFonts w:asciiTheme="minorBidi" w:hAnsiTheme="minorBidi"/>
          <w:sz w:val="24"/>
          <w:szCs w:val="24"/>
        </w:rPr>
        <w:softHyphen/>
        <w:t xml:space="preserve">able, specific, and rapid results compared to culture. </w:t>
      </w:r>
      <w:r w:rsidRPr="003356E1">
        <w:rPr>
          <w:rFonts w:asciiTheme="minorBidi" w:hAnsiTheme="minorBidi"/>
          <w:b/>
          <w:bCs/>
          <w:sz w:val="24"/>
          <w:szCs w:val="24"/>
        </w:rPr>
        <w:t xml:space="preserve"> </w:t>
      </w:r>
      <w:r w:rsidRPr="003356E1">
        <w:rPr>
          <w:rFonts w:asciiTheme="minorBidi" w:hAnsiTheme="minorBidi"/>
          <w:sz w:val="24"/>
          <w:szCs w:val="24"/>
        </w:rPr>
        <w:t xml:space="preserve">The </w:t>
      </w:r>
      <w:r w:rsidRPr="004734E9">
        <w:rPr>
          <w:rFonts w:asciiTheme="minorBidi" w:hAnsiTheme="minorBidi"/>
          <w:i/>
          <w:iCs/>
          <w:sz w:val="24"/>
          <w:szCs w:val="24"/>
          <w:highlight w:val="yellow"/>
        </w:rPr>
        <w:t>M. gallisepticum</w:t>
      </w:r>
      <w:r w:rsidRPr="003356E1">
        <w:rPr>
          <w:rFonts w:asciiTheme="minorBidi" w:hAnsiTheme="minorBidi"/>
          <w:i/>
          <w:iCs/>
          <w:sz w:val="24"/>
          <w:szCs w:val="24"/>
        </w:rPr>
        <w:t xml:space="preserve"> </w:t>
      </w:r>
      <w:r w:rsidRPr="003356E1">
        <w:rPr>
          <w:rFonts w:asciiTheme="minorBidi" w:hAnsiTheme="minorBidi"/>
          <w:sz w:val="24"/>
          <w:szCs w:val="24"/>
        </w:rPr>
        <w:t xml:space="preserve">isolates that were positive for the </w:t>
      </w:r>
      <w:r w:rsidRPr="003356E1">
        <w:rPr>
          <w:rFonts w:asciiTheme="minorBidi" w:hAnsiTheme="minorBidi"/>
          <w:i/>
          <w:iCs/>
          <w:sz w:val="24"/>
          <w:szCs w:val="24"/>
        </w:rPr>
        <w:t xml:space="preserve">mgc2 </w:t>
      </w:r>
      <w:r w:rsidRPr="003356E1">
        <w:rPr>
          <w:rFonts w:asciiTheme="minorBidi" w:hAnsiTheme="minorBidi"/>
          <w:sz w:val="24"/>
          <w:szCs w:val="24"/>
        </w:rPr>
        <w:t xml:space="preserve">and </w:t>
      </w:r>
      <w:r w:rsidRPr="003356E1">
        <w:rPr>
          <w:rFonts w:asciiTheme="minorBidi" w:hAnsiTheme="minorBidi"/>
          <w:i/>
          <w:iCs/>
          <w:sz w:val="24"/>
          <w:szCs w:val="24"/>
        </w:rPr>
        <w:t>16S</w:t>
      </w:r>
      <w:r w:rsidRPr="003356E1">
        <w:rPr>
          <w:rFonts w:asciiTheme="minorBidi" w:hAnsiTheme="minorBidi"/>
          <w:sz w:val="24"/>
          <w:szCs w:val="24"/>
        </w:rPr>
        <w:t xml:space="preserve"> rRNA</w:t>
      </w:r>
      <w:r w:rsidRPr="003356E1">
        <w:rPr>
          <w:rFonts w:asciiTheme="minorBidi" w:hAnsiTheme="minorBidi"/>
          <w:i/>
          <w:iCs/>
          <w:sz w:val="24"/>
          <w:szCs w:val="24"/>
        </w:rPr>
        <w:t xml:space="preserve"> </w:t>
      </w:r>
      <w:r w:rsidRPr="003356E1">
        <w:rPr>
          <w:rFonts w:asciiTheme="minorBidi" w:hAnsiTheme="minorBidi"/>
          <w:sz w:val="24"/>
          <w:szCs w:val="24"/>
        </w:rPr>
        <w:t xml:space="preserve">genes that was confirming those genes to be a diagnostic for </w:t>
      </w:r>
      <w:r w:rsidRPr="004734E9">
        <w:rPr>
          <w:rFonts w:asciiTheme="minorBidi" w:hAnsiTheme="minorBidi"/>
          <w:i/>
          <w:iCs/>
          <w:sz w:val="24"/>
          <w:szCs w:val="24"/>
          <w:highlight w:val="yellow"/>
        </w:rPr>
        <w:t>M. gallisepticum</w:t>
      </w:r>
      <w:r w:rsidRPr="003356E1">
        <w:rPr>
          <w:rFonts w:asciiTheme="minorBidi" w:hAnsiTheme="minorBidi"/>
          <w:sz w:val="24"/>
          <w:szCs w:val="24"/>
        </w:rPr>
        <w:t xml:space="preserve"> infections as referred in OIE</w:t>
      </w:r>
      <w:r w:rsidRPr="003356E1">
        <w:rPr>
          <w:rFonts w:asciiTheme="minorBidi" w:hAnsiTheme="minorBidi"/>
          <w:b/>
          <w:bCs/>
          <w:sz w:val="24"/>
          <w:szCs w:val="24"/>
        </w:rPr>
        <w:t xml:space="preserve"> (2008)</w:t>
      </w:r>
      <w:r w:rsidRPr="003356E1">
        <w:rPr>
          <w:rFonts w:asciiTheme="minorBidi" w:hAnsiTheme="minorBidi"/>
          <w:sz w:val="24"/>
          <w:szCs w:val="24"/>
        </w:rPr>
        <w:t>.</w:t>
      </w:r>
      <w:r w:rsidRPr="003356E1">
        <w:rPr>
          <w:rFonts w:asciiTheme="minorBidi" w:hAnsiTheme="minorBidi"/>
          <w:color w:val="000000"/>
          <w:sz w:val="24"/>
          <w:szCs w:val="24"/>
        </w:rPr>
        <w:t xml:space="preserve"> </w:t>
      </w:r>
      <w:r w:rsidR="00F65973" w:rsidRPr="003356E1">
        <w:rPr>
          <w:rFonts w:asciiTheme="minorBidi" w:hAnsiTheme="minorBidi"/>
          <w:sz w:val="24"/>
          <w:szCs w:val="24"/>
        </w:rPr>
        <w:t xml:space="preserve">Previous study conducted </w:t>
      </w:r>
      <w:r w:rsidR="00BF16EE" w:rsidRPr="003356E1">
        <w:rPr>
          <w:rFonts w:asciiTheme="minorBidi" w:hAnsiTheme="minorBidi"/>
          <w:sz w:val="24"/>
          <w:szCs w:val="24"/>
        </w:rPr>
        <w:t xml:space="preserve">by </w:t>
      </w:r>
      <w:r w:rsidR="00BF16EE" w:rsidRPr="003356E1">
        <w:rPr>
          <w:rFonts w:asciiTheme="minorBidi" w:hAnsiTheme="minorBidi"/>
          <w:b/>
          <w:bCs/>
          <w:sz w:val="24"/>
          <w:szCs w:val="24"/>
        </w:rPr>
        <w:t>Garcia</w:t>
      </w:r>
      <w:r w:rsidR="00F65973" w:rsidRPr="003356E1">
        <w:rPr>
          <w:rFonts w:asciiTheme="minorBidi" w:hAnsiTheme="minorBidi"/>
          <w:b/>
          <w:bCs/>
          <w:sz w:val="24"/>
          <w:szCs w:val="24"/>
        </w:rPr>
        <w:t xml:space="preserve"> et al., (2005</w:t>
      </w:r>
      <w:r w:rsidR="00F65973" w:rsidRPr="003356E1">
        <w:rPr>
          <w:rFonts w:asciiTheme="minorBidi" w:hAnsiTheme="minorBidi"/>
          <w:sz w:val="24"/>
          <w:szCs w:val="24"/>
        </w:rPr>
        <w:t>) had evaluate</w:t>
      </w:r>
      <w:r w:rsidR="00566259" w:rsidRPr="003356E1">
        <w:rPr>
          <w:rFonts w:asciiTheme="minorBidi" w:hAnsiTheme="minorBidi"/>
          <w:sz w:val="24"/>
          <w:szCs w:val="24"/>
        </w:rPr>
        <w:t>d</w:t>
      </w:r>
      <w:r w:rsidR="00F65973" w:rsidRPr="003356E1">
        <w:rPr>
          <w:rFonts w:asciiTheme="minorBidi" w:hAnsiTheme="minorBidi"/>
          <w:sz w:val="24"/>
          <w:szCs w:val="24"/>
        </w:rPr>
        <w:t xml:space="preserve"> various PCR methods for detection of M. gallisepticum</w:t>
      </w:r>
      <w:r w:rsidR="00566259" w:rsidRPr="003356E1">
        <w:rPr>
          <w:rFonts w:asciiTheme="minorBidi" w:hAnsiTheme="minorBidi"/>
          <w:sz w:val="24"/>
          <w:szCs w:val="24"/>
        </w:rPr>
        <w:t xml:space="preserve"> infection in chickens and revealed that </w:t>
      </w:r>
      <w:r w:rsidR="00F65973" w:rsidRPr="003356E1">
        <w:rPr>
          <w:rFonts w:asciiTheme="minorBidi" w:hAnsiTheme="minorBidi"/>
          <w:sz w:val="24"/>
          <w:szCs w:val="24"/>
        </w:rPr>
        <w:t>cydtadesin membrane su</w:t>
      </w:r>
      <w:r w:rsidR="00566259" w:rsidRPr="003356E1">
        <w:rPr>
          <w:rFonts w:asciiTheme="minorBidi" w:hAnsiTheme="minorBidi"/>
          <w:sz w:val="24"/>
          <w:szCs w:val="24"/>
        </w:rPr>
        <w:t xml:space="preserve">rface protein (mgc2) is the </w:t>
      </w:r>
      <w:r w:rsidR="00BF16EE" w:rsidRPr="003356E1">
        <w:rPr>
          <w:rFonts w:asciiTheme="minorBidi" w:hAnsiTheme="minorBidi"/>
          <w:sz w:val="24"/>
          <w:szCs w:val="24"/>
        </w:rPr>
        <w:t>specific gene</w:t>
      </w:r>
      <w:r w:rsidR="00566259" w:rsidRPr="003356E1">
        <w:rPr>
          <w:rFonts w:asciiTheme="minorBidi" w:hAnsiTheme="minorBidi"/>
          <w:sz w:val="24"/>
          <w:szCs w:val="24"/>
        </w:rPr>
        <w:t xml:space="preserve"> </w:t>
      </w:r>
      <w:r w:rsidR="00F65973" w:rsidRPr="003356E1">
        <w:rPr>
          <w:rFonts w:asciiTheme="minorBidi" w:hAnsiTheme="minorBidi"/>
          <w:sz w:val="24"/>
          <w:szCs w:val="24"/>
        </w:rPr>
        <w:t xml:space="preserve">used in PCR due to its </w:t>
      </w:r>
      <w:r w:rsidR="00566259" w:rsidRPr="003356E1">
        <w:rPr>
          <w:rFonts w:asciiTheme="minorBidi" w:hAnsiTheme="minorBidi"/>
          <w:sz w:val="24"/>
          <w:szCs w:val="24"/>
        </w:rPr>
        <w:t>significance</w:t>
      </w:r>
      <w:r w:rsidR="00F65973" w:rsidRPr="003356E1">
        <w:rPr>
          <w:rFonts w:asciiTheme="minorBidi" w:hAnsiTheme="minorBidi"/>
          <w:sz w:val="24"/>
          <w:szCs w:val="24"/>
        </w:rPr>
        <w:t xml:space="preserve"> as a virulence factor, which provide mycoplasma with resistance to host defense. </w:t>
      </w:r>
      <w:r w:rsidR="00BF16EE" w:rsidRPr="003356E1">
        <w:rPr>
          <w:rFonts w:asciiTheme="minorBidi" w:hAnsiTheme="minorBidi"/>
          <w:sz w:val="24"/>
          <w:szCs w:val="24"/>
        </w:rPr>
        <w:t xml:space="preserve"> </w:t>
      </w:r>
    </w:p>
    <w:p w14:paraId="1B9170EB" w14:textId="65997EC8" w:rsidR="000D68B6" w:rsidRPr="003356E1" w:rsidRDefault="000D68B6" w:rsidP="004734E9">
      <w:pPr>
        <w:spacing w:line="360" w:lineRule="auto"/>
        <w:ind w:firstLine="720"/>
        <w:jc w:val="both"/>
        <w:rPr>
          <w:rFonts w:asciiTheme="minorBidi" w:hAnsiTheme="minorBidi"/>
          <w:sz w:val="24"/>
          <w:szCs w:val="24"/>
        </w:rPr>
      </w:pPr>
      <w:r w:rsidRPr="004734E9">
        <w:rPr>
          <w:rFonts w:asciiTheme="minorBidi" w:hAnsiTheme="minorBidi"/>
          <w:sz w:val="24"/>
          <w:szCs w:val="24"/>
          <w:highlight w:val="yellow"/>
        </w:rPr>
        <w:lastRenderedPageBreak/>
        <w:t xml:space="preserve">Antibiotic treatment at the beginning of a disease outbreak is sometimes employed to reduce economic losses caused by clinical outbreaks of </w:t>
      </w:r>
      <w:r w:rsidRPr="004734E9">
        <w:rPr>
          <w:rFonts w:asciiTheme="minorBidi" w:hAnsiTheme="minorBidi"/>
          <w:i/>
          <w:iCs/>
          <w:sz w:val="24"/>
          <w:szCs w:val="24"/>
          <w:highlight w:val="yellow"/>
        </w:rPr>
        <w:t>M. synoviae</w:t>
      </w:r>
      <w:r w:rsidRPr="003356E1">
        <w:rPr>
          <w:rFonts w:asciiTheme="minorBidi" w:hAnsiTheme="minorBidi"/>
          <w:sz w:val="24"/>
          <w:szCs w:val="24"/>
        </w:rPr>
        <w:t xml:space="preserve">. </w:t>
      </w:r>
      <w:r w:rsidRPr="003356E1">
        <w:rPr>
          <w:rFonts w:asciiTheme="minorBidi" w:hAnsiTheme="minorBidi"/>
          <w:b/>
          <w:bCs/>
          <w:sz w:val="24"/>
          <w:szCs w:val="24"/>
        </w:rPr>
        <w:t xml:space="preserve">OIE (2008). </w:t>
      </w:r>
      <w:r w:rsidRPr="003356E1">
        <w:rPr>
          <w:rFonts w:asciiTheme="minorBidi" w:hAnsiTheme="minorBidi"/>
          <w:sz w:val="24"/>
          <w:szCs w:val="24"/>
        </w:rPr>
        <w:t xml:space="preserve">Antimycoplasma drugs including Tilmicosin and macrolides are widely used intensively to improve productivity of infected broiler flocks </w:t>
      </w:r>
      <w:r w:rsidRPr="003356E1">
        <w:rPr>
          <w:rFonts w:asciiTheme="minorBidi" w:hAnsiTheme="minorBidi"/>
          <w:b/>
          <w:bCs/>
          <w:sz w:val="24"/>
          <w:szCs w:val="24"/>
        </w:rPr>
        <w:t>(Saif et al., 2003, Amer et al., 2009 a, b and Zakeri and Kashefi, 2011</w:t>
      </w:r>
      <w:r w:rsidR="00971E3A" w:rsidRPr="003356E1">
        <w:rPr>
          <w:rFonts w:asciiTheme="minorBidi" w:hAnsiTheme="minorBidi"/>
          <w:b/>
          <w:bCs/>
          <w:sz w:val="24"/>
          <w:szCs w:val="24"/>
        </w:rPr>
        <w:t xml:space="preserve">). </w:t>
      </w:r>
      <w:r w:rsidR="00971E3A" w:rsidRPr="003356E1">
        <w:rPr>
          <w:rFonts w:asciiTheme="minorBidi" w:hAnsiTheme="minorBidi"/>
          <w:sz w:val="24"/>
          <w:szCs w:val="24"/>
        </w:rPr>
        <w:t>This</w:t>
      </w:r>
      <w:r w:rsidRPr="003356E1">
        <w:rPr>
          <w:rFonts w:asciiTheme="minorBidi" w:hAnsiTheme="minorBidi"/>
          <w:sz w:val="24"/>
          <w:szCs w:val="24"/>
        </w:rPr>
        <w:t xml:space="preserve"> </w:t>
      </w:r>
      <w:r w:rsidR="00971E3A" w:rsidRPr="003356E1">
        <w:rPr>
          <w:rFonts w:asciiTheme="minorBidi" w:hAnsiTheme="minorBidi"/>
          <w:sz w:val="24"/>
          <w:szCs w:val="24"/>
        </w:rPr>
        <w:t>confirmed by the MICs performed in our study as a</w:t>
      </w:r>
      <w:r w:rsidRPr="003356E1">
        <w:rPr>
          <w:rFonts w:asciiTheme="minorBidi" w:hAnsiTheme="minorBidi"/>
          <w:sz w:val="24"/>
          <w:szCs w:val="24"/>
        </w:rPr>
        <w:t xml:space="preserve">ll isolates had lowest MIC values for Tylvasolin with a range of (0.062-0.125μg/mL). Followed by </w:t>
      </w:r>
      <w:proofErr w:type="spellStart"/>
      <w:r w:rsidRPr="003356E1">
        <w:rPr>
          <w:rFonts w:asciiTheme="minorBidi" w:hAnsiTheme="minorBidi"/>
          <w:sz w:val="24"/>
          <w:szCs w:val="24"/>
        </w:rPr>
        <w:t>Lincomycin</w:t>
      </w:r>
      <w:proofErr w:type="spellEnd"/>
      <w:r w:rsidR="00B76B92" w:rsidRPr="003356E1">
        <w:rPr>
          <w:rFonts w:asciiTheme="minorBidi" w:hAnsiTheme="minorBidi"/>
          <w:sz w:val="24"/>
          <w:szCs w:val="24"/>
        </w:rPr>
        <w:t xml:space="preserve">, </w:t>
      </w:r>
      <w:proofErr w:type="spellStart"/>
      <w:r w:rsidR="00B76B92" w:rsidRPr="003356E1">
        <w:rPr>
          <w:rFonts w:asciiTheme="minorBidi" w:hAnsiTheme="minorBidi"/>
          <w:sz w:val="24"/>
          <w:szCs w:val="24"/>
        </w:rPr>
        <w:t>Tiamulin</w:t>
      </w:r>
      <w:proofErr w:type="gramStart"/>
      <w:r w:rsidR="00B76B92" w:rsidRPr="003356E1">
        <w:rPr>
          <w:rFonts w:asciiTheme="minorBidi" w:hAnsiTheme="minorBidi"/>
          <w:sz w:val="24"/>
          <w:szCs w:val="24"/>
        </w:rPr>
        <w:t>,Tilmicosin</w:t>
      </w:r>
      <w:proofErr w:type="spellEnd"/>
      <w:proofErr w:type="gramEnd"/>
      <w:r w:rsidRPr="003356E1">
        <w:rPr>
          <w:rFonts w:asciiTheme="minorBidi" w:hAnsiTheme="minorBidi"/>
          <w:sz w:val="24"/>
          <w:szCs w:val="24"/>
        </w:rPr>
        <w:t xml:space="preserve"> and </w:t>
      </w:r>
      <w:proofErr w:type="spellStart"/>
      <w:r w:rsidRPr="003356E1">
        <w:rPr>
          <w:rFonts w:asciiTheme="minorBidi" w:hAnsiTheme="minorBidi"/>
          <w:sz w:val="24"/>
          <w:szCs w:val="24"/>
        </w:rPr>
        <w:t>Tylosin</w:t>
      </w:r>
      <w:proofErr w:type="spellEnd"/>
      <w:r w:rsidRPr="003356E1">
        <w:rPr>
          <w:rFonts w:asciiTheme="minorBidi" w:hAnsiTheme="minorBidi"/>
          <w:sz w:val="24"/>
          <w:szCs w:val="24"/>
        </w:rPr>
        <w:t xml:space="preserve"> with a range of (0.062-1 μg/mL) .</w:t>
      </w:r>
      <w:r w:rsidRPr="003356E1">
        <w:rPr>
          <w:rFonts w:asciiTheme="minorBidi" w:hAnsiTheme="minorBidi"/>
          <w:b/>
          <w:bCs/>
          <w:sz w:val="24"/>
          <w:szCs w:val="24"/>
        </w:rPr>
        <w:t xml:space="preserve"> </w:t>
      </w:r>
      <w:r w:rsidRPr="003356E1">
        <w:rPr>
          <w:rFonts w:asciiTheme="minorBidi" w:hAnsiTheme="minorBidi"/>
          <w:sz w:val="24"/>
          <w:szCs w:val="24"/>
        </w:rPr>
        <w:t>However, high MIC values for Enrofloxacin were detected in all isolates with MICs ranging from 8 to 32 μg/mL</w:t>
      </w:r>
      <w:r w:rsidR="00971E3A" w:rsidRPr="003356E1">
        <w:rPr>
          <w:rFonts w:asciiTheme="minorBidi" w:hAnsiTheme="minorBidi"/>
          <w:sz w:val="24"/>
          <w:szCs w:val="24"/>
        </w:rPr>
        <w:t>. These</w:t>
      </w:r>
      <w:r w:rsidRPr="003356E1">
        <w:rPr>
          <w:rFonts w:asciiTheme="minorBidi" w:hAnsiTheme="minorBidi"/>
          <w:sz w:val="24"/>
          <w:szCs w:val="24"/>
        </w:rPr>
        <w:t xml:space="preserve"> results agree with </w:t>
      </w:r>
      <w:bookmarkStart w:id="14" w:name="_Hlk128063267"/>
      <w:proofErr w:type="spellStart"/>
      <w:r w:rsidRPr="003356E1">
        <w:rPr>
          <w:rFonts w:asciiTheme="minorBidi" w:hAnsiTheme="minorBidi"/>
          <w:b/>
          <w:bCs/>
          <w:sz w:val="24"/>
          <w:szCs w:val="24"/>
        </w:rPr>
        <w:t>Lysnyansky</w:t>
      </w:r>
      <w:proofErr w:type="spellEnd"/>
      <w:r w:rsidRPr="003356E1">
        <w:rPr>
          <w:rFonts w:asciiTheme="minorBidi" w:hAnsiTheme="minorBidi"/>
          <w:b/>
          <w:bCs/>
          <w:sz w:val="24"/>
          <w:szCs w:val="24"/>
        </w:rPr>
        <w:t xml:space="preserve"> </w:t>
      </w:r>
      <w:r w:rsidRPr="003356E1">
        <w:rPr>
          <w:rFonts w:asciiTheme="minorBidi" w:hAnsiTheme="minorBidi"/>
          <w:b/>
          <w:bCs/>
          <w:i/>
          <w:iCs/>
          <w:sz w:val="24"/>
          <w:szCs w:val="24"/>
        </w:rPr>
        <w:t xml:space="preserve">et.al </w:t>
      </w:r>
      <w:r w:rsidRPr="003356E1">
        <w:rPr>
          <w:rFonts w:asciiTheme="minorBidi" w:hAnsiTheme="minorBidi"/>
          <w:b/>
          <w:bCs/>
          <w:sz w:val="24"/>
          <w:szCs w:val="24"/>
        </w:rPr>
        <w:t>(2008</w:t>
      </w:r>
      <w:r w:rsidR="00B76B92" w:rsidRPr="003356E1">
        <w:rPr>
          <w:rFonts w:asciiTheme="minorBidi" w:hAnsiTheme="minorBidi"/>
          <w:b/>
          <w:bCs/>
          <w:sz w:val="24"/>
          <w:szCs w:val="24"/>
        </w:rPr>
        <w:t>, 2013</w:t>
      </w:r>
      <w:proofErr w:type="gramStart"/>
      <w:r w:rsidRPr="003356E1">
        <w:rPr>
          <w:rFonts w:asciiTheme="minorBidi" w:hAnsiTheme="minorBidi"/>
          <w:b/>
          <w:bCs/>
          <w:sz w:val="24"/>
          <w:szCs w:val="24"/>
        </w:rPr>
        <w:t>)</w:t>
      </w:r>
      <w:bookmarkEnd w:id="14"/>
      <w:r w:rsidRPr="003356E1">
        <w:rPr>
          <w:rFonts w:asciiTheme="minorBidi" w:hAnsiTheme="minorBidi"/>
          <w:b/>
          <w:bCs/>
          <w:sz w:val="24"/>
          <w:szCs w:val="24"/>
        </w:rPr>
        <w:t>and</w:t>
      </w:r>
      <w:proofErr w:type="gramEnd"/>
      <w:r w:rsidRPr="003356E1">
        <w:rPr>
          <w:rFonts w:asciiTheme="minorBidi" w:hAnsiTheme="minorBidi"/>
          <w:color w:val="222222"/>
          <w:sz w:val="24"/>
          <w:szCs w:val="24"/>
          <w:shd w:val="clear" w:color="auto" w:fill="FFFFFF"/>
        </w:rPr>
        <w:t xml:space="preserve"> </w:t>
      </w:r>
      <w:r w:rsidRPr="003356E1">
        <w:rPr>
          <w:rFonts w:asciiTheme="minorBidi" w:hAnsiTheme="minorBidi"/>
          <w:b/>
          <w:bCs/>
          <w:sz w:val="24"/>
          <w:szCs w:val="24"/>
        </w:rPr>
        <w:t>Reinhardt</w:t>
      </w:r>
      <w:r w:rsidRPr="003356E1">
        <w:rPr>
          <w:rFonts w:asciiTheme="minorBidi" w:hAnsiTheme="minorBidi"/>
          <w:color w:val="222222"/>
          <w:sz w:val="24"/>
          <w:szCs w:val="24"/>
          <w:shd w:val="clear" w:color="auto" w:fill="FFFFFF"/>
        </w:rPr>
        <w:t xml:space="preserve"> </w:t>
      </w:r>
      <w:r w:rsidRPr="003356E1">
        <w:rPr>
          <w:rFonts w:asciiTheme="minorBidi" w:hAnsiTheme="minorBidi"/>
          <w:b/>
          <w:bCs/>
          <w:i/>
          <w:iCs/>
          <w:sz w:val="24"/>
          <w:szCs w:val="24"/>
        </w:rPr>
        <w:t>et al.,</w:t>
      </w:r>
      <w:r w:rsidRPr="003356E1">
        <w:rPr>
          <w:rFonts w:asciiTheme="minorBidi" w:hAnsiTheme="minorBidi"/>
          <w:b/>
          <w:bCs/>
          <w:sz w:val="24"/>
          <w:szCs w:val="24"/>
        </w:rPr>
        <w:t xml:space="preserve"> (2013)</w:t>
      </w:r>
      <w:r w:rsidR="00971E3A" w:rsidRPr="003356E1">
        <w:rPr>
          <w:rFonts w:asciiTheme="minorBidi" w:hAnsiTheme="minorBidi"/>
          <w:b/>
          <w:bCs/>
          <w:sz w:val="24"/>
          <w:szCs w:val="24"/>
        </w:rPr>
        <w:t xml:space="preserve"> </w:t>
      </w:r>
      <w:r w:rsidR="00971E3A" w:rsidRPr="003356E1">
        <w:rPr>
          <w:rFonts w:asciiTheme="minorBidi" w:hAnsiTheme="minorBidi"/>
          <w:sz w:val="24"/>
          <w:szCs w:val="24"/>
        </w:rPr>
        <w:t xml:space="preserve">they reported that </w:t>
      </w:r>
      <w:r w:rsidRPr="003356E1">
        <w:rPr>
          <w:rFonts w:asciiTheme="minorBidi" w:hAnsiTheme="minorBidi"/>
          <w:sz w:val="24"/>
          <w:szCs w:val="24"/>
        </w:rPr>
        <w:t xml:space="preserve">Enrofloxacin (En), </w:t>
      </w:r>
      <w:r w:rsidR="00971E3A" w:rsidRPr="003356E1">
        <w:rPr>
          <w:rFonts w:asciiTheme="minorBidi" w:hAnsiTheme="minorBidi"/>
          <w:sz w:val="24"/>
          <w:szCs w:val="24"/>
        </w:rPr>
        <w:t xml:space="preserve">is </w:t>
      </w:r>
      <w:r w:rsidRPr="003356E1">
        <w:rPr>
          <w:rFonts w:asciiTheme="minorBidi" w:hAnsiTheme="minorBidi"/>
          <w:sz w:val="24"/>
          <w:szCs w:val="24"/>
        </w:rPr>
        <w:t>a broad-spectrum antibiotic related to the class of fluoroquinolones, has been widely used in many countries for treatment of</w:t>
      </w:r>
      <w:r w:rsidR="00971E3A" w:rsidRPr="003356E1">
        <w:rPr>
          <w:rFonts w:asciiTheme="minorBidi" w:hAnsiTheme="minorBidi"/>
          <w:sz w:val="24"/>
          <w:szCs w:val="24"/>
        </w:rPr>
        <w:t xml:space="preserve"> a variety of poultry diseases as avian mycoplasmosis</w:t>
      </w:r>
      <w:r w:rsidR="00971E3A" w:rsidRPr="003356E1">
        <w:rPr>
          <w:rFonts w:asciiTheme="minorBidi" w:hAnsiTheme="minorBidi"/>
          <w:b/>
          <w:bCs/>
          <w:sz w:val="24"/>
          <w:szCs w:val="24"/>
        </w:rPr>
        <w:t>.</w:t>
      </w:r>
      <w:r w:rsidRPr="003356E1">
        <w:rPr>
          <w:rFonts w:asciiTheme="minorBidi" w:hAnsiTheme="minorBidi"/>
          <w:b/>
          <w:bCs/>
          <w:sz w:val="24"/>
          <w:szCs w:val="24"/>
        </w:rPr>
        <w:t xml:space="preserve"> </w:t>
      </w:r>
      <w:r w:rsidRPr="003356E1">
        <w:rPr>
          <w:rFonts w:asciiTheme="minorBidi" w:hAnsiTheme="minorBidi"/>
          <w:sz w:val="24"/>
          <w:szCs w:val="24"/>
          <w:lang w:bidi="ar-EG"/>
        </w:rPr>
        <w:t xml:space="preserve">However, long intensive medication protocols in infected flocks or as a prophylaxis; using the mycoplasma-susceptible antimicrobials which inhibit the protein synthesis can reduce the chances of antimicrobial use in the progeny </w:t>
      </w:r>
      <w:r w:rsidR="00971E3A" w:rsidRPr="003356E1">
        <w:rPr>
          <w:rFonts w:asciiTheme="minorBidi" w:hAnsiTheme="minorBidi"/>
          <w:sz w:val="24"/>
          <w:szCs w:val="24"/>
          <w:lang w:bidi="ar-EG"/>
        </w:rPr>
        <w:t>flocks (</w:t>
      </w:r>
      <w:r w:rsidRPr="003356E1">
        <w:rPr>
          <w:rFonts w:asciiTheme="minorBidi" w:hAnsiTheme="minorBidi"/>
          <w:b/>
          <w:bCs/>
          <w:sz w:val="24"/>
          <w:szCs w:val="24"/>
          <w:lang w:bidi="ar-EG"/>
        </w:rPr>
        <w:t>Kreizinger et al. (2017</w:t>
      </w:r>
      <w:r w:rsidR="00FE60EC" w:rsidRPr="003356E1">
        <w:rPr>
          <w:rFonts w:asciiTheme="minorBidi" w:hAnsiTheme="minorBidi"/>
          <w:b/>
          <w:bCs/>
          <w:sz w:val="24"/>
          <w:szCs w:val="24"/>
          <w:lang w:bidi="ar-EG"/>
        </w:rPr>
        <w:t>).</w:t>
      </w:r>
    </w:p>
    <w:p w14:paraId="45DC2298" w14:textId="469501F1" w:rsidR="0056649A" w:rsidRPr="003356E1" w:rsidRDefault="00491F96" w:rsidP="0056649A">
      <w:pPr>
        <w:spacing w:line="360" w:lineRule="auto"/>
        <w:jc w:val="both"/>
        <w:rPr>
          <w:rFonts w:asciiTheme="minorBidi" w:hAnsiTheme="minorBidi"/>
          <w:b/>
          <w:bCs/>
          <w:sz w:val="24"/>
          <w:szCs w:val="24"/>
          <w:lang w:bidi="ar-EG"/>
        </w:rPr>
      </w:pPr>
      <w:r>
        <w:rPr>
          <w:rFonts w:asciiTheme="minorBidi" w:hAnsiTheme="minorBidi"/>
          <w:b/>
          <w:bCs/>
          <w:sz w:val="24"/>
          <w:szCs w:val="24"/>
          <w:lang w:bidi="ar-EG"/>
        </w:rPr>
        <w:t>5-</w:t>
      </w:r>
      <w:r w:rsidR="0056649A" w:rsidRPr="003356E1">
        <w:rPr>
          <w:rFonts w:asciiTheme="minorBidi" w:hAnsiTheme="minorBidi"/>
          <w:b/>
          <w:bCs/>
          <w:sz w:val="24"/>
          <w:szCs w:val="24"/>
          <w:lang w:bidi="ar-EG"/>
        </w:rPr>
        <w:t xml:space="preserve">Conclusion </w:t>
      </w:r>
    </w:p>
    <w:p w14:paraId="316F1087" w14:textId="4357B14E" w:rsidR="0056649A" w:rsidRPr="003356E1" w:rsidRDefault="0056649A" w:rsidP="00F42543">
      <w:pPr>
        <w:autoSpaceDE w:val="0"/>
        <w:autoSpaceDN w:val="0"/>
        <w:adjustRightInd w:val="0"/>
        <w:spacing w:after="0" w:line="360" w:lineRule="auto"/>
        <w:jc w:val="both"/>
        <w:rPr>
          <w:rFonts w:asciiTheme="minorBidi" w:hAnsiTheme="minorBidi"/>
          <w:sz w:val="24"/>
          <w:szCs w:val="24"/>
        </w:rPr>
      </w:pPr>
      <w:r w:rsidRPr="003356E1">
        <w:rPr>
          <w:rFonts w:asciiTheme="minorBidi" w:hAnsiTheme="minorBidi"/>
          <w:i/>
          <w:iCs/>
          <w:sz w:val="24"/>
          <w:szCs w:val="24"/>
        </w:rPr>
        <w:t xml:space="preserve">Mycoplasmas </w:t>
      </w:r>
      <w:r w:rsidRPr="003356E1">
        <w:rPr>
          <w:rFonts w:asciiTheme="minorBidi" w:hAnsiTheme="minorBidi"/>
          <w:sz w:val="24"/>
          <w:szCs w:val="24"/>
        </w:rPr>
        <w:t xml:space="preserve">are cost-effective avian pathogens, which cause a great loss in the poultry </w:t>
      </w:r>
      <w:r w:rsidR="002012B7" w:rsidRPr="003356E1">
        <w:rPr>
          <w:rFonts w:asciiTheme="minorBidi" w:hAnsiTheme="minorBidi"/>
          <w:sz w:val="24"/>
          <w:szCs w:val="24"/>
        </w:rPr>
        <w:t>flocks. The</w:t>
      </w:r>
      <w:r w:rsidRPr="003356E1">
        <w:rPr>
          <w:rFonts w:asciiTheme="minorBidi" w:hAnsiTheme="minorBidi"/>
          <w:sz w:val="24"/>
          <w:szCs w:val="24"/>
        </w:rPr>
        <w:t xml:space="preserve"> culture methods should apply with PCR for efficient detection of various Mycoplsama serotypes. Moreover, the use of mgc2 gene as specific virulent gene for detection of </w:t>
      </w:r>
      <w:r w:rsidR="00095343" w:rsidRPr="003356E1">
        <w:rPr>
          <w:rFonts w:asciiTheme="minorBidi" w:hAnsiTheme="minorBidi"/>
          <w:sz w:val="24"/>
          <w:szCs w:val="24"/>
        </w:rPr>
        <w:t xml:space="preserve">M. </w:t>
      </w:r>
      <w:r w:rsidR="00095343" w:rsidRPr="005462E1">
        <w:rPr>
          <w:rFonts w:asciiTheme="minorBidi" w:hAnsiTheme="minorBidi"/>
          <w:i/>
          <w:iCs/>
          <w:sz w:val="24"/>
          <w:szCs w:val="24"/>
        </w:rPr>
        <w:t>gallisepticum</w:t>
      </w:r>
      <w:r w:rsidR="00095343" w:rsidRPr="003356E1">
        <w:rPr>
          <w:rFonts w:asciiTheme="minorBidi" w:hAnsiTheme="minorBidi"/>
          <w:sz w:val="24"/>
          <w:szCs w:val="24"/>
        </w:rPr>
        <w:t>.</w:t>
      </w:r>
      <w:r w:rsidRPr="003356E1">
        <w:rPr>
          <w:rFonts w:asciiTheme="minorBidi" w:hAnsiTheme="minorBidi"/>
          <w:sz w:val="24"/>
          <w:szCs w:val="24"/>
        </w:rPr>
        <w:t xml:space="preserve">  In addition, </w:t>
      </w:r>
      <w:r w:rsidR="00F42543">
        <w:rPr>
          <w:rFonts w:asciiTheme="minorBidi" w:hAnsiTheme="minorBidi"/>
          <w:sz w:val="24"/>
          <w:szCs w:val="24"/>
        </w:rPr>
        <w:t xml:space="preserve">16S RNA </w:t>
      </w:r>
      <w:r w:rsidRPr="003356E1">
        <w:rPr>
          <w:rFonts w:asciiTheme="minorBidi" w:hAnsiTheme="minorBidi"/>
          <w:sz w:val="24"/>
          <w:szCs w:val="24"/>
        </w:rPr>
        <w:t xml:space="preserve">gene can </w:t>
      </w:r>
      <w:r w:rsidR="00095343" w:rsidRPr="003356E1">
        <w:rPr>
          <w:rFonts w:asciiTheme="minorBidi" w:hAnsiTheme="minorBidi"/>
          <w:sz w:val="24"/>
          <w:szCs w:val="24"/>
        </w:rPr>
        <w:t>used also</w:t>
      </w:r>
      <w:r w:rsidRPr="003356E1">
        <w:rPr>
          <w:rFonts w:asciiTheme="minorBidi" w:hAnsiTheme="minorBidi"/>
          <w:sz w:val="24"/>
          <w:szCs w:val="24"/>
        </w:rPr>
        <w:t xml:space="preserve"> as species-specific PCR assay for the detection of </w:t>
      </w:r>
      <w:r w:rsidRPr="00794F79">
        <w:rPr>
          <w:rFonts w:asciiTheme="minorBidi" w:hAnsiTheme="minorBidi"/>
          <w:i/>
          <w:iCs/>
          <w:sz w:val="24"/>
          <w:szCs w:val="24"/>
          <w:highlight w:val="yellow"/>
        </w:rPr>
        <w:t>M</w:t>
      </w:r>
      <w:r w:rsidRPr="00794F79">
        <w:rPr>
          <w:rFonts w:asciiTheme="minorBidi" w:hAnsiTheme="minorBidi"/>
          <w:sz w:val="24"/>
          <w:szCs w:val="24"/>
          <w:highlight w:val="yellow"/>
        </w:rPr>
        <w:t xml:space="preserve">. </w:t>
      </w:r>
      <w:proofErr w:type="spellStart"/>
      <w:r w:rsidR="00F42543" w:rsidRPr="00794F79">
        <w:rPr>
          <w:rFonts w:asciiTheme="minorBidi" w:hAnsiTheme="minorBidi"/>
          <w:i/>
          <w:iCs/>
          <w:sz w:val="24"/>
          <w:szCs w:val="24"/>
          <w:highlight w:val="yellow"/>
        </w:rPr>
        <w:t>synoviae</w:t>
      </w:r>
      <w:proofErr w:type="spellEnd"/>
      <w:r w:rsidR="002012B7" w:rsidRPr="003356E1">
        <w:rPr>
          <w:rFonts w:asciiTheme="minorBidi" w:hAnsiTheme="minorBidi"/>
          <w:sz w:val="24"/>
          <w:szCs w:val="24"/>
        </w:rPr>
        <w:t>.</w:t>
      </w:r>
      <w:r w:rsidRPr="003356E1">
        <w:rPr>
          <w:rFonts w:asciiTheme="minorBidi" w:hAnsiTheme="minorBidi"/>
          <w:sz w:val="24"/>
          <w:szCs w:val="24"/>
        </w:rPr>
        <w:t xml:space="preserve"> </w:t>
      </w:r>
      <w:r w:rsidR="002012B7" w:rsidRPr="003356E1">
        <w:rPr>
          <w:rFonts w:asciiTheme="minorBidi" w:hAnsiTheme="minorBidi"/>
          <w:sz w:val="24"/>
          <w:szCs w:val="24"/>
        </w:rPr>
        <w:t xml:space="preserve">Furthermore, the MIC method </w:t>
      </w:r>
      <w:r w:rsidR="007D5878" w:rsidRPr="003356E1">
        <w:rPr>
          <w:rFonts w:asciiTheme="minorBidi" w:hAnsiTheme="minorBidi"/>
          <w:sz w:val="24"/>
          <w:szCs w:val="24"/>
        </w:rPr>
        <w:t xml:space="preserve">revealed that </w:t>
      </w:r>
      <w:r w:rsidR="002012B7" w:rsidRPr="003356E1">
        <w:rPr>
          <w:rFonts w:asciiTheme="minorBidi" w:hAnsiTheme="minorBidi"/>
          <w:sz w:val="24"/>
          <w:szCs w:val="24"/>
        </w:rPr>
        <w:t>Tylvasolin, Lincomycin, Tiamulin, Tilmicosin and Tylosin as the</w:t>
      </w:r>
      <w:r w:rsidR="007D5878" w:rsidRPr="003356E1">
        <w:rPr>
          <w:rFonts w:asciiTheme="minorBidi" w:hAnsiTheme="minorBidi"/>
          <w:sz w:val="24"/>
          <w:szCs w:val="24"/>
        </w:rPr>
        <w:t xml:space="preserve"> most effective antibiotics</w:t>
      </w:r>
      <w:r w:rsidR="002012B7" w:rsidRPr="003356E1">
        <w:rPr>
          <w:rFonts w:asciiTheme="minorBidi" w:hAnsiTheme="minorBidi"/>
          <w:sz w:val="24"/>
          <w:szCs w:val="24"/>
        </w:rPr>
        <w:t xml:space="preserve"> for the treatment of </w:t>
      </w:r>
      <w:r w:rsidR="002012B7" w:rsidRPr="00CA5929">
        <w:rPr>
          <w:rFonts w:asciiTheme="minorBidi" w:hAnsiTheme="minorBidi"/>
          <w:i/>
          <w:iCs/>
          <w:sz w:val="24"/>
          <w:szCs w:val="24"/>
          <w:highlight w:val="yellow"/>
        </w:rPr>
        <w:t>M</w:t>
      </w:r>
      <w:r w:rsidR="007D5878" w:rsidRPr="00CA5929">
        <w:rPr>
          <w:rFonts w:asciiTheme="minorBidi" w:hAnsiTheme="minorBidi"/>
          <w:i/>
          <w:iCs/>
          <w:sz w:val="24"/>
          <w:szCs w:val="24"/>
          <w:highlight w:val="yellow"/>
        </w:rPr>
        <w:t>. gallisepticum</w:t>
      </w:r>
      <w:r w:rsidR="002012B7" w:rsidRPr="003356E1">
        <w:rPr>
          <w:rFonts w:asciiTheme="minorBidi" w:hAnsiTheme="minorBidi"/>
          <w:sz w:val="24"/>
          <w:szCs w:val="24"/>
        </w:rPr>
        <w:t xml:space="preserve"> infections. </w:t>
      </w:r>
    </w:p>
    <w:p w14:paraId="1B2F064E" w14:textId="77777777" w:rsidR="0056649A" w:rsidRPr="003356E1" w:rsidRDefault="0056649A" w:rsidP="0056649A">
      <w:pPr>
        <w:autoSpaceDE w:val="0"/>
        <w:autoSpaceDN w:val="0"/>
        <w:adjustRightInd w:val="0"/>
        <w:spacing w:after="0" w:line="360" w:lineRule="auto"/>
        <w:jc w:val="both"/>
        <w:rPr>
          <w:rFonts w:asciiTheme="minorBidi" w:hAnsiTheme="minorBidi"/>
          <w:sz w:val="24"/>
          <w:szCs w:val="24"/>
        </w:rPr>
      </w:pPr>
    </w:p>
    <w:p w14:paraId="696BD78F" w14:textId="6AC36396" w:rsidR="00192795" w:rsidRPr="003356E1" w:rsidRDefault="0056649A" w:rsidP="00192795">
      <w:pPr>
        <w:spacing w:line="360" w:lineRule="auto"/>
        <w:jc w:val="both"/>
        <w:rPr>
          <w:rFonts w:asciiTheme="minorBidi" w:hAnsiTheme="minorBidi"/>
          <w:b/>
          <w:bCs/>
          <w:sz w:val="24"/>
          <w:szCs w:val="24"/>
          <w:lang w:bidi="ar-EG"/>
        </w:rPr>
      </w:pPr>
      <w:r w:rsidRPr="003356E1">
        <w:rPr>
          <w:rFonts w:asciiTheme="minorBidi" w:hAnsiTheme="minorBidi"/>
          <w:sz w:val="24"/>
          <w:szCs w:val="24"/>
        </w:rPr>
        <w:t xml:space="preserve">  </w:t>
      </w:r>
      <w:r w:rsidR="00491F96" w:rsidRPr="00491F96">
        <w:rPr>
          <w:rFonts w:asciiTheme="minorBidi" w:hAnsiTheme="minorBidi"/>
          <w:b/>
          <w:bCs/>
          <w:sz w:val="24"/>
          <w:szCs w:val="24"/>
        </w:rPr>
        <w:t>6-</w:t>
      </w:r>
      <w:r w:rsidR="00192795" w:rsidRPr="003356E1">
        <w:rPr>
          <w:rFonts w:asciiTheme="minorBidi" w:hAnsiTheme="minorBidi"/>
          <w:b/>
          <w:bCs/>
          <w:sz w:val="24"/>
          <w:szCs w:val="24"/>
          <w:lang w:bidi="ar-EG"/>
        </w:rPr>
        <w:t>References:</w:t>
      </w:r>
    </w:p>
    <w:p w14:paraId="7371A2DD" w14:textId="77777777" w:rsidR="006778E6" w:rsidRPr="003356E1" w:rsidRDefault="00B67566" w:rsidP="006778E6">
      <w:pPr>
        <w:spacing w:line="360" w:lineRule="auto"/>
        <w:jc w:val="both"/>
        <w:rPr>
          <w:rFonts w:asciiTheme="minorBidi" w:hAnsiTheme="minorBidi"/>
          <w:sz w:val="24"/>
          <w:szCs w:val="24"/>
        </w:rPr>
      </w:pPr>
      <w:r w:rsidRPr="003356E1">
        <w:rPr>
          <w:rFonts w:asciiTheme="minorBidi" w:hAnsiTheme="minorBidi"/>
          <w:b/>
          <w:bCs/>
          <w:sz w:val="24"/>
          <w:szCs w:val="24"/>
        </w:rPr>
        <w:t xml:space="preserve">Abd El Gawad, R.H. 2005. </w:t>
      </w:r>
      <w:r w:rsidRPr="003356E1">
        <w:rPr>
          <w:rFonts w:asciiTheme="minorBidi" w:hAnsiTheme="minorBidi"/>
          <w:sz w:val="24"/>
          <w:szCs w:val="24"/>
        </w:rPr>
        <w:t>Detection of mycoplasma infection in native breed layers by recent techniques. M. V. Sc. Thesis, Kafer El Shiekh, Vet. Fac., Tanta University.</w:t>
      </w:r>
    </w:p>
    <w:p w14:paraId="01A7F3C3" w14:textId="77777777" w:rsidR="006778E6" w:rsidRPr="003356E1" w:rsidRDefault="00B67566" w:rsidP="006778E6">
      <w:pPr>
        <w:spacing w:line="360" w:lineRule="auto"/>
        <w:jc w:val="both"/>
        <w:rPr>
          <w:rFonts w:asciiTheme="minorBidi" w:hAnsiTheme="minorBidi"/>
          <w:sz w:val="24"/>
          <w:szCs w:val="24"/>
        </w:rPr>
      </w:pPr>
      <w:r w:rsidRPr="003356E1">
        <w:rPr>
          <w:rFonts w:asciiTheme="minorBidi" w:hAnsiTheme="minorBidi"/>
          <w:b/>
          <w:bCs/>
          <w:sz w:val="24"/>
          <w:szCs w:val="24"/>
        </w:rPr>
        <w:t>Abdanaser, A.H.T.</w:t>
      </w:r>
      <w:proofErr w:type="gramStart"/>
      <w:r w:rsidRPr="003356E1">
        <w:rPr>
          <w:rFonts w:asciiTheme="minorBidi" w:hAnsiTheme="minorBidi"/>
          <w:b/>
          <w:bCs/>
          <w:sz w:val="24"/>
          <w:szCs w:val="24"/>
        </w:rPr>
        <w:t>,  Zyan</w:t>
      </w:r>
      <w:proofErr w:type="gramEnd"/>
      <w:r w:rsidRPr="003356E1">
        <w:rPr>
          <w:rFonts w:asciiTheme="minorBidi" w:hAnsiTheme="minorBidi"/>
          <w:b/>
          <w:bCs/>
          <w:sz w:val="24"/>
          <w:szCs w:val="24"/>
        </w:rPr>
        <w:t>, K.A.M., Hashem, Y.H.M., Nouh, M.S.A.. 2019</w:t>
      </w:r>
      <w:r w:rsidRPr="003356E1">
        <w:rPr>
          <w:rFonts w:asciiTheme="minorBidi" w:hAnsiTheme="minorBidi"/>
          <w:sz w:val="24"/>
          <w:szCs w:val="24"/>
        </w:rPr>
        <w:t xml:space="preserve">. Molecular and histopathological investigation of </w:t>
      </w:r>
      <w:r w:rsidRPr="003356E1">
        <w:rPr>
          <w:rFonts w:asciiTheme="minorBidi" w:hAnsiTheme="minorBidi"/>
          <w:i/>
          <w:iCs/>
          <w:sz w:val="24"/>
          <w:szCs w:val="24"/>
        </w:rPr>
        <w:t>Mycoplasma gallisepticum</w:t>
      </w:r>
      <w:r w:rsidRPr="003356E1">
        <w:rPr>
          <w:rFonts w:asciiTheme="minorBidi" w:hAnsiTheme="minorBidi"/>
          <w:sz w:val="24"/>
          <w:szCs w:val="24"/>
        </w:rPr>
        <w:t xml:space="preserve"> and </w:t>
      </w:r>
      <w:r w:rsidRPr="003356E1">
        <w:rPr>
          <w:rFonts w:asciiTheme="minorBidi" w:hAnsiTheme="minorBidi"/>
          <w:i/>
          <w:iCs/>
          <w:sz w:val="24"/>
          <w:szCs w:val="24"/>
        </w:rPr>
        <w:t xml:space="preserve">Mycoplasma </w:t>
      </w:r>
      <w:bookmarkStart w:id="15" w:name="_Hlk131634173"/>
      <w:r w:rsidRPr="003356E1">
        <w:rPr>
          <w:rFonts w:asciiTheme="minorBidi" w:hAnsiTheme="minorBidi"/>
          <w:i/>
          <w:iCs/>
          <w:sz w:val="24"/>
          <w:szCs w:val="24"/>
        </w:rPr>
        <w:t>synoviae</w:t>
      </w:r>
      <w:r w:rsidRPr="003356E1">
        <w:rPr>
          <w:rFonts w:asciiTheme="minorBidi" w:hAnsiTheme="minorBidi"/>
          <w:sz w:val="24"/>
          <w:szCs w:val="24"/>
        </w:rPr>
        <w:t xml:space="preserve"> </w:t>
      </w:r>
      <w:bookmarkEnd w:id="15"/>
      <w:r w:rsidRPr="003356E1">
        <w:rPr>
          <w:rFonts w:asciiTheme="minorBidi" w:hAnsiTheme="minorBidi"/>
          <w:sz w:val="24"/>
          <w:szCs w:val="24"/>
        </w:rPr>
        <w:t>isolates from chickens. Ben. Vet Med. J. 36,1:342-350.</w:t>
      </w:r>
    </w:p>
    <w:p w14:paraId="7617CFAF" w14:textId="07C415CB" w:rsidR="006778E6" w:rsidRPr="003356E1" w:rsidRDefault="0062698C" w:rsidP="006778E6">
      <w:pPr>
        <w:spacing w:line="360" w:lineRule="auto"/>
        <w:jc w:val="both"/>
        <w:rPr>
          <w:rFonts w:asciiTheme="minorBidi" w:hAnsiTheme="minorBidi"/>
          <w:sz w:val="24"/>
          <w:szCs w:val="24"/>
        </w:rPr>
      </w:pPr>
      <w:r w:rsidRPr="003356E1">
        <w:rPr>
          <w:rFonts w:asciiTheme="minorBidi" w:eastAsia="Times New Roman" w:hAnsiTheme="minorBidi"/>
          <w:b/>
          <w:bCs/>
          <w:color w:val="000000"/>
          <w:sz w:val="24"/>
          <w:szCs w:val="24"/>
        </w:rPr>
        <w:lastRenderedPageBreak/>
        <w:t>Amer, M.M., EL-Bayomi, K.M.,</w:t>
      </w:r>
      <w:r w:rsidR="00FE60EC" w:rsidRPr="003356E1">
        <w:rPr>
          <w:rFonts w:asciiTheme="minorBidi" w:eastAsia="Times New Roman" w:hAnsiTheme="minorBidi"/>
          <w:b/>
          <w:bCs/>
          <w:color w:val="000000"/>
          <w:sz w:val="24"/>
          <w:szCs w:val="24"/>
        </w:rPr>
        <w:t xml:space="preserve"> Zenab, M. S.</w:t>
      </w:r>
      <w:r w:rsidRPr="003356E1">
        <w:rPr>
          <w:rFonts w:asciiTheme="minorBidi" w:eastAsia="Times New Roman" w:hAnsiTheme="minorBidi"/>
          <w:b/>
          <w:bCs/>
          <w:color w:val="000000"/>
          <w:sz w:val="24"/>
          <w:szCs w:val="24"/>
        </w:rPr>
        <w:t>,</w:t>
      </w:r>
      <w:r w:rsidR="00FE60EC" w:rsidRPr="003356E1">
        <w:rPr>
          <w:rFonts w:asciiTheme="minorBidi" w:eastAsia="Times New Roman" w:hAnsiTheme="minorBidi"/>
          <w:b/>
          <w:bCs/>
          <w:color w:val="000000"/>
          <w:sz w:val="24"/>
          <w:szCs w:val="24"/>
        </w:rPr>
        <w:t xml:space="preserve"> Gera</w:t>
      </w:r>
      <w:r w:rsidRPr="003356E1">
        <w:rPr>
          <w:rFonts w:asciiTheme="minorBidi" w:eastAsia="Times New Roman" w:hAnsiTheme="minorBidi"/>
          <w:b/>
          <w:bCs/>
          <w:color w:val="000000"/>
          <w:sz w:val="24"/>
          <w:szCs w:val="24"/>
        </w:rPr>
        <w:t xml:space="preserve">, Hanafei, A. El-H. A. </w:t>
      </w:r>
      <w:r w:rsidR="0044504F" w:rsidRPr="003356E1">
        <w:rPr>
          <w:rFonts w:asciiTheme="minorBidi" w:eastAsia="Times New Roman" w:hAnsiTheme="minorBidi"/>
          <w:b/>
          <w:bCs/>
          <w:color w:val="000000"/>
          <w:sz w:val="24"/>
          <w:szCs w:val="24"/>
        </w:rPr>
        <w:t>2009</w:t>
      </w:r>
      <w:r w:rsidRPr="003356E1">
        <w:rPr>
          <w:rFonts w:asciiTheme="minorBidi" w:eastAsia="Times New Roman" w:hAnsiTheme="minorBidi"/>
          <w:b/>
          <w:bCs/>
          <w:color w:val="000000"/>
          <w:sz w:val="24"/>
          <w:szCs w:val="24"/>
        </w:rPr>
        <w:t>.</w:t>
      </w:r>
      <w:r w:rsidR="00FE60EC" w:rsidRPr="003356E1">
        <w:rPr>
          <w:rFonts w:asciiTheme="minorBidi" w:eastAsia="Times New Roman" w:hAnsiTheme="minorBidi"/>
          <w:color w:val="000000"/>
          <w:sz w:val="24"/>
          <w:szCs w:val="24"/>
        </w:rPr>
        <w:t xml:space="preserve"> Field study on control of chronic </w:t>
      </w:r>
      <w:r w:rsidR="00FE60EC" w:rsidRPr="003356E1">
        <w:rPr>
          <w:rFonts w:asciiTheme="minorBidi" w:eastAsia="Times New Roman" w:hAnsiTheme="minorBidi"/>
          <w:i/>
          <w:iCs/>
          <w:color w:val="000000"/>
          <w:sz w:val="24"/>
          <w:szCs w:val="24"/>
        </w:rPr>
        <w:t>respiratory d</w:t>
      </w:r>
      <w:r w:rsidR="00FE60EC" w:rsidRPr="003356E1">
        <w:rPr>
          <w:rFonts w:asciiTheme="minorBidi" w:eastAsia="Times New Roman" w:hAnsiTheme="minorBidi"/>
          <w:color w:val="000000"/>
          <w:sz w:val="24"/>
          <w:szCs w:val="24"/>
        </w:rPr>
        <w:t>isease in vertically</w:t>
      </w:r>
      <w:r w:rsidRPr="003356E1">
        <w:rPr>
          <w:rFonts w:asciiTheme="minorBidi" w:eastAsia="Times New Roman" w:hAnsiTheme="minorBidi"/>
          <w:color w:val="000000"/>
          <w:sz w:val="24"/>
          <w:szCs w:val="24"/>
        </w:rPr>
        <w:t xml:space="preserve"> infected broiler chicks. </w:t>
      </w:r>
      <w:proofErr w:type="spellStart"/>
      <w:r w:rsidRPr="00955ABB">
        <w:rPr>
          <w:rFonts w:asciiTheme="minorBidi" w:eastAsia="Times New Roman" w:hAnsiTheme="minorBidi"/>
          <w:color w:val="000000"/>
          <w:sz w:val="24"/>
          <w:szCs w:val="24"/>
          <w:highlight w:val="yellow"/>
        </w:rPr>
        <w:t>Beni</w:t>
      </w:r>
      <w:r w:rsidR="00955ABB" w:rsidRPr="00955ABB">
        <w:rPr>
          <w:rFonts w:asciiTheme="minorBidi" w:eastAsia="Times New Roman" w:hAnsiTheme="minorBidi"/>
          <w:color w:val="000000"/>
          <w:sz w:val="24"/>
          <w:szCs w:val="24"/>
          <w:highlight w:val="yellow"/>
        </w:rPr>
        <w:t>-</w:t>
      </w:r>
      <w:r w:rsidR="00FE60EC" w:rsidRPr="00955ABB">
        <w:rPr>
          <w:rFonts w:asciiTheme="minorBidi" w:eastAsia="Times New Roman" w:hAnsiTheme="minorBidi"/>
          <w:color w:val="000000"/>
          <w:sz w:val="24"/>
          <w:szCs w:val="24"/>
          <w:highlight w:val="yellow"/>
        </w:rPr>
        <w:t>Seuef</w:t>
      </w:r>
      <w:proofErr w:type="spellEnd"/>
      <w:r w:rsidR="00FE60EC" w:rsidRPr="00955ABB">
        <w:rPr>
          <w:rFonts w:asciiTheme="minorBidi" w:eastAsia="Times New Roman" w:hAnsiTheme="minorBidi"/>
          <w:color w:val="000000"/>
          <w:sz w:val="24"/>
          <w:szCs w:val="24"/>
          <w:highlight w:val="yellow"/>
        </w:rPr>
        <w:t xml:space="preserve"> Vet</w:t>
      </w:r>
      <w:r w:rsidR="00FE60EC" w:rsidRPr="003356E1">
        <w:rPr>
          <w:rFonts w:asciiTheme="minorBidi" w:eastAsia="Times New Roman" w:hAnsiTheme="minorBidi"/>
          <w:color w:val="000000"/>
          <w:sz w:val="24"/>
          <w:szCs w:val="24"/>
        </w:rPr>
        <w:t>. Med. J., 19 (1) 27- 33.</w:t>
      </w:r>
    </w:p>
    <w:p w14:paraId="538D77A0" w14:textId="77777777" w:rsidR="006778E6" w:rsidRPr="00EF3E97" w:rsidRDefault="00FE60EC" w:rsidP="006778E6">
      <w:pPr>
        <w:spacing w:line="360" w:lineRule="auto"/>
        <w:jc w:val="both"/>
        <w:rPr>
          <w:rFonts w:asciiTheme="minorBidi" w:hAnsiTheme="minorBidi"/>
          <w:sz w:val="24"/>
          <w:szCs w:val="24"/>
        </w:rPr>
      </w:pPr>
      <w:r w:rsidRPr="003356E1">
        <w:rPr>
          <w:rFonts w:asciiTheme="minorBidi" w:hAnsiTheme="minorBidi"/>
          <w:b/>
          <w:bCs/>
          <w:color w:val="222222"/>
          <w:sz w:val="24"/>
          <w:szCs w:val="24"/>
          <w:shd w:val="clear" w:color="auto" w:fill="FFFFFF"/>
        </w:rPr>
        <w:t>Armour, N.K. </w:t>
      </w:r>
      <w:r w:rsidR="0062698C" w:rsidRPr="003356E1">
        <w:rPr>
          <w:rStyle w:val="html-italic"/>
          <w:rFonts w:asciiTheme="minorBidi" w:hAnsiTheme="minorBidi"/>
          <w:b/>
          <w:bCs/>
          <w:color w:val="222222"/>
          <w:sz w:val="24"/>
          <w:szCs w:val="24"/>
          <w:shd w:val="clear" w:color="auto" w:fill="FFFFFF"/>
        </w:rPr>
        <w:t>2020</w:t>
      </w:r>
      <w:r w:rsidR="0044504F" w:rsidRPr="003356E1">
        <w:rPr>
          <w:rStyle w:val="html-italic"/>
          <w:rFonts w:asciiTheme="minorBidi" w:hAnsiTheme="minorBidi"/>
          <w:b/>
          <w:bCs/>
          <w:color w:val="222222"/>
          <w:sz w:val="24"/>
          <w:szCs w:val="24"/>
          <w:shd w:val="clear" w:color="auto" w:fill="FFFFFF"/>
        </w:rPr>
        <w:t>.</w:t>
      </w:r>
      <w:r w:rsidR="0044504F" w:rsidRPr="003356E1">
        <w:rPr>
          <w:rStyle w:val="html-italic"/>
          <w:rFonts w:asciiTheme="minorBidi" w:hAnsiTheme="minorBidi"/>
          <w:i/>
          <w:iCs/>
          <w:color w:val="222222"/>
          <w:sz w:val="24"/>
          <w:szCs w:val="24"/>
          <w:shd w:val="clear" w:color="auto" w:fill="FFFFFF"/>
        </w:rPr>
        <w:t xml:space="preserve"> </w:t>
      </w:r>
      <w:r w:rsidRPr="003356E1">
        <w:rPr>
          <w:rFonts w:asciiTheme="minorBidi" w:eastAsia="Times New Roman" w:hAnsiTheme="minorBidi"/>
          <w:i/>
          <w:iCs/>
          <w:color w:val="000000"/>
          <w:sz w:val="24"/>
          <w:szCs w:val="24"/>
        </w:rPr>
        <w:t xml:space="preserve">Mycoplasma gallisepticum infection. </w:t>
      </w:r>
      <w:r w:rsidRPr="00EF3E97">
        <w:rPr>
          <w:rFonts w:asciiTheme="minorBidi" w:eastAsia="Times New Roman" w:hAnsiTheme="minorBidi"/>
          <w:color w:val="000000"/>
          <w:sz w:val="24"/>
          <w:szCs w:val="24"/>
        </w:rPr>
        <w:t>In</w:t>
      </w:r>
      <w:r w:rsidRPr="003356E1">
        <w:rPr>
          <w:rFonts w:asciiTheme="minorBidi" w:eastAsia="Times New Roman" w:hAnsiTheme="minorBidi"/>
          <w:i/>
          <w:iCs/>
          <w:color w:val="000000"/>
          <w:sz w:val="24"/>
          <w:szCs w:val="24"/>
        </w:rPr>
        <w:t> </w:t>
      </w:r>
      <w:r w:rsidRPr="003356E1">
        <w:rPr>
          <w:rFonts w:asciiTheme="minorBidi" w:eastAsia="Times New Roman" w:hAnsiTheme="minorBidi"/>
          <w:color w:val="000000"/>
          <w:sz w:val="24"/>
          <w:szCs w:val="24"/>
        </w:rPr>
        <w:t>Diseases of Poultry</w:t>
      </w:r>
      <w:r w:rsidRPr="003356E1">
        <w:rPr>
          <w:rFonts w:asciiTheme="minorBidi" w:eastAsia="Times New Roman" w:hAnsiTheme="minorBidi"/>
          <w:i/>
          <w:iCs/>
          <w:color w:val="000000"/>
          <w:sz w:val="24"/>
          <w:szCs w:val="24"/>
        </w:rPr>
        <w:t xml:space="preserve">, </w:t>
      </w:r>
      <w:r w:rsidRPr="00EF3E97">
        <w:rPr>
          <w:rFonts w:asciiTheme="minorBidi" w:eastAsia="Times New Roman" w:hAnsiTheme="minorBidi"/>
          <w:color w:val="000000"/>
          <w:sz w:val="24"/>
          <w:szCs w:val="24"/>
        </w:rPr>
        <w:t>14th ed.;</w:t>
      </w:r>
      <w:r w:rsidRPr="003356E1">
        <w:rPr>
          <w:rFonts w:asciiTheme="minorBidi" w:eastAsia="Times New Roman" w:hAnsiTheme="minorBidi"/>
          <w:i/>
          <w:iCs/>
          <w:color w:val="000000"/>
          <w:sz w:val="24"/>
          <w:szCs w:val="24"/>
        </w:rPr>
        <w:t xml:space="preserve"> </w:t>
      </w:r>
      <w:r w:rsidRPr="00EF3E97">
        <w:rPr>
          <w:rFonts w:asciiTheme="minorBidi" w:eastAsia="Times New Roman" w:hAnsiTheme="minorBidi"/>
          <w:color w:val="000000"/>
          <w:sz w:val="24"/>
          <w:szCs w:val="24"/>
          <w:highlight w:val="yellow"/>
        </w:rPr>
        <w:t>Swayne, D.E., Boulianne, M., Logue, C.M., McDougald, L.R., Nair, V., Suarez, D.L., Eds.; Wiley-Black</w:t>
      </w:r>
      <w:r w:rsidR="0044504F" w:rsidRPr="00EF3E97">
        <w:rPr>
          <w:rFonts w:asciiTheme="minorBidi" w:eastAsia="Times New Roman" w:hAnsiTheme="minorBidi"/>
          <w:color w:val="000000"/>
          <w:sz w:val="24"/>
          <w:szCs w:val="24"/>
          <w:highlight w:val="yellow"/>
        </w:rPr>
        <w:t>well: Hoboken, NJ, USA.</w:t>
      </w:r>
      <w:r w:rsidRPr="00EF3E97">
        <w:rPr>
          <w:rFonts w:asciiTheme="minorBidi" w:eastAsia="Times New Roman" w:hAnsiTheme="minorBidi"/>
          <w:color w:val="000000"/>
          <w:sz w:val="24"/>
          <w:szCs w:val="24"/>
          <w:highlight w:val="yellow"/>
        </w:rPr>
        <w:t xml:space="preserve"> pp. 911–923. ISBN 9781119371168</w:t>
      </w:r>
      <w:r w:rsidR="004F2D3E" w:rsidRPr="00EF3E97">
        <w:rPr>
          <w:rFonts w:asciiTheme="minorBidi" w:hAnsiTheme="minorBidi"/>
          <w:sz w:val="24"/>
          <w:szCs w:val="24"/>
          <w:highlight w:val="yellow"/>
        </w:rPr>
        <w:t>.</w:t>
      </w:r>
    </w:p>
    <w:p w14:paraId="7D09FF01" w14:textId="77777777" w:rsidR="006778E6" w:rsidRPr="003356E1" w:rsidRDefault="004F2D3E" w:rsidP="006778E6">
      <w:pPr>
        <w:spacing w:line="360" w:lineRule="auto"/>
        <w:jc w:val="both"/>
        <w:rPr>
          <w:rFonts w:asciiTheme="minorBidi" w:hAnsiTheme="minorBidi"/>
          <w:sz w:val="24"/>
          <w:szCs w:val="24"/>
        </w:rPr>
      </w:pPr>
      <w:r w:rsidRPr="003356E1">
        <w:rPr>
          <w:rFonts w:asciiTheme="minorBidi" w:eastAsia="Times New Roman" w:hAnsiTheme="minorBidi"/>
          <w:b/>
          <w:bCs/>
          <w:color w:val="222222"/>
          <w:sz w:val="24"/>
          <w:szCs w:val="24"/>
        </w:rPr>
        <w:t>Atique, M.A., Abbas, F., Tariq, M.M., Babar, S., Awan</w:t>
      </w:r>
      <w:proofErr w:type="gramStart"/>
      <w:r w:rsidRPr="003356E1">
        <w:rPr>
          <w:rFonts w:asciiTheme="minorBidi" w:eastAsia="Times New Roman" w:hAnsiTheme="minorBidi"/>
          <w:b/>
          <w:bCs/>
          <w:color w:val="222222"/>
          <w:sz w:val="24"/>
          <w:szCs w:val="24"/>
        </w:rPr>
        <w:t>,M.A</w:t>
      </w:r>
      <w:proofErr w:type="gramEnd"/>
      <w:r w:rsidRPr="003356E1">
        <w:rPr>
          <w:rFonts w:asciiTheme="minorBidi" w:eastAsia="Times New Roman" w:hAnsiTheme="minorBidi"/>
          <w:b/>
          <w:bCs/>
          <w:color w:val="222222"/>
          <w:sz w:val="24"/>
          <w:szCs w:val="24"/>
        </w:rPr>
        <w:t>., Ali, I., Bokhari, F.A. 2017.</w:t>
      </w:r>
      <w:r w:rsidRPr="003356E1">
        <w:rPr>
          <w:rFonts w:asciiTheme="minorBidi" w:eastAsia="Times New Roman" w:hAnsiTheme="minorBidi"/>
          <w:color w:val="222222"/>
          <w:sz w:val="24"/>
          <w:szCs w:val="24"/>
        </w:rPr>
        <w:t xml:space="preserve"> Biological identification of </w:t>
      </w:r>
      <w:r w:rsidRPr="003356E1">
        <w:rPr>
          <w:rFonts w:asciiTheme="minorBidi" w:eastAsia="Times New Roman" w:hAnsiTheme="minorBidi"/>
          <w:i/>
          <w:iCs/>
          <w:color w:val="000000"/>
          <w:sz w:val="24"/>
          <w:szCs w:val="24"/>
        </w:rPr>
        <w:t xml:space="preserve">Mycoplasma gallisepticum </w:t>
      </w:r>
      <w:r w:rsidRPr="003356E1">
        <w:rPr>
          <w:rFonts w:asciiTheme="minorBidi" w:eastAsia="Times New Roman" w:hAnsiTheme="minorBidi"/>
          <w:color w:val="000000"/>
          <w:sz w:val="24"/>
          <w:szCs w:val="24"/>
        </w:rPr>
        <w:t>causing respiratory problems in layer flocks in Quetta district of Balochistan. Pure Appl. Biol. 6(4): 1487-1493</w:t>
      </w:r>
      <w:r w:rsidR="006778E6" w:rsidRPr="003356E1">
        <w:rPr>
          <w:rFonts w:asciiTheme="minorBidi" w:hAnsiTheme="minorBidi"/>
          <w:sz w:val="24"/>
          <w:szCs w:val="24"/>
        </w:rPr>
        <w:t>.</w:t>
      </w:r>
    </w:p>
    <w:p w14:paraId="519AD60C" w14:textId="77777777" w:rsidR="006778E6" w:rsidRPr="003356E1" w:rsidRDefault="004F2D3E" w:rsidP="006778E6">
      <w:pPr>
        <w:spacing w:line="360" w:lineRule="auto"/>
        <w:jc w:val="both"/>
        <w:rPr>
          <w:rFonts w:asciiTheme="minorBidi" w:hAnsiTheme="minorBidi"/>
          <w:sz w:val="24"/>
          <w:szCs w:val="24"/>
        </w:rPr>
      </w:pPr>
      <w:r w:rsidRPr="003356E1">
        <w:rPr>
          <w:rFonts w:asciiTheme="minorBidi" w:eastAsia="Times New Roman" w:hAnsiTheme="minorBidi"/>
          <w:b/>
          <w:bCs/>
          <w:color w:val="000000"/>
          <w:sz w:val="24"/>
          <w:szCs w:val="24"/>
        </w:rPr>
        <w:t>Bradbury, J.M., Morrow, C. 2008.</w:t>
      </w:r>
      <w:r w:rsidRPr="003356E1">
        <w:rPr>
          <w:rFonts w:asciiTheme="minorBidi" w:eastAsia="Times New Roman" w:hAnsiTheme="minorBidi"/>
          <w:color w:val="000000"/>
          <w:sz w:val="24"/>
          <w:szCs w:val="24"/>
        </w:rPr>
        <w:t xml:space="preserve"> Avian mycoplasmas. Poultry Diseases, p. 220–234.</w:t>
      </w:r>
    </w:p>
    <w:p w14:paraId="6908816B" w14:textId="77777777" w:rsidR="006778E6" w:rsidRPr="003356E1" w:rsidRDefault="004F2D3E" w:rsidP="006778E6">
      <w:pPr>
        <w:spacing w:line="360" w:lineRule="auto"/>
        <w:jc w:val="both"/>
        <w:rPr>
          <w:rFonts w:asciiTheme="minorBidi" w:hAnsiTheme="minorBidi"/>
          <w:sz w:val="24"/>
          <w:szCs w:val="24"/>
        </w:rPr>
      </w:pPr>
      <w:r w:rsidRPr="003356E1">
        <w:rPr>
          <w:rFonts w:asciiTheme="minorBidi" w:eastAsia="Times New Roman" w:hAnsiTheme="minorBidi"/>
          <w:b/>
          <w:bCs/>
          <w:color w:val="000000"/>
          <w:sz w:val="24"/>
          <w:szCs w:val="24"/>
        </w:rPr>
        <w:t>Butcher, G.D., Jacob, J.P. 2009.</w:t>
      </w:r>
      <w:r w:rsidRPr="003356E1">
        <w:rPr>
          <w:rFonts w:asciiTheme="minorBidi" w:eastAsia="Times New Roman" w:hAnsiTheme="minorBidi"/>
          <w:color w:val="000000"/>
          <w:sz w:val="24"/>
          <w:szCs w:val="24"/>
        </w:rPr>
        <w:t xml:space="preserve"> Respiratory diseases: common poultry diseases. </w:t>
      </w:r>
      <w:r w:rsidRPr="003356E1">
        <w:rPr>
          <w:rFonts w:asciiTheme="minorBidi" w:eastAsia="Times New Roman" w:hAnsiTheme="minorBidi"/>
          <w:i/>
          <w:iCs/>
          <w:color w:val="000000"/>
          <w:sz w:val="24"/>
          <w:szCs w:val="24"/>
        </w:rPr>
        <w:t>Poult Sci</w:t>
      </w:r>
      <w:r w:rsidRPr="003356E1">
        <w:rPr>
          <w:rFonts w:asciiTheme="minorBidi" w:eastAsia="Times New Roman" w:hAnsiTheme="minorBidi"/>
          <w:color w:val="000000"/>
          <w:sz w:val="24"/>
          <w:szCs w:val="24"/>
        </w:rPr>
        <w:t>, 47:6-7.</w:t>
      </w:r>
    </w:p>
    <w:p w14:paraId="340A41C5" w14:textId="77777777" w:rsidR="006778E6" w:rsidRPr="003356E1" w:rsidRDefault="004F2D3E" w:rsidP="006778E6">
      <w:pPr>
        <w:spacing w:line="360" w:lineRule="auto"/>
        <w:jc w:val="both"/>
        <w:rPr>
          <w:rFonts w:asciiTheme="minorBidi" w:hAnsiTheme="minorBidi"/>
          <w:sz w:val="24"/>
          <w:szCs w:val="24"/>
        </w:rPr>
      </w:pPr>
      <w:r w:rsidRPr="003356E1">
        <w:rPr>
          <w:rFonts w:asciiTheme="minorBidi" w:eastAsia="Times New Roman" w:hAnsiTheme="minorBidi"/>
          <w:b/>
          <w:bCs/>
          <w:color w:val="000000"/>
          <w:sz w:val="24"/>
          <w:szCs w:val="24"/>
        </w:rPr>
        <w:t>Catania, S., Bilato, D., Gobbo, F., Granato, A., Terregino, C., Iob, L., Nicholas, R.A. 2010.</w:t>
      </w:r>
      <w:r w:rsidRPr="003356E1">
        <w:rPr>
          <w:rFonts w:asciiTheme="minorBidi" w:eastAsia="Times New Roman" w:hAnsiTheme="minorBidi"/>
          <w:color w:val="000000"/>
          <w:sz w:val="24"/>
          <w:szCs w:val="24"/>
        </w:rPr>
        <w:t xml:space="preserve"> Treatment of eggshell abnormalities and reduced egg production caused by </w:t>
      </w:r>
      <w:r w:rsidRPr="003356E1">
        <w:rPr>
          <w:rFonts w:asciiTheme="minorBidi" w:eastAsia="Times New Roman" w:hAnsiTheme="minorBidi"/>
          <w:i/>
          <w:iCs/>
          <w:color w:val="000000"/>
          <w:sz w:val="24"/>
          <w:szCs w:val="24"/>
        </w:rPr>
        <w:t xml:space="preserve">Mycoplasma synoviae </w:t>
      </w:r>
      <w:r w:rsidRPr="003356E1">
        <w:rPr>
          <w:rFonts w:asciiTheme="minorBidi" w:eastAsia="Times New Roman" w:hAnsiTheme="minorBidi"/>
          <w:color w:val="000000"/>
          <w:sz w:val="24"/>
          <w:szCs w:val="24"/>
        </w:rPr>
        <w:t>infection. Avian Dis.</w:t>
      </w:r>
      <w:r w:rsidRPr="003356E1">
        <w:rPr>
          <w:rFonts w:asciiTheme="minorBidi" w:eastAsia="Times New Roman" w:hAnsiTheme="minorBidi"/>
          <w:i/>
          <w:iCs/>
          <w:color w:val="000000"/>
          <w:sz w:val="24"/>
          <w:szCs w:val="24"/>
        </w:rPr>
        <w:t xml:space="preserve">  </w:t>
      </w:r>
      <w:r w:rsidRPr="003356E1">
        <w:rPr>
          <w:rFonts w:asciiTheme="minorBidi" w:eastAsia="Times New Roman" w:hAnsiTheme="minorBidi"/>
          <w:color w:val="000000"/>
          <w:sz w:val="24"/>
          <w:szCs w:val="24"/>
        </w:rPr>
        <w:t>54 (2): 961–964.</w:t>
      </w:r>
    </w:p>
    <w:p w14:paraId="66C03D0A" w14:textId="77777777" w:rsidR="006778E6" w:rsidRPr="003356E1" w:rsidRDefault="004F2D3E" w:rsidP="006778E6">
      <w:pPr>
        <w:spacing w:line="360" w:lineRule="auto"/>
        <w:jc w:val="both"/>
        <w:rPr>
          <w:rFonts w:asciiTheme="minorBidi" w:hAnsiTheme="minorBidi"/>
          <w:sz w:val="24"/>
          <w:szCs w:val="24"/>
        </w:rPr>
      </w:pPr>
      <w:r w:rsidRPr="003356E1">
        <w:rPr>
          <w:rFonts w:asciiTheme="minorBidi" w:hAnsiTheme="minorBidi"/>
          <w:b/>
          <w:bCs/>
          <w:sz w:val="24"/>
          <w:szCs w:val="24"/>
        </w:rPr>
        <w:t xml:space="preserve">El-Gazzar, M. M., Wetzel, A. N., Raviv, Z. Te. 2012. </w:t>
      </w:r>
      <w:r w:rsidRPr="003356E1">
        <w:rPr>
          <w:rFonts w:asciiTheme="minorBidi" w:hAnsiTheme="minorBidi"/>
          <w:sz w:val="24"/>
          <w:szCs w:val="24"/>
        </w:rPr>
        <w:t xml:space="preserve">Genotyping potential of the </w:t>
      </w:r>
      <w:r w:rsidRPr="003356E1">
        <w:rPr>
          <w:rFonts w:asciiTheme="minorBidi" w:hAnsiTheme="minorBidi"/>
          <w:i/>
          <w:iCs/>
          <w:sz w:val="24"/>
          <w:szCs w:val="24"/>
        </w:rPr>
        <w:t>Mycoplasma synoviae</w:t>
      </w:r>
      <w:r w:rsidRPr="003356E1">
        <w:rPr>
          <w:rFonts w:asciiTheme="minorBidi" w:hAnsiTheme="minorBidi"/>
          <w:sz w:val="24"/>
          <w:szCs w:val="24"/>
        </w:rPr>
        <w:t xml:space="preserve"> vlhA gene. Avian Dis. 56, 711–719.</w:t>
      </w:r>
    </w:p>
    <w:p w14:paraId="150E1A3B" w14:textId="77777777" w:rsidR="006778E6" w:rsidRPr="003356E1" w:rsidRDefault="004F2D3E" w:rsidP="006778E6">
      <w:pPr>
        <w:spacing w:line="360" w:lineRule="auto"/>
        <w:jc w:val="both"/>
        <w:rPr>
          <w:rFonts w:asciiTheme="minorBidi" w:hAnsiTheme="minorBidi"/>
          <w:sz w:val="24"/>
          <w:szCs w:val="24"/>
        </w:rPr>
      </w:pPr>
      <w:r w:rsidRPr="003356E1">
        <w:rPr>
          <w:rFonts w:asciiTheme="minorBidi" w:eastAsia="Times New Roman" w:hAnsiTheme="minorBidi"/>
          <w:b/>
          <w:bCs/>
          <w:color w:val="000000"/>
          <w:sz w:val="24"/>
          <w:szCs w:val="24"/>
        </w:rPr>
        <w:t>Erno, H., Stipkovits, L. 1973.</w:t>
      </w:r>
      <w:r w:rsidRPr="003356E1">
        <w:rPr>
          <w:rFonts w:asciiTheme="minorBidi" w:eastAsia="Times New Roman" w:hAnsiTheme="minorBidi"/>
          <w:color w:val="000000"/>
          <w:sz w:val="24"/>
          <w:szCs w:val="24"/>
        </w:rPr>
        <w:t xml:space="preserve"> Bovine </w:t>
      </w:r>
      <w:r w:rsidRPr="00EF3E97">
        <w:rPr>
          <w:rFonts w:asciiTheme="minorBidi" w:eastAsia="Times New Roman" w:hAnsiTheme="minorBidi"/>
          <w:color w:val="000000"/>
          <w:sz w:val="24"/>
          <w:szCs w:val="24"/>
        </w:rPr>
        <w:t>Mycoplasma</w:t>
      </w:r>
      <w:r w:rsidRPr="003356E1">
        <w:rPr>
          <w:rFonts w:asciiTheme="minorBidi" w:eastAsia="Times New Roman" w:hAnsiTheme="minorBidi"/>
          <w:color w:val="000000"/>
          <w:sz w:val="24"/>
          <w:szCs w:val="24"/>
        </w:rPr>
        <w:t>. Cultural and biochemical studies. Acta Vet. Scand., 14(3): 463.</w:t>
      </w:r>
    </w:p>
    <w:p w14:paraId="0CD7790A" w14:textId="77777777" w:rsidR="006778E6" w:rsidRPr="003356E1" w:rsidRDefault="004F2D3E" w:rsidP="006778E6">
      <w:pPr>
        <w:spacing w:line="360" w:lineRule="auto"/>
        <w:jc w:val="both"/>
        <w:rPr>
          <w:rFonts w:asciiTheme="minorBidi" w:hAnsiTheme="minorBidi"/>
          <w:sz w:val="24"/>
          <w:szCs w:val="24"/>
        </w:rPr>
      </w:pPr>
      <w:r w:rsidRPr="003356E1">
        <w:rPr>
          <w:rFonts w:asciiTheme="minorBidi" w:hAnsiTheme="minorBidi"/>
          <w:b/>
          <w:bCs/>
          <w:sz w:val="24"/>
          <w:szCs w:val="24"/>
        </w:rPr>
        <w:t>Feberwee, A., Wit, J.J.D., Landman, W.J. 2009.</w:t>
      </w:r>
      <w:r w:rsidRPr="003356E1">
        <w:rPr>
          <w:rFonts w:asciiTheme="minorBidi" w:hAnsiTheme="minorBidi"/>
          <w:sz w:val="24"/>
          <w:szCs w:val="24"/>
        </w:rPr>
        <w:t xml:space="preserve"> Induction of eggshell apex abnormalities by </w:t>
      </w:r>
      <w:r w:rsidRPr="00EF3E97">
        <w:rPr>
          <w:rFonts w:asciiTheme="minorBidi" w:hAnsiTheme="minorBidi"/>
          <w:i/>
          <w:iCs/>
          <w:sz w:val="24"/>
          <w:szCs w:val="24"/>
          <w:highlight w:val="yellow"/>
        </w:rPr>
        <w:t>Mycoplasma synoviae</w:t>
      </w:r>
      <w:r w:rsidRPr="003356E1">
        <w:rPr>
          <w:rFonts w:asciiTheme="minorBidi" w:hAnsiTheme="minorBidi"/>
          <w:sz w:val="24"/>
          <w:szCs w:val="24"/>
        </w:rPr>
        <w:t>: field and experimental studies. Avian Pathol. 38 (1): 77–85.</w:t>
      </w:r>
    </w:p>
    <w:p w14:paraId="3F239760" w14:textId="77777777" w:rsidR="006778E6" w:rsidRPr="003356E1" w:rsidRDefault="004F2D3E" w:rsidP="006778E6">
      <w:pPr>
        <w:spacing w:line="360" w:lineRule="auto"/>
        <w:jc w:val="both"/>
        <w:rPr>
          <w:rFonts w:asciiTheme="minorBidi" w:hAnsiTheme="minorBidi"/>
          <w:sz w:val="24"/>
          <w:szCs w:val="24"/>
        </w:rPr>
      </w:pPr>
      <w:r w:rsidRPr="003356E1">
        <w:rPr>
          <w:rFonts w:asciiTheme="minorBidi" w:eastAsia="Times New Roman" w:hAnsiTheme="minorBidi"/>
          <w:b/>
          <w:bCs/>
          <w:color w:val="000000"/>
          <w:sz w:val="24"/>
          <w:szCs w:val="24"/>
        </w:rPr>
        <w:t>Freundt, E.A. 1983.</w:t>
      </w:r>
      <w:r w:rsidRPr="003356E1">
        <w:rPr>
          <w:rFonts w:asciiTheme="minorBidi" w:eastAsia="Times New Roman" w:hAnsiTheme="minorBidi"/>
          <w:color w:val="000000"/>
          <w:sz w:val="24"/>
          <w:szCs w:val="24"/>
        </w:rPr>
        <w:t xml:space="preserve"> Culture media for classic mycoplas</w:t>
      </w:r>
      <w:r w:rsidRPr="003356E1">
        <w:rPr>
          <w:rFonts w:asciiTheme="minorBidi" w:eastAsia="Times New Roman" w:hAnsiTheme="minorBidi"/>
          <w:color w:val="000000"/>
          <w:sz w:val="24"/>
          <w:szCs w:val="24"/>
        </w:rPr>
        <w:softHyphen/>
        <w:t>mas. Meth. Myco. 1: 127-135</w:t>
      </w:r>
    </w:p>
    <w:p w14:paraId="47AB7658" w14:textId="77777777" w:rsidR="006778E6" w:rsidRPr="003356E1" w:rsidRDefault="004F2D3E" w:rsidP="006778E6">
      <w:pPr>
        <w:spacing w:line="360" w:lineRule="auto"/>
        <w:jc w:val="both"/>
        <w:rPr>
          <w:rFonts w:asciiTheme="minorBidi" w:hAnsiTheme="minorBidi"/>
          <w:sz w:val="24"/>
          <w:szCs w:val="24"/>
        </w:rPr>
      </w:pPr>
      <w:r w:rsidRPr="003356E1">
        <w:rPr>
          <w:rFonts w:asciiTheme="minorBidi" w:eastAsia="Times New Roman" w:hAnsiTheme="minorBidi"/>
          <w:b/>
          <w:bCs/>
          <w:color w:val="000000"/>
          <w:sz w:val="24"/>
          <w:szCs w:val="24"/>
        </w:rPr>
        <w:t xml:space="preserve">Frey, M.L. 1968. </w:t>
      </w:r>
      <w:r w:rsidRPr="003356E1">
        <w:rPr>
          <w:rFonts w:asciiTheme="minorBidi" w:eastAsia="Times New Roman" w:hAnsiTheme="minorBidi"/>
          <w:color w:val="000000"/>
          <w:sz w:val="24"/>
          <w:szCs w:val="24"/>
        </w:rPr>
        <w:t>A medium for the isolation of avian mycoplasmas. Am. J. Vet. Res. 29(11): 2163-2171.</w:t>
      </w:r>
    </w:p>
    <w:p w14:paraId="530F085A" w14:textId="77777777" w:rsidR="006778E6" w:rsidRPr="003356E1" w:rsidRDefault="004F2D3E" w:rsidP="006778E6">
      <w:pPr>
        <w:spacing w:line="360" w:lineRule="auto"/>
        <w:jc w:val="both"/>
        <w:rPr>
          <w:rFonts w:asciiTheme="minorBidi" w:hAnsiTheme="minorBidi"/>
          <w:sz w:val="24"/>
          <w:szCs w:val="24"/>
        </w:rPr>
      </w:pPr>
      <w:r w:rsidRPr="003356E1">
        <w:rPr>
          <w:rFonts w:asciiTheme="minorBidi" w:hAnsiTheme="minorBidi"/>
          <w:b/>
          <w:bCs/>
          <w:sz w:val="24"/>
          <w:szCs w:val="24"/>
        </w:rPr>
        <w:t xml:space="preserve">Garcia, M., Ikutan, N., Leveisohn, S., Kleven, S.H. 2005. </w:t>
      </w:r>
      <w:r w:rsidRPr="003356E1">
        <w:rPr>
          <w:rFonts w:asciiTheme="minorBidi" w:hAnsiTheme="minorBidi"/>
          <w:sz w:val="24"/>
          <w:szCs w:val="24"/>
        </w:rPr>
        <w:t xml:space="preserve">Evaluation and comparison of various PCR methods for detection of </w:t>
      </w:r>
      <w:r w:rsidRPr="003356E1">
        <w:rPr>
          <w:rFonts w:asciiTheme="minorBidi" w:hAnsiTheme="minorBidi"/>
          <w:i/>
          <w:iCs/>
          <w:sz w:val="24"/>
          <w:szCs w:val="24"/>
        </w:rPr>
        <w:t>Mycoplasma gallisepticum</w:t>
      </w:r>
      <w:r w:rsidRPr="003356E1">
        <w:rPr>
          <w:rFonts w:asciiTheme="minorBidi" w:hAnsiTheme="minorBidi"/>
          <w:sz w:val="24"/>
          <w:szCs w:val="24"/>
        </w:rPr>
        <w:t xml:space="preserve"> infection in chick</w:t>
      </w:r>
      <w:r w:rsidR="006778E6" w:rsidRPr="003356E1">
        <w:rPr>
          <w:rFonts w:asciiTheme="minorBidi" w:hAnsiTheme="minorBidi"/>
          <w:sz w:val="24"/>
          <w:szCs w:val="24"/>
        </w:rPr>
        <w:t>ens. Avian Dis. 49(11): 125-132.</w:t>
      </w:r>
    </w:p>
    <w:p w14:paraId="50FB29AC" w14:textId="77777777" w:rsidR="006778E6" w:rsidRPr="003356E1" w:rsidRDefault="004F2D3E" w:rsidP="006778E6">
      <w:pPr>
        <w:spacing w:line="360" w:lineRule="auto"/>
        <w:jc w:val="both"/>
        <w:rPr>
          <w:rFonts w:asciiTheme="minorBidi" w:hAnsiTheme="minorBidi"/>
          <w:sz w:val="24"/>
          <w:szCs w:val="24"/>
        </w:rPr>
      </w:pPr>
      <w:r w:rsidRPr="003356E1">
        <w:rPr>
          <w:rFonts w:asciiTheme="minorBidi" w:eastAsia="Times New Roman" w:hAnsiTheme="minorBidi"/>
          <w:b/>
          <w:bCs/>
          <w:color w:val="000000"/>
          <w:sz w:val="24"/>
          <w:szCs w:val="24"/>
        </w:rPr>
        <w:lastRenderedPageBreak/>
        <w:t>Gondal, M.A., Rabbani, M., Muhammad, K., Yaqub, T., Babar, M.E., Sheikh</w:t>
      </w:r>
      <w:proofErr w:type="gramStart"/>
      <w:r w:rsidRPr="003356E1">
        <w:rPr>
          <w:rFonts w:asciiTheme="minorBidi" w:eastAsia="Times New Roman" w:hAnsiTheme="minorBidi"/>
          <w:b/>
          <w:bCs/>
          <w:color w:val="000000"/>
          <w:sz w:val="24"/>
          <w:szCs w:val="24"/>
        </w:rPr>
        <w:t>,A.A</w:t>
      </w:r>
      <w:proofErr w:type="gramEnd"/>
      <w:r w:rsidRPr="003356E1">
        <w:rPr>
          <w:rFonts w:asciiTheme="minorBidi" w:eastAsia="Times New Roman" w:hAnsiTheme="minorBidi"/>
          <w:b/>
          <w:bCs/>
          <w:color w:val="000000"/>
          <w:sz w:val="24"/>
          <w:szCs w:val="24"/>
        </w:rPr>
        <w:t>., Khan, M.I. 2015.</w:t>
      </w:r>
      <w:r w:rsidRPr="003356E1">
        <w:rPr>
          <w:rFonts w:asciiTheme="minorBidi" w:eastAsia="Times New Roman" w:hAnsiTheme="minorBidi"/>
          <w:color w:val="000000"/>
          <w:sz w:val="24"/>
          <w:szCs w:val="24"/>
        </w:rPr>
        <w:t xml:space="preserve"> Characterization of </w:t>
      </w:r>
      <w:r w:rsidRPr="003356E1">
        <w:rPr>
          <w:rFonts w:asciiTheme="minorBidi" w:eastAsia="Times New Roman" w:hAnsiTheme="minorBidi"/>
          <w:i/>
          <w:iCs/>
          <w:color w:val="000000"/>
          <w:sz w:val="24"/>
          <w:szCs w:val="24"/>
        </w:rPr>
        <w:t xml:space="preserve">Mycoplasma gallisepticum </w:t>
      </w:r>
      <w:r w:rsidRPr="003356E1">
        <w:rPr>
          <w:rFonts w:asciiTheme="minorBidi" w:eastAsia="Times New Roman" w:hAnsiTheme="minorBidi"/>
          <w:color w:val="000000"/>
          <w:sz w:val="24"/>
          <w:szCs w:val="24"/>
        </w:rPr>
        <w:t>isolated from commercial poultry flocks. J. Anim. Plant Sci. 25(1): 108-113.</w:t>
      </w:r>
    </w:p>
    <w:p w14:paraId="56E12DF5" w14:textId="5B511763" w:rsidR="004F2D3E" w:rsidRPr="003356E1" w:rsidRDefault="004F2D3E" w:rsidP="006778E6">
      <w:pPr>
        <w:spacing w:line="360" w:lineRule="auto"/>
        <w:jc w:val="both"/>
        <w:rPr>
          <w:rFonts w:asciiTheme="minorBidi" w:hAnsiTheme="minorBidi"/>
          <w:sz w:val="24"/>
          <w:szCs w:val="24"/>
        </w:rPr>
      </w:pPr>
      <w:r w:rsidRPr="003356E1">
        <w:rPr>
          <w:rFonts w:asciiTheme="minorBidi" w:hAnsiTheme="minorBidi"/>
          <w:b/>
          <w:bCs/>
          <w:sz w:val="24"/>
          <w:szCs w:val="24"/>
        </w:rPr>
        <w:t>Hannan, P.C.T., Windsor, G.D., de Jong, A., Schmeer, N., Stegemann, H. 1997.</w:t>
      </w:r>
      <w:r w:rsidRPr="003356E1">
        <w:rPr>
          <w:rFonts w:asciiTheme="minorBidi" w:hAnsiTheme="minorBidi"/>
          <w:sz w:val="24"/>
          <w:szCs w:val="24"/>
        </w:rPr>
        <w:t xml:space="preserve"> Comparative susceptibilities of various animal-pathogenic mycoplasmas to fluoroquinolones. Antimicrob.  Agents Chemother. 41:2037–2040.</w:t>
      </w:r>
    </w:p>
    <w:p w14:paraId="7A3B9EE7" w14:textId="77777777" w:rsidR="006778E6" w:rsidRPr="003356E1" w:rsidRDefault="004F2D3E"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000000"/>
          <w:sz w:val="24"/>
          <w:szCs w:val="24"/>
        </w:rPr>
        <w:t>Hong, Y.-H., Kwon, J.-S., Lee, H.-J., Song, C.-S. Lee, S.-W. 2015.</w:t>
      </w:r>
      <w:r w:rsidRPr="003356E1">
        <w:rPr>
          <w:rFonts w:asciiTheme="minorBidi" w:eastAsia="Times New Roman" w:hAnsiTheme="minorBidi"/>
          <w:color w:val="000000"/>
          <w:sz w:val="24"/>
          <w:szCs w:val="24"/>
        </w:rPr>
        <w:t xml:space="preserve"> Eradication of </w:t>
      </w:r>
      <w:r w:rsidRPr="003356E1">
        <w:rPr>
          <w:rFonts w:asciiTheme="minorBidi" w:eastAsia="Times New Roman" w:hAnsiTheme="minorBidi"/>
          <w:i/>
          <w:iCs/>
          <w:color w:val="000000"/>
          <w:sz w:val="24"/>
          <w:szCs w:val="24"/>
        </w:rPr>
        <w:t>Mycoplasma synoviae</w:t>
      </w:r>
      <w:r w:rsidRPr="003356E1">
        <w:rPr>
          <w:rFonts w:asciiTheme="minorBidi" w:eastAsia="Times New Roman" w:hAnsiTheme="minorBidi"/>
          <w:color w:val="000000"/>
          <w:sz w:val="24"/>
          <w:szCs w:val="24"/>
        </w:rPr>
        <w:t xml:space="preserve"> from a multi-age broiler breeder farm using antibiotics therapy. Poult. Sci. 94, 2364–2368.</w:t>
      </w:r>
    </w:p>
    <w:p w14:paraId="418231BA" w14:textId="77777777" w:rsidR="006778E6" w:rsidRPr="003356E1" w:rsidRDefault="00263DBB"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000000"/>
          <w:sz w:val="24"/>
          <w:szCs w:val="24"/>
        </w:rPr>
        <w:t>Ley, D.H.2008.</w:t>
      </w:r>
      <w:r w:rsidRPr="003356E1">
        <w:rPr>
          <w:rFonts w:asciiTheme="minorBidi" w:eastAsia="Times New Roman" w:hAnsiTheme="minorBidi"/>
          <w:color w:val="000000"/>
          <w:sz w:val="24"/>
          <w:szCs w:val="24"/>
        </w:rPr>
        <w:t xml:space="preserve"> </w:t>
      </w:r>
      <w:r w:rsidRPr="003356E1">
        <w:rPr>
          <w:rFonts w:asciiTheme="minorBidi" w:eastAsia="Times New Roman" w:hAnsiTheme="minorBidi"/>
          <w:i/>
          <w:iCs/>
          <w:color w:val="000000"/>
          <w:sz w:val="24"/>
          <w:szCs w:val="24"/>
        </w:rPr>
        <w:t xml:space="preserve">Mycoplasma gallisepticum </w:t>
      </w:r>
      <w:r w:rsidRPr="003356E1">
        <w:rPr>
          <w:rFonts w:asciiTheme="minorBidi" w:eastAsia="Times New Roman" w:hAnsiTheme="minorBidi"/>
          <w:color w:val="000000"/>
          <w:sz w:val="24"/>
          <w:szCs w:val="24"/>
        </w:rPr>
        <w:t>infection. In: Diseases of poultry, Ames, Iowa State University Press. USA, pp. 805–83</w:t>
      </w:r>
      <w:r w:rsidR="006778E6" w:rsidRPr="003356E1">
        <w:rPr>
          <w:rFonts w:asciiTheme="minorBidi" w:eastAsia="Times New Roman" w:hAnsiTheme="minorBidi"/>
          <w:color w:val="000000"/>
          <w:sz w:val="24"/>
          <w:szCs w:val="24"/>
        </w:rPr>
        <w:t>.</w:t>
      </w:r>
    </w:p>
    <w:p w14:paraId="4BB011D3" w14:textId="77777777" w:rsidR="006778E6" w:rsidRPr="003356E1" w:rsidRDefault="005C3B21" w:rsidP="006778E6">
      <w:pPr>
        <w:spacing w:after="0" w:line="360" w:lineRule="auto"/>
        <w:jc w:val="both"/>
        <w:rPr>
          <w:rFonts w:asciiTheme="minorBidi" w:eastAsia="Times New Roman" w:hAnsiTheme="minorBidi"/>
          <w:color w:val="000000"/>
          <w:sz w:val="24"/>
          <w:szCs w:val="24"/>
        </w:rPr>
      </w:pPr>
      <w:r w:rsidRPr="003356E1">
        <w:rPr>
          <w:rFonts w:asciiTheme="minorBidi" w:hAnsiTheme="minorBidi"/>
          <w:b/>
          <w:bCs/>
          <w:sz w:val="24"/>
          <w:szCs w:val="24"/>
        </w:rPr>
        <w:t xml:space="preserve">Landman, W. J. </w:t>
      </w:r>
      <w:r w:rsidR="00823281" w:rsidRPr="003356E1">
        <w:rPr>
          <w:rFonts w:asciiTheme="minorBidi" w:hAnsiTheme="minorBidi"/>
          <w:b/>
          <w:bCs/>
          <w:sz w:val="24"/>
          <w:szCs w:val="24"/>
        </w:rPr>
        <w:t>2014</w:t>
      </w:r>
      <w:r w:rsidR="0044504F" w:rsidRPr="003356E1">
        <w:rPr>
          <w:rFonts w:asciiTheme="minorBidi" w:hAnsiTheme="minorBidi"/>
          <w:b/>
          <w:bCs/>
          <w:sz w:val="24"/>
          <w:szCs w:val="24"/>
        </w:rPr>
        <w:t>.</w:t>
      </w:r>
      <w:r w:rsidR="0044504F" w:rsidRPr="003356E1">
        <w:rPr>
          <w:rFonts w:asciiTheme="minorBidi" w:hAnsiTheme="minorBidi"/>
          <w:sz w:val="24"/>
          <w:szCs w:val="24"/>
        </w:rPr>
        <w:t xml:space="preserve"> </w:t>
      </w:r>
      <w:r w:rsidRPr="003356E1">
        <w:rPr>
          <w:rFonts w:asciiTheme="minorBidi" w:hAnsiTheme="minorBidi"/>
          <w:sz w:val="24"/>
          <w:szCs w:val="24"/>
        </w:rPr>
        <w:t xml:space="preserve">Is </w:t>
      </w:r>
      <w:r w:rsidRPr="00EF3E97">
        <w:rPr>
          <w:rFonts w:asciiTheme="minorBidi" w:hAnsiTheme="minorBidi"/>
          <w:i/>
          <w:iCs/>
          <w:sz w:val="24"/>
          <w:szCs w:val="24"/>
          <w:highlight w:val="yellow"/>
        </w:rPr>
        <w:t>Mycoplasma synoviae</w:t>
      </w:r>
      <w:r w:rsidRPr="003356E1">
        <w:rPr>
          <w:rFonts w:asciiTheme="minorBidi" w:hAnsiTheme="minorBidi"/>
          <w:sz w:val="24"/>
          <w:szCs w:val="24"/>
        </w:rPr>
        <w:t xml:space="preserve"> outrunning </w:t>
      </w:r>
      <w:r w:rsidRPr="00EF3E97">
        <w:rPr>
          <w:rFonts w:asciiTheme="minorBidi" w:hAnsiTheme="minorBidi"/>
          <w:i/>
          <w:iCs/>
          <w:sz w:val="24"/>
          <w:szCs w:val="24"/>
          <w:highlight w:val="yellow"/>
        </w:rPr>
        <w:t>Mycoplasma gallisepticum</w:t>
      </w:r>
      <w:r w:rsidRPr="003356E1">
        <w:rPr>
          <w:rFonts w:asciiTheme="minorBidi" w:hAnsiTheme="minorBidi"/>
          <w:sz w:val="24"/>
          <w:szCs w:val="24"/>
        </w:rPr>
        <w:t>? A viewpoint from the Netherlan</w:t>
      </w:r>
      <w:r w:rsidR="0044504F" w:rsidRPr="003356E1">
        <w:rPr>
          <w:rFonts w:asciiTheme="minorBidi" w:hAnsiTheme="minorBidi"/>
          <w:sz w:val="24"/>
          <w:szCs w:val="24"/>
        </w:rPr>
        <w:t>ds. Avian Pathol. 43, 2–8</w:t>
      </w:r>
      <w:r w:rsidRPr="003356E1">
        <w:rPr>
          <w:rFonts w:asciiTheme="minorBidi" w:hAnsiTheme="minorBidi"/>
          <w:sz w:val="24"/>
          <w:szCs w:val="24"/>
        </w:rPr>
        <w:t>.</w:t>
      </w:r>
    </w:p>
    <w:p w14:paraId="1CAA86B7" w14:textId="77777777" w:rsidR="006778E6" w:rsidRPr="003356E1" w:rsidRDefault="004F2D3E"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222222"/>
          <w:sz w:val="24"/>
          <w:szCs w:val="24"/>
        </w:rPr>
        <w:t>Lysnyansky, I., Gerchman, I., Perk, S., Levisohn, S. 2008.</w:t>
      </w:r>
      <w:r w:rsidRPr="003356E1">
        <w:rPr>
          <w:rFonts w:asciiTheme="minorBidi" w:eastAsia="Times New Roman" w:hAnsiTheme="minorBidi"/>
          <w:color w:val="222222"/>
          <w:sz w:val="24"/>
          <w:szCs w:val="24"/>
        </w:rPr>
        <w:t xml:space="preserve"> </w:t>
      </w:r>
      <w:r w:rsidRPr="003356E1">
        <w:rPr>
          <w:rFonts w:asciiTheme="minorBidi" w:eastAsia="Times New Roman" w:hAnsiTheme="minorBidi"/>
          <w:color w:val="000000"/>
          <w:sz w:val="24"/>
          <w:szCs w:val="24"/>
        </w:rPr>
        <w:t xml:space="preserve">Molecular characterization and typing of enrofloxacin-resistant clinical isolates of </w:t>
      </w:r>
      <w:r w:rsidRPr="003356E1">
        <w:rPr>
          <w:rFonts w:asciiTheme="minorBidi" w:eastAsia="Times New Roman" w:hAnsiTheme="minorBidi"/>
          <w:i/>
          <w:iCs/>
          <w:color w:val="000000"/>
          <w:sz w:val="24"/>
          <w:szCs w:val="24"/>
        </w:rPr>
        <w:t>Mycoplasma gallisepticum</w:t>
      </w:r>
      <w:r w:rsidRPr="003356E1">
        <w:rPr>
          <w:rFonts w:asciiTheme="minorBidi" w:eastAsia="Times New Roman" w:hAnsiTheme="minorBidi"/>
          <w:color w:val="000000"/>
          <w:sz w:val="24"/>
          <w:szCs w:val="24"/>
        </w:rPr>
        <w:t>. Avian Dis. 52(4), 685-689.</w:t>
      </w:r>
    </w:p>
    <w:p w14:paraId="07D21B3C" w14:textId="77777777" w:rsidR="006778E6" w:rsidRPr="003356E1" w:rsidRDefault="004F2D3E"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222222"/>
          <w:sz w:val="24"/>
          <w:szCs w:val="24"/>
        </w:rPr>
        <w:t>Lysnyansky, I., Gerchman, I., Mikula, I., Gobbo, F., Catania, S., Levisohn, S. (2013).</w:t>
      </w:r>
      <w:r w:rsidRPr="003356E1">
        <w:rPr>
          <w:rFonts w:asciiTheme="minorBidi" w:eastAsia="Times New Roman" w:hAnsiTheme="minorBidi"/>
          <w:color w:val="222222"/>
          <w:sz w:val="24"/>
          <w:szCs w:val="24"/>
        </w:rPr>
        <w:t xml:space="preserve"> </w:t>
      </w:r>
      <w:r w:rsidRPr="003356E1">
        <w:rPr>
          <w:rFonts w:asciiTheme="minorBidi" w:eastAsia="Times New Roman" w:hAnsiTheme="minorBidi"/>
          <w:color w:val="000000"/>
          <w:sz w:val="24"/>
          <w:szCs w:val="24"/>
        </w:rPr>
        <w:t xml:space="preserve">Molecular characterization of acquired enrofloxacin resistance in </w:t>
      </w:r>
      <w:r w:rsidRPr="003356E1">
        <w:rPr>
          <w:rFonts w:asciiTheme="minorBidi" w:eastAsia="Times New Roman" w:hAnsiTheme="minorBidi"/>
          <w:i/>
          <w:iCs/>
          <w:color w:val="000000"/>
          <w:sz w:val="24"/>
          <w:szCs w:val="24"/>
        </w:rPr>
        <w:t>Mycoplasma synoviae</w:t>
      </w:r>
      <w:r w:rsidRPr="003356E1">
        <w:rPr>
          <w:rFonts w:asciiTheme="minorBidi" w:eastAsia="Times New Roman" w:hAnsiTheme="minorBidi"/>
          <w:color w:val="000000"/>
          <w:sz w:val="24"/>
          <w:szCs w:val="24"/>
        </w:rPr>
        <w:t xml:space="preserve"> field isolates. Antimicrobial agents and chemotherapy, 57(7), 3072-3077.</w:t>
      </w:r>
      <w:r w:rsidRPr="003356E1">
        <w:rPr>
          <w:rFonts w:asciiTheme="minorBidi" w:eastAsia="Times New Roman" w:hAnsiTheme="minorBidi"/>
          <w:color w:val="000000"/>
          <w:sz w:val="24"/>
          <w:szCs w:val="24"/>
          <w:rtl/>
        </w:rPr>
        <w:t>‏</w:t>
      </w:r>
    </w:p>
    <w:p w14:paraId="1F1EAE9C" w14:textId="77777777" w:rsidR="006778E6" w:rsidRPr="003356E1" w:rsidRDefault="005C3B21"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000000"/>
          <w:sz w:val="24"/>
          <w:szCs w:val="24"/>
        </w:rPr>
        <w:t>Kleven, S.H. 2008.</w:t>
      </w:r>
      <w:r w:rsidRPr="003356E1">
        <w:rPr>
          <w:rFonts w:asciiTheme="minorBidi" w:eastAsia="Times New Roman" w:hAnsiTheme="minorBidi"/>
          <w:color w:val="000000"/>
          <w:sz w:val="24"/>
          <w:szCs w:val="24"/>
        </w:rPr>
        <w:t xml:space="preserve"> Control of avian mycoplasma infection in commercial poultry. Avian Dis 52, 367-374.</w:t>
      </w:r>
      <w:r w:rsidR="004F2D3E" w:rsidRPr="003356E1">
        <w:rPr>
          <w:rFonts w:asciiTheme="minorBidi" w:eastAsia="Times New Roman" w:hAnsiTheme="minorBidi"/>
          <w:b/>
          <w:bCs/>
          <w:color w:val="000000"/>
          <w:sz w:val="24"/>
          <w:szCs w:val="24"/>
        </w:rPr>
        <w:t xml:space="preserve"> </w:t>
      </w:r>
    </w:p>
    <w:p w14:paraId="34ADF154" w14:textId="77777777" w:rsidR="006778E6" w:rsidRPr="003356E1" w:rsidRDefault="004F2D3E"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000000"/>
          <w:sz w:val="24"/>
          <w:szCs w:val="24"/>
        </w:rPr>
        <w:t>Kreizinger, Z., Grózner, D., Sulyok, K. M., Nilsson, K., Hrivnák, V., Benčina, D., Gyuranecz, M. 2017.</w:t>
      </w:r>
      <w:r w:rsidRPr="003356E1">
        <w:rPr>
          <w:rFonts w:asciiTheme="minorBidi" w:eastAsia="Times New Roman" w:hAnsiTheme="minorBidi"/>
          <w:color w:val="000000"/>
          <w:sz w:val="24"/>
          <w:szCs w:val="24"/>
        </w:rPr>
        <w:t xml:space="preserve"> Antibiotic susceptibility profiles of </w:t>
      </w:r>
      <w:r w:rsidRPr="003356E1">
        <w:rPr>
          <w:rFonts w:asciiTheme="minorBidi" w:eastAsia="Times New Roman" w:hAnsiTheme="minorBidi"/>
          <w:i/>
          <w:iCs/>
          <w:color w:val="000000"/>
          <w:sz w:val="24"/>
          <w:szCs w:val="24"/>
        </w:rPr>
        <w:t>Mycoplasma synoviae</w:t>
      </w:r>
      <w:r w:rsidRPr="003356E1">
        <w:rPr>
          <w:rFonts w:asciiTheme="minorBidi" w:eastAsia="Times New Roman" w:hAnsiTheme="minorBidi"/>
          <w:color w:val="000000"/>
          <w:sz w:val="24"/>
          <w:szCs w:val="24"/>
        </w:rPr>
        <w:t xml:space="preserve"> strains originating from Central and Eastern Europe. BMC. Vet. Res, 13, 1-10.</w:t>
      </w:r>
    </w:p>
    <w:p w14:paraId="27E3D4FA" w14:textId="77777777" w:rsidR="006778E6" w:rsidRPr="003356E1" w:rsidRDefault="004F2D3E" w:rsidP="006778E6">
      <w:pPr>
        <w:spacing w:after="0" w:line="360" w:lineRule="auto"/>
        <w:jc w:val="both"/>
        <w:rPr>
          <w:rFonts w:asciiTheme="minorBidi" w:eastAsia="Times New Roman" w:hAnsiTheme="minorBidi"/>
          <w:color w:val="000000"/>
          <w:sz w:val="24"/>
          <w:szCs w:val="24"/>
        </w:rPr>
      </w:pPr>
      <w:r w:rsidRPr="003356E1">
        <w:rPr>
          <w:rFonts w:asciiTheme="minorBidi" w:hAnsiTheme="minorBidi"/>
          <w:b/>
          <w:bCs/>
          <w:sz w:val="24"/>
          <w:szCs w:val="24"/>
        </w:rPr>
        <w:t>Kreizinger, Z., Grózner, D., Sulyok, K.M. et al. 2017.</w:t>
      </w:r>
      <w:r w:rsidRPr="003356E1">
        <w:rPr>
          <w:rFonts w:asciiTheme="minorBidi" w:hAnsiTheme="minorBidi"/>
          <w:sz w:val="24"/>
          <w:szCs w:val="24"/>
        </w:rPr>
        <w:t xml:space="preserve"> Antibiotic susceptibility profiles of </w:t>
      </w:r>
      <w:r w:rsidRPr="003356E1">
        <w:rPr>
          <w:rFonts w:asciiTheme="minorBidi" w:hAnsiTheme="minorBidi"/>
          <w:i/>
          <w:iCs/>
          <w:sz w:val="24"/>
          <w:szCs w:val="24"/>
        </w:rPr>
        <w:t>Mycoplasma synoviae</w:t>
      </w:r>
      <w:r w:rsidRPr="003356E1">
        <w:rPr>
          <w:rFonts w:asciiTheme="minorBidi" w:hAnsiTheme="minorBidi"/>
          <w:sz w:val="24"/>
          <w:szCs w:val="24"/>
        </w:rPr>
        <w:t> strains originating from Central and Eastern Europe. BMC. Vet. Res. 13, 342.</w:t>
      </w:r>
    </w:p>
    <w:p w14:paraId="79A18418" w14:textId="77777777" w:rsidR="006778E6" w:rsidRPr="003356E1" w:rsidRDefault="004F2D3E"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222222"/>
          <w:sz w:val="24"/>
          <w:szCs w:val="24"/>
        </w:rPr>
        <w:t>Marois, C., Oufour-Gesbert, F., Kempf, I. 2000.</w:t>
      </w:r>
      <w:r w:rsidRPr="003356E1">
        <w:rPr>
          <w:rFonts w:asciiTheme="minorBidi" w:eastAsia="Times New Roman" w:hAnsiTheme="minorBidi"/>
          <w:color w:val="222222"/>
          <w:sz w:val="24"/>
          <w:szCs w:val="24"/>
        </w:rPr>
        <w:t xml:space="preserve"> </w:t>
      </w:r>
      <w:r w:rsidRPr="00920D5F">
        <w:rPr>
          <w:rFonts w:asciiTheme="minorBidi" w:eastAsia="Times New Roman" w:hAnsiTheme="minorBidi"/>
          <w:color w:val="000000"/>
          <w:sz w:val="24"/>
          <w:szCs w:val="24"/>
        </w:rPr>
        <w:t xml:space="preserve">Detection of </w:t>
      </w:r>
      <w:r w:rsidRPr="00920D5F">
        <w:rPr>
          <w:rFonts w:asciiTheme="minorBidi" w:eastAsia="Times New Roman" w:hAnsiTheme="minorBidi"/>
          <w:i/>
          <w:iCs/>
          <w:color w:val="000000"/>
          <w:sz w:val="24"/>
          <w:szCs w:val="24"/>
        </w:rPr>
        <w:t>Mycoplasma synoviae</w:t>
      </w:r>
      <w:r w:rsidRPr="00920D5F">
        <w:rPr>
          <w:rFonts w:asciiTheme="minorBidi" w:eastAsia="Times New Roman" w:hAnsiTheme="minorBidi"/>
          <w:color w:val="000000"/>
          <w:sz w:val="24"/>
          <w:szCs w:val="24"/>
        </w:rPr>
        <w:t xml:space="preserve"> in poultry environment samples by culture and polymerase chain reaction. Vet. Microbiol. 73(4), 311-318.</w:t>
      </w:r>
      <w:r w:rsidRPr="00920D5F">
        <w:rPr>
          <w:rFonts w:asciiTheme="minorBidi" w:eastAsia="Times New Roman" w:hAnsiTheme="minorBidi"/>
          <w:color w:val="000000"/>
          <w:sz w:val="24"/>
          <w:szCs w:val="24"/>
          <w:rtl/>
        </w:rPr>
        <w:t>‏</w:t>
      </w:r>
    </w:p>
    <w:p w14:paraId="237FC08D" w14:textId="77777777" w:rsidR="006778E6" w:rsidRPr="003356E1" w:rsidRDefault="00B90DC0" w:rsidP="006778E6">
      <w:pPr>
        <w:spacing w:after="0" w:line="360" w:lineRule="auto"/>
        <w:jc w:val="both"/>
        <w:rPr>
          <w:rFonts w:asciiTheme="minorBidi" w:eastAsia="Times New Roman" w:hAnsiTheme="minorBidi"/>
          <w:color w:val="000000"/>
          <w:sz w:val="24"/>
          <w:szCs w:val="24"/>
        </w:rPr>
      </w:pPr>
      <w:r w:rsidRPr="003356E1">
        <w:rPr>
          <w:rFonts w:asciiTheme="minorBidi" w:hAnsiTheme="minorBidi"/>
          <w:b/>
          <w:bCs/>
          <w:sz w:val="24"/>
          <w:szCs w:val="24"/>
        </w:rPr>
        <w:lastRenderedPageBreak/>
        <w:t>McAu</w:t>
      </w:r>
      <w:r w:rsidR="00823281" w:rsidRPr="003356E1">
        <w:rPr>
          <w:rFonts w:asciiTheme="minorBidi" w:hAnsiTheme="minorBidi"/>
          <w:b/>
          <w:bCs/>
          <w:sz w:val="24"/>
          <w:szCs w:val="24"/>
        </w:rPr>
        <w:t>liffe L., Ellis R.J., Miles K.,</w:t>
      </w:r>
      <w:r w:rsidRPr="003356E1">
        <w:rPr>
          <w:rFonts w:asciiTheme="minorBidi" w:hAnsiTheme="minorBidi"/>
          <w:b/>
          <w:bCs/>
          <w:sz w:val="24"/>
          <w:szCs w:val="24"/>
        </w:rPr>
        <w:t xml:space="preserve"> Ayling R.D. 2006.</w:t>
      </w:r>
      <w:r w:rsidRPr="003356E1">
        <w:rPr>
          <w:rFonts w:asciiTheme="minorBidi" w:hAnsiTheme="minorBidi"/>
          <w:sz w:val="24"/>
          <w:szCs w:val="24"/>
        </w:rPr>
        <w:t xml:space="preserve"> Biofilm formation by mycoplasma species and its role in environmental persistence and survival. Microbiol, 152, 913-922</w:t>
      </w:r>
      <w:r w:rsidR="004F2D3E" w:rsidRPr="003356E1">
        <w:rPr>
          <w:rFonts w:asciiTheme="minorBidi" w:hAnsiTheme="minorBidi"/>
          <w:sz w:val="24"/>
          <w:szCs w:val="24"/>
        </w:rPr>
        <w:t>.</w:t>
      </w:r>
    </w:p>
    <w:p w14:paraId="02121D34" w14:textId="77777777" w:rsidR="006778E6" w:rsidRPr="003356E1" w:rsidRDefault="004F2D3E"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000000"/>
          <w:sz w:val="24"/>
          <w:szCs w:val="24"/>
        </w:rPr>
        <w:t>OIE. 2008.</w:t>
      </w:r>
      <w:r w:rsidRPr="003356E1">
        <w:rPr>
          <w:rFonts w:asciiTheme="minorBidi" w:eastAsia="Times New Roman" w:hAnsiTheme="minorBidi"/>
          <w:color w:val="000000"/>
          <w:sz w:val="24"/>
          <w:szCs w:val="24"/>
        </w:rPr>
        <w:t xml:space="preserve"> Avian mycoplasmosis (</w:t>
      </w:r>
      <w:r w:rsidRPr="003356E1">
        <w:rPr>
          <w:rFonts w:asciiTheme="minorBidi" w:eastAsia="Times New Roman" w:hAnsiTheme="minorBidi"/>
          <w:i/>
          <w:iCs/>
          <w:color w:val="000000"/>
          <w:sz w:val="24"/>
          <w:szCs w:val="24"/>
        </w:rPr>
        <w:t>Mycoplasma gallisep</w:t>
      </w:r>
      <w:r w:rsidRPr="003356E1">
        <w:rPr>
          <w:rFonts w:asciiTheme="minorBidi" w:eastAsia="Times New Roman" w:hAnsiTheme="minorBidi"/>
          <w:i/>
          <w:iCs/>
          <w:color w:val="000000"/>
          <w:sz w:val="24"/>
          <w:szCs w:val="24"/>
        </w:rPr>
        <w:softHyphen/>
        <w:t>ticum</w:t>
      </w:r>
      <w:r w:rsidRPr="003356E1">
        <w:rPr>
          <w:rFonts w:asciiTheme="minorBidi" w:eastAsia="Times New Roman" w:hAnsiTheme="minorBidi"/>
          <w:color w:val="000000"/>
          <w:sz w:val="24"/>
          <w:szCs w:val="24"/>
        </w:rPr>
        <w:t xml:space="preserve">, </w:t>
      </w:r>
      <w:r w:rsidRPr="003356E1">
        <w:rPr>
          <w:rFonts w:asciiTheme="minorBidi" w:eastAsia="Times New Roman" w:hAnsiTheme="minorBidi"/>
          <w:i/>
          <w:iCs/>
          <w:color w:val="000000"/>
          <w:sz w:val="24"/>
          <w:szCs w:val="24"/>
        </w:rPr>
        <w:t>Mycoplasma synoviae</w:t>
      </w:r>
      <w:r w:rsidRPr="003356E1">
        <w:rPr>
          <w:rFonts w:asciiTheme="minorBidi" w:eastAsia="Times New Roman" w:hAnsiTheme="minorBidi"/>
          <w:color w:val="000000"/>
          <w:sz w:val="24"/>
          <w:szCs w:val="24"/>
        </w:rPr>
        <w:t>). In OIE Terrestrial Manual, Ch. 2.3.5. OIE, Paris. p482-495.</w:t>
      </w:r>
    </w:p>
    <w:p w14:paraId="5EE15203" w14:textId="77777777" w:rsidR="006778E6" w:rsidRPr="003356E1" w:rsidRDefault="004F2D3E"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000000"/>
          <w:sz w:val="24"/>
          <w:szCs w:val="24"/>
        </w:rPr>
        <w:t xml:space="preserve">Papazisi, L., Frasca, S., Gladd, M., Liao, X., Yogev, D., Geary, S.J. 2002. </w:t>
      </w:r>
      <w:r w:rsidRPr="003356E1">
        <w:rPr>
          <w:rFonts w:asciiTheme="minorBidi" w:eastAsia="Times New Roman" w:hAnsiTheme="minorBidi"/>
          <w:color w:val="000000"/>
          <w:sz w:val="24"/>
          <w:szCs w:val="24"/>
        </w:rPr>
        <w:t xml:space="preserve"> </w:t>
      </w:r>
      <w:proofErr w:type="gramStart"/>
      <w:r w:rsidRPr="00EF3E97">
        <w:rPr>
          <w:rFonts w:asciiTheme="minorBidi" w:eastAsia="Times New Roman" w:hAnsiTheme="minorBidi"/>
          <w:i/>
          <w:iCs/>
          <w:color w:val="000000"/>
          <w:sz w:val="24"/>
          <w:szCs w:val="24"/>
          <w:highlight w:val="yellow"/>
        </w:rPr>
        <w:t>Gap</w:t>
      </w:r>
      <w:r w:rsidRPr="003356E1">
        <w:rPr>
          <w:rFonts w:asciiTheme="minorBidi" w:eastAsia="Times New Roman" w:hAnsiTheme="minorBidi"/>
          <w:color w:val="000000"/>
          <w:sz w:val="24"/>
          <w:szCs w:val="24"/>
        </w:rPr>
        <w:t>A</w:t>
      </w:r>
      <w:proofErr w:type="gramEnd"/>
      <w:r w:rsidRPr="003356E1">
        <w:rPr>
          <w:rFonts w:asciiTheme="minorBidi" w:eastAsia="Times New Roman" w:hAnsiTheme="minorBidi"/>
          <w:color w:val="000000"/>
          <w:sz w:val="24"/>
          <w:szCs w:val="24"/>
        </w:rPr>
        <w:t xml:space="preserve"> and </w:t>
      </w:r>
      <w:r w:rsidRPr="00EF3E97">
        <w:rPr>
          <w:rFonts w:asciiTheme="minorBidi" w:eastAsia="Times New Roman" w:hAnsiTheme="minorBidi"/>
          <w:i/>
          <w:iCs/>
          <w:color w:val="000000"/>
          <w:sz w:val="24"/>
          <w:szCs w:val="24"/>
          <w:highlight w:val="yellow"/>
        </w:rPr>
        <w:t>Crm</w:t>
      </w:r>
      <w:r w:rsidRPr="003356E1">
        <w:rPr>
          <w:rFonts w:asciiTheme="minorBidi" w:eastAsia="Times New Roman" w:hAnsiTheme="minorBidi"/>
          <w:color w:val="000000"/>
          <w:sz w:val="24"/>
          <w:szCs w:val="24"/>
        </w:rPr>
        <w:t>A co-expression is essen</w:t>
      </w:r>
      <w:r w:rsidRPr="003356E1">
        <w:rPr>
          <w:rFonts w:asciiTheme="minorBidi" w:eastAsia="Times New Roman" w:hAnsiTheme="minorBidi"/>
          <w:color w:val="000000"/>
          <w:sz w:val="24"/>
          <w:szCs w:val="24"/>
        </w:rPr>
        <w:softHyphen/>
        <w:t xml:space="preserve">tial for </w:t>
      </w:r>
      <w:r w:rsidRPr="003356E1">
        <w:rPr>
          <w:rFonts w:asciiTheme="minorBidi" w:eastAsia="Times New Roman" w:hAnsiTheme="minorBidi"/>
          <w:i/>
          <w:iCs/>
          <w:color w:val="000000"/>
          <w:sz w:val="24"/>
          <w:szCs w:val="24"/>
        </w:rPr>
        <w:t>Mycoplasma gallisepticum</w:t>
      </w:r>
      <w:r w:rsidRPr="003356E1">
        <w:rPr>
          <w:rFonts w:asciiTheme="minorBidi" w:eastAsia="Times New Roman" w:hAnsiTheme="minorBidi"/>
          <w:color w:val="000000"/>
          <w:sz w:val="24"/>
          <w:szCs w:val="24"/>
        </w:rPr>
        <w:t xml:space="preserve"> cytadherence and viru</w:t>
      </w:r>
      <w:r w:rsidRPr="003356E1">
        <w:rPr>
          <w:rFonts w:asciiTheme="minorBidi" w:eastAsia="Times New Roman" w:hAnsiTheme="minorBidi"/>
          <w:color w:val="000000"/>
          <w:sz w:val="24"/>
          <w:szCs w:val="24"/>
        </w:rPr>
        <w:softHyphen/>
        <w:t>lence. Infect. Immun. 70(12): 6839-6845.</w:t>
      </w:r>
    </w:p>
    <w:p w14:paraId="16815729" w14:textId="0FD7198A" w:rsidR="006778E6" w:rsidRPr="003356E1" w:rsidRDefault="004F2D3E" w:rsidP="00EF3E97">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000000"/>
          <w:sz w:val="24"/>
          <w:szCs w:val="24"/>
        </w:rPr>
        <w:t>Ramirez, A.S.</w:t>
      </w:r>
      <w:proofErr w:type="gramStart"/>
      <w:r w:rsidRPr="003356E1">
        <w:rPr>
          <w:rFonts w:asciiTheme="minorBidi" w:eastAsia="Times New Roman" w:hAnsiTheme="minorBidi"/>
          <w:b/>
          <w:bCs/>
          <w:color w:val="000000"/>
          <w:sz w:val="24"/>
          <w:szCs w:val="24"/>
        </w:rPr>
        <w:t>,Clive</w:t>
      </w:r>
      <w:proofErr w:type="gramEnd"/>
      <w:r w:rsidRPr="003356E1">
        <w:rPr>
          <w:rFonts w:asciiTheme="minorBidi" w:eastAsia="Times New Roman" w:hAnsiTheme="minorBidi"/>
          <w:b/>
          <w:bCs/>
          <w:color w:val="000000"/>
          <w:sz w:val="24"/>
          <w:szCs w:val="24"/>
        </w:rPr>
        <w:t>, J.N.,Christine, A., Yavari, C. M.D., Janet M. B.2011</w:t>
      </w:r>
      <w:r w:rsidR="00EF3E97">
        <w:rPr>
          <w:rFonts w:asciiTheme="minorBidi" w:eastAsia="Times New Roman" w:hAnsiTheme="minorBidi"/>
          <w:b/>
          <w:bCs/>
          <w:color w:val="000000"/>
          <w:sz w:val="24"/>
          <w:szCs w:val="24"/>
        </w:rPr>
        <w:t xml:space="preserve">. </w:t>
      </w:r>
      <w:r w:rsidRPr="003356E1">
        <w:rPr>
          <w:rFonts w:asciiTheme="minorBidi" w:eastAsia="Times New Roman" w:hAnsiTheme="minorBidi"/>
          <w:color w:val="000000"/>
          <w:sz w:val="24"/>
          <w:szCs w:val="24"/>
        </w:rPr>
        <w:t xml:space="preserve">Analysis of the 16S to 23S rRNA intergenic spacer region of </w:t>
      </w:r>
      <w:r w:rsidRPr="003356E1">
        <w:rPr>
          <w:rFonts w:asciiTheme="minorBidi" w:eastAsia="Times New Roman" w:hAnsiTheme="minorBidi"/>
          <w:i/>
          <w:iCs/>
          <w:color w:val="000000"/>
          <w:sz w:val="24"/>
          <w:szCs w:val="24"/>
        </w:rPr>
        <w:t>Mycoplasma Synoviae</w:t>
      </w:r>
      <w:r w:rsidRPr="003356E1">
        <w:rPr>
          <w:rFonts w:asciiTheme="minorBidi" w:eastAsia="Times New Roman" w:hAnsiTheme="minorBidi"/>
          <w:color w:val="000000"/>
          <w:sz w:val="24"/>
          <w:szCs w:val="24"/>
        </w:rPr>
        <w:t xml:space="preserve"> field strains. Avian pathol.  40(1), 79-86.</w:t>
      </w:r>
    </w:p>
    <w:p w14:paraId="71019866" w14:textId="77777777" w:rsidR="006778E6" w:rsidRPr="003356E1" w:rsidRDefault="004F2D3E"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222222"/>
          <w:sz w:val="24"/>
          <w:szCs w:val="24"/>
        </w:rPr>
        <w:t xml:space="preserve">Rauf, M., Chaudhary, Z. I., Younus, M., Anjum, A. A., Ali, M. A., Ahmad, A. N., Khan, M. U. R. 2013. </w:t>
      </w:r>
      <w:r w:rsidRPr="003356E1">
        <w:rPr>
          <w:rFonts w:asciiTheme="minorBidi" w:eastAsia="Times New Roman" w:hAnsiTheme="minorBidi"/>
          <w:color w:val="222222"/>
          <w:sz w:val="24"/>
          <w:szCs w:val="24"/>
        </w:rPr>
        <w:t xml:space="preserve">Identification of </w:t>
      </w:r>
      <w:r w:rsidRPr="003356E1">
        <w:rPr>
          <w:rFonts w:asciiTheme="minorBidi" w:eastAsia="Times New Roman" w:hAnsiTheme="minorBidi"/>
          <w:i/>
          <w:iCs/>
          <w:color w:val="222222"/>
          <w:sz w:val="24"/>
          <w:szCs w:val="24"/>
        </w:rPr>
        <w:t>Mycoplasma gallisepticum</w:t>
      </w:r>
      <w:r w:rsidRPr="003356E1">
        <w:rPr>
          <w:rFonts w:asciiTheme="minorBidi" w:eastAsia="Times New Roman" w:hAnsiTheme="minorBidi"/>
          <w:color w:val="222222"/>
          <w:sz w:val="24"/>
          <w:szCs w:val="24"/>
        </w:rPr>
        <w:t xml:space="preserve"> by polymerase chain reaction and conventional diagnostics from white leghorn layer flocks. J. Anim. Plant Sci, 23(2), 393-397.</w:t>
      </w:r>
      <w:r w:rsidRPr="003356E1">
        <w:rPr>
          <w:rFonts w:asciiTheme="minorBidi" w:eastAsia="Times New Roman" w:hAnsiTheme="minorBidi"/>
          <w:color w:val="000000"/>
          <w:sz w:val="24"/>
          <w:szCs w:val="24"/>
          <w:rtl/>
        </w:rPr>
        <w:t>‏</w:t>
      </w:r>
    </w:p>
    <w:p w14:paraId="53F2FF17" w14:textId="49FB80E0" w:rsidR="006778E6" w:rsidRPr="003356E1" w:rsidRDefault="004F2D3E"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000000"/>
          <w:sz w:val="24"/>
          <w:szCs w:val="24"/>
        </w:rPr>
        <w:t>Reinhardt, A.K., Kempf, I., Kobisch, M., Gautier-Bouchardon, A. V.</w:t>
      </w:r>
      <w:r w:rsidR="00EF3E97">
        <w:rPr>
          <w:rFonts w:asciiTheme="minorBidi" w:eastAsia="Times New Roman" w:hAnsiTheme="minorBidi"/>
          <w:b/>
          <w:bCs/>
          <w:color w:val="000000"/>
          <w:sz w:val="24"/>
          <w:szCs w:val="24"/>
        </w:rPr>
        <w:t xml:space="preserve"> </w:t>
      </w:r>
      <w:r w:rsidRPr="003356E1">
        <w:rPr>
          <w:rFonts w:asciiTheme="minorBidi" w:eastAsia="Times New Roman" w:hAnsiTheme="minorBidi"/>
          <w:b/>
          <w:bCs/>
          <w:color w:val="000000"/>
          <w:sz w:val="24"/>
          <w:szCs w:val="24"/>
        </w:rPr>
        <w:t>2002.</w:t>
      </w:r>
      <w:r w:rsidRPr="003356E1">
        <w:rPr>
          <w:rFonts w:asciiTheme="minorBidi" w:eastAsia="Times New Roman" w:hAnsiTheme="minorBidi"/>
          <w:color w:val="222222"/>
          <w:sz w:val="24"/>
          <w:szCs w:val="24"/>
        </w:rPr>
        <w:t xml:space="preserve"> </w:t>
      </w:r>
      <w:r w:rsidRPr="003356E1">
        <w:rPr>
          <w:rFonts w:asciiTheme="minorBidi" w:eastAsia="Times New Roman" w:hAnsiTheme="minorBidi"/>
          <w:color w:val="000000"/>
          <w:sz w:val="24"/>
          <w:szCs w:val="24"/>
        </w:rPr>
        <w:t xml:space="preserve">Fluoroquinolone resistance in </w:t>
      </w:r>
      <w:r w:rsidRPr="003356E1">
        <w:rPr>
          <w:rFonts w:asciiTheme="minorBidi" w:eastAsia="Times New Roman" w:hAnsiTheme="minorBidi"/>
          <w:i/>
          <w:iCs/>
          <w:color w:val="000000"/>
          <w:sz w:val="24"/>
          <w:szCs w:val="24"/>
        </w:rPr>
        <w:t>Mycoplasma gallisepticum</w:t>
      </w:r>
      <w:r w:rsidRPr="003356E1">
        <w:rPr>
          <w:rFonts w:asciiTheme="minorBidi" w:eastAsia="Times New Roman" w:hAnsiTheme="minorBidi"/>
          <w:color w:val="000000"/>
          <w:sz w:val="24"/>
          <w:szCs w:val="24"/>
        </w:rPr>
        <w:t>: DNA gyrase as primary target of enrofloxacin and impact of mutations in topoisomerases on resistance level. J. Antimicro.chem. 50(4), 589-592.</w:t>
      </w:r>
      <w:r w:rsidRPr="003356E1">
        <w:rPr>
          <w:rFonts w:asciiTheme="minorBidi" w:eastAsia="Times New Roman" w:hAnsiTheme="minorBidi"/>
          <w:color w:val="000000"/>
          <w:sz w:val="24"/>
          <w:szCs w:val="24"/>
          <w:rtl/>
        </w:rPr>
        <w:t>‏</w:t>
      </w:r>
    </w:p>
    <w:p w14:paraId="300DE382" w14:textId="77777777" w:rsidR="006778E6" w:rsidRPr="003356E1" w:rsidRDefault="004F2D3E"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000000"/>
          <w:sz w:val="24"/>
          <w:szCs w:val="24"/>
        </w:rPr>
        <w:t>Sabry, M.Z.1968.</w:t>
      </w:r>
      <w:r w:rsidRPr="003356E1">
        <w:rPr>
          <w:rFonts w:asciiTheme="minorBidi" w:eastAsia="Times New Roman" w:hAnsiTheme="minorBidi"/>
          <w:color w:val="000000"/>
          <w:sz w:val="24"/>
          <w:szCs w:val="24"/>
        </w:rPr>
        <w:t xml:space="preserve"> Characterization and Classification of Avian Mycoplasmas. Ph.D. Thesis, Cornell University, USA. p244.</w:t>
      </w:r>
    </w:p>
    <w:p w14:paraId="676973B5" w14:textId="77777777" w:rsidR="006778E6" w:rsidRPr="003356E1" w:rsidRDefault="004F2D3E"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000000"/>
          <w:sz w:val="24"/>
          <w:szCs w:val="24"/>
        </w:rPr>
        <w:t>Sambrook, J., Fritsch, E.F.</w:t>
      </w:r>
      <w:proofErr w:type="gramStart"/>
      <w:r w:rsidRPr="003356E1">
        <w:rPr>
          <w:rFonts w:asciiTheme="minorBidi" w:eastAsia="Times New Roman" w:hAnsiTheme="minorBidi"/>
          <w:b/>
          <w:bCs/>
          <w:color w:val="000000"/>
          <w:sz w:val="24"/>
          <w:szCs w:val="24"/>
        </w:rPr>
        <w:t>,Maniatis</w:t>
      </w:r>
      <w:proofErr w:type="gramEnd"/>
      <w:r w:rsidRPr="003356E1">
        <w:rPr>
          <w:rFonts w:asciiTheme="minorBidi" w:eastAsia="Times New Roman" w:hAnsiTheme="minorBidi"/>
          <w:b/>
          <w:bCs/>
          <w:color w:val="000000"/>
          <w:sz w:val="24"/>
          <w:szCs w:val="24"/>
        </w:rPr>
        <w:t>, T. 1989.</w:t>
      </w:r>
      <w:r w:rsidRPr="003356E1">
        <w:rPr>
          <w:rFonts w:asciiTheme="minorBidi" w:eastAsia="Times New Roman" w:hAnsiTheme="minorBidi"/>
          <w:color w:val="000000"/>
          <w:sz w:val="24"/>
          <w:szCs w:val="24"/>
        </w:rPr>
        <w:t xml:space="preserve"> Molecular Cloning: A Laboratory Manual. 2</w:t>
      </w:r>
      <w:r w:rsidRPr="003356E1">
        <w:rPr>
          <w:rFonts w:asciiTheme="minorBidi" w:eastAsia="Times New Roman" w:hAnsiTheme="minorBidi"/>
          <w:color w:val="000000"/>
          <w:sz w:val="24"/>
          <w:szCs w:val="24"/>
          <w:vertAlign w:val="superscript"/>
        </w:rPr>
        <w:t xml:space="preserve">nd </w:t>
      </w:r>
      <w:r w:rsidRPr="003356E1">
        <w:rPr>
          <w:rFonts w:asciiTheme="minorBidi" w:eastAsia="Times New Roman" w:hAnsiTheme="minorBidi"/>
          <w:color w:val="000000"/>
          <w:sz w:val="24"/>
          <w:szCs w:val="24"/>
        </w:rPr>
        <w:t>ed. Cold Spring Harbor Laboratory Press, New York.</w:t>
      </w:r>
    </w:p>
    <w:p w14:paraId="59D8D929" w14:textId="77777777" w:rsidR="006778E6" w:rsidRPr="003356E1" w:rsidRDefault="004F2D3E"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000000"/>
          <w:sz w:val="24"/>
          <w:szCs w:val="24"/>
        </w:rPr>
        <w:t>Saif, Y.M., Barnes, H.J., Fadly, A.M., Glisson, J.R., McDougald, L.R. Swayne D.E 2003.</w:t>
      </w:r>
      <w:r w:rsidRPr="003356E1">
        <w:rPr>
          <w:rFonts w:asciiTheme="minorBidi" w:eastAsia="Times New Roman" w:hAnsiTheme="minorBidi"/>
          <w:color w:val="000000"/>
          <w:sz w:val="24"/>
          <w:szCs w:val="24"/>
        </w:rPr>
        <w:t xml:space="preserve"> Diseases of Poultry, 11th Ed., Iowa State Press, A Blackwell Publishing Co.</w:t>
      </w:r>
    </w:p>
    <w:p w14:paraId="259A06BE" w14:textId="666F8EE5" w:rsidR="006778E6" w:rsidRPr="003356E1" w:rsidRDefault="00FE60EC" w:rsidP="00B1748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000000"/>
          <w:sz w:val="24"/>
          <w:szCs w:val="24"/>
        </w:rPr>
        <w:t>Swayne</w:t>
      </w:r>
      <w:r w:rsidR="00A7078E" w:rsidRPr="003356E1">
        <w:rPr>
          <w:rFonts w:asciiTheme="minorBidi" w:eastAsia="Times New Roman" w:hAnsiTheme="minorBidi"/>
          <w:b/>
          <w:bCs/>
          <w:color w:val="000000"/>
          <w:sz w:val="24"/>
          <w:szCs w:val="24"/>
        </w:rPr>
        <w:t>,</w:t>
      </w:r>
      <w:r w:rsidRPr="003356E1">
        <w:rPr>
          <w:rFonts w:asciiTheme="minorBidi" w:eastAsia="Times New Roman" w:hAnsiTheme="minorBidi"/>
          <w:b/>
          <w:bCs/>
          <w:color w:val="000000"/>
          <w:sz w:val="24"/>
          <w:szCs w:val="24"/>
        </w:rPr>
        <w:t xml:space="preserve"> D</w:t>
      </w:r>
      <w:r w:rsidR="00A7078E" w:rsidRPr="003356E1">
        <w:rPr>
          <w:rFonts w:asciiTheme="minorBidi" w:eastAsia="Times New Roman" w:hAnsiTheme="minorBidi"/>
          <w:b/>
          <w:bCs/>
          <w:color w:val="000000"/>
          <w:sz w:val="24"/>
          <w:szCs w:val="24"/>
        </w:rPr>
        <w:t>.</w:t>
      </w:r>
      <w:r w:rsidRPr="003356E1">
        <w:rPr>
          <w:rFonts w:asciiTheme="minorBidi" w:eastAsia="Times New Roman" w:hAnsiTheme="minorBidi"/>
          <w:b/>
          <w:bCs/>
          <w:color w:val="000000"/>
          <w:sz w:val="24"/>
          <w:szCs w:val="24"/>
        </w:rPr>
        <w:t>E</w:t>
      </w:r>
      <w:r w:rsidR="00A7078E" w:rsidRPr="003356E1">
        <w:rPr>
          <w:rFonts w:asciiTheme="minorBidi" w:eastAsia="Times New Roman" w:hAnsiTheme="minorBidi"/>
          <w:b/>
          <w:bCs/>
          <w:color w:val="000000"/>
          <w:sz w:val="24"/>
          <w:szCs w:val="24"/>
        </w:rPr>
        <w:t>.</w:t>
      </w:r>
      <w:r w:rsidRPr="003356E1">
        <w:rPr>
          <w:rFonts w:asciiTheme="minorBidi" w:eastAsia="Times New Roman" w:hAnsiTheme="minorBidi"/>
          <w:b/>
          <w:bCs/>
          <w:color w:val="000000"/>
          <w:sz w:val="24"/>
          <w:szCs w:val="24"/>
        </w:rPr>
        <w:t>, Glisson</w:t>
      </w:r>
      <w:r w:rsidR="00A7078E" w:rsidRPr="003356E1">
        <w:rPr>
          <w:rFonts w:asciiTheme="minorBidi" w:eastAsia="Times New Roman" w:hAnsiTheme="minorBidi"/>
          <w:b/>
          <w:bCs/>
          <w:color w:val="000000"/>
          <w:sz w:val="24"/>
          <w:szCs w:val="24"/>
        </w:rPr>
        <w:t>, J.R. 2013</w:t>
      </w:r>
      <w:r w:rsidR="0044504F" w:rsidRPr="003356E1">
        <w:rPr>
          <w:rFonts w:asciiTheme="minorBidi" w:eastAsia="Times New Roman" w:hAnsiTheme="minorBidi"/>
          <w:b/>
          <w:bCs/>
          <w:color w:val="000000"/>
          <w:sz w:val="24"/>
          <w:szCs w:val="24"/>
        </w:rPr>
        <w:t>.</w:t>
      </w:r>
      <w:r w:rsidR="00A7078E" w:rsidRPr="003356E1">
        <w:rPr>
          <w:rFonts w:asciiTheme="minorBidi" w:eastAsia="Times New Roman" w:hAnsiTheme="minorBidi"/>
          <w:color w:val="000000"/>
          <w:sz w:val="24"/>
          <w:szCs w:val="24"/>
        </w:rPr>
        <w:t xml:space="preserve"> Diseases of Poultry.</w:t>
      </w:r>
      <w:r w:rsidRPr="003356E1">
        <w:rPr>
          <w:rFonts w:asciiTheme="minorBidi" w:eastAsia="Times New Roman" w:hAnsiTheme="minorBidi"/>
          <w:color w:val="000000"/>
          <w:sz w:val="24"/>
          <w:szCs w:val="24"/>
        </w:rPr>
        <w:t>13th ed. John Wiley</w:t>
      </w:r>
      <w:r w:rsidR="0044504F" w:rsidRPr="003356E1">
        <w:rPr>
          <w:rFonts w:asciiTheme="minorBidi" w:eastAsia="Times New Roman" w:hAnsiTheme="minorBidi"/>
          <w:color w:val="000000"/>
          <w:sz w:val="24"/>
          <w:szCs w:val="24"/>
        </w:rPr>
        <w:t xml:space="preserve"> &amp; Sons, Inc</w:t>
      </w:r>
      <w:r w:rsidR="00C9698A" w:rsidRPr="003356E1">
        <w:rPr>
          <w:rFonts w:asciiTheme="minorBidi" w:hAnsiTheme="minorBidi"/>
          <w:sz w:val="24"/>
          <w:szCs w:val="24"/>
        </w:rPr>
        <w:t>.</w:t>
      </w:r>
    </w:p>
    <w:p w14:paraId="1217BCD6" w14:textId="27E209AD" w:rsidR="00FE60EC" w:rsidRPr="006A2951" w:rsidRDefault="006F59B0" w:rsidP="006778E6">
      <w:pPr>
        <w:spacing w:after="0" w:line="360" w:lineRule="auto"/>
        <w:jc w:val="both"/>
        <w:rPr>
          <w:rFonts w:asciiTheme="minorBidi" w:eastAsia="Times New Roman" w:hAnsiTheme="minorBidi"/>
          <w:color w:val="000000"/>
          <w:sz w:val="24"/>
          <w:szCs w:val="24"/>
        </w:rPr>
      </w:pPr>
      <w:r w:rsidRPr="003356E1">
        <w:rPr>
          <w:rFonts w:asciiTheme="minorBidi" w:eastAsia="Times New Roman" w:hAnsiTheme="minorBidi"/>
          <w:b/>
          <w:bCs/>
          <w:color w:val="000000"/>
          <w:sz w:val="24"/>
          <w:szCs w:val="24"/>
        </w:rPr>
        <w:t>Zakeri, A., Kashefi, P. 2011.</w:t>
      </w:r>
      <w:r w:rsidR="00FE60EC" w:rsidRPr="003356E1">
        <w:rPr>
          <w:rFonts w:asciiTheme="minorBidi" w:eastAsia="Times New Roman" w:hAnsiTheme="minorBidi"/>
          <w:color w:val="000000"/>
          <w:sz w:val="24"/>
          <w:szCs w:val="24"/>
        </w:rPr>
        <w:t xml:space="preserve"> Comparative therapeutic efficacy of tiamulin and pulmotil in infected broiler and layer flocks with </w:t>
      </w:r>
      <w:r w:rsidR="00FE60EC" w:rsidRPr="003356E1">
        <w:rPr>
          <w:rFonts w:asciiTheme="minorBidi" w:eastAsia="Times New Roman" w:hAnsiTheme="minorBidi"/>
          <w:i/>
          <w:iCs/>
          <w:color w:val="000000"/>
          <w:sz w:val="24"/>
          <w:szCs w:val="24"/>
        </w:rPr>
        <w:t>Mycoplasma gallisepticum</w:t>
      </w:r>
      <w:r w:rsidRPr="003356E1">
        <w:rPr>
          <w:rFonts w:asciiTheme="minorBidi" w:eastAsia="Times New Roman" w:hAnsiTheme="minorBidi"/>
          <w:color w:val="000000"/>
          <w:sz w:val="24"/>
          <w:szCs w:val="24"/>
        </w:rPr>
        <w:t xml:space="preserve">. Afri. J. Pharm. </w:t>
      </w:r>
      <w:r w:rsidR="00FE60EC" w:rsidRPr="003356E1">
        <w:rPr>
          <w:rFonts w:asciiTheme="minorBidi" w:eastAsia="Times New Roman" w:hAnsiTheme="minorBidi"/>
          <w:color w:val="000000"/>
          <w:sz w:val="24"/>
          <w:szCs w:val="24"/>
        </w:rPr>
        <w:t>Pharmacol.</w:t>
      </w:r>
      <w:r w:rsidRPr="003356E1">
        <w:rPr>
          <w:rFonts w:asciiTheme="minorBidi" w:eastAsia="Times New Roman" w:hAnsiTheme="minorBidi"/>
          <w:color w:val="000000"/>
          <w:sz w:val="24"/>
          <w:szCs w:val="24"/>
        </w:rPr>
        <w:t xml:space="preserve"> </w:t>
      </w:r>
      <w:r w:rsidR="00FE60EC" w:rsidRPr="003356E1">
        <w:rPr>
          <w:rFonts w:asciiTheme="minorBidi" w:eastAsia="Times New Roman" w:hAnsiTheme="minorBidi"/>
          <w:color w:val="000000"/>
          <w:sz w:val="24"/>
          <w:szCs w:val="24"/>
        </w:rPr>
        <w:t>5: 15, 1778-1781.</w:t>
      </w:r>
    </w:p>
    <w:p w14:paraId="783B6C91" w14:textId="27C004D6" w:rsidR="00694C87" w:rsidRPr="006A2951" w:rsidRDefault="00694C87" w:rsidP="00FE60EC">
      <w:pPr>
        <w:spacing w:line="360" w:lineRule="auto"/>
        <w:jc w:val="both"/>
        <w:rPr>
          <w:rFonts w:asciiTheme="minorBidi" w:hAnsiTheme="minorBidi"/>
          <w:sz w:val="24"/>
          <w:szCs w:val="24"/>
          <w:lang w:bidi="ar-EG"/>
        </w:rPr>
      </w:pPr>
    </w:p>
    <w:sectPr w:rsidR="00694C87" w:rsidRPr="006A2951" w:rsidSect="00B7240C">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Pro-Light">
    <w:altName w:val="MS Gothic"/>
    <w:panose1 w:val="00000000000000000000"/>
    <w:charset w:val="80"/>
    <w:family w:val="swiss"/>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2B"/>
    <w:rsid w:val="00001941"/>
    <w:rsid w:val="00004B5B"/>
    <w:rsid w:val="00013F2A"/>
    <w:rsid w:val="00015CCF"/>
    <w:rsid w:val="000505FD"/>
    <w:rsid w:val="0005125B"/>
    <w:rsid w:val="000834DF"/>
    <w:rsid w:val="000914C5"/>
    <w:rsid w:val="00095343"/>
    <w:rsid w:val="000B2975"/>
    <w:rsid w:val="000C5829"/>
    <w:rsid w:val="000D68B6"/>
    <w:rsid w:val="000E4DAC"/>
    <w:rsid w:val="000E6413"/>
    <w:rsid w:val="000F69CD"/>
    <w:rsid w:val="000F7548"/>
    <w:rsid w:val="00100CFC"/>
    <w:rsid w:val="0010196A"/>
    <w:rsid w:val="00107BA3"/>
    <w:rsid w:val="00156A2E"/>
    <w:rsid w:val="00162E8C"/>
    <w:rsid w:val="001634C9"/>
    <w:rsid w:val="00191F94"/>
    <w:rsid w:val="00192649"/>
    <w:rsid w:val="0019269A"/>
    <w:rsid w:val="00192795"/>
    <w:rsid w:val="001A24B5"/>
    <w:rsid w:val="001B4339"/>
    <w:rsid w:val="001B77B9"/>
    <w:rsid w:val="001C519A"/>
    <w:rsid w:val="001D7336"/>
    <w:rsid w:val="001E4586"/>
    <w:rsid w:val="002012B7"/>
    <w:rsid w:val="00210274"/>
    <w:rsid w:val="002158E3"/>
    <w:rsid w:val="00236167"/>
    <w:rsid w:val="00252B38"/>
    <w:rsid w:val="00252D8C"/>
    <w:rsid w:val="00256B6F"/>
    <w:rsid w:val="00256BB4"/>
    <w:rsid w:val="00263DBB"/>
    <w:rsid w:val="0027031A"/>
    <w:rsid w:val="002824E8"/>
    <w:rsid w:val="002A2DF7"/>
    <w:rsid w:val="002A63A4"/>
    <w:rsid w:val="002B00EC"/>
    <w:rsid w:val="002B07BC"/>
    <w:rsid w:val="002B703E"/>
    <w:rsid w:val="002C31B5"/>
    <w:rsid w:val="002C3DAC"/>
    <w:rsid w:val="002C68B4"/>
    <w:rsid w:val="002D6417"/>
    <w:rsid w:val="002E411B"/>
    <w:rsid w:val="002E64B1"/>
    <w:rsid w:val="003062F3"/>
    <w:rsid w:val="0031040D"/>
    <w:rsid w:val="00312C1C"/>
    <w:rsid w:val="00316555"/>
    <w:rsid w:val="0031724A"/>
    <w:rsid w:val="00327219"/>
    <w:rsid w:val="003356E1"/>
    <w:rsid w:val="003548F9"/>
    <w:rsid w:val="00380A6C"/>
    <w:rsid w:val="003879B4"/>
    <w:rsid w:val="0039084A"/>
    <w:rsid w:val="003B307C"/>
    <w:rsid w:val="003C2F23"/>
    <w:rsid w:val="003C6839"/>
    <w:rsid w:val="003D531E"/>
    <w:rsid w:val="003D7054"/>
    <w:rsid w:val="003E000B"/>
    <w:rsid w:val="003E1221"/>
    <w:rsid w:val="003F4B1F"/>
    <w:rsid w:val="003F6491"/>
    <w:rsid w:val="003F77DC"/>
    <w:rsid w:val="00412A13"/>
    <w:rsid w:val="0044504F"/>
    <w:rsid w:val="0047022F"/>
    <w:rsid w:val="004734E9"/>
    <w:rsid w:val="00477FEC"/>
    <w:rsid w:val="00481703"/>
    <w:rsid w:val="004820F5"/>
    <w:rsid w:val="00482F61"/>
    <w:rsid w:val="00486295"/>
    <w:rsid w:val="00491F96"/>
    <w:rsid w:val="00495241"/>
    <w:rsid w:val="004958C5"/>
    <w:rsid w:val="004B6D19"/>
    <w:rsid w:val="004D19DE"/>
    <w:rsid w:val="004F17DC"/>
    <w:rsid w:val="004F2D3E"/>
    <w:rsid w:val="004F5139"/>
    <w:rsid w:val="004F5DC2"/>
    <w:rsid w:val="00506E95"/>
    <w:rsid w:val="00511F4E"/>
    <w:rsid w:val="00512198"/>
    <w:rsid w:val="00513EA6"/>
    <w:rsid w:val="005323FD"/>
    <w:rsid w:val="005462E1"/>
    <w:rsid w:val="0054664A"/>
    <w:rsid w:val="005567A6"/>
    <w:rsid w:val="00566259"/>
    <w:rsid w:val="0056649A"/>
    <w:rsid w:val="005771BA"/>
    <w:rsid w:val="00595952"/>
    <w:rsid w:val="00597D86"/>
    <w:rsid w:val="005A6A8D"/>
    <w:rsid w:val="005C1389"/>
    <w:rsid w:val="005C3B21"/>
    <w:rsid w:val="005F3E94"/>
    <w:rsid w:val="005F7502"/>
    <w:rsid w:val="006043D0"/>
    <w:rsid w:val="00613BDC"/>
    <w:rsid w:val="006204D9"/>
    <w:rsid w:val="006235CD"/>
    <w:rsid w:val="0062698C"/>
    <w:rsid w:val="006342B6"/>
    <w:rsid w:val="00635351"/>
    <w:rsid w:val="00662886"/>
    <w:rsid w:val="00674CFB"/>
    <w:rsid w:val="006778E6"/>
    <w:rsid w:val="00684ABD"/>
    <w:rsid w:val="0069216C"/>
    <w:rsid w:val="00694C87"/>
    <w:rsid w:val="00695F70"/>
    <w:rsid w:val="006A2951"/>
    <w:rsid w:val="006A4352"/>
    <w:rsid w:val="006A4DDA"/>
    <w:rsid w:val="006C0E7B"/>
    <w:rsid w:val="006C64CC"/>
    <w:rsid w:val="006F274E"/>
    <w:rsid w:val="006F3416"/>
    <w:rsid w:val="006F59B0"/>
    <w:rsid w:val="00703223"/>
    <w:rsid w:val="007046D8"/>
    <w:rsid w:val="007051D9"/>
    <w:rsid w:val="007266C3"/>
    <w:rsid w:val="00726DB1"/>
    <w:rsid w:val="00745808"/>
    <w:rsid w:val="00747E57"/>
    <w:rsid w:val="00763A7D"/>
    <w:rsid w:val="007645B4"/>
    <w:rsid w:val="007664BE"/>
    <w:rsid w:val="00775D23"/>
    <w:rsid w:val="00776F12"/>
    <w:rsid w:val="00784841"/>
    <w:rsid w:val="00794F79"/>
    <w:rsid w:val="007A71FF"/>
    <w:rsid w:val="007C5135"/>
    <w:rsid w:val="007C688F"/>
    <w:rsid w:val="007D3945"/>
    <w:rsid w:val="007D4774"/>
    <w:rsid w:val="007D5878"/>
    <w:rsid w:val="007D6E9F"/>
    <w:rsid w:val="007E619B"/>
    <w:rsid w:val="0080641E"/>
    <w:rsid w:val="00823281"/>
    <w:rsid w:val="00844CED"/>
    <w:rsid w:val="00846FB8"/>
    <w:rsid w:val="00883CD4"/>
    <w:rsid w:val="00884823"/>
    <w:rsid w:val="008904D8"/>
    <w:rsid w:val="008C0012"/>
    <w:rsid w:val="008E44DE"/>
    <w:rsid w:val="009072C0"/>
    <w:rsid w:val="009166C3"/>
    <w:rsid w:val="0091691F"/>
    <w:rsid w:val="00916C5B"/>
    <w:rsid w:val="00920D5F"/>
    <w:rsid w:val="00932A27"/>
    <w:rsid w:val="009330CC"/>
    <w:rsid w:val="0095272F"/>
    <w:rsid w:val="00955ABB"/>
    <w:rsid w:val="00971E3A"/>
    <w:rsid w:val="0097582C"/>
    <w:rsid w:val="00987993"/>
    <w:rsid w:val="009906B8"/>
    <w:rsid w:val="009A3216"/>
    <w:rsid w:val="009B1159"/>
    <w:rsid w:val="009B11A8"/>
    <w:rsid w:val="009B65D1"/>
    <w:rsid w:val="009D4C59"/>
    <w:rsid w:val="009E64FE"/>
    <w:rsid w:val="009F7008"/>
    <w:rsid w:val="00A01C24"/>
    <w:rsid w:val="00A12D27"/>
    <w:rsid w:val="00A14A56"/>
    <w:rsid w:val="00A156EE"/>
    <w:rsid w:val="00A43285"/>
    <w:rsid w:val="00A437A3"/>
    <w:rsid w:val="00A543AA"/>
    <w:rsid w:val="00A7078E"/>
    <w:rsid w:val="00A840E2"/>
    <w:rsid w:val="00A94566"/>
    <w:rsid w:val="00A97469"/>
    <w:rsid w:val="00AC1F24"/>
    <w:rsid w:val="00AD03B8"/>
    <w:rsid w:val="00B111CA"/>
    <w:rsid w:val="00B17486"/>
    <w:rsid w:val="00B23CBF"/>
    <w:rsid w:val="00B36653"/>
    <w:rsid w:val="00B5037F"/>
    <w:rsid w:val="00B50D3B"/>
    <w:rsid w:val="00B65981"/>
    <w:rsid w:val="00B66A72"/>
    <w:rsid w:val="00B67566"/>
    <w:rsid w:val="00B7240C"/>
    <w:rsid w:val="00B7550A"/>
    <w:rsid w:val="00B7693A"/>
    <w:rsid w:val="00B76B92"/>
    <w:rsid w:val="00B7715F"/>
    <w:rsid w:val="00B7758D"/>
    <w:rsid w:val="00B82EF3"/>
    <w:rsid w:val="00B86433"/>
    <w:rsid w:val="00B90DC0"/>
    <w:rsid w:val="00BD13C3"/>
    <w:rsid w:val="00BE0BD8"/>
    <w:rsid w:val="00BF16EE"/>
    <w:rsid w:val="00BF3D1A"/>
    <w:rsid w:val="00C036A5"/>
    <w:rsid w:val="00C06C37"/>
    <w:rsid w:val="00C17475"/>
    <w:rsid w:val="00C267DB"/>
    <w:rsid w:val="00C279F2"/>
    <w:rsid w:val="00C300C1"/>
    <w:rsid w:val="00C337D6"/>
    <w:rsid w:val="00C40DCC"/>
    <w:rsid w:val="00C471EC"/>
    <w:rsid w:val="00C52D7C"/>
    <w:rsid w:val="00C560AB"/>
    <w:rsid w:val="00C60C47"/>
    <w:rsid w:val="00C61D13"/>
    <w:rsid w:val="00C865F8"/>
    <w:rsid w:val="00C9698A"/>
    <w:rsid w:val="00CA5929"/>
    <w:rsid w:val="00CC2939"/>
    <w:rsid w:val="00CD0791"/>
    <w:rsid w:val="00D1007F"/>
    <w:rsid w:val="00D17EED"/>
    <w:rsid w:val="00D42761"/>
    <w:rsid w:val="00D42F62"/>
    <w:rsid w:val="00D47778"/>
    <w:rsid w:val="00D51E3C"/>
    <w:rsid w:val="00D525DC"/>
    <w:rsid w:val="00D5762B"/>
    <w:rsid w:val="00DB07D0"/>
    <w:rsid w:val="00DC0043"/>
    <w:rsid w:val="00DD7EAA"/>
    <w:rsid w:val="00DF103E"/>
    <w:rsid w:val="00E31F9D"/>
    <w:rsid w:val="00E46C09"/>
    <w:rsid w:val="00E72C62"/>
    <w:rsid w:val="00E8444D"/>
    <w:rsid w:val="00EC5F1F"/>
    <w:rsid w:val="00ED6707"/>
    <w:rsid w:val="00EF3E97"/>
    <w:rsid w:val="00EF4377"/>
    <w:rsid w:val="00F11725"/>
    <w:rsid w:val="00F30429"/>
    <w:rsid w:val="00F32E6F"/>
    <w:rsid w:val="00F37A68"/>
    <w:rsid w:val="00F42543"/>
    <w:rsid w:val="00F42DD5"/>
    <w:rsid w:val="00F54ED1"/>
    <w:rsid w:val="00F65973"/>
    <w:rsid w:val="00F8287B"/>
    <w:rsid w:val="00F83544"/>
    <w:rsid w:val="00FA614C"/>
    <w:rsid w:val="00FB1B4E"/>
    <w:rsid w:val="00FD5D41"/>
    <w:rsid w:val="00FE60EC"/>
    <w:rsid w:val="00FE6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552DC"/>
  <w15:docId w15:val="{B3C78BA4-2D17-4F1B-9648-0BAD4A20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4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3E1221"/>
    <w:rPr>
      <w:rFonts w:cs="Myriad Pro"/>
      <w:color w:val="000000"/>
      <w:sz w:val="18"/>
      <w:szCs w:val="18"/>
    </w:rPr>
  </w:style>
  <w:style w:type="paragraph" w:customStyle="1" w:styleId="Default">
    <w:name w:val="Default"/>
    <w:rsid w:val="00191F9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2">
    <w:name w:val="Pa12"/>
    <w:basedOn w:val="Default"/>
    <w:next w:val="Default"/>
    <w:uiPriority w:val="99"/>
    <w:rsid w:val="00D525DC"/>
    <w:pPr>
      <w:spacing w:line="161" w:lineRule="atLeast"/>
    </w:pPr>
    <w:rPr>
      <w:rFonts w:ascii="Verdana" w:hAnsi="Verdana" w:cstheme="minorBidi"/>
      <w:color w:val="auto"/>
    </w:rPr>
  </w:style>
  <w:style w:type="table" w:styleId="PlainTable1">
    <w:name w:val="Plain Table 1"/>
    <w:basedOn w:val="TableNormal"/>
    <w:uiPriority w:val="41"/>
    <w:rsid w:val="001A24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tml-italic">
    <w:name w:val="html-italic"/>
    <w:basedOn w:val="DefaultParagraphFont"/>
    <w:rsid w:val="000F69CD"/>
  </w:style>
  <w:style w:type="character" w:styleId="Hyperlink">
    <w:name w:val="Hyperlink"/>
    <w:basedOn w:val="DefaultParagraphFont"/>
    <w:uiPriority w:val="99"/>
    <w:unhideWhenUsed/>
    <w:rsid w:val="000F69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9723">
      <w:bodyDiv w:val="1"/>
      <w:marLeft w:val="0"/>
      <w:marRight w:val="0"/>
      <w:marTop w:val="0"/>
      <w:marBottom w:val="0"/>
      <w:divBdr>
        <w:top w:val="none" w:sz="0" w:space="0" w:color="auto"/>
        <w:left w:val="none" w:sz="0" w:space="0" w:color="auto"/>
        <w:bottom w:val="none" w:sz="0" w:space="0" w:color="auto"/>
        <w:right w:val="none" w:sz="0" w:space="0" w:color="auto"/>
      </w:divBdr>
    </w:div>
    <w:div w:id="221135641">
      <w:bodyDiv w:val="1"/>
      <w:marLeft w:val="0"/>
      <w:marRight w:val="0"/>
      <w:marTop w:val="0"/>
      <w:marBottom w:val="0"/>
      <w:divBdr>
        <w:top w:val="none" w:sz="0" w:space="0" w:color="auto"/>
        <w:left w:val="none" w:sz="0" w:space="0" w:color="auto"/>
        <w:bottom w:val="none" w:sz="0" w:space="0" w:color="auto"/>
        <w:right w:val="none" w:sz="0" w:space="0" w:color="auto"/>
      </w:divBdr>
    </w:div>
    <w:div w:id="222445140">
      <w:bodyDiv w:val="1"/>
      <w:marLeft w:val="0"/>
      <w:marRight w:val="0"/>
      <w:marTop w:val="0"/>
      <w:marBottom w:val="0"/>
      <w:divBdr>
        <w:top w:val="none" w:sz="0" w:space="0" w:color="auto"/>
        <w:left w:val="none" w:sz="0" w:space="0" w:color="auto"/>
        <w:bottom w:val="none" w:sz="0" w:space="0" w:color="auto"/>
        <w:right w:val="none" w:sz="0" w:space="0" w:color="auto"/>
      </w:divBdr>
    </w:div>
    <w:div w:id="314189289">
      <w:bodyDiv w:val="1"/>
      <w:marLeft w:val="0"/>
      <w:marRight w:val="0"/>
      <w:marTop w:val="0"/>
      <w:marBottom w:val="0"/>
      <w:divBdr>
        <w:top w:val="none" w:sz="0" w:space="0" w:color="auto"/>
        <w:left w:val="none" w:sz="0" w:space="0" w:color="auto"/>
        <w:bottom w:val="none" w:sz="0" w:space="0" w:color="auto"/>
        <w:right w:val="none" w:sz="0" w:space="0" w:color="auto"/>
      </w:divBdr>
    </w:div>
    <w:div w:id="407465415">
      <w:bodyDiv w:val="1"/>
      <w:marLeft w:val="0"/>
      <w:marRight w:val="0"/>
      <w:marTop w:val="0"/>
      <w:marBottom w:val="0"/>
      <w:divBdr>
        <w:top w:val="none" w:sz="0" w:space="0" w:color="auto"/>
        <w:left w:val="none" w:sz="0" w:space="0" w:color="auto"/>
        <w:bottom w:val="none" w:sz="0" w:space="0" w:color="auto"/>
        <w:right w:val="none" w:sz="0" w:space="0" w:color="auto"/>
      </w:divBdr>
    </w:div>
    <w:div w:id="414782494">
      <w:bodyDiv w:val="1"/>
      <w:marLeft w:val="0"/>
      <w:marRight w:val="0"/>
      <w:marTop w:val="0"/>
      <w:marBottom w:val="0"/>
      <w:divBdr>
        <w:top w:val="none" w:sz="0" w:space="0" w:color="auto"/>
        <w:left w:val="none" w:sz="0" w:space="0" w:color="auto"/>
        <w:bottom w:val="none" w:sz="0" w:space="0" w:color="auto"/>
        <w:right w:val="none" w:sz="0" w:space="0" w:color="auto"/>
      </w:divBdr>
    </w:div>
    <w:div w:id="421071655">
      <w:bodyDiv w:val="1"/>
      <w:marLeft w:val="0"/>
      <w:marRight w:val="0"/>
      <w:marTop w:val="0"/>
      <w:marBottom w:val="0"/>
      <w:divBdr>
        <w:top w:val="none" w:sz="0" w:space="0" w:color="auto"/>
        <w:left w:val="none" w:sz="0" w:space="0" w:color="auto"/>
        <w:bottom w:val="none" w:sz="0" w:space="0" w:color="auto"/>
        <w:right w:val="none" w:sz="0" w:space="0" w:color="auto"/>
      </w:divBdr>
    </w:div>
    <w:div w:id="465977056">
      <w:bodyDiv w:val="1"/>
      <w:marLeft w:val="0"/>
      <w:marRight w:val="0"/>
      <w:marTop w:val="0"/>
      <w:marBottom w:val="0"/>
      <w:divBdr>
        <w:top w:val="none" w:sz="0" w:space="0" w:color="auto"/>
        <w:left w:val="none" w:sz="0" w:space="0" w:color="auto"/>
        <w:bottom w:val="none" w:sz="0" w:space="0" w:color="auto"/>
        <w:right w:val="none" w:sz="0" w:space="0" w:color="auto"/>
      </w:divBdr>
    </w:div>
    <w:div w:id="528227097">
      <w:bodyDiv w:val="1"/>
      <w:marLeft w:val="0"/>
      <w:marRight w:val="0"/>
      <w:marTop w:val="0"/>
      <w:marBottom w:val="0"/>
      <w:divBdr>
        <w:top w:val="none" w:sz="0" w:space="0" w:color="auto"/>
        <w:left w:val="none" w:sz="0" w:space="0" w:color="auto"/>
        <w:bottom w:val="none" w:sz="0" w:space="0" w:color="auto"/>
        <w:right w:val="none" w:sz="0" w:space="0" w:color="auto"/>
      </w:divBdr>
    </w:div>
    <w:div w:id="582565626">
      <w:bodyDiv w:val="1"/>
      <w:marLeft w:val="0"/>
      <w:marRight w:val="0"/>
      <w:marTop w:val="0"/>
      <w:marBottom w:val="0"/>
      <w:divBdr>
        <w:top w:val="none" w:sz="0" w:space="0" w:color="auto"/>
        <w:left w:val="none" w:sz="0" w:space="0" w:color="auto"/>
        <w:bottom w:val="none" w:sz="0" w:space="0" w:color="auto"/>
        <w:right w:val="none" w:sz="0" w:space="0" w:color="auto"/>
      </w:divBdr>
    </w:div>
    <w:div w:id="670446984">
      <w:bodyDiv w:val="1"/>
      <w:marLeft w:val="0"/>
      <w:marRight w:val="0"/>
      <w:marTop w:val="0"/>
      <w:marBottom w:val="0"/>
      <w:divBdr>
        <w:top w:val="none" w:sz="0" w:space="0" w:color="auto"/>
        <w:left w:val="none" w:sz="0" w:space="0" w:color="auto"/>
        <w:bottom w:val="none" w:sz="0" w:space="0" w:color="auto"/>
        <w:right w:val="none" w:sz="0" w:space="0" w:color="auto"/>
      </w:divBdr>
    </w:div>
    <w:div w:id="706297841">
      <w:bodyDiv w:val="1"/>
      <w:marLeft w:val="0"/>
      <w:marRight w:val="0"/>
      <w:marTop w:val="0"/>
      <w:marBottom w:val="0"/>
      <w:divBdr>
        <w:top w:val="none" w:sz="0" w:space="0" w:color="auto"/>
        <w:left w:val="none" w:sz="0" w:space="0" w:color="auto"/>
        <w:bottom w:val="none" w:sz="0" w:space="0" w:color="auto"/>
        <w:right w:val="none" w:sz="0" w:space="0" w:color="auto"/>
      </w:divBdr>
    </w:div>
    <w:div w:id="714768080">
      <w:bodyDiv w:val="1"/>
      <w:marLeft w:val="0"/>
      <w:marRight w:val="0"/>
      <w:marTop w:val="0"/>
      <w:marBottom w:val="0"/>
      <w:divBdr>
        <w:top w:val="none" w:sz="0" w:space="0" w:color="auto"/>
        <w:left w:val="none" w:sz="0" w:space="0" w:color="auto"/>
        <w:bottom w:val="none" w:sz="0" w:space="0" w:color="auto"/>
        <w:right w:val="none" w:sz="0" w:space="0" w:color="auto"/>
      </w:divBdr>
    </w:div>
    <w:div w:id="717901047">
      <w:bodyDiv w:val="1"/>
      <w:marLeft w:val="0"/>
      <w:marRight w:val="0"/>
      <w:marTop w:val="0"/>
      <w:marBottom w:val="0"/>
      <w:divBdr>
        <w:top w:val="none" w:sz="0" w:space="0" w:color="auto"/>
        <w:left w:val="none" w:sz="0" w:space="0" w:color="auto"/>
        <w:bottom w:val="none" w:sz="0" w:space="0" w:color="auto"/>
        <w:right w:val="none" w:sz="0" w:space="0" w:color="auto"/>
      </w:divBdr>
    </w:div>
    <w:div w:id="766538140">
      <w:bodyDiv w:val="1"/>
      <w:marLeft w:val="0"/>
      <w:marRight w:val="0"/>
      <w:marTop w:val="0"/>
      <w:marBottom w:val="0"/>
      <w:divBdr>
        <w:top w:val="none" w:sz="0" w:space="0" w:color="auto"/>
        <w:left w:val="none" w:sz="0" w:space="0" w:color="auto"/>
        <w:bottom w:val="none" w:sz="0" w:space="0" w:color="auto"/>
        <w:right w:val="none" w:sz="0" w:space="0" w:color="auto"/>
      </w:divBdr>
    </w:div>
    <w:div w:id="802238966">
      <w:bodyDiv w:val="1"/>
      <w:marLeft w:val="0"/>
      <w:marRight w:val="0"/>
      <w:marTop w:val="0"/>
      <w:marBottom w:val="0"/>
      <w:divBdr>
        <w:top w:val="none" w:sz="0" w:space="0" w:color="auto"/>
        <w:left w:val="none" w:sz="0" w:space="0" w:color="auto"/>
        <w:bottom w:val="none" w:sz="0" w:space="0" w:color="auto"/>
        <w:right w:val="none" w:sz="0" w:space="0" w:color="auto"/>
      </w:divBdr>
    </w:div>
    <w:div w:id="821821868">
      <w:bodyDiv w:val="1"/>
      <w:marLeft w:val="0"/>
      <w:marRight w:val="0"/>
      <w:marTop w:val="0"/>
      <w:marBottom w:val="0"/>
      <w:divBdr>
        <w:top w:val="none" w:sz="0" w:space="0" w:color="auto"/>
        <w:left w:val="none" w:sz="0" w:space="0" w:color="auto"/>
        <w:bottom w:val="none" w:sz="0" w:space="0" w:color="auto"/>
        <w:right w:val="none" w:sz="0" w:space="0" w:color="auto"/>
      </w:divBdr>
    </w:div>
    <w:div w:id="883063635">
      <w:bodyDiv w:val="1"/>
      <w:marLeft w:val="0"/>
      <w:marRight w:val="0"/>
      <w:marTop w:val="0"/>
      <w:marBottom w:val="0"/>
      <w:divBdr>
        <w:top w:val="none" w:sz="0" w:space="0" w:color="auto"/>
        <w:left w:val="none" w:sz="0" w:space="0" w:color="auto"/>
        <w:bottom w:val="none" w:sz="0" w:space="0" w:color="auto"/>
        <w:right w:val="none" w:sz="0" w:space="0" w:color="auto"/>
      </w:divBdr>
    </w:div>
    <w:div w:id="946278536">
      <w:bodyDiv w:val="1"/>
      <w:marLeft w:val="0"/>
      <w:marRight w:val="0"/>
      <w:marTop w:val="0"/>
      <w:marBottom w:val="0"/>
      <w:divBdr>
        <w:top w:val="none" w:sz="0" w:space="0" w:color="auto"/>
        <w:left w:val="none" w:sz="0" w:space="0" w:color="auto"/>
        <w:bottom w:val="none" w:sz="0" w:space="0" w:color="auto"/>
        <w:right w:val="none" w:sz="0" w:space="0" w:color="auto"/>
      </w:divBdr>
    </w:div>
    <w:div w:id="1003778674">
      <w:bodyDiv w:val="1"/>
      <w:marLeft w:val="0"/>
      <w:marRight w:val="0"/>
      <w:marTop w:val="0"/>
      <w:marBottom w:val="0"/>
      <w:divBdr>
        <w:top w:val="none" w:sz="0" w:space="0" w:color="auto"/>
        <w:left w:val="none" w:sz="0" w:space="0" w:color="auto"/>
        <w:bottom w:val="none" w:sz="0" w:space="0" w:color="auto"/>
        <w:right w:val="none" w:sz="0" w:space="0" w:color="auto"/>
      </w:divBdr>
    </w:div>
    <w:div w:id="1037239564">
      <w:bodyDiv w:val="1"/>
      <w:marLeft w:val="0"/>
      <w:marRight w:val="0"/>
      <w:marTop w:val="0"/>
      <w:marBottom w:val="0"/>
      <w:divBdr>
        <w:top w:val="none" w:sz="0" w:space="0" w:color="auto"/>
        <w:left w:val="none" w:sz="0" w:space="0" w:color="auto"/>
        <w:bottom w:val="none" w:sz="0" w:space="0" w:color="auto"/>
        <w:right w:val="none" w:sz="0" w:space="0" w:color="auto"/>
      </w:divBdr>
    </w:div>
    <w:div w:id="1279097502">
      <w:bodyDiv w:val="1"/>
      <w:marLeft w:val="0"/>
      <w:marRight w:val="0"/>
      <w:marTop w:val="0"/>
      <w:marBottom w:val="0"/>
      <w:divBdr>
        <w:top w:val="none" w:sz="0" w:space="0" w:color="auto"/>
        <w:left w:val="none" w:sz="0" w:space="0" w:color="auto"/>
        <w:bottom w:val="none" w:sz="0" w:space="0" w:color="auto"/>
        <w:right w:val="none" w:sz="0" w:space="0" w:color="auto"/>
      </w:divBdr>
    </w:div>
    <w:div w:id="1293171954">
      <w:bodyDiv w:val="1"/>
      <w:marLeft w:val="0"/>
      <w:marRight w:val="0"/>
      <w:marTop w:val="0"/>
      <w:marBottom w:val="0"/>
      <w:divBdr>
        <w:top w:val="none" w:sz="0" w:space="0" w:color="auto"/>
        <w:left w:val="none" w:sz="0" w:space="0" w:color="auto"/>
        <w:bottom w:val="none" w:sz="0" w:space="0" w:color="auto"/>
        <w:right w:val="none" w:sz="0" w:space="0" w:color="auto"/>
      </w:divBdr>
    </w:div>
    <w:div w:id="1579050317">
      <w:bodyDiv w:val="1"/>
      <w:marLeft w:val="0"/>
      <w:marRight w:val="0"/>
      <w:marTop w:val="0"/>
      <w:marBottom w:val="0"/>
      <w:divBdr>
        <w:top w:val="none" w:sz="0" w:space="0" w:color="auto"/>
        <w:left w:val="none" w:sz="0" w:space="0" w:color="auto"/>
        <w:bottom w:val="none" w:sz="0" w:space="0" w:color="auto"/>
        <w:right w:val="none" w:sz="0" w:space="0" w:color="auto"/>
      </w:divBdr>
    </w:div>
    <w:div w:id="1580211287">
      <w:bodyDiv w:val="1"/>
      <w:marLeft w:val="0"/>
      <w:marRight w:val="0"/>
      <w:marTop w:val="0"/>
      <w:marBottom w:val="0"/>
      <w:divBdr>
        <w:top w:val="none" w:sz="0" w:space="0" w:color="auto"/>
        <w:left w:val="none" w:sz="0" w:space="0" w:color="auto"/>
        <w:bottom w:val="none" w:sz="0" w:space="0" w:color="auto"/>
        <w:right w:val="none" w:sz="0" w:space="0" w:color="auto"/>
      </w:divBdr>
    </w:div>
    <w:div w:id="1637025799">
      <w:bodyDiv w:val="1"/>
      <w:marLeft w:val="0"/>
      <w:marRight w:val="0"/>
      <w:marTop w:val="0"/>
      <w:marBottom w:val="0"/>
      <w:divBdr>
        <w:top w:val="none" w:sz="0" w:space="0" w:color="auto"/>
        <w:left w:val="none" w:sz="0" w:space="0" w:color="auto"/>
        <w:bottom w:val="none" w:sz="0" w:space="0" w:color="auto"/>
        <w:right w:val="none" w:sz="0" w:space="0" w:color="auto"/>
      </w:divBdr>
    </w:div>
    <w:div w:id="1700665382">
      <w:bodyDiv w:val="1"/>
      <w:marLeft w:val="0"/>
      <w:marRight w:val="0"/>
      <w:marTop w:val="0"/>
      <w:marBottom w:val="0"/>
      <w:divBdr>
        <w:top w:val="none" w:sz="0" w:space="0" w:color="auto"/>
        <w:left w:val="none" w:sz="0" w:space="0" w:color="auto"/>
        <w:bottom w:val="none" w:sz="0" w:space="0" w:color="auto"/>
        <w:right w:val="none" w:sz="0" w:space="0" w:color="auto"/>
      </w:divBdr>
    </w:div>
    <w:div w:id="1792018599">
      <w:bodyDiv w:val="1"/>
      <w:marLeft w:val="0"/>
      <w:marRight w:val="0"/>
      <w:marTop w:val="0"/>
      <w:marBottom w:val="0"/>
      <w:divBdr>
        <w:top w:val="none" w:sz="0" w:space="0" w:color="auto"/>
        <w:left w:val="none" w:sz="0" w:space="0" w:color="auto"/>
        <w:bottom w:val="none" w:sz="0" w:space="0" w:color="auto"/>
        <w:right w:val="none" w:sz="0" w:space="0" w:color="auto"/>
      </w:divBdr>
    </w:div>
    <w:div w:id="1839929743">
      <w:bodyDiv w:val="1"/>
      <w:marLeft w:val="0"/>
      <w:marRight w:val="0"/>
      <w:marTop w:val="0"/>
      <w:marBottom w:val="0"/>
      <w:divBdr>
        <w:top w:val="none" w:sz="0" w:space="0" w:color="auto"/>
        <w:left w:val="none" w:sz="0" w:space="0" w:color="auto"/>
        <w:bottom w:val="none" w:sz="0" w:space="0" w:color="auto"/>
        <w:right w:val="none" w:sz="0" w:space="0" w:color="auto"/>
      </w:divBdr>
    </w:div>
    <w:div w:id="1877158792">
      <w:bodyDiv w:val="1"/>
      <w:marLeft w:val="0"/>
      <w:marRight w:val="0"/>
      <w:marTop w:val="0"/>
      <w:marBottom w:val="0"/>
      <w:divBdr>
        <w:top w:val="none" w:sz="0" w:space="0" w:color="auto"/>
        <w:left w:val="none" w:sz="0" w:space="0" w:color="auto"/>
        <w:bottom w:val="none" w:sz="0" w:space="0" w:color="auto"/>
        <w:right w:val="none" w:sz="0" w:space="0" w:color="auto"/>
      </w:divBdr>
    </w:div>
    <w:div w:id="1917741587">
      <w:bodyDiv w:val="1"/>
      <w:marLeft w:val="0"/>
      <w:marRight w:val="0"/>
      <w:marTop w:val="0"/>
      <w:marBottom w:val="0"/>
      <w:divBdr>
        <w:top w:val="none" w:sz="0" w:space="0" w:color="auto"/>
        <w:left w:val="none" w:sz="0" w:space="0" w:color="auto"/>
        <w:bottom w:val="none" w:sz="0" w:space="0" w:color="auto"/>
        <w:right w:val="none" w:sz="0" w:space="0" w:color="auto"/>
      </w:divBdr>
    </w:div>
    <w:div w:id="2019916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6D750-E45B-46C9-A37D-F80B4D67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3515</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esraa fekry</dc:creator>
  <cp:keywords/>
  <dc:description/>
  <cp:lastModifiedBy>Facebook</cp:lastModifiedBy>
  <cp:revision>19</cp:revision>
  <dcterms:created xsi:type="dcterms:W3CDTF">2023-04-06T10:36:00Z</dcterms:created>
  <dcterms:modified xsi:type="dcterms:W3CDTF">2023-04-14T11:51:00Z</dcterms:modified>
</cp:coreProperties>
</file>