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81CA9" w14:textId="39711D1D" w:rsidR="00DC13F2" w:rsidRPr="00041212" w:rsidRDefault="00DC13F2" w:rsidP="00153963">
      <w:pPr>
        <w:spacing w:before="100" w:beforeAutospacing="1" w:after="100" w:afterAutospacing="1" w:line="360" w:lineRule="auto"/>
        <w:jc w:val="center"/>
        <w:rPr>
          <w:rFonts w:asciiTheme="majorBidi" w:hAnsiTheme="majorBidi" w:cstheme="majorBidi"/>
          <w:sz w:val="28"/>
          <w:szCs w:val="28"/>
        </w:rPr>
      </w:pPr>
      <w:r w:rsidRPr="00041212">
        <w:rPr>
          <w:rFonts w:asciiTheme="majorBidi" w:hAnsiTheme="majorBidi" w:cstheme="majorBidi"/>
          <w:b/>
          <w:bCs/>
          <w:sz w:val="28"/>
          <w:szCs w:val="28"/>
        </w:rPr>
        <w:t>Molecular Characterization of MRSA</w:t>
      </w:r>
      <w:r w:rsidRPr="00041212">
        <w:rPr>
          <w:rFonts w:asciiTheme="majorBidi" w:hAnsiTheme="majorBidi" w:cstheme="majorBidi"/>
          <w:b/>
          <w:bCs/>
          <w:i/>
          <w:iCs/>
          <w:sz w:val="28"/>
          <w:szCs w:val="28"/>
        </w:rPr>
        <w:t xml:space="preserve"> </w:t>
      </w:r>
      <w:r w:rsidRPr="00041212">
        <w:rPr>
          <w:rFonts w:asciiTheme="majorBidi" w:hAnsiTheme="majorBidi" w:cstheme="majorBidi"/>
          <w:b/>
          <w:bCs/>
          <w:sz w:val="28"/>
          <w:szCs w:val="28"/>
        </w:rPr>
        <w:t>Isolated from Camels and their Surrounding Environment</w:t>
      </w:r>
    </w:p>
    <w:p w14:paraId="53AD2121" w14:textId="36F9EDA5" w:rsidR="00F81ADC" w:rsidRPr="00041212" w:rsidRDefault="00F81ADC" w:rsidP="00F81ADC">
      <w:pPr>
        <w:spacing w:line="360" w:lineRule="auto"/>
        <w:ind w:firstLine="540"/>
        <w:jc w:val="center"/>
        <w:rPr>
          <w:rFonts w:asciiTheme="majorBidi" w:hAnsiTheme="majorBidi" w:cstheme="majorBidi"/>
          <w:sz w:val="24"/>
          <w:szCs w:val="24"/>
        </w:rPr>
      </w:pPr>
      <w:proofErr w:type="spellStart"/>
      <w:r w:rsidRPr="00041212">
        <w:rPr>
          <w:rFonts w:asciiTheme="majorBidi" w:hAnsiTheme="majorBidi" w:cstheme="majorBidi"/>
          <w:sz w:val="24"/>
          <w:szCs w:val="24"/>
          <w:lang w:bidi="ar-EG"/>
        </w:rPr>
        <w:t>Heba</w:t>
      </w:r>
      <w:proofErr w:type="spellEnd"/>
      <w:r w:rsidRPr="00041212">
        <w:rPr>
          <w:rFonts w:asciiTheme="majorBidi" w:hAnsiTheme="majorBidi" w:cstheme="majorBidi"/>
          <w:sz w:val="24"/>
          <w:szCs w:val="24"/>
          <w:lang w:bidi="ar-EG"/>
        </w:rPr>
        <w:t xml:space="preserve"> E. </w:t>
      </w:r>
      <w:proofErr w:type="spellStart"/>
      <w:r w:rsidRPr="00041212">
        <w:rPr>
          <w:rFonts w:asciiTheme="majorBidi" w:hAnsiTheme="majorBidi" w:cstheme="majorBidi"/>
          <w:sz w:val="24"/>
          <w:szCs w:val="24"/>
          <w:lang w:bidi="ar-EG"/>
        </w:rPr>
        <w:t>Farag</w:t>
      </w:r>
      <w:proofErr w:type="spellEnd"/>
      <w:r w:rsidRPr="00041212">
        <w:rPr>
          <w:rFonts w:asciiTheme="majorBidi" w:hAnsiTheme="majorBidi" w:cstheme="majorBidi"/>
          <w:sz w:val="24"/>
          <w:szCs w:val="24"/>
          <w:lang w:bidi="ar-EG"/>
        </w:rPr>
        <w:t xml:space="preserve">, </w:t>
      </w:r>
      <w:proofErr w:type="spellStart"/>
      <w:r w:rsidRPr="00041212">
        <w:rPr>
          <w:rFonts w:asciiTheme="majorBidi" w:hAnsiTheme="majorBidi" w:cstheme="majorBidi"/>
          <w:sz w:val="24"/>
          <w:szCs w:val="24"/>
        </w:rPr>
        <w:t>Disouky</w:t>
      </w:r>
      <w:proofErr w:type="spellEnd"/>
      <w:r w:rsidRPr="00041212">
        <w:rPr>
          <w:rFonts w:asciiTheme="majorBidi" w:hAnsiTheme="majorBidi" w:cstheme="majorBidi"/>
          <w:sz w:val="24"/>
          <w:szCs w:val="24"/>
        </w:rPr>
        <w:t xml:space="preserve"> M. </w:t>
      </w:r>
      <w:proofErr w:type="spellStart"/>
      <w:r w:rsidRPr="00041212">
        <w:rPr>
          <w:rFonts w:asciiTheme="majorBidi" w:hAnsiTheme="majorBidi" w:cstheme="majorBidi"/>
          <w:sz w:val="24"/>
          <w:szCs w:val="24"/>
        </w:rPr>
        <w:t>Mourad</w:t>
      </w:r>
      <w:proofErr w:type="spellEnd"/>
      <w:r w:rsidRPr="00041212">
        <w:rPr>
          <w:rFonts w:asciiTheme="majorBidi" w:hAnsiTheme="majorBidi" w:cstheme="majorBidi"/>
          <w:sz w:val="24"/>
          <w:szCs w:val="24"/>
        </w:rPr>
        <w:t xml:space="preserve">, </w:t>
      </w:r>
      <w:proofErr w:type="spellStart"/>
      <w:r w:rsidRPr="00041212">
        <w:rPr>
          <w:rFonts w:asciiTheme="majorBidi" w:hAnsiTheme="majorBidi" w:cstheme="majorBidi"/>
          <w:sz w:val="24"/>
          <w:szCs w:val="24"/>
        </w:rPr>
        <w:t>Hanan</w:t>
      </w:r>
      <w:proofErr w:type="spellEnd"/>
      <w:r w:rsidRPr="00041212">
        <w:rPr>
          <w:rFonts w:asciiTheme="majorBidi" w:hAnsiTheme="majorBidi" w:cstheme="majorBidi"/>
          <w:sz w:val="24"/>
          <w:szCs w:val="24"/>
        </w:rPr>
        <w:t xml:space="preserve"> S. El-</w:t>
      </w:r>
      <w:proofErr w:type="spellStart"/>
      <w:r w:rsidRPr="00041212">
        <w:rPr>
          <w:rFonts w:asciiTheme="majorBidi" w:hAnsiTheme="majorBidi" w:cstheme="majorBidi"/>
          <w:sz w:val="24"/>
          <w:szCs w:val="24"/>
        </w:rPr>
        <w:t>Samahy</w:t>
      </w:r>
      <w:proofErr w:type="spellEnd"/>
      <w:r w:rsidRPr="00041212">
        <w:rPr>
          <w:rFonts w:asciiTheme="majorBidi" w:hAnsiTheme="majorBidi" w:cstheme="majorBidi"/>
          <w:sz w:val="24"/>
          <w:szCs w:val="24"/>
        </w:rPr>
        <w:t xml:space="preserve"> and </w:t>
      </w:r>
      <w:proofErr w:type="spellStart"/>
      <w:r w:rsidRPr="00041212">
        <w:rPr>
          <w:rFonts w:asciiTheme="majorBidi" w:hAnsiTheme="majorBidi" w:cstheme="majorBidi"/>
          <w:sz w:val="24"/>
          <w:szCs w:val="24"/>
        </w:rPr>
        <w:t>Amani</w:t>
      </w:r>
      <w:proofErr w:type="spellEnd"/>
      <w:r w:rsidRPr="00041212">
        <w:rPr>
          <w:rFonts w:asciiTheme="majorBidi" w:hAnsiTheme="majorBidi" w:cstheme="majorBidi"/>
          <w:sz w:val="24"/>
          <w:szCs w:val="24"/>
        </w:rPr>
        <w:t xml:space="preserve"> A. Hafez</w:t>
      </w:r>
    </w:p>
    <w:p w14:paraId="33DCC502" w14:textId="555BE0F6" w:rsidR="00F81ADC" w:rsidRPr="00041212" w:rsidRDefault="00F81ADC" w:rsidP="00F81ADC">
      <w:pPr>
        <w:spacing w:line="360" w:lineRule="auto"/>
        <w:ind w:firstLine="540"/>
        <w:jc w:val="center"/>
        <w:rPr>
          <w:rFonts w:asciiTheme="majorBidi" w:hAnsiTheme="majorBidi" w:cstheme="majorBidi"/>
          <w:sz w:val="24"/>
          <w:szCs w:val="24"/>
        </w:rPr>
      </w:pPr>
      <w:r w:rsidRPr="00041212">
        <w:rPr>
          <w:rFonts w:asciiTheme="majorBidi" w:hAnsiTheme="majorBidi" w:cstheme="majorBidi"/>
          <w:sz w:val="24"/>
          <w:szCs w:val="24"/>
        </w:rPr>
        <w:t>Desert Research Center, Cairo, Egypt</w:t>
      </w:r>
    </w:p>
    <w:p w14:paraId="75B1A6E6" w14:textId="04C00B8C" w:rsidR="00041212" w:rsidRPr="00041212" w:rsidRDefault="00041212" w:rsidP="00041212">
      <w:pPr>
        <w:spacing w:line="360" w:lineRule="auto"/>
        <w:ind w:firstLine="540"/>
        <w:jc w:val="both"/>
        <w:rPr>
          <w:rFonts w:asciiTheme="majorBidi" w:hAnsiTheme="majorBidi" w:cstheme="majorBidi"/>
          <w:sz w:val="28"/>
          <w:szCs w:val="28"/>
        </w:rPr>
      </w:pPr>
      <w:r w:rsidRPr="00041212">
        <w:rPr>
          <w:rFonts w:asciiTheme="majorBidi" w:hAnsiTheme="majorBidi" w:cstheme="majorBidi"/>
          <w:sz w:val="28"/>
          <w:szCs w:val="28"/>
        </w:rPr>
        <w:t>To investigate the effect of the environment in MRSA transmission to camels, this study was performed in  North Coast area and Al America District (</w:t>
      </w:r>
      <w:proofErr w:type="spellStart"/>
      <w:r w:rsidRPr="00041212">
        <w:rPr>
          <w:rFonts w:asciiTheme="majorBidi" w:hAnsiTheme="majorBidi" w:cstheme="majorBidi"/>
          <w:sz w:val="28"/>
          <w:szCs w:val="28"/>
        </w:rPr>
        <w:t>Mariot</w:t>
      </w:r>
      <w:proofErr w:type="spellEnd"/>
      <w:r w:rsidRPr="00041212">
        <w:rPr>
          <w:rFonts w:asciiTheme="majorBidi" w:hAnsiTheme="majorBidi" w:cstheme="majorBidi"/>
          <w:sz w:val="28"/>
          <w:szCs w:val="28"/>
        </w:rPr>
        <w:t xml:space="preserve"> Station), </w:t>
      </w:r>
      <w:r w:rsidRPr="00041212">
        <w:rPr>
          <w:rFonts w:asciiTheme="majorBidi" w:hAnsiTheme="majorBidi" w:cstheme="majorBidi"/>
          <w:sz w:val="28"/>
          <w:szCs w:val="28"/>
        </w:rPr>
        <w:t>Egypt</w:t>
      </w:r>
      <w:r w:rsidRPr="00041212">
        <w:rPr>
          <w:rFonts w:asciiTheme="majorBidi" w:hAnsiTheme="majorBidi" w:cstheme="majorBidi"/>
          <w:sz w:val="28"/>
          <w:szCs w:val="28"/>
        </w:rPr>
        <w:t xml:space="preserve"> on camels (</w:t>
      </w:r>
      <w:proofErr w:type="spellStart"/>
      <w:r w:rsidRPr="00041212">
        <w:rPr>
          <w:rFonts w:asciiTheme="majorBidi" w:hAnsiTheme="majorBidi" w:cstheme="majorBidi"/>
          <w:i/>
          <w:iCs/>
          <w:sz w:val="28"/>
          <w:szCs w:val="28"/>
        </w:rPr>
        <w:t>Camelus</w:t>
      </w:r>
      <w:proofErr w:type="spellEnd"/>
      <w:r w:rsidRPr="00041212">
        <w:rPr>
          <w:rFonts w:asciiTheme="majorBidi" w:hAnsiTheme="majorBidi" w:cstheme="majorBidi"/>
          <w:i/>
          <w:iCs/>
          <w:sz w:val="28"/>
          <w:szCs w:val="28"/>
        </w:rPr>
        <w:t xml:space="preserve"> </w:t>
      </w:r>
      <w:proofErr w:type="spellStart"/>
      <w:r w:rsidRPr="00041212">
        <w:rPr>
          <w:rFonts w:asciiTheme="majorBidi" w:hAnsiTheme="majorBidi" w:cstheme="majorBidi"/>
          <w:i/>
          <w:iCs/>
          <w:sz w:val="28"/>
          <w:szCs w:val="28"/>
        </w:rPr>
        <w:t>dromedarius</w:t>
      </w:r>
      <w:proofErr w:type="spellEnd"/>
      <w:r w:rsidRPr="00041212">
        <w:rPr>
          <w:rFonts w:asciiTheme="majorBidi" w:hAnsiTheme="majorBidi" w:cstheme="majorBidi"/>
          <w:sz w:val="28"/>
          <w:szCs w:val="28"/>
        </w:rPr>
        <w:t xml:space="preserve">), comprising 30 females and 10 males aged between one and five years old. </w:t>
      </w:r>
      <w:r w:rsidR="004275B5" w:rsidRPr="00041212">
        <w:rPr>
          <w:rFonts w:asciiTheme="majorBidi" w:hAnsiTheme="majorBidi" w:cstheme="majorBidi"/>
          <w:sz w:val="28"/>
          <w:szCs w:val="28"/>
        </w:rPr>
        <w:t xml:space="preserve">A total of 100 various samples including nasal swabs (40), milk (30), soil (15) and water (15) were collected from 40 camels to isolate methicillin-resistant </w:t>
      </w:r>
      <w:r w:rsidR="004275B5" w:rsidRPr="00041212">
        <w:rPr>
          <w:rFonts w:asciiTheme="majorBidi" w:hAnsiTheme="majorBidi" w:cstheme="majorBidi"/>
          <w:i/>
          <w:iCs/>
          <w:sz w:val="28"/>
          <w:szCs w:val="28"/>
        </w:rPr>
        <w:t xml:space="preserve">Staphylococcus aureus </w:t>
      </w:r>
      <w:r w:rsidR="004275B5" w:rsidRPr="00041212">
        <w:rPr>
          <w:rFonts w:asciiTheme="majorBidi" w:hAnsiTheme="majorBidi" w:cstheme="majorBidi"/>
          <w:sz w:val="28"/>
          <w:szCs w:val="28"/>
        </w:rPr>
        <w:t>using oxacillin resistance screening agar basal medium (ORSAB)</w:t>
      </w:r>
      <w:r w:rsidR="004612C7" w:rsidRPr="00041212">
        <w:rPr>
          <w:rFonts w:asciiTheme="majorBidi" w:hAnsiTheme="majorBidi" w:cstheme="majorBidi"/>
          <w:sz w:val="28"/>
          <w:szCs w:val="28"/>
        </w:rPr>
        <w:t xml:space="preserve"> beside determination of antibiogram pattern of the recovered isolates and molecular detection of some genes responsible for antibiotic resistance</w:t>
      </w:r>
      <w:r w:rsidR="004275B5" w:rsidRPr="00041212">
        <w:rPr>
          <w:rFonts w:asciiTheme="majorBidi" w:hAnsiTheme="majorBidi" w:cstheme="majorBidi"/>
          <w:sz w:val="28"/>
          <w:szCs w:val="28"/>
        </w:rPr>
        <w:t xml:space="preserve">. It was found </w:t>
      </w:r>
      <w:r w:rsidR="00FA56B5" w:rsidRPr="00041212">
        <w:rPr>
          <w:rFonts w:asciiTheme="majorBidi" w:hAnsiTheme="majorBidi" w:cstheme="majorBidi"/>
          <w:sz w:val="28"/>
          <w:szCs w:val="28"/>
        </w:rPr>
        <w:t xml:space="preserve">that the recovery rate of MRSA was 12.5, 6.67, 13.3 and 6.67% </w:t>
      </w:r>
      <w:r w:rsidR="00E65BBB" w:rsidRPr="00041212">
        <w:rPr>
          <w:rFonts w:asciiTheme="majorBidi" w:hAnsiTheme="majorBidi" w:cstheme="majorBidi"/>
          <w:sz w:val="28"/>
          <w:szCs w:val="28"/>
        </w:rPr>
        <w:t>from the examined samples, respectively</w:t>
      </w:r>
      <w:r w:rsidR="004275B5" w:rsidRPr="00041212">
        <w:rPr>
          <w:rFonts w:asciiTheme="majorBidi" w:hAnsiTheme="majorBidi" w:cstheme="majorBidi"/>
          <w:sz w:val="28"/>
          <w:szCs w:val="28"/>
        </w:rPr>
        <w:t xml:space="preserve">. Multidrug resistance was displayed by all </w:t>
      </w:r>
      <w:r w:rsidR="00E65BBB" w:rsidRPr="00041212">
        <w:rPr>
          <w:rFonts w:asciiTheme="majorBidi" w:hAnsiTheme="majorBidi" w:cstheme="majorBidi"/>
          <w:sz w:val="28"/>
          <w:szCs w:val="28"/>
        </w:rPr>
        <w:t>MRSA</w:t>
      </w:r>
      <w:r w:rsidR="004275B5" w:rsidRPr="00041212">
        <w:rPr>
          <w:rFonts w:asciiTheme="majorBidi" w:hAnsiTheme="majorBidi" w:cstheme="majorBidi"/>
          <w:sz w:val="28"/>
          <w:szCs w:val="28"/>
        </w:rPr>
        <w:t xml:space="preserve"> isolates with 100% resistance to </w:t>
      </w:r>
      <w:r w:rsidR="00E65BBB" w:rsidRPr="00041212">
        <w:rPr>
          <w:rFonts w:asciiTheme="majorBidi" w:hAnsiTheme="majorBidi" w:cstheme="majorBidi"/>
          <w:sz w:val="28"/>
          <w:szCs w:val="28"/>
        </w:rPr>
        <w:t xml:space="preserve">Cefoxitin </w:t>
      </w:r>
      <w:r w:rsidR="004275B5" w:rsidRPr="00041212">
        <w:rPr>
          <w:rFonts w:asciiTheme="majorBidi" w:hAnsiTheme="majorBidi" w:cstheme="majorBidi"/>
          <w:sz w:val="28"/>
          <w:szCs w:val="28"/>
        </w:rPr>
        <w:t>and penicillin</w:t>
      </w:r>
      <w:r w:rsidR="00E65BBB" w:rsidRPr="00041212">
        <w:rPr>
          <w:rFonts w:asciiTheme="majorBidi" w:hAnsiTheme="majorBidi" w:cstheme="majorBidi"/>
          <w:sz w:val="28"/>
          <w:szCs w:val="28"/>
        </w:rPr>
        <w:t xml:space="preserve"> and with 80% resistance to Gentamycin</w:t>
      </w:r>
      <w:r w:rsidR="004275B5" w:rsidRPr="00041212">
        <w:rPr>
          <w:rFonts w:asciiTheme="majorBidi" w:hAnsiTheme="majorBidi" w:cstheme="majorBidi"/>
          <w:sz w:val="28"/>
          <w:szCs w:val="28"/>
        </w:rPr>
        <w:t xml:space="preserve">, </w:t>
      </w:r>
      <w:r w:rsidR="00E65BBB" w:rsidRPr="00041212">
        <w:rPr>
          <w:rFonts w:asciiTheme="majorBidi" w:hAnsiTheme="majorBidi" w:cstheme="majorBidi"/>
          <w:sz w:val="28"/>
          <w:szCs w:val="28"/>
        </w:rPr>
        <w:t>while</w:t>
      </w:r>
      <w:r w:rsidR="004275B5" w:rsidRPr="00041212">
        <w:rPr>
          <w:rFonts w:asciiTheme="majorBidi" w:hAnsiTheme="majorBidi" w:cstheme="majorBidi"/>
          <w:sz w:val="28"/>
          <w:szCs w:val="28"/>
        </w:rPr>
        <w:t xml:space="preserve"> </w:t>
      </w:r>
      <w:r w:rsidR="00E65BBB" w:rsidRPr="00041212">
        <w:rPr>
          <w:rFonts w:asciiTheme="majorBidi" w:hAnsiTheme="majorBidi" w:cstheme="majorBidi"/>
          <w:sz w:val="28"/>
          <w:szCs w:val="28"/>
        </w:rPr>
        <w:t>90</w:t>
      </w:r>
      <w:r w:rsidR="004275B5" w:rsidRPr="00041212">
        <w:rPr>
          <w:rFonts w:asciiTheme="majorBidi" w:hAnsiTheme="majorBidi" w:cstheme="majorBidi"/>
          <w:sz w:val="28"/>
          <w:szCs w:val="28"/>
        </w:rPr>
        <w:t xml:space="preserve">% of the isolates were susceptible </w:t>
      </w:r>
      <w:r w:rsidR="00E65BBB" w:rsidRPr="00041212">
        <w:rPr>
          <w:rFonts w:asciiTheme="majorBidi" w:hAnsiTheme="majorBidi" w:cstheme="majorBidi"/>
          <w:sz w:val="28"/>
          <w:szCs w:val="28"/>
        </w:rPr>
        <w:t xml:space="preserve">to Doxycycline, Linezolid and </w:t>
      </w:r>
      <w:proofErr w:type="spellStart"/>
      <w:r w:rsidR="00E65BBB" w:rsidRPr="00041212">
        <w:rPr>
          <w:rFonts w:asciiTheme="majorBidi" w:hAnsiTheme="majorBidi" w:cstheme="majorBidi"/>
          <w:sz w:val="28"/>
          <w:szCs w:val="28"/>
        </w:rPr>
        <w:t>Ofloxacin</w:t>
      </w:r>
      <w:proofErr w:type="spellEnd"/>
      <w:r w:rsidR="00E65BBB" w:rsidRPr="00041212">
        <w:rPr>
          <w:rFonts w:asciiTheme="majorBidi" w:hAnsiTheme="majorBidi" w:cstheme="majorBidi"/>
          <w:sz w:val="28"/>
          <w:szCs w:val="28"/>
        </w:rPr>
        <w:t xml:space="preserve"> </w:t>
      </w:r>
      <w:r w:rsidR="004275B5" w:rsidRPr="00041212">
        <w:rPr>
          <w:rFonts w:asciiTheme="majorBidi" w:hAnsiTheme="majorBidi" w:cstheme="majorBidi"/>
          <w:sz w:val="28"/>
          <w:szCs w:val="28"/>
        </w:rPr>
        <w:t xml:space="preserve">and </w:t>
      </w:r>
      <w:r w:rsidR="00E65BBB" w:rsidRPr="00041212">
        <w:rPr>
          <w:rFonts w:asciiTheme="majorBidi" w:hAnsiTheme="majorBidi" w:cstheme="majorBidi"/>
          <w:sz w:val="28"/>
          <w:szCs w:val="28"/>
        </w:rPr>
        <w:t>7</w:t>
      </w:r>
      <w:r w:rsidR="004275B5" w:rsidRPr="00041212">
        <w:rPr>
          <w:rFonts w:asciiTheme="majorBidi" w:hAnsiTheme="majorBidi" w:cstheme="majorBidi"/>
          <w:sz w:val="28"/>
          <w:szCs w:val="28"/>
        </w:rPr>
        <w:t xml:space="preserve">0% to </w:t>
      </w:r>
      <w:proofErr w:type="spellStart"/>
      <w:r w:rsidR="00E65BBB" w:rsidRPr="00041212">
        <w:rPr>
          <w:rFonts w:asciiTheme="majorBidi" w:hAnsiTheme="majorBidi" w:cstheme="majorBidi"/>
          <w:sz w:val="28"/>
          <w:szCs w:val="28"/>
        </w:rPr>
        <w:t>Sulfamethoxazole</w:t>
      </w:r>
      <w:proofErr w:type="spellEnd"/>
      <w:r w:rsidR="00E65BBB" w:rsidRPr="00041212">
        <w:rPr>
          <w:rFonts w:asciiTheme="majorBidi" w:hAnsiTheme="majorBidi" w:cstheme="majorBidi"/>
          <w:sz w:val="28"/>
          <w:szCs w:val="28"/>
        </w:rPr>
        <w:t>/Trimethoprim</w:t>
      </w:r>
      <w:r w:rsidR="004275B5" w:rsidRPr="00041212">
        <w:rPr>
          <w:rFonts w:asciiTheme="majorBidi" w:hAnsiTheme="majorBidi" w:cstheme="majorBidi"/>
          <w:sz w:val="28"/>
          <w:szCs w:val="28"/>
        </w:rPr>
        <w:t xml:space="preserve">. </w:t>
      </w:r>
      <w:r w:rsidRPr="00041212">
        <w:rPr>
          <w:rFonts w:asciiTheme="majorBidi" w:hAnsiTheme="majorBidi" w:cstheme="majorBidi"/>
          <w:sz w:val="28"/>
          <w:szCs w:val="28"/>
        </w:rPr>
        <w:t>Finally, MRSA strains were discovered in camels and the surrounding area, suggesting that they may contribute to the spread of the pathogen among animals and people as well as within the community. Disinfecting soil and water using a selective, effective disinfectant may be a solution to this issue.</w:t>
      </w:r>
    </w:p>
    <w:p w14:paraId="10F5F5B8" w14:textId="3B5CB1FA" w:rsidR="00455563" w:rsidRPr="00041212" w:rsidRDefault="00F81ADC" w:rsidP="00041212">
      <w:pPr>
        <w:spacing w:line="360" w:lineRule="auto"/>
        <w:jc w:val="both"/>
        <w:rPr>
          <w:rFonts w:asciiTheme="majorBidi" w:hAnsiTheme="majorBidi" w:cstheme="majorBidi"/>
          <w:b/>
          <w:bCs/>
          <w:sz w:val="28"/>
          <w:szCs w:val="28"/>
        </w:rPr>
      </w:pPr>
      <w:r w:rsidRPr="00041212">
        <w:rPr>
          <w:rFonts w:asciiTheme="majorBidi" w:hAnsiTheme="majorBidi" w:cstheme="majorBidi"/>
          <w:b/>
          <w:bCs/>
          <w:sz w:val="28"/>
          <w:szCs w:val="28"/>
        </w:rPr>
        <w:t xml:space="preserve">Key words: </w:t>
      </w:r>
      <w:r w:rsidRPr="00041212">
        <w:rPr>
          <w:rFonts w:asciiTheme="majorBidi" w:hAnsiTheme="majorBidi" w:cstheme="majorBidi"/>
          <w:sz w:val="28"/>
          <w:szCs w:val="28"/>
        </w:rPr>
        <w:t>MRSA, Camels, Isolation, PCR</w:t>
      </w:r>
      <w:r w:rsidRPr="00041212">
        <w:rPr>
          <w:rFonts w:asciiTheme="majorBidi" w:hAnsiTheme="majorBidi" w:cstheme="majorBidi"/>
          <w:b/>
          <w:bCs/>
          <w:sz w:val="28"/>
          <w:szCs w:val="28"/>
        </w:rPr>
        <w:t xml:space="preserve"> </w:t>
      </w:r>
    </w:p>
    <w:p w14:paraId="46E03E67" w14:textId="77777777" w:rsidR="00455563" w:rsidRPr="00041212" w:rsidRDefault="00455563" w:rsidP="00153963">
      <w:pPr>
        <w:spacing w:before="100" w:beforeAutospacing="1" w:after="100" w:afterAutospacing="1" w:line="360" w:lineRule="auto"/>
        <w:jc w:val="both"/>
        <w:rPr>
          <w:rFonts w:asciiTheme="majorBidi" w:hAnsiTheme="majorBidi" w:cstheme="majorBidi"/>
          <w:b/>
          <w:bCs/>
          <w:sz w:val="28"/>
          <w:szCs w:val="28"/>
        </w:rPr>
      </w:pPr>
    </w:p>
    <w:p w14:paraId="1E06DD45" w14:textId="2AA27C77" w:rsidR="00455563" w:rsidRPr="00041212" w:rsidRDefault="00E65BBB" w:rsidP="00E65BBB">
      <w:pPr>
        <w:spacing w:before="100" w:beforeAutospacing="1" w:after="100" w:afterAutospacing="1" w:line="360" w:lineRule="auto"/>
        <w:jc w:val="both"/>
        <w:rPr>
          <w:rFonts w:asciiTheme="majorBidi" w:hAnsiTheme="majorBidi" w:cstheme="majorBidi"/>
          <w:b/>
          <w:bCs/>
          <w:sz w:val="28"/>
          <w:szCs w:val="28"/>
        </w:rPr>
      </w:pPr>
      <w:r w:rsidRPr="00041212">
        <w:rPr>
          <w:rFonts w:asciiTheme="majorBidi" w:hAnsiTheme="majorBidi" w:cstheme="majorBidi"/>
          <w:b/>
          <w:bCs/>
          <w:sz w:val="28"/>
          <w:szCs w:val="28"/>
        </w:rPr>
        <w:lastRenderedPageBreak/>
        <w:t xml:space="preserve">1. Introduction </w:t>
      </w:r>
    </w:p>
    <w:p w14:paraId="4B500781" w14:textId="1EF1D0EF" w:rsidR="003C5EAA" w:rsidRPr="00041212" w:rsidRDefault="00041212" w:rsidP="00041212">
      <w:pPr>
        <w:spacing w:before="100" w:beforeAutospacing="1" w:after="100" w:afterAutospacing="1" w:line="360" w:lineRule="auto"/>
        <w:ind w:firstLine="634"/>
        <w:jc w:val="both"/>
        <w:rPr>
          <w:rFonts w:asciiTheme="majorBidi" w:hAnsiTheme="majorBidi" w:cstheme="majorBidi"/>
          <w:sz w:val="28"/>
          <w:szCs w:val="28"/>
          <w:shd w:val="clear" w:color="auto" w:fill="FFFFFF"/>
        </w:rPr>
      </w:pPr>
      <w:r w:rsidRPr="00041212">
        <w:rPr>
          <w:rFonts w:asciiTheme="majorBidi" w:hAnsiTheme="majorBidi" w:cstheme="majorBidi"/>
          <w:sz w:val="28"/>
          <w:szCs w:val="28"/>
          <w:shd w:val="clear" w:color="auto" w:fill="FFFFFF"/>
        </w:rPr>
        <w:t>The world</w:t>
      </w:r>
      <w:r>
        <w:rPr>
          <w:rFonts w:asciiTheme="majorBidi" w:hAnsiTheme="majorBidi" w:cstheme="majorBidi"/>
          <w:sz w:val="28"/>
          <w:szCs w:val="28"/>
          <w:shd w:val="clear" w:color="auto" w:fill="FFFFFF"/>
        </w:rPr>
        <w:t xml:space="preserve"> </w:t>
      </w:r>
      <w:r w:rsidRPr="00041212">
        <w:rPr>
          <w:rFonts w:asciiTheme="majorBidi" w:hAnsiTheme="majorBidi" w:cstheme="majorBidi"/>
          <w:sz w:val="28"/>
          <w:szCs w:val="28"/>
          <w:shd w:val="clear" w:color="auto" w:fill="FFFFFF"/>
        </w:rPr>
        <w:t xml:space="preserve">population of </w:t>
      </w:r>
      <w:r>
        <w:rPr>
          <w:rFonts w:asciiTheme="majorBidi" w:hAnsiTheme="majorBidi" w:cstheme="majorBidi"/>
          <w:sz w:val="28"/>
          <w:szCs w:val="28"/>
          <w:shd w:val="clear" w:color="auto" w:fill="FFFFFF"/>
        </w:rPr>
        <w:t xml:space="preserve"> one humped </w:t>
      </w:r>
      <w:r w:rsidRPr="00041212">
        <w:rPr>
          <w:rFonts w:asciiTheme="majorBidi" w:hAnsiTheme="majorBidi" w:cstheme="majorBidi"/>
          <w:sz w:val="28"/>
          <w:szCs w:val="28"/>
          <w:shd w:val="clear" w:color="auto" w:fill="FFFFFF"/>
        </w:rPr>
        <w:t xml:space="preserve">camels </w:t>
      </w:r>
      <w:r w:rsidRPr="00041212">
        <w:rPr>
          <w:rFonts w:asciiTheme="majorBidi" w:hAnsiTheme="majorBidi" w:cstheme="majorBidi"/>
          <w:sz w:val="28"/>
          <w:szCs w:val="28"/>
          <w:shd w:val="clear" w:color="auto" w:fill="FFFFFF"/>
        </w:rPr>
        <w:t>is around 35 million</w:t>
      </w:r>
      <w:r w:rsidRPr="00041212">
        <w:rPr>
          <w:rFonts w:asciiTheme="majorBidi" w:hAnsiTheme="majorBidi" w:cstheme="majorBidi"/>
          <w:sz w:val="28"/>
          <w:szCs w:val="28"/>
          <w:shd w:val="clear" w:color="auto" w:fill="FFFFFF"/>
        </w:rPr>
        <w:t xml:space="preserve"> are only found in nations in Africa and the Middle East, according to the most recent data available in 2020</w:t>
      </w:r>
      <w:r w:rsidR="003C5EAA" w:rsidRPr="00041212">
        <w:rPr>
          <w:rFonts w:asciiTheme="majorBidi" w:hAnsiTheme="majorBidi" w:cstheme="majorBidi"/>
          <w:sz w:val="28"/>
          <w:szCs w:val="28"/>
          <w:shd w:val="clear" w:color="auto" w:fill="FFFFFF"/>
        </w:rPr>
        <w:t xml:space="preserve"> </w:t>
      </w:r>
      <w:r w:rsidR="003C5EAA" w:rsidRPr="00041212">
        <w:rPr>
          <w:rFonts w:asciiTheme="majorBidi" w:hAnsiTheme="majorBidi" w:cstheme="majorBidi"/>
          <w:b/>
          <w:bCs/>
          <w:sz w:val="28"/>
          <w:szCs w:val="28"/>
          <w:shd w:val="clear" w:color="auto" w:fill="FFFFFF"/>
        </w:rPr>
        <w:t>(FAOSTAT, 2020).</w:t>
      </w:r>
    </w:p>
    <w:p w14:paraId="44EC31E1" w14:textId="3ACE052F" w:rsidR="00E46C6D" w:rsidRPr="00041212" w:rsidRDefault="00041212" w:rsidP="00041212">
      <w:pPr>
        <w:spacing w:before="100" w:beforeAutospacing="1" w:after="100" w:afterAutospacing="1" w:line="360" w:lineRule="auto"/>
        <w:ind w:firstLine="630"/>
        <w:jc w:val="both"/>
        <w:rPr>
          <w:rFonts w:asciiTheme="majorBidi" w:hAnsiTheme="majorBidi" w:cstheme="majorBidi"/>
          <w:b/>
          <w:bCs/>
          <w:sz w:val="28"/>
          <w:szCs w:val="28"/>
        </w:rPr>
      </w:pPr>
      <w:r w:rsidRPr="00041212">
        <w:rPr>
          <w:rFonts w:asciiTheme="majorBidi" w:hAnsiTheme="majorBidi" w:cstheme="majorBidi"/>
          <w:sz w:val="28"/>
          <w:szCs w:val="28"/>
        </w:rPr>
        <w:t>It was once believed that most illnesses that usually affect animals did not affect camels. However</w:t>
      </w:r>
      <w:r w:rsidRPr="00041212">
        <w:rPr>
          <w:rFonts w:asciiTheme="majorBidi" w:hAnsiTheme="majorBidi" w:cstheme="majorBidi"/>
          <w:sz w:val="28"/>
          <w:szCs w:val="28"/>
        </w:rPr>
        <w:t>,</w:t>
      </w:r>
      <w:r>
        <w:rPr>
          <w:rFonts w:asciiTheme="majorBidi" w:hAnsiTheme="majorBidi" w:cstheme="majorBidi"/>
          <w:sz w:val="28"/>
          <w:szCs w:val="28"/>
        </w:rPr>
        <w:t xml:space="preserve"> </w:t>
      </w:r>
      <w:r w:rsidRPr="00041212">
        <w:rPr>
          <w:rFonts w:asciiTheme="majorBidi" w:hAnsiTheme="majorBidi" w:cstheme="majorBidi"/>
          <w:sz w:val="28"/>
          <w:szCs w:val="28"/>
        </w:rPr>
        <w:t xml:space="preserve">recent findings have demonstrated their vulnerability to a wide range of infections. Additionally, increased interaction with and use of camel meat and milk is a significant source of zoonotic disease transmission to humans </w:t>
      </w:r>
      <w:r w:rsidR="00E46C6D" w:rsidRPr="00041212">
        <w:rPr>
          <w:rFonts w:asciiTheme="majorBidi" w:hAnsiTheme="majorBidi" w:cstheme="majorBidi"/>
          <w:b/>
          <w:bCs/>
          <w:sz w:val="28"/>
          <w:szCs w:val="28"/>
          <w:shd w:val="clear" w:color="auto" w:fill="FFFFFF"/>
        </w:rPr>
        <w:t xml:space="preserve">(El </w:t>
      </w:r>
      <w:proofErr w:type="spellStart"/>
      <w:r w:rsidR="00E46C6D" w:rsidRPr="00041212">
        <w:rPr>
          <w:rFonts w:asciiTheme="majorBidi" w:hAnsiTheme="majorBidi" w:cstheme="majorBidi"/>
          <w:b/>
          <w:bCs/>
          <w:sz w:val="28"/>
          <w:szCs w:val="28"/>
          <w:shd w:val="clear" w:color="auto" w:fill="FFFFFF"/>
        </w:rPr>
        <w:t>Harrak</w:t>
      </w:r>
      <w:proofErr w:type="spellEnd"/>
      <w:r w:rsidR="00E46C6D" w:rsidRPr="00041212">
        <w:rPr>
          <w:rFonts w:asciiTheme="majorBidi" w:hAnsiTheme="majorBidi" w:cstheme="majorBidi"/>
          <w:b/>
          <w:bCs/>
          <w:sz w:val="28"/>
          <w:szCs w:val="28"/>
          <w:shd w:val="clear" w:color="auto" w:fill="FFFFFF"/>
        </w:rPr>
        <w:t xml:space="preserve"> et al., 2011)</w:t>
      </w:r>
      <w:r w:rsidR="00E46C6D" w:rsidRPr="00041212">
        <w:rPr>
          <w:rFonts w:asciiTheme="majorBidi" w:hAnsiTheme="majorBidi" w:cstheme="majorBidi"/>
          <w:b/>
          <w:bCs/>
          <w:sz w:val="28"/>
          <w:szCs w:val="28"/>
        </w:rPr>
        <w:t>.</w:t>
      </w:r>
    </w:p>
    <w:p w14:paraId="146C776C" w14:textId="2E22D345" w:rsidR="009065F8" w:rsidRDefault="009065F8" w:rsidP="009065F8">
      <w:pPr>
        <w:spacing w:before="100" w:beforeAutospacing="1" w:after="100" w:afterAutospacing="1" w:line="360" w:lineRule="auto"/>
        <w:ind w:firstLine="634"/>
        <w:jc w:val="both"/>
        <w:rPr>
          <w:rFonts w:asciiTheme="majorBidi" w:hAnsiTheme="majorBidi" w:cstheme="majorBidi"/>
          <w:sz w:val="28"/>
          <w:szCs w:val="28"/>
        </w:rPr>
      </w:pPr>
      <w:r w:rsidRPr="009065F8">
        <w:rPr>
          <w:rFonts w:asciiTheme="majorBidi" w:hAnsiTheme="majorBidi" w:cstheme="majorBidi"/>
          <w:sz w:val="28"/>
          <w:szCs w:val="28"/>
        </w:rPr>
        <w:t xml:space="preserve">The dromedary camel, commonly referred to as "the desert ship," is a versatile animal that was formerly solely used for transportation, as a beast of burden, and as a draught animal for agriculture. But as the population grows, it is transitioning to become a food animal that is utilized for milk, meat, and skins </w:t>
      </w:r>
      <w:r w:rsidRPr="00041212">
        <w:rPr>
          <w:rFonts w:asciiTheme="majorBidi" w:hAnsiTheme="majorBidi" w:cstheme="majorBidi"/>
          <w:b/>
          <w:bCs/>
          <w:sz w:val="28"/>
          <w:szCs w:val="28"/>
        </w:rPr>
        <w:t>(</w:t>
      </w:r>
      <w:proofErr w:type="spellStart"/>
      <w:r w:rsidRPr="00041212">
        <w:rPr>
          <w:rFonts w:asciiTheme="majorBidi" w:hAnsiTheme="majorBidi" w:cstheme="majorBidi"/>
          <w:b/>
          <w:bCs/>
          <w:sz w:val="28"/>
          <w:szCs w:val="28"/>
        </w:rPr>
        <w:t>Kadim</w:t>
      </w:r>
      <w:proofErr w:type="spellEnd"/>
      <w:r w:rsidRPr="00041212">
        <w:rPr>
          <w:rFonts w:asciiTheme="majorBidi" w:hAnsiTheme="majorBidi" w:cstheme="majorBidi"/>
          <w:b/>
          <w:bCs/>
          <w:sz w:val="28"/>
          <w:szCs w:val="28"/>
        </w:rPr>
        <w:t xml:space="preserve"> et al., 2008). </w:t>
      </w:r>
      <w:r w:rsidRPr="009065F8">
        <w:rPr>
          <w:rFonts w:asciiTheme="majorBidi" w:hAnsiTheme="majorBidi" w:cstheme="majorBidi"/>
          <w:sz w:val="28"/>
          <w:szCs w:val="28"/>
        </w:rPr>
        <w:t xml:space="preserve">Camels may be an important source of MRSA for humans since they are raised in close proximity to people. There hasn't been much research done on camels, and what is known about the part that camels play in the transmission of zoonotic illnesses is scant. </w:t>
      </w:r>
    </w:p>
    <w:p w14:paraId="34424CE5" w14:textId="202E297A" w:rsidR="00E46C6D" w:rsidRPr="00041212" w:rsidRDefault="00E46C6D" w:rsidP="009065F8">
      <w:pPr>
        <w:spacing w:before="100" w:beforeAutospacing="1" w:after="100" w:afterAutospacing="1" w:line="360" w:lineRule="auto"/>
        <w:ind w:firstLine="634"/>
        <w:jc w:val="both"/>
        <w:rPr>
          <w:rFonts w:asciiTheme="majorBidi" w:hAnsiTheme="majorBidi" w:cstheme="majorBidi"/>
          <w:sz w:val="28"/>
          <w:szCs w:val="28"/>
        </w:rPr>
      </w:pPr>
      <w:r w:rsidRPr="009065F8">
        <w:rPr>
          <w:rFonts w:asciiTheme="majorBidi" w:hAnsiTheme="majorBidi" w:cstheme="majorBidi"/>
          <w:i/>
          <w:iCs/>
          <w:sz w:val="28"/>
          <w:szCs w:val="28"/>
        </w:rPr>
        <w:t>Staphylococc</w:t>
      </w:r>
      <w:r w:rsidR="009065F8" w:rsidRPr="009065F8">
        <w:rPr>
          <w:rFonts w:asciiTheme="majorBidi" w:hAnsiTheme="majorBidi" w:cstheme="majorBidi"/>
          <w:i/>
          <w:iCs/>
          <w:sz w:val="28"/>
          <w:szCs w:val="28"/>
        </w:rPr>
        <w:t>us</w:t>
      </w:r>
      <w:r w:rsidR="009065F8">
        <w:rPr>
          <w:rFonts w:asciiTheme="majorBidi" w:hAnsiTheme="majorBidi" w:cstheme="majorBidi"/>
          <w:sz w:val="28"/>
          <w:szCs w:val="28"/>
        </w:rPr>
        <w:t xml:space="preserve"> </w:t>
      </w:r>
      <w:r w:rsidRPr="00041212">
        <w:rPr>
          <w:rFonts w:asciiTheme="majorBidi" w:hAnsiTheme="majorBidi" w:cstheme="majorBidi"/>
          <w:i/>
          <w:iCs/>
          <w:sz w:val="28"/>
          <w:szCs w:val="28"/>
        </w:rPr>
        <w:t xml:space="preserve">aureus </w:t>
      </w:r>
      <w:r w:rsidRPr="00041212">
        <w:rPr>
          <w:rFonts w:asciiTheme="majorBidi" w:hAnsiTheme="majorBidi" w:cstheme="majorBidi"/>
          <w:sz w:val="28"/>
          <w:szCs w:val="28"/>
        </w:rPr>
        <w:t xml:space="preserve">are listed among the most important camel zoonotic diseases and infections reported </w:t>
      </w:r>
      <w:r w:rsidR="009065F8">
        <w:rPr>
          <w:rFonts w:asciiTheme="majorBidi" w:hAnsiTheme="majorBidi" w:cstheme="majorBidi"/>
          <w:sz w:val="28"/>
          <w:szCs w:val="28"/>
        </w:rPr>
        <w:t>globally</w:t>
      </w:r>
      <w:r w:rsidRPr="00041212">
        <w:rPr>
          <w:rFonts w:asciiTheme="majorBidi" w:hAnsiTheme="majorBidi" w:cstheme="majorBidi"/>
          <w:sz w:val="28"/>
          <w:szCs w:val="28"/>
        </w:rPr>
        <w:t xml:space="preserve"> </w:t>
      </w:r>
      <w:r w:rsidRPr="00041212">
        <w:rPr>
          <w:rFonts w:asciiTheme="majorBidi" w:hAnsiTheme="majorBidi" w:cstheme="majorBidi"/>
          <w:b/>
          <w:bCs/>
          <w:sz w:val="28"/>
          <w:szCs w:val="28"/>
        </w:rPr>
        <w:t>(</w:t>
      </w:r>
      <w:proofErr w:type="spellStart"/>
      <w:r w:rsidRPr="00041212">
        <w:rPr>
          <w:rFonts w:asciiTheme="majorBidi" w:hAnsiTheme="majorBidi" w:cstheme="majorBidi"/>
          <w:b/>
          <w:bCs/>
          <w:sz w:val="28"/>
          <w:szCs w:val="28"/>
          <w:shd w:val="clear" w:color="auto" w:fill="FFFFFF"/>
        </w:rPr>
        <w:t>Jaradat</w:t>
      </w:r>
      <w:proofErr w:type="spellEnd"/>
      <w:r w:rsidRPr="00041212">
        <w:rPr>
          <w:rFonts w:asciiTheme="majorBidi" w:hAnsiTheme="majorBidi" w:cstheme="majorBidi"/>
          <w:b/>
          <w:bCs/>
          <w:sz w:val="28"/>
          <w:szCs w:val="28"/>
          <w:shd w:val="clear" w:color="auto" w:fill="FFFFFF"/>
        </w:rPr>
        <w:t xml:space="preserve"> et al., 2013)</w:t>
      </w:r>
      <w:r w:rsidRPr="00041212">
        <w:rPr>
          <w:rFonts w:asciiTheme="majorBidi" w:hAnsiTheme="majorBidi" w:cstheme="majorBidi"/>
          <w:b/>
          <w:bCs/>
          <w:sz w:val="28"/>
          <w:szCs w:val="28"/>
        </w:rPr>
        <w:t>.</w:t>
      </w:r>
      <w:r w:rsidRPr="00041212">
        <w:rPr>
          <w:rFonts w:asciiTheme="majorBidi" w:hAnsiTheme="majorBidi" w:cstheme="majorBidi"/>
          <w:sz w:val="28"/>
          <w:szCs w:val="28"/>
        </w:rPr>
        <w:t xml:space="preserve"> </w:t>
      </w:r>
      <w:r w:rsidR="009065F8" w:rsidRPr="009065F8">
        <w:rPr>
          <w:rFonts w:asciiTheme="majorBidi" w:hAnsiTheme="majorBidi" w:cstheme="majorBidi"/>
          <w:i/>
          <w:iCs/>
          <w:sz w:val="28"/>
          <w:szCs w:val="28"/>
        </w:rPr>
        <w:t xml:space="preserve">S. aureus </w:t>
      </w:r>
      <w:r w:rsidR="009065F8" w:rsidRPr="009065F8">
        <w:rPr>
          <w:rFonts w:asciiTheme="majorBidi" w:hAnsiTheme="majorBidi" w:cstheme="majorBidi"/>
          <w:sz w:val="28"/>
          <w:szCs w:val="28"/>
        </w:rPr>
        <w:t>is a ubiquitous bacterium that colonizes the epidermis, nares, and other mucosa of many different animal species. It is often linked to asymptomatic carriage. However, if there is a decline in immune function, it may act as an opportunistic pathogen and cause a wide range of illnesses, from sepsis and toxic shock to skin and soft tissue infections</w:t>
      </w:r>
      <w:r w:rsidR="009065F8" w:rsidRPr="009065F8">
        <w:rPr>
          <w:rFonts w:asciiTheme="majorBidi" w:hAnsiTheme="majorBidi" w:cstheme="majorBidi"/>
          <w:i/>
          <w:iCs/>
          <w:sz w:val="28"/>
          <w:szCs w:val="28"/>
        </w:rPr>
        <w:t xml:space="preserve"> </w:t>
      </w:r>
      <w:r w:rsidRPr="00041212">
        <w:rPr>
          <w:rFonts w:asciiTheme="majorBidi" w:hAnsiTheme="majorBidi" w:cstheme="majorBidi"/>
          <w:b/>
          <w:bCs/>
          <w:sz w:val="28"/>
          <w:szCs w:val="28"/>
        </w:rPr>
        <w:t>(</w:t>
      </w:r>
      <w:r w:rsidRPr="00041212">
        <w:rPr>
          <w:rFonts w:asciiTheme="majorBidi" w:hAnsiTheme="majorBidi" w:cstheme="majorBidi"/>
          <w:b/>
          <w:bCs/>
          <w:sz w:val="28"/>
          <w:szCs w:val="28"/>
          <w:shd w:val="clear" w:color="auto" w:fill="FFFFFF"/>
        </w:rPr>
        <w:t>Iverson et al., 2015)</w:t>
      </w:r>
      <w:r w:rsidRPr="00041212">
        <w:rPr>
          <w:rFonts w:asciiTheme="majorBidi" w:hAnsiTheme="majorBidi" w:cstheme="majorBidi"/>
          <w:b/>
          <w:bCs/>
          <w:sz w:val="28"/>
          <w:szCs w:val="28"/>
        </w:rPr>
        <w:t>.</w:t>
      </w:r>
    </w:p>
    <w:p w14:paraId="294674E2" w14:textId="1A7E9580" w:rsidR="00E46C6D" w:rsidRPr="00041212" w:rsidRDefault="009065F8" w:rsidP="009065F8">
      <w:pPr>
        <w:spacing w:before="100" w:beforeAutospacing="1" w:after="100" w:afterAutospacing="1" w:line="360" w:lineRule="auto"/>
        <w:ind w:firstLine="630"/>
        <w:jc w:val="both"/>
        <w:rPr>
          <w:rFonts w:asciiTheme="majorBidi" w:hAnsiTheme="majorBidi" w:cstheme="majorBidi"/>
          <w:sz w:val="36"/>
          <w:szCs w:val="36"/>
        </w:rPr>
      </w:pPr>
      <w:r w:rsidRPr="009065F8">
        <w:rPr>
          <w:rFonts w:asciiTheme="majorBidi" w:hAnsiTheme="majorBidi" w:cstheme="majorBidi"/>
          <w:i/>
          <w:iCs/>
          <w:sz w:val="28"/>
          <w:szCs w:val="28"/>
        </w:rPr>
        <w:lastRenderedPageBreak/>
        <w:t>S. aureus</w:t>
      </w:r>
      <w:r w:rsidRPr="009065F8">
        <w:rPr>
          <w:rFonts w:asciiTheme="majorBidi" w:hAnsiTheme="majorBidi" w:cstheme="majorBidi"/>
          <w:sz w:val="28"/>
          <w:szCs w:val="28"/>
        </w:rPr>
        <w:t xml:space="preserve"> typically causes mastitis, skin infections (including skin abscesses and necrosis), respiratory tract diseases (pneumonia), and endometritis in ruminants and pseudo</w:t>
      </w:r>
      <w:r>
        <w:rPr>
          <w:rFonts w:asciiTheme="majorBidi" w:hAnsiTheme="majorBidi" w:cstheme="majorBidi"/>
          <w:sz w:val="28"/>
          <w:szCs w:val="28"/>
        </w:rPr>
        <w:t>-</w:t>
      </w:r>
      <w:r w:rsidRPr="009065F8">
        <w:rPr>
          <w:rFonts w:asciiTheme="majorBidi" w:hAnsiTheme="majorBidi" w:cstheme="majorBidi"/>
          <w:sz w:val="28"/>
          <w:szCs w:val="28"/>
        </w:rPr>
        <w:t>ruminants</w:t>
      </w:r>
      <w:r>
        <w:rPr>
          <w:rFonts w:asciiTheme="majorBidi" w:hAnsiTheme="majorBidi" w:cstheme="majorBidi"/>
          <w:sz w:val="28"/>
          <w:szCs w:val="28"/>
        </w:rPr>
        <w:t xml:space="preserve"> </w:t>
      </w:r>
      <w:r w:rsidRPr="009065F8">
        <w:rPr>
          <w:rFonts w:asciiTheme="majorBidi" w:hAnsiTheme="majorBidi" w:cstheme="majorBidi"/>
          <w:sz w:val="28"/>
          <w:szCs w:val="28"/>
        </w:rPr>
        <w:t xml:space="preserve">as </w:t>
      </w:r>
      <w:r>
        <w:rPr>
          <w:rFonts w:asciiTheme="majorBidi" w:hAnsiTheme="majorBidi" w:cstheme="majorBidi"/>
          <w:sz w:val="28"/>
          <w:szCs w:val="28"/>
        </w:rPr>
        <w:t>camels</w:t>
      </w:r>
      <w:r w:rsidRPr="009065F8">
        <w:rPr>
          <w:rFonts w:asciiTheme="majorBidi" w:hAnsiTheme="majorBidi" w:cstheme="majorBidi"/>
          <w:sz w:val="28"/>
          <w:szCs w:val="28"/>
        </w:rPr>
        <w:t>. As a result, it reduces livestock productivity and caus</w:t>
      </w:r>
      <w:r>
        <w:rPr>
          <w:rFonts w:asciiTheme="majorBidi" w:hAnsiTheme="majorBidi" w:cstheme="majorBidi"/>
          <w:sz w:val="28"/>
          <w:szCs w:val="28"/>
        </w:rPr>
        <w:t xml:space="preserve">es significant economic losses </w:t>
      </w:r>
      <w:r w:rsidR="00E46C6D" w:rsidRPr="00041212">
        <w:rPr>
          <w:rFonts w:asciiTheme="majorBidi" w:hAnsiTheme="majorBidi" w:cstheme="majorBidi"/>
          <w:b/>
          <w:bCs/>
          <w:sz w:val="28"/>
          <w:szCs w:val="28"/>
        </w:rPr>
        <w:t>(</w:t>
      </w:r>
      <w:proofErr w:type="spellStart"/>
      <w:r w:rsidR="00E46C6D" w:rsidRPr="00041212">
        <w:rPr>
          <w:rFonts w:asciiTheme="majorBidi" w:hAnsiTheme="majorBidi" w:cstheme="majorBidi"/>
          <w:b/>
          <w:bCs/>
          <w:sz w:val="28"/>
          <w:szCs w:val="28"/>
          <w:shd w:val="clear" w:color="auto" w:fill="FFFFFF"/>
        </w:rPr>
        <w:t>Monecke</w:t>
      </w:r>
      <w:proofErr w:type="spellEnd"/>
      <w:r w:rsidR="00E46C6D" w:rsidRPr="00041212">
        <w:rPr>
          <w:rFonts w:asciiTheme="majorBidi" w:hAnsiTheme="majorBidi" w:cstheme="majorBidi"/>
          <w:b/>
          <w:bCs/>
          <w:sz w:val="28"/>
          <w:szCs w:val="28"/>
          <w:shd w:val="clear" w:color="auto" w:fill="FFFFFF"/>
        </w:rPr>
        <w:t xml:space="preserve"> et al., 2014)</w:t>
      </w:r>
      <w:r w:rsidR="00E46C6D" w:rsidRPr="00041212">
        <w:rPr>
          <w:rFonts w:asciiTheme="majorBidi" w:hAnsiTheme="majorBidi" w:cstheme="majorBidi"/>
          <w:b/>
          <w:bCs/>
          <w:sz w:val="36"/>
          <w:szCs w:val="36"/>
        </w:rPr>
        <w:t>.</w:t>
      </w:r>
      <w:r w:rsidR="00E46C6D" w:rsidRPr="00041212">
        <w:rPr>
          <w:rFonts w:asciiTheme="majorBidi" w:hAnsiTheme="majorBidi" w:cstheme="majorBidi"/>
          <w:sz w:val="36"/>
          <w:szCs w:val="36"/>
        </w:rPr>
        <w:t xml:space="preserve"> </w:t>
      </w:r>
    </w:p>
    <w:p w14:paraId="0CC242C4" w14:textId="053E7E09" w:rsidR="00A00CE2" w:rsidRPr="00041212" w:rsidRDefault="009065F8" w:rsidP="00A00CE2">
      <w:pPr>
        <w:spacing w:before="100" w:beforeAutospacing="1" w:after="100" w:afterAutospacing="1" w:line="360" w:lineRule="auto"/>
        <w:ind w:firstLine="634"/>
        <w:jc w:val="both"/>
        <w:rPr>
          <w:rFonts w:asciiTheme="majorBidi" w:hAnsiTheme="majorBidi" w:cstheme="majorBidi"/>
          <w:sz w:val="32"/>
          <w:szCs w:val="32"/>
        </w:rPr>
      </w:pPr>
      <w:r w:rsidRPr="009065F8">
        <w:rPr>
          <w:rFonts w:asciiTheme="majorBidi" w:hAnsiTheme="majorBidi" w:cstheme="majorBidi"/>
          <w:sz w:val="28"/>
          <w:szCs w:val="28"/>
        </w:rPr>
        <w:t xml:space="preserve">Methicillin-resistant </w:t>
      </w:r>
      <w:r w:rsidRPr="009065F8">
        <w:rPr>
          <w:rFonts w:asciiTheme="majorBidi" w:hAnsiTheme="majorBidi" w:cstheme="majorBidi"/>
          <w:i/>
          <w:iCs/>
          <w:sz w:val="28"/>
          <w:szCs w:val="28"/>
        </w:rPr>
        <w:t>Staphylococcus aureus</w:t>
      </w:r>
      <w:r w:rsidRPr="009065F8">
        <w:rPr>
          <w:rFonts w:asciiTheme="majorBidi" w:hAnsiTheme="majorBidi" w:cstheme="majorBidi"/>
          <w:sz w:val="28"/>
          <w:szCs w:val="28"/>
        </w:rPr>
        <w:t xml:space="preserve"> (MRSA) is a key factor in the worldwide rise in nosocomial infections, which are also among the most </w:t>
      </w:r>
      <w:r>
        <w:rPr>
          <w:rFonts w:asciiTheme="majorBidi" w:hAnsiTheme="majorBidi" w:cstheme="majorBidi"/>
          <w:sz w:val="28"/>
          <w:szCs w:val="28"/>
        </w:rPr>
        <w:t>challenging to cure</w:t>
      </w:r>
      <w:r w:rsidR="00A00CE2" w:rsidRPr="00041212">
        <w:rPr>
          <w:rFonts w:asciiTheme="majorBidi" w:hAnsiTheme="majorBidi" w:cstheme="majorBidi"/>
          <w:sz w:val="28"/>
          <w:szCs w:val="28"/>
        </w:rPr>
        <w:t xml:space="preserve">. Methicillin-resistance in staphylococci constitutes resistance to all of the β-lactam antibiotics and their derivatives </w:t>
      </w:r>
      <w:r w:rsidR="00A00CE2" w:rsidRPr="00041212">
        <w:rPr>
          <w:rFonts w:asciiTheme="majorBidi" w:hAnsiTheme="majorBidi" w:cstheme="majorBidi"/>
          <w:b/>
          <w:bCs/>
          <w:sz w:val="28"/>
          <w:szCs w:val="28"/>
        </w:rPr>
        <w:t>(CLSI, 2009).</w:t>
      </w:r>
      <w:r w:rsidR="00A00CE2" w:rsidRPr="00041212">
        <w:rPr>
          <w:rFonts w:asciiTheme="majorBidi" w:hAnsiTheme="majorBidi" w:cstheme="majorBidi"/>
          <w:sz w:val="28"/>
          <w:szCs w:val="28"/>
        </w:rPr>
        <w:t xml:space="preserve"> The major mechanism is the acquisition of the </w:t>
      </w:r>
      <w:proofErr w:type="spellStart"/>
      <w:r w:rsidR="00A00CE2" w:rsidRPr="00041212">
        <w:rPr>
          <w:rFonts w:asciiTheme="majorBidi" w:hAnsiTheme="majorBidi" w:cstheme="majorBidi"/>
          <w:i/>
          <w:iCs/>
          <w:sz w:val="28"/>
          <w:szCs w:val="28"/>
        </w:rPr>
        <w:t>mec</w:t>
      </w:r>
      <w:r w:rsidR="00A00CE2" w:rsidRPr="00041212">
        <w:rPr>
          <w:rFonts w:asciiTheme="majorBidi" w:hAnsiTheme="majorBidi" w:cstheme="majorBidi"/>
          <w:sz w:val="28"/>
          <w:szCs w:val="28"/>
        </w:rPr>
        <w:t>A</w:t>
      </w:r>
      <w:proofErr w:type="spellEnd"/>
      <w:r w:rsidR="00A00CE2" w:rsidRPr="00041212">
        <w:rPr>
          <w:rFonts w:asciiTheme="majorBidi" w:hAnsiTheme="majorBidi" w:cstheme="majorBidi"/>
          <w:i/>
          <w:iCs/>
          <w:sz w:val="28"/>
          <w:szCs w:val="28"/>
        </w:rPr>
        <w:t xml:space="preserve"> </w:t>
      </w:r>
      <w:r w:rsidR="00A00CE2" w:rsidRPr="00041212">
        <w:rPr>
          <w:rFonts w:asciiTheme="majorBidi" w:hAnsiTheme="majorBidi" w:cstheme="majorBidi"/>
          <w:sz w:val="28"/>
          <w:szCs w:val="28"/>
        </w:rPr>
        <w:t xml:space="preserve">gene that codes for additional penicillin-binding protein 2a (PBP2a) </w:t>
      </w:r>
      <w:r w:rsidR="00A00CE2" w:rsidRPr="00041212">
        <w:rPr>
          <w:rFonts w:asciiTheme="majorBidi" w:hAnsiTheme="majorBidi" w:cstheme="majorBidi"/>
          <w:b/>
          <w:bCs/>
          <w:sz w:val="28"/>
          <w:szCs w:val="28"/>
        </w:rPr>
        <w:t>(</w:t>
      </w:r>
      <w:proofErr w:type="spellStart"/>
      <w:r w:rsidR="00A00CE2" w:rsidRPr="00041212">
        <w:rPr>
          <w:rFonts w:asciiTheme="majorBidi" w:hAnsiTheme="majorBidi" w:cstheme="majorBidi"/>
          <w:b/>
          <w:bCs/>
          <w:sz w:val="28"/>
          <w:szCs w:val="28"/>
        </w:rPr>
        <w:t>Mukarami</w:t>
      </w:r>
      <w:proofErr w:type="spellEnd"/>
      <w:r w:rsidR="00A00CE2" w:rsidRPr="00041212">
        <w:rPr>
          <w:rFonts w:asciiTheme="majorBidi" w:hAnsiTheme="majorBidi" w:cstheme="majorBidi"/>
          <w:b/>
          <w:bCs/>
          <w:sz w:val="28"/>
          <w:szCs w:val="28"/>
        </w:rPr>
        <w:t xml:space="preserve"> et al., 1991).</w:t>
      </w:r>
      <w:r w:rsidR="00A00CE2" w:rsidRPr="00041212">
        <w:rPr>
          <w:rFonts w:asciiTheme="majorBidi" w:hAnsiTheme="majorBidi" w:cstheme="majorBidi"/>
          <w:sz w:val="32"/>
          <w:szCs w:val="32"/>
        </w:rPr>
        <w:t xml:space="preserve"> </w:t>
      </w:r>
    </w:p>
    <w:p w14:paraId="775022A5" w14:textId="37A819BC" w:rsidR="000E3E0B" w:rsidRPr="00041212" w:rsidRDefault="009065F8" w:rsidP="009065F8">
      <w:pPr>
        <w:spacing w:before="100" w:beforeAutospacing="1" w:after="100" w:afterAutospacing="1" w:line="360" w:lineRule="auto"/>
        <w:ind w:firstLine="634"/>
        <w:jc w:val="both"/>
        <w:rPr>
          <w:rFonts w:ascii="Times New Roman" w:hAnsi="Times New Roman" w:cs="Times New Roman"/>
          <w:b/>
          <w:bCs/>
          <w:sz w:val="28"/>
          <w:szCs w:val="28"/>
        </w:rPr>
      </w:pPr>
      <w:r w:rsidRPr="009065F8">
        <w:rPr>
          <w:rFonts w:ascii="Times New Roman" w:hAnsi="Times New Roman" w:cs="Times New Roman"/>
          <w:sz w:val="28"/>
          <w:szCs w:val="28"/>
        </w:rPr>
        <w:t xml:space="preserve">MRSA </w:t>
      </w:r>
      <w:r w:rsidRPr="009065F8">
        <w:rPr>
          <w:rFonts w:ascii="Times New Roman" w:hAnsi="Times New Roman" w:cs="Times New Roman"/>
          <w:sz w:val="28"/>
          <w:szCs w:val="28"/>
        </w:rPr>
        <w:t>may escape through manure and then be transported by the air as</w:t>
      </w:r>
      <w:r>
        <w:rPr>
          <w:rFonts w:ascii="Times New Roman" w:hAnsi="Times New Roman" w:cs="Times New Roman"/>
          <w:sz w:val="28"/>
          <w:szCs w:val="28"/>
        </w:rPr>
        <w:t xml:space="preserve"> well as</w:t>
      </w:r>
      <w:r w:rsidRPr="009065F8">
        <w:rPr>
          <w:rFonts w:ascii="Times New Roman" w:hAnsi="Times New Roman" w:cs="Times New Roman"/>
          <w:sz w:val="28"/>
          <w:szCs w:val="28"/>
        </w:rPr>
        <w:t xml:space="preserve"> frequently spreads through polluted surroundings. When farm animal faeces is scattered over the ground, there is a chance that MRSA will grow and harm water supplies, crops, and other agricultural products. Animal colonization over an extended period of time is feasible without the emergence of clinical signs. The likelihood of a subsequent infection rises when </w:t>
      </w:r>
      <w:r w:rsidRPr="009065F8">
        <w:rPr>
          <w:rFonts w:ascii="Times New Roman" w:hAnsi="Times New Roman" w:cs="Times New Roman"/>
          <w:i/>
          <w:iCs/>
          <w:sz w:val="28"/>
          <w:szCs w:val="28"/>
        </w:rPr>
        <w:t>S. aureus</w:t>
      </w:r>
      <w:r w:rsidRPr="009065F8">
        <w:rPr>
          <w:rFonts w:ascii="Times New Roman" w:hAnsi="Times New Roman" w:cs="Times New Roman"/>
          <w:sz w:val="28"/>
          <w:szCs w:val="28"/>
        </w:rPr>
        <w:t xml:space="preserve"> colonizing clones are present. Infection can lead to a wide variety of suppurative infections. The skin disorders and wound infections from which MRSA has been particularly recognized include fistulas, surgical wound infections, severe pyoderma, abscesses, and dermatitis.</w:t>
      </w:r>
      <w:r w:rsidR="004E6395" w:rsidRPr="00041212">
        <w:rPr>
          <w:rFonts w:ascii="Times New Roman" w:hAnsi="Times New Roman" w:cs="Times New Roman"/>
          <w:sz w:val="28"/>
          <w:szCs w:val="28"/>
        </w:rPr>
        <w:t xml:space="preserve"> </w:t>
      </w:r>
      <w:r w:rsidRPr="009065F8">
        <w:rPr>
          <w:rFonts w:ascii="Times New Roman" w:hAnsi="Times New Roman" w:cs="Times New Roman"/>
          <w:sz w:val="28"/>
          <w:szCs w:val="28"/>
        </w:rPr>
        <w:t>A</w:t>
      </w:r>
      <w:r w:rsidRPr="009065F8">
        <w:rPr>
          <w:rFonts w:ascii="Times New Roman" w:hAnsi="Times New Roman" w:cs="Times New Roman"/>
          <w:sz w:val="28"/>
          <w:szCs w:val="28"/>
        </w:rPr>
        <w:t>lso</w:t>
      </w:r>
      <w:r>
        <w:rPr>
          <w:rFonts w:ascii="Times New Roman" w:hAnsi="Times New Roman" w:cs="Times New Roman"/>
          <w:sz w:val="28"/>
          <w:szCs w:val="28"/>
        </w:rPr>
        <w:t>,</w:t>
      </w:r>
      <w:r w:rsidRPr="009065F8">
        <w:rPr>
          <w:rFonts w:ascii="Times New Roman" w:hAnsi="Times New Roman" w:cs="Times New Roman"/>
          <w:sz w:val="28"/>
          <w:szCs w:val="28"/>
        </w:rPr>
        <w:t xml:space="preserve"> </w:t>
      </w:r>
      <w:r>
        <w:rPr>
          <w:rFonts w:ascii="Times New Roman" w:hAnsi="Times New Roman" w:cs="Times New Roman"/>
          <w:sz w:val="28"/>
          <w:szCs w:val="28"/>
        </w:rPr>
        <w:t>i</w:t>
      </w:r>
      <w:r w:rsidRPr="009065F8">
        <w:rPr>
          <w:rFonts w:ascii="Times New Roman" w:hAnsi="Times New Roman" w:cs="Times New Roman"/>
          <w:sz w:val="28"/>
          <w:szCs w:val="28"/>
        </w:rPr>
        <w:t xml:space="preserve">t has been linked to various conditions such bacterial pneumonia, rhinitis, sinusitis, otitis, bacteremia, septic osteomyelitis, omphalo-phlebitis, metritis, mastitis (including gangrenous mastitis), and urinary tract infections. Additionally, it </w:t>
      </w:r>
      <w:r w:rsidRPr="009065F8">
        <w:rPr>
          <w:rFonts w:ascii="Times New Roman" w:hAnsi="Times New Roman" w:cs="Times New Roman"/>
          <w:sz w:val="28"/>
          <w:szCs w:val="28"/>
        </w:rPr>
        <w:lastRenderedPageBreak/>
        <w:t>is possible to consider cattle as a reservoir for a human MRSA strain that is on the rise</w:t>
      </w:r>
      <w:r w:rsidR="004E6395" w:rsidRPr="00041212">
        <w:rPr>
          <w:rFonts w:ascii="Times New Roman" w:hAnsi="Times New Roman" w:cs="Times New Roman"/>
          <w:sz w:val="28"/>
          <w:szCs w:val="28"/>
        </w:rPr>
        <w:t xml:space="preserve"> </w:t>
      </w:r>
      <w:r w:rsidR="000E3E0B" w:rsidRPr="00041212">
        <w:rPr>
          <w:rFonts w:ascii="Times New Roman" w:hAnsi="Times New Roman" w:cs="Times New Roman"/>
          <w:b/>
          <w:bCs/>
          <w:sz w:val="28"/>
          <w:szCs w:val="28"/>
        </w:rPr>
        <w:t xml:space="preserve">(Alp and </w:t>
      </w:r>
      <w:proofErr w:type="spellStart"/>
      <w:r w:rsidR="000E3E0B" w:rsidRPr="00041212">
        <w:rPr>
          <w:rFonts w:ascii="Times New Roman" w:hAnsi="Times New Roman" w:cs="Times New Roman"/>
          <w:b/>
          <w:bCs/>
          <w:sz w:val="28"/>
          <w:szCs w:val="28"/>
        </w:rPr>
        <w:t>Damani</w:t>
      </w:r>
      <w:proofErr w:type="spellEnd"/>
      <w:r w:rsidR="000E3E0B" w:rsidRPr="00041212">
        <w:rPr>
          <w:rFonts w:ascii="Times New Roman" w:hAnsi="Times New Roman" w:cs="Times New Roman"/>
          <w:b/>
          <w:bCs/>
          <w:sz w:val="28"/>
          <w:szCs w:val="28"/>
        </w:rPr>
        <w:t>, 2015).</w:t>
      </w:r>
    </w:p>
    <w:p w14:paraId="33709BAF" w14:textId="77777777" w:rsidR="004464AB" w:rsidRDefault="009065F8" w:rsidP="004464AB">
      <w:pPr>
        <w:spacing w:before="100" w:beforeAutospacing="1" w:after="100" w:afterAutospacing="1" w:line="360" w:lineRule="auto"/>
        <w:ind w:firstLine="634"/>
        <w:jc w:val="both"/>
        <w:rPr>
          <w:rFonts w:ascii="Times New Roman" w:hAnsi="Times New Roman" w:cs="Times New Roman"/>
          <w:sz w:val="28"/>
          <w:szCs w:val="28"/>
        </w:rPr>
      </w:pPr>
      <w:r w:rsidRPr="009065F8">
        <w:rPr>
          <w:rFonts w:ascii="Times New Roman" w:hAnsi="Times New Roman" w:cs="Times New Roman"/>
          <w:sz w:val="28"/>
          <w:szCs w:val="28"/>
        </w:rPr>
        <w:t>Good hygiene is a key general prevention and control measure in homes, hospitals, and animal healthcare facilities since MRSA-contaminated surroundings act as a reservoir for infection. To prevent the transmission of MRSA, people and animals should both adhere to a responsible antibiotic treatment plan. Animals with proven MRSA infections should be cared for separately from other animals.</w:t>
      </w:r>
      <w:r>
        <w:rPr>
          <w:rFonts w:ascii="Times New Roman" w:hAnsi="Times New Roman" w:cs="Times New Roman"/>
          <w:sz w:val="28"/>
          <w:szCs w:val="28"/>
        </w:rPr>
        <w:t xml:space="preserve"> </w:t>
      </w:r>
    </w:p>
    <w:p w14:paraId="6C9AF4FA" w14:textId="77777777" w:rsidR="004464AB" w:rsidRDefault="004464AB" w:rsidP="004464AB">
      <w:pPr>
        <w:spacing w:before="100" w:beforeAutospacing="1" w:after="100" w:afterAutospacing="1" w:line="360" w:lineRule="auto"/>
        <w:ind w:firstLine="634"/>
        <w:jc w:val="both"/>
        <w:rPr>
          <w:rFonts w:ascii="Times New Roman" w:hAnsi="Times New Roman" w:cs="Times New Roman"/>
          <w:sz w:val="28"/>
          <w:szCs w:val="28"/>
        </w:rPr>
      </w:pPr>
      <w:r w:rsidRPr="004464AB">
        <w:rPr>
          <w:rFonts w:ascii="Times New Roman" w:hAnsi="Times New Roman" w:cs="Times New Roman"/>
          <w:sz w:val="28"/>
          <w:szCs w:val="28"/>
        </w:rPr>
        <w:t xml:space="preserve">Therefore, the purpose of this study was to evaluate the presence of Methicillin-Resistant </w:t>
      </w:r>
      <w:r w:rsidRPr="004464AB">
        <w:rPr>
          <w:rFonts w:ascii="Times New Roman" w:hAnsi="Times New Roman" w:cs="Times New Roman"/>
          <w:i/>
          <w:iCs/>
          <w:sz w:val="28"/>
          <w:szCs w:val="28"/>
        </w:rPr>
        <w:t>S. aureus</w:t>
      </w:r>
      <w:r w:rsidRPr="004464AB">
        <w:rPr>
          <w:rFonts w:ascii="Times New Roman" w:hAnsi="Times New Roman" w:cs="Times New Roman"/>
          <w:sz w:val="28"/>
          <w:szCs w:val="28"/>
        </w:rPr>
        <w:t xml:space="preserve"> and its antimicrobial resistance in camels and the surrounding environment in North Coast, Matrouh Province, Egypt using culture-based phenotypic and molecular approaches.  </w:t>
      </w:r>
    </w:p>
    <w:p w14:paraId="3919FF89" w14:textId="0FB4FCE8" w:rsidR="00152C61" w:rsidRPr="00041212" w:rsidRDefault="00152C61" w:rsidP="004464AB">
      <w:pPr>
        <w:spacing w:before="100" w:beforeAutospacing="1" w:after="100" w:afterAutospacing="1" w:line="360" w:lineRule="auto"/>
        <w:jc w:val="both"/>
        <w:rPr>
          <w:rFonts w:asciiTheme="majorBidi" w:hAnsiTheme="majorBidi" w:cstheme="majorBidi"/>
          <w:b/>
          <w:bCs/>
          <w:sz w:val="28"/>
          <w:szCs w:val="28"/>
        </w:rPr>
      </w:pPr>
      <w:r w:rsidRPr="00041212">
        <w:rPr>
          <w:rFonts w:asciiTheme="majorBidi" w:hAnsiTheme="majorBidi" w:cstheme="majorBidi"/>
          <w:b/>
          <w:bCs/>
          <w:sz w:val="28"/>
          <w:szCs w:val="28"/>
        </w:rPr>
        <w:t>2. Material and Methods</w:t>
      </w:r>
      <w:r w:rsidR="00932981" w:rsidRPr="00041212">
        <w:rPr>
          <w:rFonts w:asciiTheme="majorBidi" w:hAnsiTheme="majorBidi" w:cstheme="majorBidi"/>
          <w:b/>
          <w:bCs/>
          <w:sz w:val="28"/>
          <w:szCs w:val="28"/>
        </w:rPr>
        <w:t>:</w:t>
      </w:r>
    </w:p>
    <w:p w14:paraId="71FD7F1A" w14:textId="67BC7729" w:rsidR="00EC5CD7" w:rsidRPr="00041212" w:rsidRDefault="004464AB" w:rsidP="004464AB">
      <w:pPr>
        <w:spacing w:before="100" w:beforeAutospacing="1" w:after="100" w:afterAutospacing="1" w:line="360" w:lineRule="auto"/>
        <w:ind w:firstLine="540"/>
        <w:jc w:val="both"/>
        <w:rPr>
          <w:rFonts w:asciiTheme="majorBidi" w:hAnsiTheme="majorBidi" w:cstheme="majorBidi"/>
          <w:sz w:val="28"/>
          <w:szCs w:val="28"/>
        </w:rPr>
      </w:pPr>
      <w:r w:rsidRPr="00041212">
        <w:rPr>
          <w:rFonts w:asciiTheme="majorBidi" w:hAnsiTheme="majorBidi" w:cstheme="majorBidi"/>
          <w:sz w:val="28"/>
          <w:szCs w:val="28"/>
        </w:rPr>
        <w:t>T</w:t>
      </w:r>
      <w:r w:rsidRPr="00041212">
        <w:rPr>
          <w:rFonts w:asciiTheme="majorBidi" w:hAnsiTheme="majorBidi" w:cstheme="majorBidi"/>
          <w:sz w:val="28"/>
          <w:szCs w:val="28"/>
        </w:rPr>
        <w:t>his</w:t>
      </w:r>
      <w:r>
        <w:rPr>
          <w:rFonts w:asciiTheme="majorBidi" w:hAnsiTheme="majorBidi" w:cstheme="majorBidi"/>
          <w:sz w:val="28"/>
          <w:szCs w:val="28"/>
        </w:rPr>
        <w:t xml:space="preserve"> </w:t>
      </w:r>
      <w:r w:rsidRPr="00041212">
        <w:rPr>
          <w:rFonts w:asciiTheme="majorBidi" w:hAnsiTheme="majorBidi" w:cstheme="majorBidi"/>
          <w:sz w:val="28"/>
          <w:szCs w:val="28"/>
        </w:rPr>
        <w:t>study was performed in  North Coast area and Al America District (</w:t>
      </w:r>
      <w:proofErr w:type="spellStart"/>
      <w:r w:rsidRPr="00041212">
        <w:rPr>
          <w:rFonts w:asciiTheme="majorBidi" w:hAnsiTheme="majorBidi" w:cstheme="majorBidi"/>
          <w:sz w:val="28"/>
          <w:szCs w:val="28"/>
        </w:rPr>
        <w:t>Mariot</w:t>
      </w:r>
      <w:proofErr w:type="spellEnd"/>
      <w:r w:rsidRPr="00041212">
        <w:rPr>
          <w:rFonts w:asciiTheme="majorBidi" w:hAnsiTheme="majorBidi" w:cstheme="majorBidi"/>
          <w:sz w:val="28"/>
          <w:szCs w:val="28"/>
        </w:rPr>
        <w:t xml:space="preserve"> Station), Egypt on camels (</w:t>
      </w:r>
      <w:proofErr w:type="spellStart"/>
      <w:r w:rsidRPr="00041212">
        <w:rPr>
          <w:rFonts w:asciiTheme="majorBidi" w:hAnsiTheme="majorBidi" w:cstheme="majorBidi"/>
          <w:i/>
          <w:iCs/>
          <w:sz w:val="28"/>
          <w:szCs w:val="28"/>
        </w:rPr>
        <w:t>Camelus</w:t>
      </w:r>
      <w:proofErr w:type="spellEnd"/>
      <w:r w:rsidRPr="00041212">
        <w:rPr>
          <w:rFonts w:asciiTheme="majorBidi" w:hAnsiTheme="majorBidi" w:cstheme="majorBidi"/>
          <w:i/>
          <w:iCs/>
          <w:sz w:val="28"/>
          <w:szCs w:val="28"/>
        </w:rPr>
        <w:t xml:space="preserve"> </w:t>
      </w:r>
      <w:proofErr w:type="spellStart"/>
      <w:r w:rsidRPr="00041212">
        <w:rPr>
          <w:rFonts w:asciiTheme="majorBidi" w:hAnsiTheme="majorBidi" w:cstheme="majorBidi"/>
          <w:i/>
          <w:iCs/>
          <w:sz w:val="28"/>
          <w:szCs w:val="28"/>
        </w:rPr>
        <w:t>dromedarius</w:t>
      </w:r>
      <w:proofErr w:type="spellEnd"/>
      <w:r w:rsidRPr="00041212">
        <w:rPr>
          <w:rFonts w:asciiTheme="majorBidi" w:hAnsiTheme="majorBidi" w:cstheme="majorBidi"/>
          <w:sz w:val="28"/>
          <w:szCs w:val="28"/>
        </w:rPr>
        <w:t xml:space="preserve">), comprising 30 females and 10 males aged between one </w:t>
      </w:r>
      <w:r>
        <w:rPr>
          <w:rFonts w:asciiTheme="majorBidi" w:hAnsiTheme="majorBidi" w:cstheme="majorBidi"/>
          <w:sz w:val="28"/>
          <w:szCs w:val="28"/>
        </w:rPr>
        <w:t xml:space="preserve">and five years old </w:t>
      </w:r>
      <w:r w:rsidR="00EC5CD7" w:rsidRPr="00041212">
        <w:rPr>
          <w:rFonts w:asciiTheme="majorBidi" w:hAnsiTheme="majorBidi" w:cstheme="majorBidi"/>
          <w:sz w:val="28"/>
          <w:szCs w:val="28"/>
        </w:rPr>
        <w:t xml:space="preserve">during 2022. </w:t>
      </w:r>
    </w:p>
    <w:p w14:paraId="26D08072" w14:textId="2501F864" w:rsidR="00F81ADC" w:rsidRPr="00041212" w:rsidRDefault="00152C61" w:rsidP="00152C61">
      <w:pPr>
        <w:spacing w:before="100" w:beforeAutospacing="1" w:after="100" w:afterAutospacing="1" w:line="360" w:lineRule="auto"/>
        <w:jc w:val="both"/>
        <w:rPr>
          <w:rFonts w:asciiTheme="majorBidi" w:hAnsiTheme="majorBidi" w:cstheme="majorBidi"/>
          <w:b/>
          <w:bCs/>
          <w:sz w:val="28"/>
          <w:szCs w:val="28"/>
        </w:rPr>
      </w:pPr>
      <w:r w:rsidRPr="00041212">
        <w:rPr>
          <w:rFonts w:asciiTheme="majorBidi" w:hAnsiTheme="majorBidi" w:cstheme="majorBidi"/>
          <w:b/>
          <w:bCs/>
          <w:sz w:val="28"/>
          <w:szCs w:val="28"/>
        </w:rPr>
        <w:t>2.1. S</w:t>
      </w:r>
      <w:r w:rsidR="00F81ADC" w:rsidRPr="00041212">
        <w:rPr>
          <w:rFonts w:asciiTheme="majorBidi" w:hAnsiTheme="majorBidi" w:cstheme="majorBidi"/>
          <w:b/>
          <w:bCs/>
          <w:sz w:val="28"/>
          <w:szCs w:val="28"/>
        </w:rPr>
        <w:t>amples:</w:t>
      </w:r>
    </w:p>
    <w:p w14:paraId="0EB37930" w14:textId="77777777" w:rsidR="00E813B0" w:rsidRPr="00041212" w:rsidRDefault="00152C61" w:rsidP="00E813B0">
      <w:pPr>
        <w:spacing w:before="100" w:beforeAutospacing="1" w:after="100" w:afterAutospacing="1" w:line="360" w:lineRule="auto"/>
        <w:ind w:firstLine="540"/>
        <w:jc w:val="both"/>
        <w:rPr>
          <w:rFonts w:asciiTheme="majorBidi" w:hAnsiTheme="majorBidi" w:cstheme="majorBidi"/>
          <w:sz w:val="28"/>
          <w:szCs w:val="28"/>
        </w:rPr>
      </w:pPr>
      <w:r w:rsidRPr="00041212">
        <w:rPr>
          <w:rFonts w:asciiTheme="majorBidi" w:hAnsiTheme="majorBidi" w:cstheme="majorBidi"/>
          <w:sz w:val="28"/>
          <w:szCs w:val="28"/>
        </w:rPr>
        <w:t xml:space="preserve">A total of 100 various samples including nasal swabs (40), milk (30), soil (15) and water (15) were collected from 40 camels to isolate methicillin-resistant </w:t>
      </w:r>
      <w:r w:rsidRPr="00041212">
        <w:rPr>
          <w:rFonts w:asciiTheme="majorBidi" w:hAnsiTheme="majorBidi" w:cstheme="majorBidi"/>
          <w:i/>
          <w:iCs/>
          <w:sz w:val="28"/>
          <w:szCs w:val="28"/>
        </w:rPr>
        <w:t>Staphylococcus aureus</w:t>
      </w:r>
      <w:r w:rsidRPr="00041212">
        <w:rPr>
          <w:rFonts w:asciiTheme="majorBidi" w:hAnsiTheme="majorBidi" w:cstheme="majorBidi"/>
          <w:sz w:val="28"/>
          <w:szCs w:val="28"/>
        </w:rPr>
        <w:t xml:space="preserve"> using oxacillin resistance screening agar basal medium (ORSAB). </w:t>
      </w:r>
    </w:p>
    <w:p w14:paraId="1CFFE2AE" w14:textId="7D973E49" w:rsidR="00EC5CD7" w:rsidRPr="00041212" w:rsidRDefault="00152C61" w:rsidP="004464AB">
      <w:pPr>
        <w:spacing w:before="100" w:beforeAutospacing="1" w:after="100" w:afterAutospacing="1" w:line="360" w:lineRule="auto"/>
        <w:ind w:firstLine="540"/>
        <w:jc w:val="both"/>
        <w:rPr>
          <w:rFonts w:asciiTheme="majorBidi" w:hAnsiTheme="majorBidi" w:cstheme="majorBidi"/>
          <w:b/>
          <w:bCs/>
          <w:sz w:val="28"/>
          <w:szCs w:val="28"/>
        </w:rPr>
      </w:pPr>
      <w:r w:rsidRPr="00041212">
        <w:rPr>
          <w:rFonts w:asciiTheme="majorBidi" w:hAnsiTheme="majorBidi" w:cstheme="majorBidi"/>
          <w:sz w:val="28"/>
          <w:szCs w:val="28"/>
        </w:rPr>
        <w:t xml:space="preserve">Nasal </w:t>
      </w:r>
      <w:r w:rsidR="00F81ADC" w:rsidRPr="00041212">
        <w:rPr>
          <w:rFonts w:asciiTheme="majorBidi" w:hAnsiTheme="majorBidi" w:cstheme="majorBidi"/>
          <w:sz w:val="28"/>
          <w:szCs w:val="28"/>
        </w:rPr>
        <w:t>swabs were collected</w:t>
      </w:r>
      <w:r w:rsidRPr="00041212">
        <w:rPr>
          <w:rFonts w:asciiTheme="majorBidi" w:hAnsiTheme="majorBidi" w:cstheme="majorBidi"/>
          <w:sz w:val="28"/>
          <w:szCs w:val="28"/>
        </w:rPr>
        <w:t xml:space="preserve"> from</w:t>
      </w:r>
      <w:r w:rsidR="00F81ADC" w:rsidRPr="00041212">
        <w:rPr>
          <w:rFonts w:asciiTheme="majorBidi" w:hAnsiTheme="majorBidi" w:cstheme="majorBidi"/>
          <w:sz w:val="28"/>
          <w:szCs w:val="28"/>
        </w:rPr>
        <w:t xml:space="preserve"> </w:t>
      </w:r>
      <w:r w:rsidRPr="00041212">
        <w:rPr>
          <w:rFonts w:asciiTheme="majorBidi" w:hAnsiTheme="majorBidi" w:cstheme="majorBidi"/>
          <w:sz w:val="28"/>
          <w:szCs w:val="28"/>
        </w:rPr>
        <w:t>secured camels where s</w:t>
      </w:r>
      <w:r w:rsidR="00F81ADC" w:rsidRPr="00041212">
        <w:rPr>
          <w:rFonts w:asciiTheme="majorBidi" w:hAnsiTheme="majorBidi" w:cstheme="majorBidi"/>
          <w:sz w:val="28"/>
          <w:szCs w:val="28"/>
        </w:rPr>
        <w:t xml:space="preserve">wab was rotated four times in each anterior opening then placed in a sterile test tube with </w:t>
      </w:r>
      <w:r w:rsidR="00F81ADC" w:rsidRPr="00041212">
        <w:rPr>
          <w:rFonts w:asciiTheme="majorBidi" w:hAnsiTheme="majorBidi" w:cstheme="majorBidi"/>
          <w:sz w:val="28"/>
          <w:szCs w:val="28"/>
        </w:rPr>
        <w:lastRenderedPageBreak/>
        <w:t>nutrient broth covered with sterile cotton.</w:t>
      </w:r>
      <w:r w:rsidR="00E813B0" w:rsidRPr="00041212">
        <w:rPr>
          <w:rFonts w:asciiTheme="majorBidi" w:hAnsiTheme="majorBidi" w:cstheme="majorBidi"/>
          <w:sz w:val="28"/>
          <w:szCs w:val="28"/>
        </w:rPr>
        <w:t xml:space="preserve"> </w:t>
      </w:r>
      <w:r w:rsidR="004464AB" w:rsidRPr="004464AB">
        <w:rPr>
          <w:rFonts w:asciiTheme="majorBidi" w:hAnsiTheme="majorBidi" w:cstheme="majorBidi"/>
          <w:sz w:val="28"/>
          <w:szCs w:val="28"/>
        </w:rPr>
        <w:t>Before milking, udders were cleansed, dried, and each teat end was scrubbed with a piece of cotton dampened with betadine. Milk samples were then taken. The initial milk streams were thrown away. The samples were brought to the lab after being collected and put in an icebox. 20 ml of each milk sample were centrifuged at 10.000 x g for one minute in a sterile test tube. The sediments were collected, and 5 ml of nutritional broth was then added. Finally, they were simply incubated for 12 hours at 37°C</w:t>
      </w:r>
      <w:r w:rsidRPr="00041212">
        <w:rPr>
          <w:rFonts w:asciiTheme="majorBidi" w:hAnsiTheme="majorBidi" w:cstheme="majorBidi"/>
          <w:sz w:val="28"/>
          <w:szCs w:val="28"/>
        </w:rPr>
        <w:t xml:space="preserve"> </w:t>
      </w:r>
      <w:r w:rsidRPr="00041212">
        <w:rPr>
          <w:rFonts w:asciiTheme="majorBidi" w:hAnsiTheme="majorBidi" w:cstheme="majorBidi"/>
          <w:b/>
          <w:bCs/>
          <w:sz w:val="28"/>
          <w:szCs w:val="28"/>
        </w:rPr>
        <w:t>(</w:t>
      </w:r>
      <w:proofErr w:type="spellStart"/>
      <w:r w:rsidRPr="00041212">
        <w:rPr>
          <w:rFonts w:asciiTheme="majorBidi" w:hAnsiTheme="majorBidi" w:cstheme="majorBidi"/>
          <w:b/>
          <w:bCs/>
          <w:sz w:val="28"/>
          <w:szCs w:val="28"/>
        </w:rPr>
        <w:t>Schalm</w:t>
      </w:r>
      <w:proofErr w:type="spellEnd"/>
      <w:r w:rsidRPr="00041212">
        <w:rPr>
          <w:rFonts w:asciiTheme="majorBidi" w:hAnsiTheme="majorBidi" w:cstheme="majorBidi"/>
          <w:b/>
          <w:bCs/>
          <w:sz w:val="28"/>
          <w:szCs w:val="28"/>
        </w:rPr>
        <w:t xml:space="preserve"> et al., 1971).</w:t>
      </w:r>
      <w:r w:rsidR="00E813B0" w:rsidRPr="00041212">
        <w:rPr>
          <w:rFonts w:asciiTheme="majorBidi" w:hAnsiTheme="majorBidi" w:cstheme="majorBidi"/>
          <w:b/>
          <w:bCs/>
          <w:sz w:val="28"/>
          <w:szCs w:val="28"/>
        </w:rPr>
        <w:t xml:space="preserve"> </w:t>
      </w:r>
    </w:p>
    <w:p w14:paraId="3684DF43" w14:textId="77777777" w:rsidR="004464AB" w:rsidRDefault="00152C61" w:rsidP="004464AB">
      <w:pPr>
        <w:spacing w:before="100" w:beforeAutospacing="1" w:after="100" w:afterAutospacing="1" w:line="360" w:lineRule="auto"/>
        <w:ind w:firstLine="540"/>
        <w:jc w:val="both"/>
        <w:rPr>
          <w:rFonts w:asciiTheme="majorBidi" w:hAnsiTheme="majorBidi" w:cstheme="majorBidi"/>
          <w:sz w:val="28"/>
          <w:szCs w:val="28"/>
        </w:rPr>
      </w:pPr>
      <w:r w:rsidRPr="00041212">
        <w:rPr>
          <w:rFonts w:asciiTheme="majorBidi" w:hAnsiTheme="majorBidi" w:cstheme="majorBidi"/>
          <w:sz w:val="28"/>
          <w:szCs w:val="28"/>
        </w:rPr>
        <w:t>According to</w:t>
      </w:r>
      <w:r w:rsidRPr="00041212">
        <w:rPr>
          <w:rFonts w:asciiTheme="majorBidi" w:hAnsiTheme="majorBidi" w:cstheme="majorBidi"/>
          <w:b/>
          <w:bCs/>
          <w:sz w:val="28"/>
          <w:szCs w:val="28"/>
        </w:rPr>
        <w:t xml:space="preserve"> Clegg et al., (1983),</w:t>
      </w:r>
      <w:r w:rsidRPr="00041212">
        <w:rPr>
          <w:rFonts w:asciiTheme="majorBidi" w:hAnsiTheme="majorBidi" w:cstheme="majorBidi"/>
          <w:sz w:val="28"/>
          <w:szCs w:val="28"/>
        </w:rPr>
        <w:t xml:space="preserve"> a total of 15 </w:t>
      </w:r>
      <w:r w:rsidR="00E813B0" w:rsidRPr="00041212">
        <w:rPr>
          <w:rFonts w:asciiTheme="majorBidi" w:hAnsiTheme="majorBidi" w:cstheme="majorBidi"/>
          <w:sz w:val="28"/>
          <w:szCs w:val="28"/>
        </w:rPr>
        <w:t xml:space="preserve">soil </w:t>
      </w:r>
      <w:r w:rsidRPr="00041212">
        <w:rPr>
          <w:rFonts w:asciiTheme="majorBidi" w:hAnsiTheme="majorBidi" w:cstheme="majorBidi"/>
          <w:sz w:val="28"/>
          <w:szCs w:val="28"/>
        </w:rPr>
        <w:t xml:space="preserve">samples were taken from yards, specifically from damp areas and organic matter loads at a depth of 5 cm. One gram was weighed, triturated thoroughly with 99 ml of sterile BPW in the laboratory, aseptically filtered through sterile gauze, and the filtrate was cultured for 24 hours at 37 °C for </w:t>
      </w:r>
      <w:r w:rsidR="00E813B0" w:rsidRPr="00041212">
        <w:rPr>
          <w:rFonts w:asciiTheme="majorBidi" w:hAnsiTheme="majorBidi" w:cstheme="majorBidi"/>
          <w:sz w:val="28"/>
          <w:szCs w:val="28"/>
        </w:rPr>
        <w:t>bacteriol</w:t>
      </w:r>
      <w:r w:rsidRPr="00041212">
        <w:rPr>
          <w:rFonts w:asciiTheme="majorBidi" w:hAnsiTheme="majorBidi" w:cstheme="majorBidi"/>
          <w:sz w:val="28"/>
          <w:szCs w:val="28"/>
        </w:rPr>
        <w:t xml:space="preserve">ogical analysis. </w:t>
      </w:r>
    </w:p>
    <w:p w14:paraId="7B08B9E8" w14:textId="4D91437A" w:rsidR="00152C61" w:rsidRPr="00041212" w:rsidRDefault="004464AB" w:rsidP="004464AB">
      <w:pPr>
        <w:spacing w:before="100" w:beforeAutospacing="1" w:after="100" w:afterAutospacing="1" w:line="360" w:lineRule="auto"/>
        <w:ind w:firstLine="540"/>
        <w:jc w:val="both"/>
        <w:rPr>
          <w:rFonts w:asciiTheme="majorBidi" w:hAnsiTheme="majorBidi" w:cstheme="majorBidi"/>
          <w:b/>
          <w:bCs/>
          <w:sz w:val="32"/>
          <w:szCs w:val="32"/>
        </w:rPr>
      </w:pPr>
      <w:r>
        <w:rPr>
          <w:rFonts w:asciiTheme="majorBidi" w:hAnsiTheme="majorBidi" w:cstheme="majorBidi"/>
          <w:sz w:val="28"/>
          <w:szCs w:val="28"/>
        </w:rPr>
        <w:t>By u</w:t>
      </w:r>
      <w:r w:rsidRPr="004464AB">
        <w:rPr>
          <w:rFonts w:asciiTheme="majorBidi" w:hAnsiTheme="majorBidi" w:cstheme="majorBidi"/>
          <w:sz w:val="28"/>
          <w:szCs w:val="28"/>
        </w:rPr>
        <w:t xml:space="preserve">sing 20 ml sterile plastic syringes, 15 water samples were taken. Each sample was marked with its source, location, kind of watering system, and sampling date </w:t>
      </w:r>
      <w:r w:rsidR="00152C61" w:rsidRPr="00041212">
        <w:rPr>
          <w:rFonts w:asciiTheme="majorBidi" w:hAnsiTheme="majorBidi" w:cstheme="majorBidi"/>
          <w:b/>
          <w:bCs/>
          <w:sz w:val="28"/>
          <w:szCs w:val="28"/>
        </w:rPr>
        <w:t>(APHA, 1998).</w:t>
      </w:r>
      <w:r w:rsidR="00152C61" w:rsidRPr="00041212">
        <w:rPr>
          <w:rFonts w:asciiTheme="majorBidi" w:hAnsiTheme="majorBidi" w:cstheme="majorBidi"/>
          <w:b/>
          <w:bCs/>
          <w:sz w:val="32"/>
          <w:szCs w:val="32"/>
        </w:rPr>
        <w:t xml:space="preserve"> </w:t>
      </w:r>
    </w:p>
    <w:p w14:paraId="6836530C" w14:textId="55FED155" w:rsidR="00832823" w:rsidRPr="00041212" w:rsidRDefault="00152C61" w:rsidP="00152C61">
      <w:pPr>
        <w:tabs>
          <w:tab w:val="left" w:pos="540"/>
        </w:tabs>
        <w:spacing w:before="100" w:beforeAutospacing="1" w:after="100" w:afterAutospacing="1" w:line="360" w:lineRule="auto"/>
        <w:ind w:left="540" w:hanging="540"/>
        <w:jc w:val="both"/>
        <w:rPr>
          <w:rFonts w:asciiTheme="majorBidi" w:hAnsiTheme="majorBidi" w:cstheme="majorBidi"/>
          <w:b/>
          <w:bCs/>
          <w:sz w:val="28"/>
          <w:szCs w:val="28"/>
        </w:rPr>
      </w:pPr>
      <w:r w:rsidRPr="00041212">
        <w:rPr>
          <w:rFonts w:asciiTheme="majorBidi" w:hAnsiTheme="majorBidi" w:cstheme="majorBidi"/>
          <w:b/>
          <w:bCs/>
          <w:sz w:val="28"/>
          <w:szCs w:val="28"/>
        </w:rPr>
        <w:t xml:space="preserve">2.2. </w:t>
      </w:r>
      <w:r w:rsidR="00832823" w:rsidRPr="00041212">
        <w:rPr>
          <w:rFonts w:asciiTheme="majorBidi" w:hAnsiTheme="majorBidi" w:cstheme="majorBidi"/>
          <w:b/>
          <w:bCs/>
          <w:sz w:val="28"/>
          <w:szCs w:val="28"/>
        </w:rPr>
        <w:t xml:space="preserve">Isolation and identification of Methicillin Resistant </w:t>
      </w:r>
      <w:r w:rsidR="00832823" w:rsidRPr="00041212">
        <w:rPr>
          <w:rFonts w:asciiTheme="majorBidi" w:hAnsiTheme="majorBidi" w:cstheme="majorBidi"/>
          <w:b/>
          <w:bCs/>
          <w:i/>
          <w:iCs/>
          <w:sz w:val="28"/>
          <w:szCs w:val="28"/>
        </w:rPr>
        <w:t xml:space="preserve">Staphylococcus aureus </w:t>
      </w:r>
      <w:r w:rsidR="00832823" w:rsidRPr="00041212">
        <w:rPr>
          <w:rFonts w:asciiTheme="majorBidi" w:hAnsiTheme="majorBidi" w:cstheme="majorBidi"/>
          <w:b/>
          <w:bCs/>
          <w:sz w:val="28"/>
          <w:szCs w:val="28"/>
        </w:rPr>
        <w:t>(MRSA):</w:t>
      </w:r>
    </w:p>
    <w:p w14:paraId="071CEF85" w14:textId="4F62FF51" w:rsidR="00832823" w:rsidRPr="00041212" w:rsidRDefault="00152C61" w:rsidP="004612C7">
      <w:pPr>
        <w:spacing w:before="100" w:beforeAutospacing="1" w:after="100" w:afterAutospacing="1" w:line="360" w:lineRule="auto"/>
        <w:ind w:firstLine="540"/>
        <w:jc w:val="both"/>
        <w:rPr>
          <w:rFonts w:asciiTheme="majorBidi" w:hAnsiTheme="majorBidi" w:cstheme="majorBidi"/>
          <w:sz w:val="28"/>
          <w:szCs w:val="28"/>
        </w:rPr>
      </w:pPr>
      <w:r w:rsidRPr="00041212">
        <w:rPr>
          <w:rFonts w:asciiTheme="majorBidi" w:hAnsiTheme="majorBidi" w:cstheme="majorBidi"/>
          <w:sz w:val="28"/>
          <w:szCs w:val="28"/>
        </w:rPr>
        <w:t>Prepared samples were</w:t>
      </w:r>
      <w:r w:rsidR="00832823" w:rsidRPr="00041212">
        <w:rPr>
          <w:rFonts w:asciiTheme="majorBidi" w:hAnsiTheme="majorBidi" w:cstheme="majorBidi"/>
          <w:sz w:val="28"/>
          <w:szCs w:val="28"/>
        </w:rPr>
        <w:t xml:space="preserve"> inserted into nutrient broth tubes were incubated for 6 hours then they were inoculated and streaked on Oxacillin Resistance Screening Agar Base </w:t>
      </w:r>
      <w:r w:rsidR="00832823" w:rsidRPr="00041212">
        <w:rPr>
          <w:rFonts w:asciiTheme="majorBidi" w:hAnsiTheme="majorBidi" w:cstheme="majorBidi"/>
          <w:b/>
          <w:bCs/>
          <w:sz w:val="28"/>
          <w:szCs w:val="28"/>
        </w:rPr>
        <w:t>(ORSAB</w:t>
      </w:r>
      <w:r w:rsidR="00832823" w:rsidRPr="00041212">
        <w:rPr>
          <w:rFonts w:asciiTheme="majorBidi" w:hAnsiTheme="majorBidi" w:cstheme="majorBidi"/>
          <w:sz w:val="28"/>
          <w:szCs w:val="28"/>
        </w:rPr>
        <w:t>) (a selective medium for detection of MRSA) (</w:t>
      </w:r>
      <w:r w:rsidR="00832823" w:rsidRPr="00041212">
        <w:rPr>
          <w:rFonts w:asciiTheme="majorBidi" w:hAnsiTheme="majorBidi" w:cstheme="majorBidi"/>
          <w:b/>
          <w:bCs/>
          <w:sz w:val="28"/>
          <w:szCs w:val="28"/>
        </w:rPr>
        <w:t xml:space="preserve">Oxoid Basingstoke, UK). </w:t>
      </w:r>
      <w:r w:rsidR="00832823" w:rsidRPr="00041212">
        <w:rPr>
          <w:rFonts w:asciiTheme="majorBidi" w:hAnsiTheme="majorBidi" w:cstheme="majorBidi"/>
          <w:sz w:val="28"/>
          <w:szCs w:val="28"/>
        </w:rPr>
        <w:t xml:space="preserve">The ORSAB plates were incubated at 37 °C for 24-48 hours and then observed for growth of MRSA that appeared as intense blue glistering small round colonies. Isolates were identified as Gram positive </w:t>
      </w:r>
      <w:r w:rsidR="00832823" w:rsidRPr="00041212">
        <w:rPr>
          <w:rFonts w:asciiTheme="majorBidi" w:hAnsiTheme="majorBidi" w:cstheme="majorBidi"/>
          <w:sz w:val="28"/>
          <w:szCs w:val="28"/>
        </w:rPr>
        <w:lastRenderedPageBreak/>
        <w:t xml:space="preserve">non-motile </w:t>
      </w:r>
      <w:proofErr w:type="spellStart"/>
      <w:r w:rsidR="00832823" w:rsidRPr="00041212">
        <w:rPr>
          <w:rFonts w:asciiTheme="majorBidi" w:hAnsiTheme="majorBidi" w:cstheme="majorBidi"/>
          <w:sz w:val="28"/>
          <w:szCs w:val="28"/>
        </w:rPr>
        <w:t>cocci</w:t>
      </w:r>
      <w:proofErr w:type="spellEnd"/>
      <w:r w:rsidR="00832823" w:rsidRPr="00041212">
        <w:rPr>
          <w:rFonts w:asciiTheme="majorBidi" w:hAnsiTheme="majorBidi" w:cstheme="majorBidi"/>
          <w:sz w:val="28"/>
          <w:szCs w:val="28"/>
        </w:rPr>
        <w:t xml:space="preserve"> arranged in cluster and they were coagulase and catalase positive.</w:t>
      </w:r>
    </w:p>
    <w:p w14:paraId="2F0F6CE0" w14:textId="409A9012" w:rsidR="00F07C37" w:rsidRPr="00041212" w:rsidRDefault="00832823" w:rsidP="00F07C37">
      <w:pPr>
        <w:spacing w:before="100" w:beforeAutospacing="1" w:after="100" w:afterAutospacing="1" w:line="360" w:lineRule="auto"/>
        <w:jc w:val="both"/>
        <w:rPr>
          <w:rFonts w:asciiTheme="majorBidi" w:hAnsiTheme="majorBidi" w:cstheme="majorBidi"/>
          <w:b/>
          <w:bCs/>
          <w:sz w:val="28"/>
          <w:szCs w:val="28"/>
        </w:rPr>
      </w:pPr>
      <w:r w:rsidRPr="00041212">
        <w:rPr>
          <w:rFonts w:asciiTheme="majorBidi" w:hAnsiTheme="majorBidi" w:cstheme="majorBidi"/>
          <w:b/>
          <w:bCs/>
          <w:sz w:val="28"/>
          <w:szCs w:val="28"/>
        </w:rPr>
        <w:t>2.</w:t>
      </w:r>
      <w:r w:rsidR="00F07C37" w:rsidRPr="00041212">
        <w:rPr>
          <w:rFonts w:asciiTheme="majorBidi" w:hAnsiTheme="majorBidi" w:cstheme="majorBidi"/>
          <w:b/>
          <w:bCs/>
          <w:sz w:val="28"/>
          <w:szCs w:val="28"/>
        </w:rPr>
        <w:t>3</w:t>
      </w:r>
      <w:r w:rsidRPr="00041212">
        <w:rPr>
          <w:rFonts w:asciiTheme="majorBidi" w:hAnsiTheme="majorBidi" w:cstheme="majorBidi"/>
          <w:b/>
          <w:bCs/>
          <w:sz w:val="28"/>
          <w:szCs w:val="28"/>
        </w:rPr>
        <w:t xml:space="preserve">. </w:t>
      </w:r>
      <w:r w:rsidR="00F07C37" w:rsidRPr="00041212">
        <w:rPr>
          <w:rFonts w:asciiTheme="majorBidi" w:hAnsiTheme="majorBidi" w:cstheme="majorBidi"/>
          <w:b/>
          <w:bCs/>
          <w:sz w:val="28"/>
          <w:szCs w:val="28"/>
        </w:rPr>
        <w:t xml:space="preserve">Molecular </w:t>
      </w:r>
      <w:r w:rsidRPr="00041212">
        <w:rPr>
          <w:rFonts w:asciiTheme="majorBidi" w:hAnsiTheme="majorBidi" w:cstheme="majorBidi"/>
          <w:b/>
          <w:bCs/>
          <w:sz w:val="28"/>
          <w:szCs w:val="28"/>
        </w:rPr>
        <w:t>confirmation of MRSA by PCR assay</w:t>
      </w:r>
      <w:r w:rsidR="00F07C37" w:rsidRPr="00041212">
        <w:rPr>
          <w:rFonts w:asciiTheme="majorBidi" w:hAnsiTheme="majorBidi" w:cstheme="majorBidi"/>
          <w:b/>
          <w:bCs/>
          <w:sz w:val="28"/>
          <w:szCs w:val="28"/>
        </w:rPr>
        <w:t>:</w:t>
      </w:r>
    </w:p>
    <w:p w14:paraId="05FB4377" w14:textId="0DEB1B7A" w:rsidR="00F07C37" w:rsidRPr="00041212" w:rsidRDefault="00832823" w:rsidP="00C70DA0">
      <w:pPr>
        <w:spacing w:before="100" w:beforeAutospacing="1" w:after="100" w:afterAutospacing="1" w:line="360" w:lineRule="auto"/>
        <w:ind w:firstLine="540"/>
        <w:jc w:val="both"/>
        <w:rPr>
          <w:rFonts w:asciiTheme="majorBidi" w:hAnsiTheme="majorBidi" w:cstheme="majorBidi"/>
          <w:sz w:val="28"/>
          <w:szCs w:val="28"/>
        </w:rPr>
      </w:pPr>
      <w:r w:rsidRPr="00041212">
        <w:rPr>
          <w:rFonts w:asciiTheme="majorBidi" w:hAnsiTheme="majorBidi" w:cstheme="majorBidi"/>
          <w:sz w:val="28"/>
          <w:szCs w:val="28"/>
        </w:rPr>
        <w:t xml:space="preserve">DNA extraction was performed by boiling method </w:t>
      </w:r>
      <w:r w:rsidRPr="00041212">
        <w:rPr>
          <w:rFonts w:asciiTheme="majorBidi" w:hAnsiTheme="majorBidi" w:cstheme="majorBidi"/>
          <w:b/>
          <w:bCs/>
          <w:sz w:val="28"/>
          <w:szCs w:val="28"/>
        </w:rPr>
        <w:t>(</w:t>
      </w:r>
      <w:proofErr w:type="spellStart"/>
      <w:r w:rsidRPr="00041212">
        <w:rPr>
          <w:rFonts w:asciiTheme="majorBidi" w:hAnsiTheme="majorBidi" w:cstheme="majorBidi"/>
          <w:b/>
          <w:bCs/>
          <w:sz w:val="28"/>
          <w:szCs w:val="28"/>
        </w:rPr>
        <w:t>Sambrook</w:t>
      </w:r>
      <w:proofErr w:type="spellEnd"/>
      <w:r w:rsidRPr="00041212">
        <w:rPr>
          <w:rFonts w:asciiTheme="majorBidi" w:hAnsiTheme="majorBidi" w:cstheme="majorBidi"/>
          <w:b/>
          <w:bCs/>
          <w:sz w:val="28"/>
          <w:szCs w:val="28"/>
        </w:rPr>
        <w:t xml:space="preserve"> et al., 1989)</w:t>
      </w:r>
      <w:r w:rsidRPr="00041212">
        <w:rPr>
          <w:rFonts w:asciiTheme="majorBidi" w:hAnsiTheme="majorBidi" w:cstheme="majorBidi"/>
          <w:sz w:val="28"/>
          <w:szCs w:val="28"/>
        </w:rPr>
        <w:t xml:space="preserve"> after </w:t>
      </w:r>
      <w:proofErr w:type="spellStart"/>
      <w:r w:rsidRPr="00041212">
        <w:rPr>
          <w:rFonts w:asciiTheme="majorBidi" w:hAnsiTheme="majorBidi" w:cstheme="majorBidi"/>
          <w:sz w:val="28"/>
          <w:szCs w:val="28"/>
        </w:rPr>
        <w:t>subculturing</w:t>
      </w:r>
      <w:proofErr w:type="spellEnd"/>
      <w:r w:rsidRPr="00041212">
        <w:rPr>
          <w:rFonts w:asciiTheme="majorBidi" w:hAnsiTheme="majorBidi" w:cstheme="majorBidi"/>
          <w:sz w:val="28"/>
          <w:szCs w:val="28"/>
        </w:rPr>
        <w:t xml:space="preserve"> the presumptive MRSA isolates on nutrient agar plates. The extracted DNA was amplified using species-specific primer targeting </w:t>
      </w:r>
      <w:proofErr w:type="spellStart"/>
      <w:r w:rsidR="00F07C37" w:rsidRPr="00041212">
        <w:rPr>
          <w:rFonts w:asciiTheme="majorBidi" w:hAnsiTheme="majorBidi" w:cstheme="majorBidi"/>
          <w:i/>
          <w:iCs/>
          <w:sz w:val="28"/>
          <w:szCs w:val="28"/>
        </w:rPr>
        <w:t>mec</w:t>
      </w:r>
      <w:r w:rsidR="00F07C37" w:rsidRPr="00041212">
        <w:rPr>
          <w:rFonts w:asciiTheme="majorBidi" w:hAnsiTheme="majorBidi" w:cstheme="majorBidi"/>
          <w:sz w:val="28"/>
          <w:szCs w:val="28"/>
        </w:rPr>
        <w:t>A</w:t>
      </w:r>
      <w:proofErr w:type="spellEnd"/>
      <w:r w:rsidR="00F07C37" w:rsidRPr="00041212">
        <w:rPr>
          <w:rFonts w:asciiTheme="majorBidi" w:hAnsiTheme="majorBidi" w:cstheme="majorBidi"/>
          <w:sz w:val="28"/>
          <w:szCs w:val="28"/>
        </w:rPr>
        <w:t xml:space="preserve"> </w:t>
      </w:r>
      <w:r w:rsidR="00C70DA0" w:rsidRPr="00041212">
        <w:rPr>
          <w:rFonts w:asciiTheme="majorBidi" w:hAnsiTheme="majorBidi" w:cstheme="majorBidi"/>
          <w:sz w:val="28"/>
          <w:szCs w:val="28"/>
        </w:rPr>
        <w:t xml:space="preserve">and </w:t>
      </w:r>
      <w:proofErr w:type="spellStart"/>
      <w:r w:rsidR="00F07C37" w:rsidRPr="00041212">
        <w:rPr>
          <w:rFonts w:asciiTheme="majorBidi" w:hAnsiTheme="majorBidi" w:cstheme="majorBidi"/>
          <w:i/>
          <w:iCs/>
          <w:sz w:val="28"/>
          <w:szCs w:val="28"/>
        </w:rPr>
        <w:t>mec</w:t>
      </w:r>
      <w:r w:rsidR="00F07C37" w:rsidRPr="00041212">
        <w:rPr>
          <w:rFonts w:asciiTheme="majorBidi" w:hAnsiTheme="majorBidi" w:cstheme="majorBidi"/>
          <w:sz w:val="28"/>
          <w:szCs w:val="28"/>
        </w:rPr>
        <w:t>C</w:t>
      </w:r>
      <w:proofErr w:type="spellEnd"/>
      <w:r w:rsidR="00F07C37" w:rsidRPr="00041212">
        <w:rPr>
          <w:rFonts w:asciiTheme="majorBidi" w:hAnsiTheme="majorBidi" w:cstheme="majorBidi"/>
          <w:sz w:val="28"/>
          <w:szCs w:val="28"/>
        </w:rPr>
        <w:t xml:space="preserve"> </w:t>
      </w:r>
      <w:r w:rsidRPr="00041212">
        <w:rPr>
          <w:rFonts w:asciiTheme="majorBidi" w:hAnsiTheme="majorBidi" w:cstheme="majorBidi"/>
          <w:sz w:val="28"/>
          <w:szCs w:val="28"/>
        </w:rPr>
        <w:t>gene</w:t>
      </w:r>
      <w:r w:rsidR="00F07C37" w:rsidRPr="00041212">
        <w:rPr>
          <w:rFonts w:asciiTheme="majorBidi" w:hAnsiTheme="majorBidi" w:cstheme="majorBidi"/>
          <w:sz w:val="28"/>
          <w:szCs w:val="28"/>
        </w:rPr>
        <w:t>s</w:t>
      </w:r>
      <w:r w:rsidRPr="00041212">
        <w:rPr>
          <w:rFonts w:asciiTheme="majorBidi" w:hAnsiTheme="majorBidi" w:cstheme="majorBidi"/>
          <w:sz w:val="28"/>
          <w:szCs w:val="28"/>
        </w:rPr>
        <w:t xml:space="preserve">. </w:t>
      </w:r>
    </w:p>
    <w:p w14:paraId="7A391897" w14:textId="2F44A249" w:rsidR="00F07C37" w:rsidRPr="00041212" w:rsidRDefault="00C70DA0" w:rsidP="00F07C37">
      <w:pPr>
        <w:spacing w:after="0" w:line="240" w:lineRule="auto"/>
        <w:rPr>
          <w:rFonts w:ascii="Times New Roman" w:hAnsi="Times New Roman" w:cs="Times New Roman"/>
          <w:b/>
          <w:bCs/>
          <w:sz w:val="28"/>
          <w:szCs w:val="28"/>
        </w:rPr>
      </w:pPr>
      <w:r w:rsidRPr="00041212">
        <w:rPr>
          <w:rFonts w:ascii="Times New Roman" w:hAnsi="Times New Roman" w:cs="Times New Roman"/>
          <w:b/>
          <w:bCs/>
          <w:sz w:val="28"/>
          <w:szCs w:val="28"/>
        </w:rPr>
        <w:t xml:space="preserve">Table (1): </w:t>
      </w:r>
      <w:r w:rsidR="00F07C37" w:rsidRPr="00041212">
        <w:rPr>
          <w:rFonts w:ascii="Times New Roman" w:hAnsi="Times New Roman" w:cs="Times New Roman"/>
          <w:b/>
          <w:bCs/>
          <w:sz w:val="28"/>
          <w:szCs w:val="28"/>
        </w:rPr>
        <w:t>Oligonucleotide primers sequences of MRSA</w:t>
      </w:r>
    </w:p>
    <w:p w14:paraId="2C694AB5" w14:textId="53107743" w:rsidR="00F07C37" w:rsidRPr="00041212" w:rsidRDefault="00F07C37" w:rsidP="00F07C37">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4860"/>
        <w:gridCol w:w="1260"/>
        <w:gridCol w:w="1782"/>
      </w:tblGrid>
      <w:tr w:rsidR="00041212" w:rsidRPr="00041212" w14:paraId="359E1EC4" w14:textId="77777777" w:rsidTr="00C70DA0">
        <w:tc>
          <w:tcPr>
            <w:tcW w:w="610" w:type="pct"/>
            <w:vAlign w:val="center"/>
            <w:hideMark/>
          </w:tcPr>
          <w:p w14:paraId="5E63D107" w14:textId="77777777" w:rsidR="00F07C37" w:rsidRPr="00041212" w:rsidRDefault="00F07C37" w:rsidP="00C70DA0">
            <w:pPr>
              <w:spacing w:after="0" w:line="240" w:lineRule="auto"/>
              <w:jc w:val="center"/>
              <w:rPr>
                <w:rFonts w:ascii="Times New Roman" w:hAnsi="Times New Roman" w:cs="Times New Roman"/>
                <w:sz w:val="24"/>
                <w:szCs w:val="24"/>
              </w:rPr>
            </w:pPr>
            <w:r w:rsidRPr="00041212">
              <w:rPr>
                <w:rFonts w:ascii="Times New Roman" w:hAnsi="Times New Roman" w:cs="Times New Roman"/>
                <w:b/>
                <w:bCs/>
                <w:sz w:val="24"/>
                <w:szCs w:val="24"/>
              </w:rPr>
              <w:t>Target gene</w:t>
            </w:r>
          </w:p>
        </w:tc>
        <w:tc>
          <w:tcPr>
            <w:tcW w:w="2700" w:type="pct"/>
            <w:vAlign w:val="center"/>
            <w:hideMark/>
          </w:tcPr>
          <w:p w14:paraId="3656DA20" w14:textId="06D3A89B" w:rsidR="00F07C37" w:rsidRPr="00041212" w:rsidRDefault="00F07C37" w:rsidP="00C70DA0">
            <w:pPr>
              <w:spacing w:after="0" w:line="240" w:lineRule="auto"/>
              <w:jc w:val="center"/>
              <w:rPr>
                <w:rFonts w:ascii="Times New Roman" w:hAnsi="Times New Roman" w:cs="Times New Roman"/>
                <w:sz w:val="24"/>
                <w:szCs w:val="24"/>
              </w:rPr>
            </w:pPr>
            <w:r w:rsidRPr="00041212">
              <w:rPr>
                <w:rFonts w:ascii="Times New Roman" w:hAnsi="Times New Roman" w:cs="Times New Roman"/>
                <w:b/>
                <w:bCs/>
                <w:sz w:val="24"/>
                <w:szCs w:val="24"/>
              </w:rPr>
              <w:t>Nucleotide sequence (5ꞌto 3ꞌ)</w:t>
            </w:r>
          </w:p>
        </w:tc>
        <w:tc>
          <w:tcPr>
            <w:tcW w:w="700" w:type="pct"/>
            <w:vAlign w:val="center"/>
            <w:hideMark/>
          </w:tcPr>
          <w:p w14:paraId="3CFADCA2" w14:textId="77777777" w:rsidR="00F07C37" w:rsidRPr="00041212" w:rsidRDefault="00F07C37" w:rsidP="00C70DA0">
            <w:pPr>
              <w:spacing w:after="0" w:line="240" w:lineRule="auto"/>
              <w:jc w:val="center"/>
              <w:rPr>
                <w:rFonts w:ascii="Times New Roman" w:hAnsi="Times New Roman" w:cs="Times New Roman"/>
                <w:sz w:val="24"/>
                <w:szCs w:val="24"/>
              </w:rPr>
            </w:pPr>
            <w:r w:rsidRPr="00041212">
              <w:rPr>
                <w:rFonts w:ascii="Times New Roman" w:hAnsi="Times New Roman" w:cs="Times New Roman"/>
                <w:b/>
                <w:bCs/>
                <w:sz w:val="24"/>
                <w:szCs w:val="24"/>
              </w:rPr>
              <w:t>Amplicon Size (</w:t>
            </w:r>
            <w:proofErr w:type="spellStart"/>
            <w:r w:rsidRPr="00041212">
              <w:rPr>
                <w:rFonts w:ascii="Times New Roman" w:hAnsi="Times New Roman" w:cs="Times New Roman"/>
                <w:b/>
                <w:bCs/>
                <w:sz w:val="24"/>
                <w:szCs w:val="24"/>
              </w:rPr>
              <w:t>bp</w:t>
            </w:r>
            <w:proofErr w:type="spellEnd"/>
            <w:r w:rsidRPr="00041212">
              <w:rPr>
                <w:rFonts w:ascii="Times New Roman" w:hAnsi="Times New Roman" w:cs="Times New Roman"/>
                <w:b/>
                <w:bCs/>
                <w:sz w:val="24"/>
                <w:szCs w:val="24"/>
              </w:rPr>
              <w:t>)</w:t>
            </w:r>
          </w:p>
        </w:tc>
        <w:tc>
          <w:tcPr>
            <w:tcW w:w="990" w:type="pct"/>
            <w:vAlign w:val="center"/>
            <w:hideMark/>
          </w:tcPr>
          <w:p w14:paraId="7EEF18FA" w14:textId="77777777" w:rsidR="00F07C37" w:rsidRPr="00041212" w:rsidRDefault="00F07C37" w:rsidP="00C70DA0">
            <w:pPr>
              <w:spacing w:after="0" w:line="240" w:lineRule="auto"/>
              <w:jc w:val="center"/>
              <w:rPr>
                <w:rFonts w:ascii="Times New Roman" w:hAnsi="Times New Roman" w:cs="Times New Roman"/>
                <w:sz w:val="24"/>
                <w:szCs w:val="24"/>
              </w:rPr>
            </w:pPr>
            <w:r w:rsidRPr="00041212">
              <w:rPr>
                <w:rFonts w:ascii="Times New Roman" w:hAnsi="Times New Roman" w:cs="Times New Roman"/>
                <w:b/>
                <w:bCs/>
                <w:sz w:val="24"/>
                <w:szCs w:val="24"/>
              </w:rPr>
              <w:t>Reference</w:t>
            </w:r>
          </w:p>
        </w:tc>
      </w:tr>
      <w:tr w:rsidR="00041212" w:rsidRPr="00041212" w14:paraId="55FFBD78" w14:textId="77777777" w:rsidTr="00C70DA0">
        <w:tc>
          <w:tcPr>
            <w:tcW w:w="610" w:type="pct"/>
            <w:vAlign w:val="center"/>
            <w:hideMark/>
          </w:tcPr>
          <w:p w14:paraId="0E0F0712" w14:textId="77777777" w:rsidR="00F07C37" w:rsidRPr="00041212" w:rsidRDefault="00F07C37" w:rsidP="00C70DA0">
            <w:pPr>
              <w:spacing w:after="0" w:line="240" w:lineRule="auto"/>
              <w:rPr>
                <w:rFonts w:ascii="Times New Roman" w:hAnsi="Times New Roman" w:cs="Times New Roman"/>
                <w:i/>
                <w:iCs/>
                <w:sz w:val="24"/>
                <w:szCs w:val="24"/>
              </w:rPr>
            </w:pPr>
            <w:proofErr w:type="spellStart"/>
            <w:r w:rsidRPr="00041212">
              <w:rPr>
                <w:rFonts w:ascii="Times New Roman" w:hAnsi="Times New Roman" w:cs="Times New Roman"/>
                <w:b/>
                <w:bCs/>
                <w:i/>
                <w:iCs/>
                <w:sz w:val="24"/>
                <w:szCs w:val="24"/>
              </w:rPr>
              <w:t>mec</w:t>
            </w:r>
            <w:r w:rsidRPr="00041212">
              <w:rPr>
                <w:rFonts w:ascii="Times New Roman" w:hAnsi="Times New Roman" w:cs="Times New Roman"/>
                <w:b/>
                <w:bCs/>
                <w:sz w:val="24"/>
                <w:szCs w:val="24"/>
              </w:rPr>
              <w:t>A</w:t>
            </w:r>
            <w:proofErr w:type="spellEnd"/>
            <w:r w:rsidRPr="00041212">
              <w:rPr>
                <w:rFonts w:ascii="Times New Roman" w:hAnsi="Times New Roman" w:cs="Times New Roman"/>
                <w:b/>
                <w:bCs/>
                <w:i/>
                <w:iCs/>
                <w:sz w:val="24"/>
                <w:szCs w:val="24"/>
              </w:rPr>
              <w:t xml:space="preserve"> </w:t>
            </w:r>
          </w:p>
        </w:tc>
        <w:tc>
          <w:tcPr>
            <w:tcW w:w="2700" w:type="pct"/>
            <w:vAlign w:val="center"/>
            <w:hideMark/>
          </w:tcPr>
          <w:p w14:paraId="718EE40D" w14:textId="77777777" w:rsidR="00F07C37" w:rsidRPr="00041212" w:rsidRDefault="00F07C37" w:rsidP="00C70DA0">
            <w:pPr>
              <w:spacing w:after="0" w:line="240" w:lineRule="auto"/>
              <w:rPr>
                <w:rFonts w:ascii="Times New Roman" w:hAnsi="Times New Roman" w:cs="Times New Roman"/>
                <w:sz w:val="24"/>
                <w:szCs w:val="24"/>
              </w:rPr>
            </w:pPr>
            <w:r w:rsidRPr="00041212">
              <w:rPr>
                <w:rFonts w:ascii="Times New Roman" w:hAnsi="Times New Roman" w:cs="Times New Roman"/>
                <w:sz w:val="24"/>
                <w:szCs w:val="24"/>
              </w:rPr>
              <w:t>GTTGTAGTTGTCGGGTTTGGCTTCCACAT ACCATCTTCTTTAAC</w:t>
            </w:r>
          </w:p>
        </w:tc>
        <w:tc>
          <w:tcPr>
            <w:tcW w:w="700" w:type="pct"/>
            <w:vAlign w:val="center"/>
            <w:hideMark/>
          </w:tcPr>
          <w:p w14:paraId="11CFAE80" w14:textId="0F89DA03" w:rsidR="00F07C37" w:rsidRPr="00041212" w:rsidRDefault="00F07C37" w:rsidP="00C70DA0">
            <w:pPr>
              <w:spacing w:after="0" w:line="240" w:lineRule="auto"/>
              <w:jc w:val="center"/>
              <w:rPr>
                <w:rFonts w:ascii="Times New Roman" w:hAnsi="Times New Roman" w:cs="Times New Roman"/>
                <w:sz w:val="24"/>
                <w:szCs w:val="24"/>
              </w:rPr>
            </w:pPr>
            <w:r w:rsidRPr="00041212">
              <w:rPr>
                <w:rFonts w:ascii="Times New Roman" w:hAnsi="Times New Roman" w:cs="Times New Roman"/>
                <w:sz w:val="24"/>
                <w:szCs w:val="24"/>
              </w:rPr>
              <w:t>350</w:t>
            </w:r>
          </w:p>
        </w:tc>
        <w:tc>
          <w:tcPr>
            <w:tcW w:w="990" w:type="pct"/>
            <w:vAlign w:val="center"/>
            <w:hideMark/>
          </w:tcPr>
          <w:p w14:paraId="67662E01" w14:textId="77777777" w:rsidR="00F07C37" w:rsidRPr="00041212" w:rsidRDefault="00F07C37" w:rsidP="00C70DA0">
            <w:pPr>
              <w:spacing w:after="0" w:line="240" w:lineRule="auto"/>
              <w:rPr>
                <w:rFonts w:ascii="Times New Roman" w:hAnsi="Times New Roman" w:cs="Times New Roman"/>
                <w:sz w:val="24"/>
                <w:szCs w:val="24"/>
              </w:rPr>
            </w:pPr>
            <w:r w:rsidRPr="00041212">
              <w:rPr>
                <w:rFonts w:ascii="Times New Roman" w:hAnsi="Times New Roman" w:cs="Times New Roman"/>
                <w:b/>
                <w:bCs/>
                <w:sz w:val="24"/>
                <w:szCs w:val="24"/>
              </w:rPr>
              <w:t>Wielders et al., (2002)</w:t>
            </w:r>
          </w:p>
        </w:tc>
      </w:tr>
      <w:tr w:rsidR="00041212" w:rsidRPr="00041212" w14:paraId="3EFD2D12" w14:textId="77777777" w:rsidTr="00C70DA0">
        <w:tc>
          <w:tcPr>
            <w:tcW w:w="610" w:type="pct"/>
            <w:vAlign w:val="center"/>
          </w:tcPr>
          <w:p w14:paraId="4F148E04" w14:textId="6EECA06F" w:rsidR="00C70DA0" w:rsidRPr="00041212" w:rsidRDefault="00C70DA0" w:rsidP="00C70DA0">
            <w:pPr>
              <w:spacing w:after="0" w:line="240" w:lineRule="auto"/>
              <w:rPr>
                <w:rFonts w:ascii="Times New Roman" w:hAnsi="Times New Roman" w:cs="Times New Roman"/>
                <w:i/>
                <w:iCs/>
                <w:sz w:val="24"/>
                <w:szCs w:val="24"/>
              </w:rPr>
            </w:pPr>
            <w:proofErr w:type="spellStart"/>
            <w:r w:rsidRPr="00041212">
              <w:rPr>
                <w:rFonts w:ascii="Times New Roman" w:hAnsi="Times New Roman" w:cs="Times New Roman"/>
                <w:b/>
                <w:bCs/>
                <w:i/>
                <w:iCs/>
                <w:sz w:val="24"/>
                <w:szCs w:val="24"/>
              </w:rPr>
              <w:t>mec</w:t>
            </w:r>
            <w:r w:rsidRPr="00041212">
              <w:rPr>
                <w:rFonts w:ascii="Times New Roman" w:hAnsi="Times New Roman" w:cs="Times New Roman"/>
                <w:b/>
                <w:bCs/>
                <w:sz w:val="24"/>
                <w:szCs w:val="24"/>
              </w:rPr>
              <w:t>C</w:t>
            </w:r>
            <w:proofErr w:type="spellEnd"/>
          </w:p>
        </w:tc>
        <w:tc>
          <w:tcPr>
            <w:tcW w:w="2700" w:type="pct"/>
            <w:vAlign w:val="center"/>
          </w:tcPr>
          <w:p w14:paraId="62991F18" w14:textId="28728BD4" w:rsidR="00C70DA0" w:rsidRPr="00041212" w:rsidRDefault="00C70DA0" w:rsidP="00C70DA0">
            <w:pPr>
              <w:spacing w:after="0" w:line="240" w:lineRule="auto"/>
              <w:rPr>
                <w:rFonts w:ascii="Times New Roman" w:hAnsi="Times New Roman" w:cs="Times New Roman"/>
                <w:sz w:val="24"/>
                <w:szCs w:val="24"/>
              </w:rPr>
            </w:pPr>
            <w:r w:rsidRPr="00041212">
              <w:rPr>
                <w:rFonts w:ascii="Times New Roman" w:hAnsi="Times New Roman" w:cs="Times New Roman"/>
                <w:sz w:val="24"/>
                <w:szCs w:val="24"/>
              </w:rPr>
              <w:t>GAAAAAAAGGCTTAGAACGCCTCGAAGATCTTTTCCGTTTTCAGC</w:t>
            </w:r>
          </w:p>
        </w:tc>
        <w:tc>
          <w:tcPr>
            <w:tcW w:w="700" w:type="pct"/>
            <w:vAlign w:val="center"/>
          </w:tcPr>
          <w:p w14:paraId="274ACE49" w14:textId="367D4B87" w:rsidR="00C70DA0" w:rsidRPr="00041212" w:rsidRDefault="00C70DA0" w:rsidP="00C70DA0">
            <w:pPr>
              <w:spacing w:after="0" w:line="240" w:lineRule="auto"/>
              <w:jc w:val="center"/>
              <w:rPr>
                <w:rFonts w:ascii="Times New Roman" w:hAnsi="Times New Roman" w:cs="Times New Roman"/>
                <w:sz w:val="24"/>
                <w:szCs w:val="24"/>
              </w:rPr>
            </w:pPr>
            <w:r w:rsidRPr="00041212">
              <w:rPr>
                <w:rFonts w:ascii="Times New Roman" w:hAnsi="Times New Roman" w:cs="Times New Roman"/>
                <w:sz w:val="24"/>
                <w:szCs w:val="24"/>
              </w:rPr>
              <w:t>138</w:t>
            </w:r>
          </w:p>
        </w:tc>
        <w:tc>
          <w:tcPr>
            <w:tcW w:w="990" w:type="pct"/>
            <w:vAlign w:val="center"/>
          </w:tcPr>
          <w:p w14:paraId="7BD895F1" w14:textId="3B17BA58" w:rsidR="00C70DA0" w:rsidRPr="00041212" w:rsidRDefault="00C70DA0" w:rsidP="00C70DA0">
            <w:pPr>
              <w:spacing w:after="0" w:line="240" w:lineRule="auto"/>
              <w:rPr>
                <w:rFonts w:ascii="Times New Roman" w:hAnsi="Times New Roman" w:cs="Times New Roman"/>
                <w:sz w:val="24"/>
                <w:szCs w:val="24"/>
              </w:rPr>
            </w:pPr>
            <w:proofErr w:type="spellStart"/>
            <w:r w:rsidRPr="00041212">
              <w:rPr>
                <w:rFonts w:ascii="Times New Roman" w:hAnsi="Times New Roman" w:cs="Times New Roman"/>
                <w:b/>
                <w:bCs/>
                <w:sz w:val="24"/>
                <w:szCs w:val="24"/>
              </w:rPr>
              <w:t>Stegger</w:t>
            </w:r>
            <w:proofErr w:type="spellEnd"/>
            <w:r w:rsidRPr="00041212">
              <w:rPr>
                <w:rFonts w:ascii="Times New Roman" w:hAnsi="Times New Roman" w:cs="Times New Roman"/>
                <w:b/>
                <w:bCs/>
                <w:sz w:val="24"/>
                <w:szCs w:val="24"/>
              </w:rPr>
              <w:t xml:space="preserve"> et al., (2012</w:t>
            </w:r>
            <w:r w:rsidR="004612C7" w:rsidRPr="00041212">
              <w:rPr>
                <w:rFonts w:ascii="Times New Roman" w:hAnsi="Times New Roman" w:cs="Times New Roman"/>
                <w:b/>
                <w:bCs/>
                <w:sz w:val="24"/>
                <w:szCs w:val="24"/>
              </w:rPr>
              <w:t>)</w:t>
            </w:r>
          </w:p>
        </w:tc>
      </w:tr>
    </w:tbl>
    <w:p w14:paraId="244E0655" w14:textId="728064C0" w:rsidR="00F07C37" w:rsidRPr="00041212" w:rsidRDefault="00832823" w:rsidP="00EC5CD7">
      <w:pPr>
        <w:spacing w:before="100" w:beforeAutospacing="1" w:after="100" w:afterAutospacing="1" w:line="360" w:lineRule="auto"/>
        <w:ind w:firstLine="540"/>
        <w:jc w:val="both"/>
        <w:rPr>
          <w:rFonts w:asciiTheme="majorBidi" w:hAnsiTheme="majorBidi" w:cstheme="majorBidi"/>
          <w:sz w:val="28"/>
          <w:szCs w:val="28"/>
        </w:rPr>
      </w:pPr>
      <w:r w:rsidRPr="00041212">
        <w:rPr>
          <w:rFonts w:asciiTheme="majorBidi" w:hAnsiTheme="majorBidi" w:cstheme="majorBidi"/>
          <w:sz w:val="28"/>
          <w:szCs w:val="28"/>
        </w:rPr>
        <w:t xml:space="preserve">The </w:t>
      </w:r>
      <w:proofErr w:type="spellStart"/>
      <w:r w:rsidRPr="00041212">
        <w:rPr>
          <w:rFonts w:asciiTheme="majorBidi" w:hAnsiTheme="majorBidi" w:cstheme="majorBidi"/>
          <w:sz w:val="28"/>
          <w:szCs w:val="28"/>
        </w:rPr>
        <w:t>uniplex</w:t>
      </w:r>
      <w:proofErr w:type="spellEnd"/>
      <w:r w:rsidRPr="00041212">
        <w:rPr>
          <w:rFonts w:asciiTheme="majorBidi" w:hAnsiTheme="majorBidi" w:cstheme="majorBidi"/>
          <w:sz w:val="28"/>
          <w:szCs w:val="28"/>
        </w:rPr>
        <w:t xml:space="preserve"> PCR reaction mixture, with a total of 25µl, consisted of 12.5 µl of 2X TOP simple TM </w:t>
      </w:r>
      <w:proofErr w:type="spellStart"/>
      <w:r w:rsidRPr="00041212">
        <w:rPr>
          <w:rFonts w:asciiTheme="majorBidi" w:hAnsiTheme="majorBidi" w:cstheme="majorBidi"/>
          <w:sz w:val="28"/>
          <w:szCs w:val="28"/>
        </w:rPr>
        <w:t>DyeMIX-nTaq</w:t>
      </w:r>
      <w:proofErr w:type="spellEnd"/>
      <w:r w:rsidR="00F07C37" w:rsidRPr="00041212">
        <w:rPr>
          <w:rFonts w:asciiTheme="majorBidi" w:hAnsiTheme="majorBidi" w:cstheme="majorBidi"/>
          <w:sz w:val="28"/>
          <w:szCs w:val="28"/>
        </w:rPr>
        <w:t xml:space="preserve">. </w:t>
      </w:r>
      <w:r w:rsidRPr="00041212">
        <w:rPr>
          <w:rFonts w:asciiTheme="majorBidi" w:hAnsiTheme="majorBidi" w:cstheme="majorBidi"/>
          <w:sz w:val="28"/>
          <w:szCs w:val="28"/>
        </w:rPr>
        <w:t>1 µl of each primer of 10 µM working concentration (</w:t>
      </w:r>
      <w:proofErr w:type="spellStart"/>
      <w:r w:rsidRPr="00041212">
        <w:rPr>
          <w:rFonts w:asciiTheme="majorBidi" w:hAnsiTheme="majorBidi" w:cstheme="majorBidi"/>
          <w:sz w:val="28"/>
          <w:szCs w:val="28"/>
        </w:rPr>
        <w:t>Europhins</w:t>
      </w:r>
      <w:proofErr w:type="spellEnd"/>
      <w:r w:rsidRPr="00041212">
        <w:rPr>
          <w:rFonts w:asciiTheme="majorBidi" w:hAnsiTheme="majorBidi" w:cstheme="majorBidi"/>
          <w:sz w:val="28"/>
          <w:szCs w:val="28"/>
        </w:rPr>
        <w:t xml:space="preserve"> Scientific laboratories, Japan), 5.5 µl of nuclease-free water and finally 5 µl of DNA template. The reaction mixture was moved to the thermal cycler and cycled once at 94</w:t>
      </w:r>
      <w:r w:rsidR="00F07C37" w:rsidRPr="00041212">
        <w:rPr>
          <w:rFonts w:asciiTheme="majorBidi" w:hAnsiTheme="majorBidi" w:cstheme="majorBidi"/>
          <w:sz w:val="28"/>
          <w:szCs w:val="28"/>
        </w:rPr>
        <w:t>°</w:t>
      </w:r>
      <w:r w:rsidRPr="00041212">
        <w:rPr>
          <w:rFonts w:asciiTheme="majorBidi" w:hAnsiTheme="majorBidi" w:cstheme="majorBidi"/>
          <w:sz w:val="28"/>
          <w:szCs w:val="28"/>
        </w:rPr>
        <w:t>C for 2 min, followed by 35 cycles at 98</w:t>
      </w:r>
      <w:r w:rsidR="00F07C37" w:rsidRPr="00041212">
        <w:rPr>
          <w:rFonts w:asciiTheme="majorBidi" w:hAnsiTheme="majorBidi" w:cstheme="majorBidi"/>
          <w:sz w:val="28"/>
          <w:szCs w:val="28"/>
        </w:rPr>
        <w:t xml:space="preserve"> °</w:t>
      </w:r>
      <w:r w:rsidRPr="00041212">
        <w:rPr>
          <w:rFonts w:asciiTheme="majorBidi" w:hAnsiTheme="majorBidi" w:cstheme="majorBidi"/>
          <w:sz w:val="28"/>
          <w:szCs w:val="28"/>
        </w:rPr>
        <w:t>C for 10 s, 58</w:t>
      </w:r>
      <w:r w:rsidR="00F07C37" w:rsidRPr="00041212">
        <w:rPr>
          <w:rFonts w:asciiTheme="majorBidi" w:hAnsiTheme="majorBidi" w:cstheme="majorBidi"/>
          <w:sz w:val="28"/>
          <w:szCs w:val="28"/>
        </w:rPr>
        <w:t xml:space="preserve"> °</w:t>
      </w:r>
      <w:r w:rsidRPr="00041212">
        <w:rPr>
          <w:rFonts w:asciiTheme="majorBidi" w:hAnsiTheme="majorBidi" w:cstheme="majorBidi"/>
          <w:sz w:val="28"/>
          <w:szCs w:val="28"/>
        </w:rPr>
        <w:t>C for 30 s, and 68</w:t>
      </w:r>
      <w:r w:rsidR="00F07C37" w:rsidRPr="00041212">
        <w:rPr>
          <w:rFonts w:asciiTheme="majorBidi" w:hAnsiTheme="majorBidi" w:cstheme="majorBidi"/>
          <w:sz w:val="28"/>
          <w:szCs w:val="28"/>
        </w:rPr>
        <w:t xml:space="preserve"> °</w:t>
      </w:r>
      <w:r w:rsidRPr="00041212">
        <w:rPr>
          <w:rFonts w:asciiTheme="majorBidi" w:hAnsiTheme="majorBidi" w:cstheme="majorBidi"/>
          <w:sz w:val="28"/>
          <w:szCs w:val="28"/>
        </w:rPr>
        <w:t>C for 1 min, and then a final extension once at 68</w:t>
      </w:r>
      <w:r w:rsidR="00F07C37" w:rsidRPr="00041212">
        <w:rPr>
          <w:rFonts w:asciiTheme="majorBidi" w:hAnsiTheme="majorBidi" w:cstheme="majorBidi"/>
          <w:sz w:val="28"/>
          <w:szCs w:val="28"/>
        </w:rPr>
        <w:t xml:space="preserve"> °</w:t>
      </w:r>
      <w:r w:rsidRPr="00041212">
        <w:rPr>
          <w:rFonts w:asciiTheme="majorBidi" w:hAnsiTheme="majorBidi" w:cstheme="majorBidi"/>
          <w:sz w:val="28"/>
          <w:szCs w:val="28"/>
        </w:rPr>
        <w:t xml:space="preserve">C for 7 min. PCR products (Five µL) were analyzed by electrophoresis in 1x TBE electrophoresis buffer and on 1.5% (w/v) agarose gel at 100 V for 60 min. A gene ruler 100 </w:t>
      </w:r>
      <w:proofErr w:type="spellStart"/>
      <w:r w:rsidRPr="00041212">
        <w:rPr>
          <w:rFonts w:asciiTheme="majorBidi" w:hAnsiTheme="majorBidi" w:cstheme="majorBidi"/>
          <w:sz w:val="28"/>
          <w:szCs w:val="28"/>
        </w:rPr>
        <w:t>bp</w:t>
      </w:r>
      <w:proofErr w:type="spellEnd"/>
      <w:r w:rsidRPr="00041212">
        <w:rPr>
          <w:rFonts w:asciiTheme="majorBidi" w:hAnsiTheme="majorBidi" w:cstheme="majorBidi"/>
          <w:sz w:val="28"/>
          <w:szCs w:val="28"/>
        </w:rPr>
        <w:t xml:space="preserve"> ladder was utilized to conclude the sizes of DNA products. </w:t>
      </w:r>
    </w:p>
    <w:p w14:paraId="1DAE2D38" w14:textId="77777777" w:rsidR="000B6709" w:rsidRPr="00041212" w:rsidRDefault="000B6709" w:rsidP="00F07C37">
      <w:pPr>
        <w:spacing w:before="100" w:beforeAutospacing="1" w:after="100" w:afterAutospacing="1" w:line="360" w:lineRule="auto"/>
        <w:jc w:val="both"/>
        <w:rPr>
          <w:rFonts w:asciiTheme="majorBidi" w:hAnsiTheme="majorBidi" w:cstheme="majorBidi"/>
          <w:b/>
          <w:bCs/>
          <w:sz w:val="28"/>
          <w:szCs w:val="28"/>
        </w:rPr>
      </w:pPr>
    </w:p>
    <w:p w14:paraId="7E696512" w14:textId="04B57047" w:rsidR="00F07C37" w:rsidRPr="00041212" w:rsidRDefault="00832823" w:rsidP="00F07C37">
      <w:pPr>
        <w:spacing w:before="100" w:beforeAutospacing="1" w:after="100" w:afterAutospacing="1" w:line="360" w:lineRule="auto"/>
        <w:jc w:val="both"/>
        <w:rPr>
          <w:rFonts w:asciiTheme="majorBidi" w:hAnsiTheme="majorBidi" w:cstheme="majorBidi"/>
          <w:b/>
          <w:bCs/>
          <w:sz w:val="28"/>
          <w:szCs w:val="28"/>
        </w:rPr>
      </w:pPr>
      <w:r w:rsidRPr="00041212">
        <w:rPr>
          <w:rFonts w:asciiTheme="majorBidi" w:hAnsiTheme="majorBidi" w:cstheme="majorBidi"/>
          <w:b/>
          <w:bCs/>
          <w:sz w:val="28"/>
          <w:szCs w:val="28"/>
        </w:rPr>
        <w:lastRenderedPageBreak/>
        <w:t>2.4</w:t>
      </w:r>
      <w:r w:rsidR="00F07C37" w:rsidRPr="00041212">
        <w:rPr>
          <w:rFonts w:asciiTheme="majorBidi" w:hAnsiTheme="majorBidi" w:cstheme="majorBidi"/>
          <w:b/>
          <w:bCs/>
          <w:sz w:val="28"/>
          <w:szCs w:val="28"/>
        </w:rPr>
        <w:t>.</w:t>
      </w:r>
      <w:r w:rsidRPr="00041212">
        <w:rPr>
          <w:rFonts w:asciiTheme="majorBidi" w:hAnsiTheme="majorBidi" w:cstheme="majorBidi"/>
          <w:b/>
          <w:bCs/>
          <w:sz w:val="28"/>
          <w:szCs w:val="28"/>
        </w:rPr>
        <w:t xml:space="preserve"> Phenotypic assessment of antimicrobial resistance pattern</w:t>
      </w:r>
      <w:r w:rsidR="00F07C37" w:rsidRPr="00041212">
        <w:rPr>
          <w:rFonts w:asciiTheme="majorBidi" w:hAnsiTheme="majorBidi" w:cstheme="majorBidi"/>
          <w:b/>
          <w:bCs/>
          <w:sz w:val="28"/>
          <w:szCs w:val="28"/>
        </w:rPr>
        <w:t>:</w:t>
      </w:r>
      <w:r w:rsidRPr="00041212">
        <w:rPr>
          <w:rFonts w:asciiTheme="majorBidi" w:hAnsiTheme="majorBidi" w:cstheme="majorBidi"/>
          <w:b/>
          <w:bCs/>
          <w:sz w:val="28"/>
          <w:szCs w:val="28"/>
        </w:rPr>
        <w:t xml:space="preserve"> </w:t>
      </w:r>
    </w:p>
    <w:p w14:paraId="56411F52" w14:textId="42303B2F" w:rsidR="00832823" w:rsidRPr="00041212" w:rsidRDefault="00832823" w:rsidP="00F07C37">
      <w:pPr>
        <w:spacing w:before="100" w:beforeAutospacing="1" w:after="100" w:afterAutospacing="1" w:line="360" w:lineRule="auto"/>
        <w:ind w:firstLine="540"/>
        <w:jc w:val="both"/>
        <w:rPr>
          <w:rFonts w:asciiTheme="majorBidi" w:hAnsiTheme="majorBidi" w:cstheme="majorBidi"/>
          <w:sz w:val="28"/>
          <w:szCs w:val="28"/>
        </w:rPr>
      </w:pPr>
      <w:r w:rsidRPr="00041212">
        <w:rPr>
          <w:rFonts w:asciiTheme="majorBidi" w:hAnsiTheme="majorBidi" w:cstheme="majorBidi"/>
          <w:sz w:val="28"/>
          <w:szCs w:val="28"/>
        </w:rPr>
        <w:t>The Kirby-Bauer disc diffusion method was used to assess the MRSA isolates' susceptibility to antimicrobials on Muller Hinton agar</w:t>
      </w:r>
      <w:r w:rsidR="00F07C37" w:rsidRPr="00041212">
        <w:rPr>
          <w:rFonts w:asciiTheme="majorBidi" w:hAnsiTheme="majorBidi" w:cstheme="majorBidi"/>
          <w:sz w:val="28"/>
          <w:szCs w:val="28"/>
        </w:rPr>
        <w:t xml:space="preserve"> </w:t>
      </w:r>
      <w:r w:rsidRPr="00041212">
        <w:rPr>
          <w:rFonts w:asciiTheme="majorBidi" w:hAnsiTheme="majorBidi" w:cstheme="majorBidi"/>
          <w:sz w:val="28"/>
          <w:szCs w:val="28"/>
        </w:rPr>
        <w:t xml:space="preserve">(Oxoid, Hampshire, UK). </w:t>
      </w:r>
      <w:r w:rsidR="00F07C37" w:rsidRPr="00041212">
        <w:rPr>
          <w:rFonts w:asciiTheme="majorBidi" w:hAnsiTheme="majorBidi" w:cstheme="majorBidi"/>
          <w:sz w:val="28"/>
          <w:szCs w:val="28"/>
        </w:rPr>
        <w:t xml:space="preserve">Eight </w:t>
      </w:r>
      <w:r w:rsidRPr="00041212">
        <w:rPr>
          <w:rFonts w:asciiTheme="majorBidi" w:hAnsiTheme="majorBidi" w:cstheme="majorBidi"/>
          <w:sz w:val="28"/>
          <w:szCs w:val="28"/>
        </w:rPr>
        <w:t xml:space="preserve">antimicrobial agents (Oxoid, Hampshire, UK) were used including Penicillin G (10 U), Cefoxitin (30 µg), Linezolid (30 µg), </w:t>
      </w:r>
      <w:proofErr w:type="spellStart"/>
      <w:r w:rsidRPr="00041212">
        <w:rPr>
          <w:rFonts w:asciiTheme="majorBidi" w:hAnsiTheme="majorBidi" w:cstheme="majorBidi"/>
          <w:sz w:val="28"/>
          <w:szCs w:val="28"/>
        </w:rPr>
        <w:t>Ofloxacin</w:t>
      </w:r>
      <w:proofErr w:type="spellEnd"/>
      <w:r w:rsidRPr="00041212">
        <w:rPr>
          <w:rFonts w:asciiTheme="majorBidi" w:hAnsiTheme="majorBidi" w:cstheme="majorBidi"/>
          <w:sz w:val="28"/>
          <w:szCs w:val="28"/>
        </w:rPr>
        <w:t xml:space="preserve"> (5 µg), Azithromycin (15 µg), Gentamycin (10 µg), Doxycycline (30 µg) and Trimethoprim-</w:t>
      </w:r>
      <w:proofErr w:type="spellStart"/>
      <w:r w:rsidRPr="00041212">
        <w:rPr>
          <w:rFonts w:asciiTheme="majorBidi" w:hAnsiTheme="majorBidi" w:cstheme="majorBidi"/>
          <w:sz w:val="28"/>
          <w:szCs w:val="28"/>
        </w:rPr>
        <w:t>Sulfamethoxazole</w:t>
      </w:r>
      <w:proofErr w:type="spellEnd"/>
      <w:r w:rsidRPr="00041212">
        <w:rPr>
          <w:rFonts w:asciiTheme="majorBidi" w:hAnsiTheme="majorBidi" w:cstheme="majorBidi"/>
          <w:sz w:val="28"/>
          <w:szCs w:val="28"/>
        </w:rPr>
        <w:t xml:space="preserve"> (1.25/23.75 µg). The inhibition zones' diameters around each antibiotic disc tested, sensitivity and resistance categorization were estimated as described in Clinical and Laboratory standard institute </w:t>
      </w:r>
      <w:r w:rsidRPr="00041212">
        <w:rPr>
          <w:rFonts w:asciiTheme="majorBidi" w:hAnsiTheme="majorBidi" w:cstheme="majorBidi"/>
          <w:b/>
          <w:bCs/>
          <w:sz w:val="28"/>
          <w:szCs w:val="28"/>
        </w:rPr>
        <w:t>(CLSI, 2018).</w:t>
      </w:r>
      <w:r w:rsidRPr="00041212">
        <w:rPr>
          <w:rFonts w:asciiTheme="majorBidi" w:hAnsiTheme="majorBidi" w:cstheme="majorBidi"/>
          <w:sz w:val="28"/>
          <w:szCs w:val="28"/>
        </w:rPr>
        <w:t xml:space="preserve"> </w:t>
      </w:r>
    </w:p>
    <w:p w14:paraId="31A1F4E3" w14:textId="77777777" w:rsidR="00F07C37" w:rsidRPr="00041212" w:rsidRDefault="00832823" w:rsidP="00573D66">
      <w:pPr>
        <w:spacing w:before="100" w:beforeAutospacing="1" w:after="100" w:afterAutospacing="1" w:line="360" w:lineRule="auto"/>
        <w:jc w:val="both"/>
        <w:rPr>
          <w:rFonts w:asciiTheme="majorBidi" w:hAnsiTheme="majorBidi" w:cstheme="majorBidi"/>
          <w:b/>
          <w:bCs/>
          <w:sz w:val="28"/>
          <w:szCs w:val="28"/>
        </w:rPr>
      </w:pPr>
      <w:r w:rsidRPr="00041212">
        <w:rPr>
          <w:rFonts w:asciiTheme="majorBidi" w:hAnsiTheme="majorBidi" w:cstheme="majorBidi"/>
          <w:b/>
          <w:bCs/>
          <w:sz w:val="28"/>
          <w:szCs w:val="28"/>
        </w:rPr>
        <w:t>2.5 Statistical analysis</w:t>
      </w:r>
      <w:r w:rsidR="00F07C37" w:rsidRPr="00041212">
        <w:rPr>
          <w:rFonts w:asciiTheme="majorBidi" w:hAnsiTheme="majorBidi" w:cstheme="majorBidi"/>
          <w:b/>
          <w:bCs/>
          <w:sz w:val="28"/>
          <w:szCs w:val="28"/>
        </w:rPr>
        <w:t>:</w:t>
      </w:r>
    </w:p>
    <w:p w14:paraId="1DD0770F" w14:textId="33411639" w:rsidR="00832823" w:rsidRPr="00041212" w:rsidRDefault="00832823" w:rsidP="00F07C37">
      <w:pPr>
        <w:spacing w:before="100" w:beforeAutospacing="1" w:after="100" w:afterAutospacing="1" w:line="360" w:lineRule="auto"/>
        <w:ind w:firstLine="540"/>
        <w:jc w:val="both"/>
        <w:rPr>
          <w:rFonts w:asciiTheme="majorBidi" w:hAnsiTheme="majorBidi" w:cstheme="majorBidi"/>
          <w:b/>
          <w:bCs/>
          <w:sz w:val="28"/>
          <w:szCs w:val="28"/>
        </w:rPr>
      </w:pPr>
      <w:r w:rsidRPr="00041212">
        <w:rPr>
          <w:rFonts w:asciiTheme="majorBidi" w:hAnsiTheme="majorBidi" w:cstheme="majorBidi"/>
          <w:sz w:val="28"/>
          <w:szCs w:val="28"/>
        </w:rPr>
        <w:t xml:space="preserve">ANOVA statistical analysis was carried out using SAS software </w:t>
      </w:r>
      <w:r w:rsidRPr="00041212">
        <w:rPr>
          <w:rFonts w:asciiTheme="majorBidi" w:hAnsiTheme="majorBidi" w:cstheme="majorBidi"/>
          <w:b/>
          <w:bCs/>
          <w:sz w:val="28"/>
          <w:szCs w:val="28"/>
        </w:rPr>
        <w:t>(SAS, 2014).</w:t>
      </w:r>
    </w:p>
    <w:p w14:paraId="53911A0D" w14:textId="612B90C6" w:rsidR="00455563" w:rsidRPr="00041212" w:rsidRDefault="00455563" w:rsidP="00E813B0">
      <w:pPr>
        <w:spacing w:after="0" w:line="360" w:lineRule="auto"/>
        <w:jc w:val="both"/>
        <w:rPr>
          <w:rFonts w:asciiTheme="majorBidi" w:hAnsiTheme="majorBidi" w:cstheme="majorBidi"/>
          <w:b/>
          <w:bCs/>
          <w:sz w:val="28"/>
          <w:szCs w:val="28"/>
        </w:rPr>
      </w:pPr>
      <w:r w:rsidRPr="00041212">
        <w:rPr>
          <w:rFonts w:asciiTheme="majorBidi" w:hAnsiTheme="majorBidi" w:cstheme="majorBidi"/>
          <w:b/>
          <w:bCs/>
          <w:sz w:val="28"/>
          <w:szCs w:val="28"/>
        </w:rPr>
        <w:t>3. Results</w:t>
      </w:r>
    </w:p>
    <w:p w14:paraId="653C7D97" w14:textId="4FB20078" w:rsidR="00DC13F2" w:rsidRPr="00041212" w:rsidRDefault="00DC13F2" w:rsidP="00E813B0">
      <w:pPr>
        <w:spacing w:after="0" w:line="360" w:lineRule="auto"/>
        <w:jc w:val="both"/>
        <w:rPr>
          <w:rFonts w:asciiTheme="majorBidi" w:hAnsiTheme="majorBidi" w:cstheme="majorBidi"/>
          <w:sz w:val="28"/>
          <w:szCs w:val="28"/>
        </w:rPr>
      </w:pPr>
      <w:r w:rsidRPr="00041212">
        <w:rPr>
          <w:rFonts w:asciiTheme="majorBidi" w:hAnsiTheme="majorBidi" w:cstheme="majorBidi"/>
          <w:b/>
          <w:bCs/>
          <w:sz w:val="28"/>
          <w:szCs w:val="28"/>
        </w:rPr>
        <w:t>Table (</w:t>
      </w:r>
      <w:r w:rsidR="0034553F" w:rsidRPr="00041212">
        <w:rPr>
          <w:rFonts w:asciiTheme="majorBidi" w:hAnsiTheme="majorBidi" w:cstheme="majorBidi"/>
          <w:b/>
          <w:bCs/>
          <w:sz w:val="28"/>
          <w:szCs w:val="28"/>
        </w:rPr>
        <w:t>2</w:t>
      </w:r>
      <w:r w:rsidRPr="00041212">
        <w:rPr>
          <w:rFonts w:asciiTheme="majorBidi" w:hAnsiTheme="majorBidi" w:cstheme="majorBidi"/>
          <w:b/>
          <w:bCs/>
          <w:sz w:val="28"/>
          <w:szCs w:val="28"/>
        </w:rPr>
        <w:t>):</w:t>
      </w:r>
      <w:r w:rsidRPr="00041212">
        <w:rPr>
          <w:rFonts w:asciiTheme="majorBidi" w:hAnsiTheme="majorBidi" w:cstheme="majorBidi"/>
          <w:sz w:val="28"/>
          <w:szCs w:val="28"/>
        </w:rPr>
        <w:t xml:space="preserve"> </w:t>
      </w:r>
      <w:r w:rsidR="00455563" w:rsidRPr="00041212">
        <w:rPr>
          <w:rFonts w:asciiTheme="majorBidi" w:hAnsiTheme="majorBidi" w:cstheme="majorBidi"/>
          <w:sz w:val="28"/>
          <w:szCs w:val="28"/>
        </w:rPr>
        <w:t>Recovery rate</w:t>
      </w:r>
      <w:r w:rsidRPr="00041212">
        <w:rPr>
          <w:rFonts w:asciiTheme="majorBidi" w:hAnsiTheme="majorBidi" w:cstheme="majorBidi"/>
          <w:sz w:val="28"/>
          <w:szCs w:val="28"/>
        </w:rPr>
        <w:t xml:space="preserve"> of MRSA </w:t>
      </w:r>
      <w:r w:rsidR="00455563" w:rsidRPr="00041212">
        <w:rPr>
          <w:rFonts w:asciiTheme="majorBidi" w:hAnsiTheme="majorBidi" w:cstheme="majorBidi"/>
          <w:sz w:val="28"/>
          <w:szCs w:val="28"/>
        </w:rPr>
        <w:t>from</w:t>
      </w:r>
      <w:r w:rsidRPr="00041212">
        <w:rPr>
          <w:rFonts w:asciiTheme="majorBidi" w:hAnsiTheme="majorBidi" w:cstheme="majorBidi"/>
          <w:sz w:val="28"/>
          <w:szCs w:val="28"/>
        </w:rPr>
        <w:t xml:space="preserve"> the investigated samples</w:t>
      </w:r>
      <w:r w:rsidR="00455563" w:rsidRPr="00041212">
        <w:rPr>
          <w:rFonts w:asciiTheme="majorBidi" w:hAnsiTheme="majorBidi" w:cstheme="majorBidi"/>
          <w:sz w:val="28"/>
          <w:szCs w:val="28"/>
        </w:rPr>
        <w:t xml:space="preserve"> on ORSAB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79"/>
        <w:gridCol w:w="2275"/>
        <w:gridCol w:w="2167"/>
      </w:tblGrid>
      <w:tr w:rsidR="00041212" w:rsidRPr="00041212" w14:paraId="2BD3472B" w14:textId="77777777" w:rsidTr="00455563">
        <w:tc>
          <w:tcPr>
            <w:tcW w:w="1266" w:type="pct"/>
            <w:vMerge w:val="restart"/>
            <w:vAlign w:val="center"/>
          </w:tcPr>
          <w:p w14:paraId="67F9F70E" w14:textId="54E5BA05" w:rsidR="00DC13F2" w:rsidRPr="00041212" w:rsidRDefault="0039061C" w:rsidP="00E813B0">
            <w:pPr>
              <w:spacing w:after="0" w:line="240" w:lineRule="auto"/>
              <w:jc w:val="center"/>
              <w:rPr>
                <w:rFonts w:asciiTheme="majorBidi" w:hAnsiTheme="majorBidi" w:cstheme="majorBidi"/>
                <w:b/>
                <w:bCs/>
                <w:sz w:val="28"/>
                <w:szCs w:val="28"/>
              </w:rPr>
            </w:pPr>
            <w:r w:rsidRPr="00041212">
              <w:rPr>
                <w:rFonts w:asciiTheme="majorBidi" w:hAnsiTheme="majorBidi" w:cstheme="majorBidi"/>
                <w:b/>
                <w:bCs/>
                <w:sz w:val="28"/>
                <w:szCs w:val="28"/>
              </w:rPr>
              <w:t>S</w:t>
            </w:r>
            <w:r w:rsidR="00DC13F2" w:rsidRPr="00041212">
              <w:rPr>
                <w:rFonts w:asciiTheme="majorBidi" w:hAnsiTheme="majorBidi" w:cstheme="majorBidi"/>
                <w:b/>
                <w:bCs/>
                <w:sz w:val="28"/>
                <w:szCs w:val="28"/>
              </w:rPr>
              <w:t>amples</w:t>
            </w:r>
            <w:r w:rsidRPr="00041212">
              <w:rPr>
                <w:rFonts w:asciiTheme="majorBidi" w:hAnsiTheme="majorBidi" w:cstheme="majorBidi"/>
                <w:b/>
                <w:bCs/>
                <w:sz w:val="28"/>
                <w:szCs w:val="28"/>
              </w:rPr>
              <w:t xml:space="preserve"> </w:t>
            </w:r>
          </w:p>
        </w:tc>
        <w:tc>
          <w:tcPr>
            <w:tcW w:w="1266" w:type="pct"/>
            <w:vMerge w:val="restart"/>
            <w:vAlign w:val="center"/>
          </w:tcPr>
          <w:p w14:paraId="7B87CAC5" w14:textId="494ACE45" w:rsidR="00DC13F2" w:rsidRPr="00041212" w:rsidRDefault="00DC13F2" w:rsidP="00E813B0">
            <w:pPr>
              <w:spacing w:after="0" w:line="240" w:lineRule="auto"/>
              <w:jc w:val="center"/>
              <w:rPr>
                <w:rFonts w:asciiTheme="majorBidi" w:hAnsiTheme="majorBidi" w:cstheme="majorBidi"/>
                <w:sz w:val="28"/>
                <w:szCs w:val="28"/>
              </w:rPr>
            </w:pPr>
            <w:r w:rsidRPr="00041212">
              <w:rPr>
                <w:rFonts w:asciiTheme="majorBidi" w:hAnsiTheme="majorBidi" w:cstheme="majorBidi"/>
                <w:b/>
                <w:bCs/>
                <w:sz w:val="28"/>
                <w:szCs w:val="28"/>
              </w:rPr>
              <w:t>No. of samples</w:t>
            </w:r>
          </w:p>
        </w:tc>
        <w:tc>
          <w:tcPr>
            <w:tcW w:w="2468" w:type="pct"/>
            <w:gridSpan w:val="2"/>
            <w:vAlign w:val="center"/>
          </w:tcPr>
          <w:p w14:paraId="3B7C54F0" w14:textId="3AF38E25" w:rsidR="00DC13F2" w:rsidRPr="00041212" w:rsidRDefault="00DC13F2" w:rsidP="00E813B0">
            <w:pPr>
              <w:spacing w:after="0" w:line="240" w:lineRule="auto"/>
              <w:jc w:val="center"/>
              <w:rPr>
                <w:rFonts w:asciiTheme="majorBidi" w:hAnsiTheme="majorBidi" w:cstheme="majorBidi"/>
                <w:sz w:val="28"/>
                <w:szCs w:val="28"/>
              </w:rPr>
            </w:pPr>
            <w:r w:rsidRPr="00041212">
              <w:rPr>
                <w:rFonts w:asciiTheme="majorBidi" w:hAnsiTheme="majorBidi" w:cstheme="majorBidi"/>
                <w:b/>
                <w:bCs/>
                <w:sz w:val="28"/>
                <w:szCs w:val="28"/>
              </w:rPr>
              <w:t>Positive</w:t>
            </w:r>
          </w:p>
        </w:tc>
      </w:tr>
      <w:tr w:rsidR="00041212" w:rsidRPr="00041212" w14:paraId="534A6DE2" w14:textId="77777777" w:rsidTr="00455563">
        <w:tc>
          <w:tcPr>
            <w:tcW w:w="1266" w:type="pct"/>
            <w:vMerge/>
            <w:vAlign w:val="center"/>
          </w:tcPr>
          <w:p w14:paraId="445591A4" w14:textId="77777777" w:rsidR="00DC13F2" w:rsidRPr="00041212" w:rsidRDefault="00DC13F2" w:rsidP="00E813B0">
            <w:pPr>
              <w:spacing w:after="0" w:line="240" w:lineRule="auto"/>
              <w:jc w:val="center"/>
              <w:rPr>
                <w:rFonts w:asciiTheme="majorBidi" w:hAnsiTheme="majorBidi" w:cstheme="majorBidi"/>
                <w:b/>
                <w:bCs/>
                <w:sz w:val="28"/>
                <w:szCs w:val="28"/>
              </w:rPr>
            </w:pPr>
          </w:p>
        </w:tc>
        <w:tc>
          <w:tcPr>
            <w:tcW w:w="1266" w:type="pct"/>
            <w:vMerge/>
            <w:vAlign w:val="center"/>
          </w:tcPr>
          <w:p w14:paraId="21C10D75" w14:textId="77777777" w:rsidR="00DC13F2" w:rsidRPr="00041212" w:rsidRDefault="00DC13F2" w:rsidP="00E813B0">
            <w:pPr>
              <w:spacing w:after="0" w:line="240" w:lineRule="auto"/>
              <w:jc w:val="center"/>
              <w:rPr>
                <w:rFonts w:asciiTheme="majorBidi" w:hAnsiTheme="majorBidi" w:cstheme="majorBidi"/>
                <w:b/>
                <w:bCs/>
                <w:sz w:val="28"/>
                <w:szCs w:val="28"/>
              </w:rPr>
            </w:pPr>
          </w:p>
        </w:tc>
        <w:tc>
          <w:tcPr>
            <w:tcW w:w="1264" w:type="pct"/>
            <w:vAlign w:val="center"/>
          </w:tcPr>
          <w:p w14:paraId="062E0E62" w14:textId="15477EB5" w:rsidR="00DC13F2" w:rsidRPr="00041212" w:rsidRDefault="00DC13F2" w:rsidP="00E813B0">
            <w:pPr>
              <w:spacing w:after="0" w:line="240" w:lineRule="auto"/>
              <w:jc w:val="center"/>
              <w:rPr>
                <w:rFonts w:asciiTheme="majorBidi" w:hAnsiTheme="majorBidi" w:cstheme="majorBidi"/>
                <w:b/>
                <w:bCs/>
                <w:sz w:val="28"/>
                <w:szCs w:val="28"/>
              </w:rPr>
            </w:pPr>
            <w:r w:rsidRPr="00041212">
              <w:rPr>
                <w:rFonts w:asciiTheme="majorBidi" w:hAnsiTheme="majorBidi" w:cstheme="majorBidi"/>
                <w:b/>
                <w:bCs/>
                <w:sz w:val="28"/>
                <w:szCs w:val="28"/>
              </w:rPr>
              <w:t>No.</w:t>
            </w:r>
          </w:p>
        </w:tc>
        <w:tc>
          <w:tcPr>
            <w:tcW w:w="1204" w:type="pct"/>
            <w:vAlign w:val="center"/>
          </w:tcPr>
          <w:p w14:paraId="2FEA8704" w14:textId="72D4AEA8" w:rsidR="00DC13F2" w:rsidRPr="00041212" w:rsidRDefault="00DC13F2"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w:t>
            </w:r>
          </w:p>
        </w:tc>
      </w:tr>
      <w:tr w:rsidR="00041212" w:rsidRPr="00041212" w14:paraId="5C23B758" w14:textId="77777777" w:rsidTr="004275B5">
        <w:tc>
          <w:tcPr>
            <w:tcW w:w="1266" w:type="pct"/>
            <w:vAlign w:val="center"/>
            <w:hideMark/>
          </w:tcPr>
          <w:p w14:paraId="0AD980CB" w14:textId="699AA3D9" w:rsidR="004275B5" w:rsidRPr="00041212" w:rsidRDefault="004275B5" w:rsidP="00E813B0">
            <w:pPr>
              <w:spacing w:after="0" w:line="240" w:lineRule="auto"/>
              <w:jc w:val="both"/>
              <w:rPr>
                <w:rFonts w:asciiTheme="majorBidi" w:hAnsiTheme="majorBidi" w:cstheme="majorBidi"/>
                <w:sz w:val="28"/>
                <w:szCs w:val="28"/>
              </w:rPr>
            </w:pPr>
            <w:r w:rsidRPr="00041212">
              <w:rPr>
                <w:rFonts w:asciiTheme="majorBidi" w:hAnsiTheme="majorBidi" w:cstheme="majorBidi"/>
                <w:b/>
                <w:bCs/>
                <w:sz w:val="28"/>
                <w:szCs w:val="28"/>
              </w:rPr>
              <w:t xml:space="preserve">Nasal swabs </w:t>
            </w:r>
          </w:p>
        </w:tc>
        <w:tc>
          <w:tcPr>
            <w:tcW w:w="1266" w:type="pct"/>
            <w:vAlign w:val="center"/>
            <w:hideMark/>
          </w:tcPr>
          <w:p w14:paraId="552EB3C0" w14:textId="5720F721" w:rsidR="004275B5" w:rsidRPr="00041212" w:rsidRDefault="004275B5"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40</w:t>
            </w:r>
          </w:p>
        </w:tc>
        <w:tc>
          <w:tcPr>
            <w:tcW w:w="1264" w:type="pct"/>
            <w:vAlign w:val="center"/>
          </w:tcPr>
          <w:p w14:paraId="7BB2BBF1" w14:textId="712789B6" w:rsidR="004275B5" w:rsidRPr="00041212" w:rsidRDefault="0039061C"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5</w:t>
            </w:r>
          </w:p>
        </w:tc>
        <w:tc>
          <w:tcPr>
            <w:tcW w:w="1204" w:type="pct"/>
            <w:vAlign w:val="center"/>
          </w:tcPr>
          <w:p w14:paraId="12E0FBAC" w14:textId="0117FFD4" w:rsidR="004275B5" w:rsidRPr="00041212" w:rsidRDefault="0039061C"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12.5</w:t>
            </w:r>
          </w:p>
        </w:tc>
      </w:tr>
      <w:tr w:rsidR="00041212" w:rsidRPr="00041212" w14:paraId="745A36C8" w14:textId="77777777" w:rsidTr="004275B5">
        <w:tc>
          <w:tcPr>
            <w:tcW w:w="1266" w:type="pct"/>
            <w:vAlign w:val="center"/>
            <w:hideMark/>
          </w:tcPr>
          <w:p w14:paraId="613D9E35" w14:textId="77777777" w:rsidR="004275B5" w:rsidRPr="00041212" w:rsidRDefault="004275B5" w:rsidP="00E813B0">
            <w:pPr>
              <w:spacing w:after="0" w:line="240" w:lineRule="auto"/>
              <w:jc w:val="both"/>
              <w:rPr>
                <w:rFonts w:asciiTheme="majorBidi" w:hAnsiTheme="majorBidi" w:cstheme="majorBidi"/>
                <w:sz w:val="28"/>
                <w:szCs w:val="28"/>
              </w:rPr>
            </w:pPr>
            <w:r w:rsidRPr="00041212">
              <w:rPr>
                <w:rFonts w:asciiTheme="majorBidi" w:hAnsiTheme="majorBidi" w:cstheme="majorBidi"/>
                <w:b/>
                <w:bCs/>
                <w:sz w:val="28"/>
                <w:szCs w:val="28"/>
              </w:rPr>
              <w:t xml:space="preserve">Milk </w:t>
            </w:r>
          </w:p>
        </w:tc>
        <w:tc>
          <w:tcPr>
            <w:tcW w:w="1266" w:type="pct"/>
            <w:vAlign w:val="center"/>
            <w:hideMark/>
          </w:tcPr>
          <w:p w14:paraId="13EB3F08" w14:textId="1E443635" w:rsidR="004275B5" w:rsidRPr="00041212" w:rsidRDefault="004275B5"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30</w:t>
            </w:r>
          </w:p>
        </w:tc>
        <w:tc>
          <w:tcPr>
            <w:tcW w:w="1264" w:type="pct"/>
            <w:vAlign w:val="center"/>
          </w:tcPr>
          <w:p w14:paraId="42DDDF56" w14:textId="0AC92281" w:rsidR="004275B5" w:rsidRPr="00041212" w:rsidRDefault="004275B5"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2</w:t>
            </w:r>
          </w:p>
        </w:tc>
        <w:tc>
          <w:tcPr>
            <w:tcW w:w="1204" w:type="pct"/>
            <w:vAlign w:val="center"/>
          </w:tcPr>
          <w:p w14:paraId="54CDC061" w14:textId="5240C264" w:rsidR="004275B5" w:rsidRPr="00041212" w:rsidRDefault="0039061C"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6.67</w:t>
            </w:r>
          </w:p>
        </w:tc>
      </w:tr>
      <w:tr w:rsidR="00041212" w:rsidRPr="00041212" w14:paraId="16842B1F" w14:textId="77777777" w:rsidTr="00455563">
        <w:tc>
          <w:tcPr>
            <w:tcW w:w="1266" w:type="pct"/>
            <w:vAlign w:val="center"/>
            <w:hideMark/>
          </w:tcPr>
          <w:p w14:paraId="43F485ED" w14:textId="77777777" w:rsidR="004275B5" w:rsidRPr="00041212" w:rsidRDefault="004275B5" w:rsidP="00E813B0">
            <w:pPr>
              <w:spacing w:after="0" w:line="240" w:lineRule="auto"/>
              <w:jc w:val="both"/>
              <w:rPr>
                <w:rFonts w:asciiTheme="majorBidi" w:hAnsiTheme="majorBidi" w:cstheme="majorBidi"/>
                <w:sz w:val="28"/>
                <w:szCs w:val="28"/>
              </w:rPr>
            </w:pPr>
            <w:r w:rsidRPr="00041212">
              <w:rPr>
                <w:rFonts w:asciiTheme="majorBidi" w:hAnsiTheme="majorBidi" w:cstheme="majorBidi"/>
                <w:b/>
                <w:bCs/>
                <w:sz w:val="28"/>
                <w:szCs w:val="28"/>
              </w:rPr>
              <w:t xml:space="preserve">Soil </w:t>
            </w:r>
          </w:p>
        </w:tc>
        <w:tc>
          <w:tcPr>
            <w:tcW w:w="1266" w:type="pct"/>
            <w:vAlign w:val="center"/>
            <w:hideMark/>
          </w:tcPr>
          <w:p w14:paraId="16C2A4E6" w14:textId="6B2D9473" w:rsidR="004275B5" w:rsidRPr="00041212" w:rsidRDefault="004275B5"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15</w:t>
            </w:r>
          </w:p>
        </w:tc>
        <w:tc>
          <w:tcPr>
            <w:tcW w:w="1264" w:type="pct"/>
            <w:vAlign w:val="center"/>
          </w:tcPr>
          <w:p w14:paraId="443CD030" w14:textId="38510FEE" w:rsidR="004275B5" w:rsidRPr="00041212" w:rsidRDefault="0039061C"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2</w:t>
            </w:r>
          </w:p>
        </w:tc>
        <w:tc>
          <w:tcPr>
            <w:tcW w:w="1204" w:type="pct"/>
            <w:vAlign w:val="center"/>
          </w:tcPr>
          <w:p w14:paraId="6C0BA9F6" w14:textId="4291A928" w:rsidR="004275B5" w:rsidRPr="00041212" w:rsidRDefault="0039061C"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13</w:t>
            </w:r>
            <w:r w:rsidR="004275B5" w:rsidRPr="00041212">
              <w:rPr>
                <w:rFonts w:asciiTheme="majorBidi" w:hAnsiTheme="majorBidi" w:cstheme="majorBidi"/>
                <w:sz w:val="28"/>
                <w:szCs w:val="28"/>
              </w:rPr>
              <w:t>.</w:t>
            </w:r>
            <w:r w:rsidRPr="00041212">
              <w:rPr>
                <w:rFonts w:asciiTheme="majorBidi" w:hAnsiTheme="majorBidi" w:cstheme="majorBidi"/>
                <w:sz w:val="28"/>
                <w:szCs w:val="28"/>
              </w:rPr>
              <w:t>3</w:t>
            </w:r>
          </w:p>
        </w:tc>
      </w:tr>
      <w:tr w:rsidR="00041212" w:rsidRPr="00041212" w14:paraId="22E50074" w14:textId="77777777" w:rsidTr="00455563">
        <w:tc>
          <w:tcPr>
            <w:tcW w:w="1266" w:type="pct"/>
            <w:vAlign w:val="center"/>
            <w:hideMark/>
          </w:tcPr>
          <w:p w14:paraId="6776F530" w14:textId="77777777" w:rsidR="004275B5" w:rsidRPr="00041212" w:rsidRDefault="004275B5" w:rsidP="00E813B0">
            <w:pPr>
              <w:spacing w:after="0" w:line="240" w:lineRule="auto"/>
              <w:jc w:val="both"/>
              <w:rPr>
                <w:rFonts w:asciiTheme="majorBidi" w:hAnsiTheme="majorBidi" w:cstheme="majorBidi"/>
                <w:sz w:val="28"/>
                <w:szCs w:val="28"/>
              </w:rPr>
            </w:pPr>
            <w:r w:rsidRPr="00041212">
              <w:rPr>
                <w:rFonts w:asciiTheme="majorBidi" w:hAnsiTheme="majorBidi" w:cstheme="majorBidi"/>
                <w:b/>
                <w:bCs/>
                <w:sz w:val="28"/>
                <w:szCs w:val="28"/>
              </w:rPr>
              <w:t xml:space="preserve">Water </w:t>
            </w:r>
          </w:p>
        </w:tc>
        <w:tc>
          <w:tcPr>
            <w:tcW w:w="1266" w:type="pct"/>
            <w:vAlign w:val="center"/>
            <w:hideMark/>
          </w:tcPr>
          <w:p w14:paraId="59A923BA" w14:textId="2742BCDE" w:rsidR="004275B5" w:rsidRPr="00041212" w:rsidRDefault="004275B5"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15</w:t>
            </w:r>
          </w:p>
        </w:tc>
        <w:tc>
          <w:tcPr>
            <w:tcW w:w="1264" w:type="pct"/>
            <w:vAlign w:val="center"/>
            <w:hideMark/>
          </w:tcPr>
          <w:p w14:paraId="48CC88FC" w14:textId="322F455F" w:rsidR="004275B5" w:rsidRPr="00041212" w:rsidRDefault="004275B5"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1</w:t>
            </w:r>
          </w:p>
        </w:tc>
        <w:tc>
          <w:tcPr>
            <w:tcW w:w="1204" w:type="pct"/>
            <w:vAlign w:val="center"/>
          </w:tcPr>
          <w:p w14:paraId="69B01365" w14:textId="5A852B19" w:rsidR="004275B5" w:rsidRPr="00041212" w:rsidRDefault="004275B5"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6.67</w:t>
            </w:r>
          </w:p>
        </w:tc>
      </w:tr>
      <w:tr w:rsidR="00041212" w:rsidRPr="00041212" w14:paraId="1AFB5BCD" w14:textId="77777777" w:rsidTr="00455563">
        <w:tc>
          <w:tcPr>
            <w:tcW w:w="1266" w:type="pct"/>
            <w:vAlign w:val="center"/>
            <w:hideMark/>
          </w:tcPr>
          <w:p w14:paraId="464F3829" w14:textId="77777777" w:rsidR="004275B5" w:rsidRPr="00041212" w:rsidRDefault="004275B5" w:rsidP="00E813B0">
            <w:pPr>
              <w:spacing w:after="0" w:line="240" w:lineRule="auto"/>
              <w:jc w:val="both"/>
              <w:rPr>
                <w:rFonts w:asciiTheme="majorBidi" w:hAnsiTheme="majorBidi" w:cstheme="majorBidi"/>
                <w:sz w:val="28"/>
                <w:szCs w:val="28"/>
              </w:rPr>
            </w:pPr>
            <w:r w:rsidRPr="00041212">
              <w:rPr>
                <w:rFonts w:asciiTheme="majorBidi" w:hAnsiTheme="majorBidi" w:cstheme="majorBidi"/>
                <w:b/>
                <w:bCs/>
                <w:sz w:val="28"/>
                <w:szCs w:val="28"/>
              </w:rPr>
              <w:t xml:space="preserve">Total </w:t>
            </w:r>
          </w:p>
        </w:tc>
        <w:tc>
          <w:tcPr>
            <w:tcW w:w="1266" w:type="pct"/>
            <w:vAlign w:val="center"/>
            <w:hideMark/>
          </w:tcPr>
          <w:p w14:paraId="682A4473" w14:textId="2E91BA13" w:rsidR="004275B5" w:rsidRPr="00041212" w:rsidRDefault="004275B5" w:rsidP="00E813B0">
            <w:pPr>
              <w:spacing w:after="0" w:line="240" w:lineRule="auto"/>
              <w:jc w:val="center"/>
              <w:rPr>
                <w:rFonts w:asciiTheme="majorBidi" w:hAnsiTheme="majorBidi" w:cstheme="majorBidi"/>
                <w:sz w:val="28"/>
                <w:szCs w:val="28"/>
              </w:rPr>
            </w:pPr>
            <w:r w:rsidRPr="00041212">
              <w:rPr>
                <w:rFonts w:asciiTheme="majorBidi" w:hAnsiTheme="majorBidi" w:cstheme="majorBidi"/>
                <w:b/>
                <w:bCs/>
                <w:sz w:val="28"/>
                <w:szCs w:val="28"/>
              </w:rPr>
              <w:t>100</w:t>
            </w:r>
          </w:p>
        </w:tc>
        <w:tc>
          <w:tcPr>
            <w:tcW w:w="1264" w:type="pct"/>
            <w:vAlign w:val="center"/>
            <w:hideMark/>
          </w:tcPr>
          <w:p w14:paraId="3890DB86" w14:textId="0BE4761D" w:rsidR="004275B5" w:rsidRPr="00041212" w:rsidRDefault="004275B5"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10</w:t>
            </w:r>
          </w:p>
        </w:tc>
        <w:tc>
          <w:tcPr>
            <w:tcW w:w="1204" w:type="pct"/>
            <w:vAlign w:val="center"/>
            <w:hideMark/>
          </w:tcPr>
          <w:p w14:paraId="2842852A" w14:textId="6F7B802C" w:rsidR="004275B5" w:rsidRPr="00041212" w:rsidRDefault="004275B5" w:rsidP="00E813B0">
            <w:pPr>
              <w:spacing w:after="0" w:line="240" w:lineRule="auto"/>
              <w:jc w:val="center"/>
              <w:rPr>
                <w:rFonts w:asciiTheme="majorBidi" w:hAnsiTheme="majorBidi" w:cstheme="majorBidi"/>
                <w:sz w:val="28"/>
                <w:szCs w:val="28"/>
              </w:rPr>
            </w:pPr>
            <w:r w:rsidRPr="00041212">
              <w:rPr>
                <w:rFonts w:asciiTheme="majorBidi" w:hAnsiTheme="majorBidi" w:cstheme="majorBidi"/>
                <w:b/>
                <w:bCs/>
                <w:sz w:val="28"/>
                <w:szCs w:val="28"/>
              </w:rPr>
              <w:t>10.0</w:t>
            </w:r>
          </w:p>
        </w:tc>
      </w:tr>
      <w:tr w:rsidR="004275B5" w:rsidRPr="00041212" w14:paraId="2DB8E6C0" w14:textId="77777777" w:rsidTr="00455563">
        <w:tc>
          <w:tcPr>
            <w:tcW w:w="5000" w:type="pct"/>
            <w:gridSpan w:val="4"/>
            <w:vAlign w:val="center"/>
          </w:tcPr>
          <w:p w14:paraId="2DE4BFF4" w14:textId="77777777" w:rsidR="004275B5" w:rsidRPr="00041212" w:rsidRDefault="004275B5" w:rsidP="00E813B0">
            <w:pPr>
              <w:spacing w:after="0" w:line="240" w:lineRule="auto"/>
              <w:jc w:val="both"/>
              <w:rPr>
                <w:rFonts w:asciiTheme="majorBidi" w:hAnsiTheme="majorBidi" w:cstheme="majorBidi"/>
                <w:sz w:val="28"/>
                <w:szCs w:val="28"/>
              </w:rPr>
            </w:pPr>
            <w:r w:rsidRPr="00041212">
              <w:rPr>
                <w:rFonts w:asciiTheme="majorBidi" w:hAnsiTheme="majorBidi" w:cstheme="majorBidi"/>
                <w:sz w:val="28"/>
                <w:szCs w:val="28"/>
              </w:rPr>
              <w:t>Chi</w:t>
            </w:r>
            <w:r w:rsidRPr="00041212">
              <w:rPr>
                <w:rFonts w:asciiTheme="majorBidi" w:hAnsiTheme="majorBidi" w:cstheme="majorBidi"/>
                <w:sz w:val="28"/>
                <w:szCs w:val="28"/>
                <w:vertAlign w:val="superscript"/>
              </w:rPr>
              <w:t>2</w:t>
            </w:r>
            <w:r w:rsidRPr="00041212">
              <w:rPr>
                <w:rFonts w:asciiTheme="majorBidi" w:hAnsiTheme="majorBidi" w:cstheme="majorBidi"/>
                <w:sz w:val="28"/>
                <w:szCs w:val="28"/>
              </w:rPr>
              <w:t xml:space="preserve"> = 7.28**                                                  ** Significant at (P &lt; 0.01)</w:t>
            </w:r>
          </w:p>
          <w:p w14:paraId="67832896" w14:textId="679E2C96" w:rsidR="004275B5" w:rsidRPr="00041212" w:rsidRDefault="00E813B0" w:rsidP="00E813B0">
            <w:pPr>
              <w:spacing w:after="0" w:line="240" w:lineRule="auto"/>
              <w:jc w:val="both"/>
              <w:rPr>
                <w:rFonts w:asciiTheme="majorBidi" w:hAnsiTheme="majorBidi" w:cstheme="majorBidi"/>
                <w:b/>
                <w:bCs/>
                <w:sz w:val="28"/>
                <w:szCs w:val="28"/>
              </w:rPr>
            </w:pPr>
            <w:r w:rsidRPr="00041212">
              <w:rPr>
                <w:rFonts w:asciiTheme="majorBidi" w:hAnsiTheme="majorBidi" w:cstheme="majorBidi"/>
                <w:sz w:val="28"/>
                <w:szCs w:val="28"/>
                <w:lang w:val="en"/>
              </w:rPr>
              <w:t xml:space="preserve">Positive MRSA </w:t>
            </w:r>
            <w:r w:rsidR="004275B5" w:rsidRPr="00041212">
              <w:rPr>
                <w:rFonts w:asciiTheme="majorBidi" w:hAnsiTheme="majorBidi" w:cstheme="majorBidi"/>
                <w:sz w:val="28"/>
                <w:szCs w:val="28"/>
                <w:lang w:val="en"/>
              </w:rPr>
              <w:t xml:space="preserve">samples differ significantly among sources of samples </w:t>
            </w:r>
          </w:p>
        </w:tc>
      </w:tr>
    </w:tbl>
    <w:p w14:paraId="2649DA85" w14:textId="77777777" w:rsidR="00E813B0" w:rsidRPr="00041212" w:rsidRDefault="00E813B0" w:rsidP="00E813B0">
      <w:pPr>
        <w:tabs>
          <w:tab w:val="left" w:pos="1530"/>
        </w:tabs>
        <w:spacing w:after="0" w:line="360" w:lineRule="auto"/>
        <w:ind w:left="1530" w:hanging="1530"/>
        <w:jc w:val="both"/>
        <w:rPr>
          <w:rFonts w:asciiTheme="majorBidi" w:hAnsiTheme="majorBidi" w:cstheme="majorBidi"/>
          <w:b/>
          <w:bCs/>
          <w:sz w:val="28"/>
          <w:szCs w:val="28"/>
        </w:rPr>
      </w:pPr>
    </w:p>
    <w:p w14:paraId="3E097983" w14:textId="77777777" w:rsidR="000B6709" w:rsidRPr="00041212" w:rsidRDefault="000B6709" w:rsidP="00E813B0">
      <w:pPr>
        <w:tabs>
          <w:tab w:val="left" w:pos="1530"/>
        </w:tabs>
        <w:spacing w:after="0" w:line="360" w:lineRule="auto"/>
        <w:ind w:left="1530" w:hanging="1530"/>
        <w:jc w:val="both"/>
        <w:rPr>
          <w:rFonts w:asciiTheme="majorBidi" w:hAnsiTheme="majorBidi" w:cstheme="majorBidi"/>
          <w:b/>
          <w:bCs/>
          <w:sz w:val="28"/>
          <w:szCs w:val="28"/>
        </w:rPr>
      </w:pPr>
    </w:p>
    <w:p w14:paraId="5E3671FF" w14:textId="08CFF10C" w:rsidR="00B74F8E" w:rsidRPr="00041212" w:rsidRDefault="00B74F8E" w:rsidP="00E813B0">
      <w:pPr>
        <w:tabs>
          <w:tab w:val="left" w:pos="1530"/>
        </w:tabs>
        <w:spacing w:after="0" w:line="360" w:lineRule="auto"/>
        <w:ind w:left="1530" w:hanging="1530"/>
        <w:jc w:val="both"/>
        <w:rPr>
          <w:rFonts w:asciiTheme="majorBidi" w:hAnsiTheme="majorBidi" w:cstheme="majorBidi"/>
          <w:sz w:val="28"/>
          <w:szCs w:val="28"/>
        </w:rPr>
      </w:pPr>
      <w:r w:rsidRPr="00041212">
        <w:rPr>
          <w:rFonts w:asciiTheme="majorBidi" w:hAnsiTheme="majorBidi" w:cstheme="majorBidi"/>
          <w:b/>
          <w:bCs/>
          <w:sz w:val="28"/>
          <w:szCs w:val="28"/>
        </w:rPr>
        <w:lastRenderedPageBreak/>
        <w:t>Table (</w:t>
      </w:r>
      <w:r w:rsidR="0034553F" w:rsidRPr="00041212">
        <w:rPr>
          <w:rFonts w:asciiTheme="majorBidi" w:hAnsiTheme="majorBidi" w:cstheme="majorBidi"/>
          <w:b/>
          <w:bCs/>
          <w:sz w:val="28"/>
          <w:szCs w:val="28"/>
        </w:rPr>
        <w:t>3</w:t>
      </w:r>
      <w:r w:rsidRPr="00041212">
        <w:rPr>
          <w:rFonts w:asciiTheme="majorBidi" w:hAnsiTheme="majorBidi" w:cstheme="majorBidi"/>
          <w:b/>
          <w:bCs/>
          <w:sz w:val="28"/>
          <w:szCs w:val="28"/>
        </w:rPr>
        <w:t xml:space="preserve">): </w:t>
      </w:r>
      <w:r w:rsidRPr="00041212">
        <w:rPr>
          <w:rFonts w:asciiTheme="majorBidi" w:hAnsiTheme="majorBidi" w:cstheme="majorBidi"/>
          <w:sz w:val="28"/>
          <w:szCs w:val="28"/>
        </w:rPr>
        <w:t>Antimicrobial sensitivity testing of MRSA</w:t>
      </w:r>
      <w:r w:rsidRPr="00041212">
        <w:rPr>
          <w:rFonts w:asciiTheme="majorBidi" w:hAnsiTheme="majorBidi" w:cstheme="majorBidi"/>
          <w:i/>
          <w:iCs/>
          <w:sz w:val="28"/>
          <w:szCs w:val="28"/>
        </w:rPr>
        <w:t xml:space="preserve"> </w:t>
      </w:r>
      <w:r w:rsidRPr="00041212">
        <w:rPr>
          <w:rFonts w:asciiTheme="majorBidi" w:hAnsiTheme="majorBidi" w:cstheme="majorBidi"/>
          <w:sz w:val="28"/>
          <w:szCs w:val="28"/>
        </w:rPr>
        <w:t>isolates (n= 1</w:t>
      </w:r>
      <w:r w:rsidR="00DC13F2" w:rsidRPr="00041212">
        <w:rPr>
          <w:rFonts w:asciiTheme="majorBidi" w:hAnsiTheme="majorBidi" w:cstheme="majorBidi"/>
          <w:sz w:val="28"/>
          <w:szCs w:val="28"/>
        </w:rPr>
        <w:t>0</w:t>
      </w:r>
      <w:r w:rsidRPr="00041212">
        <w:rPr>
          <w:rFonts w:asciiTheme="majorBidi" w:hAnsiTheme="majorBidi" w:cstheme="majorBidi"/>
          <w:sz w:val="28"/>
          <w:szCs w:val="28"/>
        </w:rPr>
        <w:t xml:space="preserve">) obtained from </w:t>
      </w:r>
      <w:r w:rsidR="003B74CC" w:rsidRPr="00041212">
        <w:rPr>
          <w:rFonts w:asciiTheme="majorBidi" w:hAnsiTheme="majorBidi" w:cstheme="majorBidi"/>
          <w:sz w:val="28"/>
          <w:szCs w:val="28"/>
        </w:rPr>
        <w:t>the investigated samples</w:t>
      </w:r>
    </w:p>
    <w:tbl>
      <w:tblPr>
        <w:tblStyle w:val="TableGrid"/>
        <w:tblW w:w="5000" w:type="pct"/>
        <w:tblLook w:val="04A0" w:firstRow="1" w:lastRow="0" w:firstColumn="1" w:lastColumn="0" w:noHBand="0" w:noVBand="1"/>
      </w:tblPr>
      <w:tblGrid>
        <w:gridCol w:w="4136"/>
        <w:gridCol w:w="2432"/>
        <w:gridCol w:w="2432"/>
      </w:tblGrid>
      <w:tr w:rsidR="00041212" w:rsidRPr="00041212" w14:paraId="210B4A90" w14:textId="77777777" w:rsidTr="00455563">
        <w:tc>
          <w:tcPr>
            <w:tcW w:w="2298" w:type="pct"/>
            <w:vMerge w:val="restart"/>
          </w:tcPr>
          <w:p w14:paraId="271942DA" w14:textId="0D3FED51"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b/>
                <w:bCs/>
                <w:sz w:val="28"/>
                <w:szCs w:val="28"/>
              </w:rPr>
              <w:t>Antimicrobial agents</w:t>
            </w:r>
          </w:p>
        </w:tc>
        <w:tc>
          <w:tcPr>
            <w:tcW w:w="2702" w:type="pct"/>
            <w:gridSpan w:val="2"/>
          </w:tcPr>
          <w:p w14:paraId="52A230EA" w14:textId="1B286616"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b/>
                <w:bCs/>
                <w:sz w:val="28"/>
                <w:szCs w:val="28"/>
              </w:rPr>
              <w:t>Sensitive isolates</w:t>
            </w:r>
          </w:p>
        </w:tc>
      </w:tr>
      <w:tr w:rsidR="00041212" w:rsidRPr="00041212" w14:paraId="74BDF163" w14:textId="77777777" w:rsidTr="00F07C37">
        <w:tc>
          <w:tcPr>
            <w:tcW w:w="2298" w:type="pct"/>
            <w:vMerge/>
          </w:tcPr>
          <w:p w14:paraId="4938297D" w14:textId="77777777" w:rsidR="00153963" w:rsidRPr="00041212" w:rsidRDefault="00153963" w:rsidP="00E813B0">
            <w:pPr>
              <w:tabs>
                <w:tab w:val="left" w:pos="1530"/>
              </w:tabs>
              <w:spacing w:after="0" w:line="240" w:lineRule="auto"/>
              <w:jc w:val="both"/>
              <w:rPr>
                <w:rFonts w:asciiTheme="majorBidi" w:hAnsiTheme="majorBidi" w:cstheme="majorBidi"/>
                <w:sz w:val="28"/>
                <w:szCs w:val="28"/>
              </w:rPr>
            </w:pPr>
          </w:p>
        </w:tc>
        <w:tc>
          <w:tcPr>
            <w:tcW w:w="1351" w:type="pct"/>
            <w:vAlign w:val="center"/>
          </w:tcPr>
          <w:p w14:paraId="0A9C7C93" w14:textId="0EDAC719"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b/>
                <w:bCs/>
                <w:sz w:val="28"/>
                <w:szCs w:val="28"/>
              </w:rPr>
              <w:t>No.</w:t>
            </w:r>
          </w:p>
        </w:tc>
        <w:tc>
          <w:tcPr>
            <w:tcW w:w="1351" w:type="pct"/>
            <w:vAlign w:val="center"/>
          </w:tcPr>
          <w:p w14:paraId="3063D6EA" w14:textId="7A14C01A"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b/>
                <w:bCs/>
                <w:sz w:val="28"/>
                <w:szCs w:val="28"/>
              </w:rPr>
              <w:t>%</w:t>
            </w:r>
          </w:p>
        </w:tc>
      </w:tr>
      <w:tr w:rsidR="00041212" w:rsidRPr="00041212" w14:paraId="68390D3C" w14:textId="77777777" w:rsidTr="00F07C37">
        <w:tc>
          <w:tcPr>
            <w:tcW w:w="2298" w:type="pct"/>
            <w:vAlign w:val="center"/>
          </w:tcPr>
          <w:p w14:paraId="35E247E5" w14:textId="5AB3897A" w:rsidR="00153963" w:rsidRPr="00041212" w:rsidRDefault="00153963" w:rsidP="00E813B0">
            <w:pPr>
              <w:tabs>
                <w:tab w:val="left" w:pos="1530"/>
              </w:tabs>
              <w:spacing w:after="0" w:line="240" w:lineRule="auto"/>
              <w:jc w:val="both"/>
              <w:rPr>
                <w:rFonts w:asciiTheme="majorBidi" w:hAnsiTheme="majorBidi" w:cstheme="majorBidi"/>
                <w:sz w:val="28"/>
                <w:szCs w:val="28"/>
              </w:rPr>
            </w:pPr>
            <w:r w:rsidRPr="00041212">
              <w:rPr>
                <w:rFonts w:asciiTheme="majorBidi" w:hAnsiTheme="majorBidi" w:cstheme="majorBidi"/>
                <w:b/>
                <w:bCs/>
                <w:sz w:val="28"/>
                <w:szCs w:val="28"/>
              </w:rPr>
              <w:t>Azithromycin</w:t>
            </w:r>
          </w:p>
        </w:tc>
        <w:tc>
          <w:tcPr>
            <w:tcW w:w="1351" w:type="pct"/>
            <w:vAlign w:val="center"/>
          </w:tcPr>
          <w:p w14:paraId="44ECE971" w14:textId="498856AE"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3</w:t>
            </w:r>
          </w:p>
        </w:tc>
        <w:tc>
          <w:tcPr>
            <w:tcW w:w="1351" w:type="pct"/>
            <w:vAlign w:val="center"/>
          </w:tcPr>
          <w:p w14:paraId="4FC4784E" w14:textId="0E721EC4"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30.0</w:t>
            </w:r>
          </w:p>
        </w:tc>
      </w:tr>
      <w:tr w:rsidR="00041212" w:rsidRPr="00041212" w14:paraId="25B7B34A" w14:textId="77777777" w:rsidTr="00F07C37">
        <w:tc>
          <w:tcPr>
            <w:tcW w:w="2298" w:type="pct"/>
            <w:vAlign w:val="center"/>
          </w:tcPr>
          <w:p w14:paraId="6FBDB220" w14:textId="34ADFB64" w:rsidR="00153963" w:rsidRPr="00041212" w:rsidRDefault="00153963" w:rsidP="00E813B0">
            <w:pPr>
              <w:tabs>
                <w:tab w:val="left" w:pos="1530"/>
              </w:tabs>
              <w:spacing w:after="0" w:line="240" w:lineRule="auto"/>
              <w:jc w:val="both"/>
              <w:rPr>
                <w:rFonts w:asciiTheme="majorBidi" w:hAnsiTheme="majorBidi" w:cstheme="majorBidi"/>
                <w:sz w:val="28"/>
                <w:szCs w:val="28"/>
              </w:rPr>
            </w:pPr>
            <w:r w:rsidRPr="00041212">
              <w:rPr>
                <w:rFonts w:asciiTheme="majorBidi" w:hAnsiTheme="majorBidi" w:cstheme="majorBidi"/>
                <w:b/>
                <w:bCs/>
                <w:sz w:val="28"/>
                <w:szCs w:val="28"/>
              </w:rPr>
              <w:t>Cefoxitin</w:t>
            </w:r>
          </w:p>
        </w:tc>
        <w:tc>
          <w:tcPr>
            <w:tcW w:w="1351" w:type="pct"/>
            <w:vAlign w:val="center"/>
          </w:tcPr>
          <w:p w14:paraId="5B677514" w14:textId="4B12F89B"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0</w:t>
            </w:r>
          </w:p>
        </w:tc>
        <w:tc>
          <w:tcPr>
            <w:tcW w:w="1351" w:type="pct"/>
            <w:vAlign w:val="center"/>
          </w:tcPr>
          <w:p w14:paraId="2B03590F" w14:textId="31D81D03"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0.00</w:t>
            </w:r>
          </w:p>
        </w:tc>
      </w:tr>
      <w:tr w:rsidR="00041212" w:rsidRPr="00041212" w14:paraId="3766F4D7" w14:textId="77777777" w:rsidTr="00F07C37">
        <w:tc>
          <w:tcPr>
            <w:tcW w:w="2298" w:type="pct"/>
            <w:vAlign w:val="center"/>
          </w:tcPr>
          <w:p w14:paraId="57C402D3" w14:textId="28E2FF8C" w:rsidR="00153963" w:rsidRPr="00041212" w:rsidRDefault="00153963" w:rsidP="00E813B0">
            <w:pPr>
              <w:tabs>
                <w:tab w:val="left" w:pos="1530"/>
              </w:tabs>
              <w:spacing w:after="0" w:line="240" w:lineRule="auto"/>
              <w:jc w:val="both"/>
              <w:rPr>
                <w:rFonts w:asciiTheme="majorBidi" w:hAnsiTheme="majorBidi" w:cstheme="majorBidi"/>
                <w:sz w:val="28"/>
                <w:szCs w:val="28"/>
              </w:rPr>
            </w:pPr>
            <w:r w:rsidRPr="00041212">
              <w:rPr>
                <w:rFonts w:asciiTheme="majorBidi" w:hAnsiTheme="majorBidi" w:cstheme="majorBidi"/>
                <w:b/>
                <w:bCs/>
                <w:sz w:val="28"/>
                <w:szCs w:val="28"/>
              </w:rPr>
              <w:t>Doxycycline</w:t>
            </w:r>
          </w:p>
        </w:tc>
        <w:tc>
          <w:tcPr>
            <w:tcW w:w="1351" w:type="pct"/>
            <w:vAlign w:val="center"/>
          </w:tcPr>
          <w:p w14:paraId="15AD37D0" w14:textId="42FE7F62"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9</w:t>
            </w:r>
          </w:p>
        </w:tc>
        <w:tc>
          <w:tcPr>
            <w:tcW w:w="1351" w:type="pct"/>
          </w:tcPr>
          <w:p w14:paraId="3142F444" w14:textId="3869B32F"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90.0</w:t>
            </w:r>
          </w:p>
        </w:tc>
      </w:tr>
      <w:tr w:rsidR="00041212" w:rsidRPr="00041212" w14:paraId="712C1D06" w14:textId="77777777" w:rsidTr="00F07C37">
        <w:tc>
          <w:tcPr>
            <w:tcW w:w="2298" w:type="pct"/>
            <w:vAlign w:val="center"/>
          </w:tcPr>
          <w:p w14:paraId="57DBD049" w14:textId="6992ABCC" w:rsidR="00153963" w:rsidRPr="00041212" w:rsidRDefault="00153963" w:rsidP="00E813B0">
            <w:pPr>
              <w:tabs>
                <w:tab w:val="left" w:pos="1530"/>
              </w:tabs>
              <w:spacing w:after="0" w:line="240" w:lineRule="auto"/>
              <w:jc w:val="both"/>
              <w:rPr>
                <w:rFonts w:asciiTheme="majorBidi" w:hAnsiTheme="majorBidi" w:cstheme="majorBidi"/>
                <w:sz w:val="28"/>
                <w:szCs w:val="28"/>
              </w:rPr>
            </w:pPr>
            <w:r w:rsidRPr="00041212">
              <w:rPr>
                <w:rFonts w:asciiTheme="majorBidi" w:hAnsiTheme="majorBidi" w:cstheme="majorBidi"/>
                <w:b/>
                <w:bCs/>
                <w:sz w:val="28"/>
                <w:szCs w:val="28"/>
              </w:rPr>
              <w:t>Gentamycin</w:t>
            </w:r>
          </w:p>
        </w:tc>
        <w:tc>
          <w:tcPr>
            <w:tcW w:w="1351" w:type="pct"/>
            <w:vAlign w:val="center"/>
          </w:tcPr>
          <w:p w14:paraId="26D2770F" w14:textId="14ED140F"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2</w:t>
            </w:r>
          </w:p>
        </w:tc>
        <w:tc>
          <w:tcPr>
            <w:tcW w:w="1351" w:type="pct"/>
          </w:tcPr>
          <w:p w14:paraId="732E4706" w14:textId="66274529"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20.0</w:t>
            </w:r>
          </w:p>
        </w:tc>
      </w:tr>
      <w:tr w:rsidR="00041212" w:rsidRPr="00041212" w14:paraId="452F90F4" w14:textId="77777777" w:rsidTr="00F07C37">
        <w:tc>
          <w:tcPr>
            <w:tcW w:w="2298" w:type="pct"/>
            <w:vAlign w:val="center"/>
          </w:tcPr>
          <w:p w14:paraId="446266B1" w14:textId="3AD5A2B4" w:rsidR="00153963" w:rsidRPr="00041212" w:rsidRDefault="00153963" w:rsidP="00E813B0">
            <w:pPr>
              <w:tabs>
                <w:tab w:val="left" w:pos="1530"/>
              </w:tabs>
              <w:spacing w:after="0" w:line="240" w:lineRule="auto"/>
              <w:jc w:val="both"/>
              <w:rPr>
                <w:rFonts w:asciiTheme="majorBidi" w:hAnsiTheme="majorBidi" w:cstheme="majorBidi"/>
                <w:sz w:val="28"/>
                <w:szCs w:val="28"/>
              </w:rPr>
            </w:pPr>
            <w:r w:rsidRPr="00041212">
              <w:rPr>
                <w:rFonts w:asciiTheme="majorBidi" w:hAnsiTheme="majorBidi" w:cstheme="majorBidi"/>
                <w:b/>
                <w:bCs/>
                <w:sz w:val="28"/>
                <w:szCs w:val="28"/>
              </w:rPr>
              <w:t>Linezolid</w:t>
            </w:r>
          </w:p>
        </w:tc>
        <w:tc>
          <w:tcPr>
            <w:tcW w:w="1351" w:type="pct"/>
            <w:vAlign w:val="center"/>
          </w:tcPr>
          <w:p w14:paraId="0E0A635A" w14:textId="0B951B33"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9</w:t>
            </w:r>
          </w:p>
        </w:tc>
        <w:tc>
          <w:tcPr>
            <w:tcW w:w="1351" w:type="pct"/>
          </w:tcPr>
          <w:p w14:paraId="3F923F60" w14:textId="72413D2E"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90.0</w:t>
            </w:r>
          </w:p>
        </w:tc>
      </w:tr>
      <w:tr w:rsidR="00041212" w:rsidRPr="00041212" w14:paraId="19F492B9" w14:textId="77777777" w:rsidTr="00F07C37">
        <w:tc>
          <w:tcPr>
            <w:tcW w:w="2298" w:type="pct"/>
            <w:vAlign w:val="center"/>
          </w:tcPr>
          <w:p w14:paraId="4CD8B9CE" w14:textId="30CF94F4" w:rsidR="00153963" w:rsidRPr="00041212" w:rsidRDefault="00153963" w:rsidP="00E813B0">
            <w:pPr>
              <w:tabs>
                <w:tab w:val="left" w:pos="1530"/>
              </w:tabs>
              <w:spacing w:after="0" w:line="240" w:lineRule="auto"/>
              <w:jc w:val="both"/>
              <w:rPr>
                <w:rFonts w:asciiTheme="majorBidi" w:hAnsiTheme="majorBidi" w:cstheme="majorBidi"/>
                <w:sz w:val="28"/>
                <w:szCs w:val="28"/>
              </w:rPr>
            </w:pPr>
            <w:proofErr w:type="spellStart"/>
            <w:r w:rsidRPr="00041212">
              <w:rPr>
                <w:rFonts w:asciiTheme="majorBidi" w:hAnsiTheme="majorBidi" w:cstheme="majorBidi"/>
                <w:b/>
                <w:bCs/>
                <w:sz w:val="28"/>
                <w:szCs w:val="28"/>
              </w:rPr>
              <w:t>Ofloxacin</w:t>
            </w:r>
            <w:proofErr w:type="spellEnd"/>
          </w:p>
        </w:tc>
        <w:tc>
          <w:tcPr>
            <w:tcW w:w="1351" w:type="pct"/>
            <w:vAlign w:val="center"/>
          </w:tcPr>
          <w:p w14:paraId="315CF385" w14:textId="4BD4FCC1"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9</w:t>
            </w:r>
          </w:p>
        </w:tc>
        <w:tc>
          <w:tcPr>
            <w:tcW w:w="1351" w:type="pct"/>
          </w:tcPr>
          <w:p w14:paraId="55F70D6E" w14:textId="44F1594C"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90.0</w:t>
            </w:r>
          </w:p>
        </w:tc>
      </w:tr>
      <w:tr w:rsidR="00041212" w:rsidRPr="00041212" w14:paraId="5F5B588C" w14:textId="77777777" w:rsidTr="00F07C37">
        <w:tc>
          <w:tcPr>
            <w:tcW w:w="2298" w:type="pct"/>
            <w:vAlign w:val="center"/>
          </w:tcPr>
          <w:p w14:paraId="56AD83DE" w14:textId="26922C02" w:rsidR="00153963" w:rsidRPr="00041212" w:rsidRDefault="00153963" w:rsidP="00E813B0">
            <w:pPr>
              <w:tabs>
                <w:tab w:val="left" w:pos="1530"/>
              </w:tabs>
              <w:spacing w:after="0" w:line="240" w:lineRule="auto"/>
              <w:jc w:val="both"/>
              <w:rPr>
                <w:rFonts w:asciiTheme="majorBidi" w:hAnsiTheme="majorBidi" w:cstheme="majorBidi"/>
                <w:sz w:val="28"/>
                <w:szCs w:val="28"/>
              </w:rPr>
            </w:pPr>
            <w:r w:rsidRPr="00041212">
              <w:rPr>
                <w:rFonts w:asciiTheme="majorBidi" w:hAnsiTheme="majorBidi" w:cstheme="majorBidi"/>
                <w:b/>
                <w:bCs/>
                <w:sz w:val="28"/>
                <w:szCs w:val="28"/>
              </w:rPr>
              <w:t>Penicillin G</w:t>
            </w:r>
          </w:p>
        </w:tc>
        <w:tc>
          <w:tcPr>
            <w:tcW w:w="1351" w:type="pct"/>
            <w:vAlign w:val="center"/>
          </w:tcPr>
          <w:p w14:paraId="59A8D27C" w14:textId="79FB82A3"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0</w:t>
            </w:r>
          </w:p>
        </w:tc>
        <w:tc>
          <w:tcPr>
            <w:tcW w:w="1351" w:type="pct"/>
          </w:tcPr>
          <w:p w14:paraId="3C9FBC09" w14:textId="40CF92BD"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00.0</w:t>
            </w:r>
          </w:p>
        </w:tc>
      </w:tr>
      <w:tr w:rsidR="00041212" w:rsidRPr="00041212" w14:paraId="0DDD70F4" w14:textId="77777777" w:rsidTr="00F07C37">
        <w:tc>
          <w:tcPr>
            <w:tcW w:w="2298" w:type="pct"/>
            <w:vAlign w:val="center"/>
          </w:tcPr>
          <w:p w14:paraId="45A7E63B" w14:textId="42032456" w:rsidR="00153963" w:rsidRPr="00041212" w:rsidRDefault="00153963" w:rsidP="00E813B0">
            <w:pPr>
              <w:tabs>
                <w:tab w:val="left" w:pos="1530"/>
              </w:tabs>
              <w:spacing w:after="0" w:line="240" w:lineRule="auto"/>
              <w:jc w:val="both"/>
              <w:rPr>
                <w:rFonts w:asciiTheme="majorBidi" w:hAnsiTheme="majorBidi" w:cstheme="majorBidi"/>
                <w:b/>
                <w:bCs/>
                <w:sz w:val="28"/>
                <w:szCs w:val="28"/>
              </w:rPr>
            </w:pPr>
            <w:proofErr w:type="spellStart"/>
            <w:r w:rsidRPr="00041212">
              <w:rPr>
                <w:rFonts w:asciiTheme="majorBidi" w:hAnsiTheme="majorBidi" w:cstheme="majorBidi"/>
                <w:b/>
                <w:bCs/>
                <w:sz w:val="28"/>
                <w:szCs w:val="28"/>
              </w:rPr>
              <w:t>Sulfamethoxazole</w:t>
            </w:r>
            <w:proofErr w:type="spellEnd"/>
            <w:r w:rsidRPr="00041212">
              <w:rPr>
                <w:rFonts w:asciiTheme="majorBidi" w:hAnsiTheme="majorBidi" w:cstheme="majorBidi"/>
                <w:b/>
                <w:bCs/>
                <w:sz w:val="28"/>
                <w:szCs w:val="28"/>
              </w:rPr>
              <w:t>/Trimethoprim</w:t>
            </w:r>
          </w:p>
        </w:tc>
        <w:tc>
          <w:tcPr>
            <w:tcW w:w="1351" w:type="pct"/>
            <w:vAlign w:val="center"/>
          </w:tcPr>
          <w:p w14:paraId="553848CA" w14:textId="0D95DF79"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7</w:t>
            </w:r>
          </w:p>
        </w:tc>
        <w:tc>
          <w:tcPr>
            <w:tcW w:w="1351" w:type="pct"/>
          </w:tcPr>
          <w:p w14:paraId="6B4D41AD" w14:textId="49AACB78" w:rsidR="00153963" w:rsidRPr="00041212" w:rsidRDefault="00153963" w:rsidP="00E813B0">
            <w:pPr>
              <w:tabs>
                <w:tab w:val="left" w:pos="1530"/>
              </w:tabs>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70.0</w:t>
            </w:r>
          </w:p>
        </w:tc>
      </w:tr>
      <w:tr w:rsidR="00153963" w:rsidRPr="00041212" w14:paraId="382A3CC8" w14:textId="77777777" w:rsidTr="00153963">
        <w:tc>
          <w:tcPr>
            <w:tcW w:w="5000" w:type="pct"/>
            <w:gridSpan w:val="3"/>
            <w:vAlign w:val="center"/>
          </w:tcPr>
          <w:p w14:paraId="77EB91DD" w14:textId="23280E82" w:rsidR="00153963" w:rsidRPr="00041212" w:rsidRDefault="00153963" w:rsidP="00E813B0">
            <w:pPr>
              <w:tabs>
                <w:tab w:val="left" w:pos="1530"/>
              </w:tabs>
              <w:spacing w:after="0" w:line="240" w:lineRule="auto"/>
              <w:jc w:val="both"/>
              <w:rPr>
                <w:rFonts w:asciiTheme="majorBidi" w:hAnsiTheme="majorBidi" w:cstheme="majorBidi"/>
                <w:sz w:val="28"/>
                <w:szCs w:val="28"/>
              </w:rPr>
            </w:pPr>
            <w:r w:rsidRPr="00041212">
              <w:rPr>
                <w:rFonts w:asciiTheme="majorBidi" w:hAnsiTheme="majorBidi" w:cstheme="majorBidi"/>
                <w:sz w:val="28"/>
                <w:szCs w:val="28"/>
              </w:rPr>
              <w:t>Chi</w:t>
            </w:r>
            <w:r w:rsidRPr="00041212">
              <w:rPr>
                <w:rFonts w:asciiTheme="majorBidi" w:hAnsiTheme="majorBidi" w:cstheme="majorBidi"/>
                <w:sz w:val="28"/>
                <w:szCs w:val="28"/>
                <w:vertAlign w:val="superscript"/>
              </w:rPr>
              <w:t xml:space="preserve">2 </w:t>
            </w:r>
            <w:r w:rsidRPr="00041212">
              <w:rPr>
                <w:rFonts w:asciiTheme="majorBidi" w:hAnsiTheme="majorBidi" w:cstheme="majorBidi"/>
                <w:sz w:val="28"/>
                <w:szCs w:val="28"/>
              </w:rPr>
              <w:t>= 20.16**                                             ** Significant at (P &lt; 0.01)</w:t>
            </w:r>
          </w:p>
        </w:tc>
      </w:tr>
    </w:tbl>
    <w:p w14:paraId="7A50D6C9" w14:textId="77777777" w:rsidR="00E813B0" w:rsidRPr="00041212" w:rsidRDefault="00E813B0" w:rsidP="00E813B0">
      <w:pPr>
        <w:tabs>
          <w:tab w:val="left" w:pos="1350"/>
        </w:tabs>
        <w:spacing w:after="0" w:line="360" w:lineRule="auto"/>
        <w:ind w:left="1350" w:hanging="1350"/>
        <w:jc w:val="both"/>
        <w:rPr>
          <w:rFonts w:asciiTheme="majorBidi" w:hAnsiTheme="majorBidi" w:cstheme="majorBidi"/>
          <w:b/>
          <w:bCs/>
          <w:sz w:val="28"/>
          <w:szCs w:val="28"/>
        </w:rPr>
      </w:pPr>
    </w:p>
    <w:p w14:paraId="5B46A186" w14:textId="73E0C0E7" w:rsidR="00D06407" w:rsidRPr="00041212" w:rsidRDefault="00A91676" w:rsidP="00E813B0">
      <w:pPr>
        <w:tabs>
          <w:tab w:val="left" w:pos="1350"/>
        </w:tabs>
        <w:spacing w:after="0" w:line="360" w:lineRule="auto"/>
        <w:ind w:left="1350" w:hanging="1350"/>
        <w:jc w:val="both"/>
        <w:rPr>
          <w:rFonts w:asciiTheme="majorBidi" w:hAnsiTheme="majorBidi" w:cstheme="majorBidi"/>
          <w:b/>
          <w:bCs/>
          <w:sz w:val="28"/>
          <w:szCs w:val="28"/>
        </w:rPr>
      </w:pPr>
      <w:r w:rsidRPr="00041212">
        <w:rPr>
          <w:rFonts w:asciiTheme="majorBidi" w:hAnsiTheme="majorBidi" w:cstheme="majorBidi"/>
          <w:b/>
          <w:bCs/>
          <w:sz w:val="28"/>
          <w:szCs w:val="28"/>
        </w:rPr>
        <w:t>Table (</w:t>
      </w:r>
      <w:r w:rsidR="0034553F" w:rsidRPr="00041212">
        <w:rPr>
          <w:rFonts w:asciiTheme="majorBidi" w:hAnsiTheme="majorBidi" w:cstheme="majorBidi"/>
          <w:b/>
          <w:bCs/>
          <w:sz w:val="28"/>
          <w:szCs w:val="28"/>
        </w:rPr>
        <w:t>4</w:t>
      </w:r>
      <w:r w:rsidRPr="00041212">
        <w:rPr>
          <w:rFonts w:asciiTheme="majorBidi" w:hAnsiTheme="majorBidi" w:cstheme="majorBidi"/>
          <w:b/>
          <w:bCs/>
          <w:sz w:val="28"/>
          <w:szCs w:val="28"/>
        </w:rPr>
        <w:t xml:space="preserve">): </w:t>
      </w:r>
      <w:r w:rsidR="00D06407" w:rsidRPr="00041212">
        <w:rPr>
          <w:rFonts w:asciiTheme="majorBidi" w:hAnsiTheme="majorBidi" w:cstheme="majorBidi"/>
          <w:sz w:val="28"/>
          <w:szCs w:val="28"/>
        </w:rPr>
        <w:t xml:space="preserve">Percentage of some </w:t>
      </w:r>
      <w:r w:rsidRPr="00041212">
        <w:rPr>
          <w:rFonts w:asciiTheme="majorBidi" w:hAnsiTheme="majorBidi" w:cstheme="majorBidi"/>
          <w:sz w:val="28"/>
          <w:szCs w:val="28"/>
        </w:rPr>
        <w:t>resistance</w:t>
      </w:r>
      <w:r w:rsidR="00D06407" w:rsidRPr="00041212">
        <w:rPr>
          <w:rFonts w:asciiTheme="majorBidi" w:hAnsiTheme="majorBidi" w:cstheme="majorBidi"/>
          <w:sz w:val="28"/>
          <w:szCs w:val="28"/>
        </w:rPr>
        <w:t xml:space="preserve"> genes in </w:t>
      </w:r>
      <w:r w:rsidR="00D06407" w:rsidRPr="00041212">
        <w:rPr>
          <w:rFonts w:asciiTheme="majorBidi" w:hAnsiTheme="majorBidi" w:cstheme="majorBidi"/>
          <w:i/>
          <w:iCs/>
          <w:sz w:val="28"/>
          <w:szCs w:val="28"/>
        </w:rPr>
        <w:t xml:space="preserve">MRSA </w:t>
      </w:r>
      <w:r w:rsidRPr="00041212">
        <w:rPr>
          <w:rFonts w:asciiTheme="majorBidi" w:hAnsiTheme="majorBidi" w:cstheme="majorBidi"/>
          <w:sz w:val="28"/>
          <w:szCs w:val="28"/>
        </w:rPr>
        <w:t>isolates</w:t>
      </w:r>
      <w:r w:rsidR="00D06407" w:rsidRPr="00041212">
        <w:rPr>
          <w:rFonts w:asciiTheme="majorBidi" w:hAnsiTheme="majorBidi" w:cstheme="majorBidi"/>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2542"/>
        <w:gridCol w:w="781"/>
        <w:gridCol w:w="999"/>
        <w:gridCol w:w="783"/>
        <w:gridCol w:w="833"/>
      </w:tblGrid>
      <w:tr w:rsidR="00041212" w:rsidRPr="00041212" w14:paraId="21B7927B" w14:textId="6F2A65F6" w:rsidTr="0034553F">
        <w:tc>
          <w:tcPr>
            <w:tcW w:w="1701" w:type="pct"/>
            <w:vMerge w:val="restart"/>
            <w:vAlign w:val="center"/>
          </w:tcPr>
          <w:p w14:paraId="439FAF29" w14:textId="7CAB658A" w:rsidR="0034553F" w:rsidRPr="00041212" w:rsidRDefault="0034553F" w:rsidP="00E813B0">
            <w:pPr>
              <w:spacing w:after="0" w:line="240" w:lineRule="auto"/>
              <w:jc w:val="center"/>
              <w:rPr>
                <w:rFonts w:asciiTheme="majorBidi" w:hAnsiTheme="majorBidi" w:cstheme="majorBidi"/>
                <w:b/>
                <w:bCs/>
                <w:sz w:val="28"/>
                <w:szCs w:val="28"/>
              </w:rPr>
            </w:pPr>
            <w:r w:rsidRPr="00041212">
              <w:rPr>
                <w:rFonts w:asciiTheme="majorBidi" w:hAnsiTheme="majorBidi" w:cstheme="majorBidi"/>
                <w:b/>
                <w:bCs/>
                <w:sz w:val="28"/>
                <w:szCs w:val="28"/>
              </w:rPr>
              <w:t>Samples</w:t>
            </w:r>
          </w:p>
        </w:tc>
        <w:tc>
          <w:tcPr>
            <w:tcW w:w="1412" w:type="pct"/>
            <w:vMerge w:val="restart"/>
            <w:vAlign w:val="center"/>
          </w:tcPr>
          <w:p w14:paraId="600F9BB3" w14:textId="60ED966F" w:rsidR="0034553F" w:rsidRPr="00041212" w:rsidRDefault="0034553F" w:rsidP="00E813B0">
            <w:pPr>
              <w:spacing w:after="0" w:line="240" w:lineRule="auto"/>
              <w:jc w:val="center"/>
              <w:rPr>
                <w:rFonts w:asciiTheme="majorBidi" w:hAnsiTheme="majorBidi" w:cstheme="majorBidi"/>
                <w:sz w:val="28"/>
                <w:szCs w:val="28"/>
              </w:rPr>
            </w:pPr>
            <w:r w:rsidRPr="00041212">
              <w:rPr>
                <w:rFonts w:asciiTheme="majorBidi" w:hAnsiTheme="majorBidi" w:cstheme="majorBidi"/>
                <w:b/>
                <w:bCs/>
                <w:sz w:val="28"/>
                <w:szCs w:val="28"/>
              </w:rPr>
              <w:t>No. of tested MRSA isolates</w:t>
            </w:r>
          </w:p>
        </w:tc>
        <w:tc>
          <w:tcPr>
            <w:tcW w:w="989" w:type="pct"/>
            <w:gridSpan w:val="2"/>
            <w:vAlign w:val="center"/>
          </w:tcPr>
          <w:p w14:paraId="727EC8F0" w14:textId="67BDECD3" w:rsidR="0034553F" w:rsidRPr="00041212" w:rsidRDefault="0034553F" w:rsidP="00E813B0">
            <w:pPr>
              <w:spacing w:after="0" w:line="240" w:lineRule="auto"/>
              <w:jc w:val="center"/>
              <w:rPr>
                <w:rFonts w:asciiTheme="majorBidi" w:hAnsiTheme="majorBidi" w:cstheme="majorBidi"/>
                <w:b/>
                <w:bCs/>
                <w:sz w:val="28"/>
                <w:szCs w:val="28"/>
              </w:rPr>
            </w:pPr>
            <w:proofErr w:type="spellStart"/>
            <w:r w:rsidRPr="00041212">
              <w:rPr>
                <w:rFonts w:asciiTheme="majorBidi" w:hAnsiTheme="majorBidi" w:cstheme="majorBidi"/>
                <w:b/>
                <w:bCs/>
                <w:i/>
                <w:iCs/>
                <w:sz w:val="28"/>
                <w:szCs w:val="28"/>
              </w:rPr>
              <w:t>mec</w:t>
            </w:r>
            <w:r w:rsidRPr="00041212">
              <w:rPr>
                <w:rFonts w:asciiTheme="majorBidi" w:hAnsiTheme="majorBidi" w:cstheme="majorBidi"/>
                <w:b/>
                <w:bCs/>
                <w:sz w:val="28"/>
                <w:szCs w:val="28"/>
              </w:rPr>
              <w:t>A</w:t>
            </w:r>
            <w:proofErr w:type="spellEnd"/>
          </w:p>
        </w:tc>
        <w:tc>
          <w:tcPr>
            <w:tcW w:w="898" w:type="pct"/>
            <w:gridSpan w:val="2"/>
            <w:vAlign w:val="center"/>
          </w:tcPr>
          <w:p w14:paraId="77BCD155" w14:textId="6F41215C" w:rsidR="0034553F" w:rsidRPr="00041212" w:rsidRDefault="0034553F" w:rsidP="00E813B0">
            <w:pPr>
              <w:spacing w:after="0" w:line="240" w:lineRule="auto"/>
              <w:jc w:val="center"/>
              <w:rPr>
                <w:rFonts w:asciiTheme="majorBidi" w:hAnsiTheme="majorBidi" w:cstheme="majorBidi"/>
                <w:b/>
                <w:bCs/>
                <w:sz w:val="28"/>
                <w:szCs w:val="28"/>
              </w:rPr>
            </w:pPr>
            <w:proofErr w:type="spellStart"/>
            <w:r w:rsidRPr="00041212">
              <w:rPr>
                <w:rFonts w:asciiTheme="majorBidi" w:hAnsiTheme="majorBidi" w:cstheme="majorBidi"/>
                <w:b/>
                <w:bCs/>
                <w:i/>
                <w:iCs/>
                <w:sz w:val="28"/>
                <w:szCs w:val="28"/>
              </w:rPr>
              <w:t>mec</w:t>
            </w:r>
            <w:r w:rsidRPr="00041212">
              <w:rPr>
                <w:rFonts w:asciiTheme="majorBidi" w:hAnsiTheme="majorBidi" w:cstheme="majorBidi"/>
                <w:b/>
                <w:bCs/>
                <w:sz w:val="28"/>
                <w:szCs w:val="28"/>
              </w:rPr>
              <w:t>C</w:t>
            </w:r>
            <w:proofErr w:type="spellEnd"/>
          </w:p>
        </w:tc>
      </w:tr>
      <w:tr w:rsidR="00041212" w:rsidRPr="00041212" w14:paraId="35C26E56" w14:textId="5213925B" w:rsidTr="0034553F">
        <w:tc>
          <w:tcPr>
            <w:tcW w:w="1701" w:type="pct"/>
            <w:vMerge/>
            <w:vAlign w:val="center"/>
          </w:tcPr>
          <w:p w14:paraId="073ED1E6" w14:textId="77777777" w:rsidR="0034553F" w:rsidRPr="00041212" w:rsidRDefault="0034553F" w:rsidP="00E813B0">
            <w:pPr>
              <w:spacing w:after="0" w:line="240" w:lineRule="auto"/>
              <w:jc w:val="center"/>
              <w:rPr>
                <w:rFonts w:asciiTheme="majorBidi" w:hAnsiTheme="majorBidi" w:cstheme="majorBidi"/>
                <w:b/>
                <w:bCs/>
                <w:sz w:val="28"/>
                <w:szCs w:val="28"/>
              </w:rPr>
            </w:pPr>
          </w:p>
        </w:tc>
        <w:tc>
          <w:tcPr>
            <w:tcW w:w="1412" w:type="pct"/>
            <w:vMerge/>
            <w:vAlign w:val="center"/>
          </w:tcPr>
          <w:p w14:paraId="10071F4D" w14:textId="77777777" w:rsidR="0034553F" w:rsidRPr="00041212" w:rsidRDefault="0034553F" w:rsidP="00E813B0">
            <w:pPr>
              <w:spacing w:after="0" w:line="240" w:lineRule="auto"/>
              <w:jc w:val="center"/>
              <w:rPr>
                <w:rFonts w:asciiTheme="majorBidi" w:hAnsiTheme="majorBidi" w:cstheme="majorBidi"/>
                <w:b/>
                <w:bCs/>
                <w:sz w:val="28"/>
                <w:szCs w:val="28"/>
              </w:rPr>
            </w:pPr>
          </w:p>
        </w:tc>
        <w:tc>
          <w:tcPr>
            <w:tcW w:w="434" w:type="pct"/>
            <w:vAlign w:val="center"/>
          </w:tcPr>
          <w:p w14:paraId="7C489008" w14:textId="56636C4C" w:rsidR="0034553F" w:rsidRPr="00041212" w:rsidRDefault="0034553F" w:rsidP="00E813B0">
            <w:pPr>
              <w:spacing w:after="0" w:line="240" w:lineRule="auto"/>
              <w:jc w:val="center"/>
              <w:rPr>
                <w:rFonts w:asciiTheme="majorBidi" w:hAnsiTheme="majorBidi" w:cstheme="majorBidi"/>
                <w:b/>
                <w:bCs/>
                <w:sz w:val="28"/>
                <w:szCs w:val="28"/>
              </w:rPr>
            </w:pPr>
            <w:r w:rsidRPr="00041212">
              <w:rPr>
                <w:rFonts w:asciiTheme="majorBidi" w:hAnsiTheme="majorBidi" w:cstheme="majorBidi"/>
                <w:b/>
                <w:bCs/>
                <w:sz w:val="28"/>
                <w:szCs w:val="28"/>
              </w:rPr>
              <w:t>No.</w:t>
            </w:r>
          </w:p>
        </w:tc>
        <w:tc>
          <w:tcPr>
            <w:tcW w:w="555" w:type="pct"/>
            <w:vAlign w:val="center"/>
          </w:tcPr>
          <w:p w14:paraId="06CA728E" w14:textId="4EAF4125" w:rsidR="0034553F" w:rsidRPr="00041212" w:rsidRDefault="0034553F" w:rsidP="00E813B0">
            <w:pPr>
              <w:spacing w:after="0" w:line="240" w:lineRule="auto"/>
              <w:jc w:val="center"/>
              <w:rPr>
                <w:rFonts w:asciiTheme="majorBidi" w:hAnsiTheme="majorBidi" w:cstheme="majorBidi"/>
                <w:b/>
                <w:bCs/>
                <w:sz w:val="28"/>
                <w:szCs w:val="28"/>
              </w:rPr>
            </w:pPr>
            <w:r w:rsidRPr="00041212">
              <w:rPr>
                <w:rFonts w:asciiTheme="majorBidi" w:hAnsiTheme="majorBidi" w:cstheme="majorBidi"/>
                <w:b/>
                <w:bCs/>
                <w:sz w:val="28"/>
                <w:szCs w:val="28"/>
              </w:rPr>
              <w:t>%</w:t>
            </w:r>
          </w:p>
        </w:tc>
        <w:tc>
          <w:tcPr>
            <w:tcW w:w="435" w:type="pct"/>
            <w:vAlign w:val="center"/>
          </w:tcPr>
          <w:p w14:paraId="1F99576D" w14:textId="3F3E818B" w:rsidR="0034553F" w:rsidRPr="00041212" w:rsidRDefault="0034553F" w:rsidP="00E813B0">
            <w:pPr>
              <w:spacing w:after="0" w:line="240" w:lineRule="auto"/>
              <w:jc w:val="center"/>
              <w:rPr>
                <w:rFonts w:asciiTheme="majorBidi" w:hAnsiTheme="majorBidi" w:cstheme="majorBidi"/>
                <w:b/>
                <w:bCs/>
                <w:sz w:val="28"/>
                <w:szCs w:val="28"/>
              </w:rPr>
            </w:pPr>
            <w:r w:rsidRPr="00041212">
              <w:rPr>
                <w:rFonts w:asciiTheme="majorBidi" w:hAnsiTheme="majorBidi" w:cstheme="majorBidi"/>
                <w:b/>
                <w:bCs/>
                <w:sz w:val="28"/>
                <w:szCs w:val="28"/>
              </w:rPr>
              <w:t>No.</w:t>
            </w:r>
          </w:p>
        </w:tc>
        <w:tc>
          <w:tcPr>
            <w:tcW w:w="463" w:type="pct"/>
            <w:vAlign w:val="center"/>
          </w:tcPr>
          <w:p w14:paraId="58BBC005" w14:textId="539CAC8D" w:rsidR="0034553F" w:rsidRPr="00041212" w:rsidRDefault="0034553F" w:rsidP="00E813B0">
            <w:pPr>
              <w:spacing w:after="0" w:line="240" w:lineRule="auto"/>
              <w:jc w:val="center"/>
              <w:rPr>
                <w:rFonts w:asciiTheme="majorBidi" w:hAnsiTheme="majorBidi" w:cstheme="majorBidi"/>
                <w:b/>
                <w:bCs/>
                <w:sz w:val="28"/>
                <w:szCs w:val="28"/>
              </w:rPr>
            </w:pPr>
            <w:r w:rsidRPr="00041212">
              <w:rPr>
                <w:rFonts w:asciiTheme="majorBidi" w:hAnsiTheme="majorBidi" w:cstheme="majorBidi"/>
                <w:b/>
                <w:bCs/>
                <w:sz w:val="28"/>
                <w:szCs w:val="28"/>
              </w:rPr>
              <w:t>%</w:t>
            </w:r>
          </w:p>
        </w:tc>
      </w:tr>
      <w:tr w:rsidR="00041212" w:rsidRPr="00041212" w14:paraId="4B981E32" w14:textId="350D4F57" w:rsidTr="0034553F">
        <w:tc>
          <w:tcPr>
            <w:tcW w:w="1701" w:type="pct"/>
            <w:vAlign w:val="center"/>
            <w:hideMark/>
          </w:tcPr>
          <w:p w14:paraId="0FD0FC66" w14:textId="0915EA07" w:rsidR="0034553F" w:rsidRPr="00041212" w:rsidRDefault="0034553F" w:rsidP="00E813B0">
            <w:pPr>
              <w:spacing w:after="0" w:line="240" w:lineRule="auto"/>
              <w:jc w:val="both"/>
              <w:rPr>
                <w:rFonts w:asciiTheme="majorBidi" w:hAnsiTheme="majorBidi" w:cstheme="majorBidi"/>
                <w:sz w:val="28"/>
                <w:szCs w:val="28"/>
              </w:rPr>
            </w:pPr>
            <w:r w:rsidRPr="00041212">
              <w:rPr>
                <w:rFonts w:asciiTheme="majorBidi" w:hAnsiTheme="majorBidi" w:cstheme="majorBidi"/>
                <w:b/>
                <w:bCs/>
                <w:sz w:val="28"/>
                <w:szCs w:val="28"/>
              </w:rPr>
              <w:t>Nasal swabs</w:t>
            </w:r>
          </w:p>
        </w:tc>
        <w:tc>
          <w:tcPr>
            <w:tcW w:w="1412" w:type="pct"/>
            <w:vAlign w:val="center"/>
          </w:tcPr>
          <w:p w14:paraId="5F6F7DE4" w14:textId="7BD9C512" w:rsidR="0034553F" w:rsidRPr="00041212" w:rsidRDefault="0034553F"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5</w:t>
            </w:r>
          </w:p>
        </w:tc>
        <w:tc>
          <w:tcPr>
            <w:tcW w:w="434" w:type="pct"/>
            <w:vAlign w:val="center"/>
          </w:tcPr>
          <w:p w14:paraId="533D6D71" w14:textId="29284EE1" w:rsidR="0034553F" w:rsidRPr="00041212" w:rsidRDefault="0034553F"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5</w:t>
            </w:r>
          </w:p>
        </w:tc>
        <w:tc>
          <w:tcPr>
            <w:tcW w:w="555" w:type="pct"/>
          </w:tcPr>
          <w:p w14:paraId="769C6B2E" w14:textId="2861AF5B" w:rsidR="0034553F" w:rsidRPr="00041212" w:rsidRDefault="0034553F" w:rsidP="00E813B0">
            <w:pPr>
              <w:spacing w:after="0" w:line="240" w:lineRule="auto"/>
              <w:jc w:val="both"/>
              <w:rPr>
                <w:rFonts w:asciiTheme="majorBidi" w:hAnsiTheme="majorBidi" w:cstheme="majorBidi"/>
                <w:sz w:val="28"/>
                <w:szCs w:val="28"/>
              </w:rPr>
            </w:pPr>
            <w:r w:rsidRPr="00041212">
              <w:rPr>
                <w:rFonts w:asciiTheme="majorBidi" w:hAnsiTheme="majorBidi" w:cstheme="majorBidi"/>
                <w:sz w:val="28"/>
                <w:szCs w:val="28"/>
              </w:rPr>
              <w:t>50.0</w:t>
            </w:r>
          </w:p>
        </w:tc>
        <w:tc>
          <w:tcPr>
            <w:tcW w:w="435" w:type="pct"/>
            <w:vAlign w:val="center"/>
          </w:tcPr>
          <w:p w14:paraId="69C8A976" w14:textId="7D9A6BD3" w:rsidR="0034553F" w:rsidRPr="00041212" w:rsidRDefault="0034553F"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4</w:t>
            </w:r>
          </w:p>
        </w:tc>
        <w:tc>
          <w:tcPr>
            <w:tcW w:w="463" w:type="pct"/>
          </w:tcPr>
          <w:p w14:paraId="521A0755" w14:textId="282770D2" w:rsidR="0034553F" w:rsidRPr="00041212" w:rsidRDefault="0034553F" w:rsidP="00E813B0">
            <w:pPr>
              <w:spacing w:after="0" w:line="240" w:lineRule="auto"/>
              <w:jc w:val="both"/>
              <w:rPr>
                <w:rFonts w:asciiTheme="majorBidi" w:hAnsiTheme="majorBidi" w:cstheme="majorBidi"/>
                <w:sz w:val="28"/>
                <w:szCs w:val="28"/>
              </w:rPr>
            </w:pPr>
            <w:r w:rsidRPr="00041212">
              <w:rPr>
                <w:rFonts w:asciiTheme="majorBidi" w:hAnsiTheme="majorBidi" w:cstheme="majorBidi"/>
                <w:sz w:val="28"/>
                <w:szCs w:val="28"/>
              </w:rPr>
              <w:t>40.0</w:t>
            </w:r>
          </w:p>
        </w:tc>
      </w:tr>
      <w:tr w:rsidR="00041212" w:rsidRPr="00041212" w14:paraId="5C1C8CA8" w14:textId="33BEAA76" w:rsidTr="0034553F">
        <w:tc>
          <w:tcPr>
            <w:tcW w:w="1701" w:type="pct"/>
            <w:vAlign w:val="center"/>
            <w:hideMark/>
          </w:tcPr>
          <w:p w14:paraId="25CB4799" w14:textId="77777777" w:rsidR="0034553F" w:rsidRPr="00041212" w:rsidRDefault="0034553F" w:rsidP="00E813B0">
            <w:pPr>
              <w:spacing w:after="0" w:line="240" w:lineRule="auto"/>
              <w:jc w:val="both"/>
              <w:rPr>
                <w:rFonts w:asciiTheme="majorBidi" w:hAnsiTheme="majorBidi" w:cstheme="majorBidi"/>
                <w:sz w:val="28"/>
                <w:szCs w:val="28"/>
              </w:rPr>
            </w:pPr>
            <w:r w:rsidRPr="00041212">
              <w:rPr>
                <w:rFonts w:asciiTheme="majorBidi" w:hAnsiTheme="majorBidi" w:cstheme="majorBidi"/>
                <w:b/>
                <w:bCs/>
                <w:sz w:val="28"/>
                <w:szCs w:val="28"/>
              </w:rPr>
              <w:t xml:space="preserve">Milk </w:t>
            </w:r>
          </w:p>
        </w:tc>
        <w:tc>
          <w:tcPr>
            <w:tcW w:w="1412" w:type="pct"/>
            <w:vAlign w:val="center"/>
          </w:tcPr>
          <w:p w14:paraId="02866D7C" w14:textId="42430C27" w:rsidR="0034553F" w:rsidRPr="00041212" w:rsidRDefault="0034553F"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2</w:t>
            </w:r>
          </w:p>
        </w:tc>
        <w:tc>
          <w:tcPr>
            <w:tcW w:w="434" w:type="pct"/>
            <w:vAlign w:val="center"/>
          </w:tcPr>
          <w:p w14:paraId="7A22EAA9" w14:textId="73DB531A" w:rsidR="0034553F" w:rsidRPr="00041212" w:rsidRDefault="0034553F"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2</w:t>
            </w:r>
          </w:p>
        </w:tc>
        <w:tc>
          <w:tcPr>
            <w:tcW w:w="555" w:type="pct"/>
            <w:vAlign w:val="center"/>
          </w:tcPr>
          <w:p w14:paraId="28915394" w14:textId="4010083A" w:rsidR="0034553F" w:rsidRPr="00041212" w:rsidRDefault="0034553F" w:rsidP="00E813B0">
            <w:pPr>
              <w:spacing w:after="0" w:line="240" w:lineRule="auto"/>
              <w:jc w:val="both"/>
              <w:rPr>
                <w:rFonts w:asciiTheme="majorBidi" w:hAnsiTheme="majorBidi" w:cstheme="majorBidi"/>
                <w:sz w:val="28"/>
                <w:szCs w:val="28"/>
              </w:rPr>
            </w:pPr>
            <w:r w:rsidRPr="00041212">
              <w:rPr>
                <w:rFonts w:asciiTheme="majorBidi" w:hAnsiTheme="majorBidi" w:cstheme="majorBidi"/>
                <w:sz w:val="28"/>
                <w:szCs w:val="28"/>
              </w:rPr>
              <w:t>20.0</w:t>
            </w:r>
          </w:p>
        </w:tc>
        <w:tc>
          <w:tcPr>
            <w:tcW w:w="435" w:type="pct"/>
            <w:vAlign w:val="center"/>
          </w:tcPr>
          <w:p w14:paraId="6A401AAC" w14:textId="4218759B" w:rsidR="0034553F" w:rsidRPr="00041212" w:rsidRDefault="0034553F"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1</w:t>
            </w:r>
          </w:p>
        </w:tc>
        <w:tc>
          <w:tcPr>
            <w:tcW w:w="463" w:type="pct"/>
          </w:tcPr>
          <w:p w14:paraId="384C2462" w14:textId="3F64A1A9" w:rsidR="0034553F" w:rsidRPr="00041212" w:rsidRDefault="0034553F" w:rsidP="00E813B0">
            <w:pPr>
              <w:spacing w:after="0" w:line="240" w:lineRule="auto"/>
              <w:jc w:val="both"/>
              <w:rPr>
                <w:rFonts w:asciiTheme="majorBidi" w:hAnsiTheme="majorBidi" w:cstheme="majorBidi"/>
                <w:sz w:val="28"/>
                <w:szCs w:val="28"/>
              </w:rPr>
            </w:pPr>
            <w:r w:rsidRPr="00041212">
              <w:rPr>
                <w:rFonts w:asciiTheme="majorBidi" w:hAnsiTheme="majorBidi" w:cstheme="majorBidi"/>
                <w:sz w:val="28"/>
                <w:szCs w:val="28"/>
              </w:rPr>
              <w:t>10.0</w:t>
            </w:r>
          </w:p>
        </w:tc>
      </w:tr>
      <w:tr w:rsidR="00041212" w:rsidRPr="00041212" w14:paraId="60A7A7E7" w14:textId="37D5B13A" w:rsidTr="0034553F">
        <w:tc>
          <w:tcPr>
            <w:tcW w:w="1701" w:type="pct"/>
            <w:vAlign w:val="center"/>
            <w:hideMark/>
          </w:tcPr>
          <w:p w14:paraId="4E4CE6B1" w14:textId="77777777" w:rsidR="0034553F" w:rsidRPr="00041212" w:rsidRDefault="0034553F" w:rsidP="00E813B0">
            <w:pPr>
              <w:spacing w:after="0" w:line="240" w:lineRule="auto"/>
              <w:jc w:val="both"/>
              <w:rPr>
                <w:rFonts w:asciiTheme="majorBidi" w:hAnsiTheme="majorBidi" w:cstheme="majorBidi"/>
                <w:sz w:val="28"/>
                <w:szCs w:val="28"/>
              </w:rPr>
            </w:pPr>
            <w:r w:rsidRPr="00041212">
              <w:rPr>
                <w:rFonts w:asciiTheme="majorBidi" w:hAnsiTheme="majorBidi" w:cstheme="majorBidi"/>
                <w:b/>
                <w:bCs/>
                <w:sz w:val="28"/>
                <w:szCs w:val="28"/>
              </w:rPr>
              <w:t xml:space="preserve">Soil </w:t>
            </w:r>
          </w:p>
        </w:tc>
        <w:tc>
          <w:tcPr>
            <w:tcW w:w="1412" w:type="pct"/>
            <w:vAlign w:val="center"/>
          </w:tcPr>
          <w:p w14:paraId="773AF016" w14:textId="44597A53" w:rsidR="0034553F" w:rsidRPr="00041212" w:rsidRDefault="0034553F"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2</w:t>
            </w:r>
          </w:p>
        </w:tc>
        <w:tc>
          <w:tcPr>
            <w:tcW w:w="434" w:type="pct"/>
            <w:vAlign w:val="center"/>
          </w:tcPr>
          <w:p w14:paraId="2B196964" w14:textId="4F842D78" w:rsidR="0034553F" w:rsidRPr="00041212" w:rsidRDefault="0034553F"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2</w:t>
            </w:r>
          </w:p>
        </w:tc>
        <w:tc>
          <w:tcPr>
            <w:tcW w:w="555" w:type="pct"/>
          </w:tcPr>
          <w:p w14:paraId="08ECDC4D" w14:textId="1F98EDE1" w:rsidR="0034553F" w:rsidRPr="00041212" w:rsidRDefault="0034553F" w:rsidP="00E813B0">
            <w:pPr>
              <w:spacing w:after="0" w:line="240" w:lineRule="auto"/>
              <w:jc w:val="both"/>
              <w:rPr>
                <w:rFonts w:asciiTheme="majorBidi" w:hAnsiTheme="majorBidi" w:cstheme="majorBidi"/>
                <w:sz w:val="28"/>
                <w:szCs w:val="28"/>
              </w:rPr>
            </w:pPr>
            <w:r w:rsidRPr="00041212">
              <w:rPr>
                <w:rFonts w:asciiTheme="majorBidi" w:hAnsiTheme="majorBidi" w:cstheme="majorBidi"/>
                <w:sz w:val="28"/>
                <w:szCs w:val="28"/>
              </w:rPr>
              <w:t>20.0</w:t>
            </w:r>
          </w:p>
        </w:tc>
        <w:tc>
          <w:tcPr>
            <w:tcW w:w="435" w:type="pct"/>
            <w:vAlign w:val="center"/>
          </w:tcPr>
          <w:p w14:paraId="01CC2794" w14:textId="0480E0A7" w:rsidR="0034553F" w:rsidRPr="00041212" w:rsidRDefault="0034553F"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1</w:t>
            </w:r>
          </w:p>
        </w:tc>
        <w:tc>
          <w:tcPr>
            <w:tcW w:w="463" w:type="pct"/>
          </w:tcPr>
          <w:p w14:paraId="101715B0" w14:textId="3F45AF99" w:rsidR="0034553F" w:rsidRPr="00041212" w:rsidRDefault="0034553F" w:rsidP="00E813B0">
            <w:pPr>
              <w:spacing w:after="0" w:line="240" w:lineRule="auto"/>
              <w:jc w:val="both"/>
              <w:rPr>
                <w:rFonts w:asciiTheme="majorBidi" w:hAnsiTheme="majorBidi" w:cstheme="majorBidi"/>
                <w:sz w:val="28"/>
                <w:szCs w:val="28"/>
              </w:rPr>
            </w:pPr>
            <w:r w:rsidRPr="00041212">
              <w:rPr>
                <w:rFonts w:asciiTheme="majorBidi" w:hAnsiTheme="majorBidi" w:cstheme="majorBidi"/>
                <w:sz w:val="28"/>
                <w:szCs w:val="28"/>
              </w:rPr>
              <w:t>10.0</w:t>
            </w:r>
          </w:p>
        </w:tc>
      </w:tr>
      <w:tr w:rsidR="00041212" w:rsidRPr="00041212" w14:paraId="5BBF1D93" w14:textId="4EE26C95" w:rsidTr="0034553F">
        <w:tc>
          <w:tcPr>
            <w:tcW w:w="1701" w:type="pct"/>
            <w:vAlign w:val="center"/>
            <w:hideMark/>
          </w:tcPr>
          <w:p w14:paraId="1AE124C8" w14:textId="77777777" w:rsidR="0034553F" w:rsidRPr="00041212" w:rsidRDefault="0034553F" w:rsidP="00E813B0">
            <w:pPr>
              <w:spacing w:after="0" w:line="240" w:lineRule="auto"/>
              <w:jc w:val="both"/>
              <w:rPr>
                <w:rFonts w:asciiTheme="majorBidi" w:hAnsiTheme="majorBidi" w:cstheme="majorBidi"/>
                <w:sz w:val="28"/>
                <w:szCs w:val="28"/>
              </w:rPr>
            </w:pPr>
            <w:r w:rsidRPr="00041212">
              <w:rPr>
                <w:rFonts w:asciiTheme="majorBidi" w:hAnsiTheme="majorBidi" w:cstheme="majorBidi"/>
                <w:b/>
                <w:bCs/>
                <w:sz w:val="28"/>
                <w:szCs w:val="28"/>
              </w:rPr>
              <w:t xml:space="preserve">Water </w:t>
            </w:r>
          </w:p>
        </w:tc>
        <w:tc>
          <w:tcPr>
            <w:tcW w:w="1412" w:type="pct"/>
            <w:vAlign w:val="center"/>
          </w:tcPr>
          <w:p w14:paraId="4A4CDAA8" w14:textId="68E410C8" w:rsidR="0034553F" w:rsidRPr="00041212" w:rsidRDefault="0034553F"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1</w:t>
            </w:r>
          </w:p>
        </w:tc>
        <w:tc>
          <w:tcPr>
            <w:tcW w:w="434" w:type="pct"/>
            <w:vAlign w:val="center"/>
          </w:tcPr>
          <w:p w14:paraId="016D3C3F" w14:textId="0D28A71A" w:rsidR="0034553F" w:rsidRPr="00041212" w:rsidRDefault="0034553F"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1</w:t>
            </w:r>
          </w:p>
        </w:tc>
        <w:tc>
          <w:tcPr>
            <w:tcW w:w="555" w:type="pct"/>
          </w:tcPr>
          <w:p w14:paraId="56ACEEDD" w14:textId="3B8A6361" w:rsidR="0034553F" w:rsidRPr="00041212" w:rsidRDefault="0034553F" w:rsidP="00E813B0">
            <w:pPr>
              <w:spacing w:after="0" w:line="240" w:lineRule="auto"/>
              <w:jc w:val="both"/>
              <w:rPr>
                <w:rFonts w:asciiTheme="majorBidi" w:hAnsiTheme="majorBidi" w:cstheme="majorBidi"/>
                <w:sz w:val="28"/>
                <w:szCs w:val="28"/>
              </w:rPr>
            </w:pPr>
            <w:r w:rsidRPr="00041212">
              <w:rPr>
                <w:rFonts w:asciiTheme="majorBidi" w:hAnsiTheme="majorBidi" w:cstheme="majorBidi"/>
                <w:sz w:val="28"/>
                <w:szCs w:val="28"/>
              </w:rPr>
              <w:t>10.0</w:t>
            </w:r>
          </w:p>
        </w:tc>
        <w:tc>
          <w:tcPr>
            <w:tcW w:w="435" w:type="pct"/>
            <w:vAlign w:val="center"/>
          </w:tcPr>
          <w:p w14:paraId="4354740B" w14:textId="5F37101A" w:rsidR="0034553F" w:rsidRPr="00041212" w:rsidRDefault="0034553F"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0</w:t>
            </w:r>
          </w:p>
        </w:tc>
        <w:tc>
          <w:tcPr>
            <w:tcW w:w="463" w:type="pct"/>
          </w:tcPr>
          <w:p w14:paraId="19F4B48C" w14:textId="74623781" w:rsidR="0034553F" w:rsidRPr="00041212" w:rsidRDefault="0034553F" w:rsidP="00E813B0">
            <w:pPr>
              <w:spacing w:after="0" w:line="240" w:lineRule="auto"/>
              <w:jc w:val="both"/>
              <w:rPr>
                <w:rFonts w:asciiTheme="majorBidi" w:hAnsiTheme="majorBidi" w:cstheme="majorBidi"/>
                <w:sz w:val="28"/>
                <w:szCs w:val="28"/>
              </w:rPr>
            </w:pPr>
            <w:r w:rsidRPr="00041212">
              <w:rPr>
                <w:rFonts w:asciiTheme="majorBidi" w:hAnsiTheme="majorBidi" w:cstheme="majorBidi"/>
                <w:sz w:val="28"/>
                <w:szCs w:val="28"/>
              </w:rPr>
              <w:t>00.0</w:t>
            </w:r>
          </w:p>
        </w:tc>
      </w:tr>
      <w:tr w:rsidR="0034553F" w:rsidRPr="00041212" w14:paraId="31BAF4D1" w14:textId="5D947BFB" w:rsidTr="0034553F">
        <w:tc>
          <w:tcPr>
            <w:tcW w:w="1701" w:type="pct"/>
            <w:vAlign w:val="center"/>
            <w:hideMark/>
          </w:tcPr>
          <w:p w14:paraId="4DDE6B84" w14:textId="77777777" w:rsidR="0034553F" w:rsidRPr="00041212" w:rsidRDefault="0034553F" w:rsidP="00E813B0">
            <w:pPr>
              <w:spacing w:after="0" w:line="240" w:lineRule="auto"/>
              <w:jc w:val="both"/>
              <w:rPr>
                <w:rFonts w:asciiTheme="majorBidi" w:hAnsiTheme="majorBidi" w:cstheme="majorBidi"/>
                <w:sz w:val="28"/>
                <w:szCs w:val="28"/>
              </w:rPr>
            </w:pPr>
            <w:r w:rsidRPr="00041212">
              <w:rPr>
                <w:rFonts w:asciiTheme="majorBidi" w:hAnsiTheme="majorBidi" w:cstheme="majorBidi"/>
                <w:b/>
                <w:bCs/>
                <w:sz w:val="28"/>
                <w:szCs w:val="28"/>
              </w:rPr>
              <w:t xml:space="preserve">Total </w:t>
            </w:r>
          </w:p>
        </w:tc>
        <w:tc>
          <w:tcPr>
            <w:tcW w:w="1412" w:type="pct"/>
            <w:vAlign w:val="center"/>
          </w:tcPr>
          <w:p w14:paraId="68CF7BFF" w14:textId="1064BA2D" w:rsidR="0034553F" w:rsidRPr="00041212" w:rsidRDefault="0034553F"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10</w:t>
            </w:r>
          </w:p>
        </w:tc>
        <w:tc>
          <w:tcPr>
            <w:tcW w:w="434" w:type="pct"/>
            <w:vAlign w:val="center"/>
          </w:tcPr>
          <w:p w14:paraId="7AD4C5B1" w14:textId="43120AD5" w:rsidR="0034553F" w:rsidRPr="00041212" w:rsidRDefault="0034553F"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10</w:t>
            </w:r>
          </w:p>
        </w:tc>
        <w:tc>
          <w:tcPr>
            <w:tcW w:w="555" w:type="pct"/>
            <w:vAlign w:val="center"/>
          </w:tcPr>
          <w:p w14:paraId="4FB11242" w14:textId="215B26A3" w:rsidR="0034553F" w:rsidRPr="00041212" w:rsidRDefault="0034553F" w:rsidP="00E813B0">
            <w:pPr>
              <w:spacing w:after="0" w:line="240" w:lineRule="auto"/>
              <w:jc w:val="both"/>
              <w:rPr>
                <w:rFonts w:asciiTheme="majorBidi" w:hAnsiTheme="majorBidi" w:cstheme="majorBidi"/>
                <w:sz w:val="28"/>
                <w:szCs w:val="28"/>
              </w:rPr>
            </w:pPr>
            <w:r w:rsidRPr="00041212">
              <w:rPr>
                <w:rFonts w:asciiTheme="majorBidi" w:hAnsiTheme="majorBidi" w:cstheme="majorBidi"/>
                <w:sz w:val="28"/>
                <w:szCs w:val="28"/>
              </w:rPr>
              <w:t>100.0</w:t>
            </w:r>
          </w:p>
        </w:tc>
        <w:tc>
          <w:tcPr>
            <w:tcW w:w="435" w:type="pct"/>
            <w:vAlign w:val="center"/>
          </w:tcPr>
          <w:p w14:paraId="57164AA9" w14:textId="6B9F4A5D" w:rsidR="0034553F" w:rsidRPr="00041212" w:rsidRDefault="0034553F" w:rsidP="00E813B0">
            <w:pPr>
              <w:spacing w:after="0" w:line="240" w:lineRule="auto"/>
              <w:jc w:val="center"/>
              <w:rPr>
                <w:rFonts w:asciiTheme="majorBidi" w:hAnsiTheme="majorBidi" w:cstheme="majorBidi"/>
                <w:sz w:val="28"/>
                <w:szCs w:val="28"/>
              </w:rPr>
            </w:pPr>
            <w:r w:rsidRPr="00041212">
              <w:rPr>
                <w:rFonts w:asciiTheme="majorBidi" w:hAnsiTheme="majorBidi" w:cstheme="majorBidi"/>
                <w:sz w:val="28"/>
                <w:szCs w:val="28"/>
              </w:rPr>
              <w:t>6</w:t>
            </w:r>
          </w:p>
        </w:tc>
        <w:tc>
          <w:tcPr>
            <w:tcW w:w="463" w:type="pct"/>
            <w:vAlign w:val="center"/>
          </w:tcPr>
          <w:p w14:paraId="0D3B29B0" w14:textId="40E5EC98" w:rsidR="0034553F" w:rsidRPr="00041212" w:rsidRDefault="0034553F" w:rsidP="00E813B0">
            <w:pPr>
              <w:spacing w:after="0" w:line="240" w:lineRule="auto"/>
              <w:jc w:val="both"/>
              <w:rPr>
                <w:rFonts w:asciiTheme="majorBidi" w:hAnsiTheme="majorBidi" w:cstheme="majorBidi"/>
                <w:sz w:val="28"/>
                <w:szCs w:val="28"/>
              </w:rPr>
            </w:pPr>
            <w:r w:rsidRPr="00041212">
              <w:rPr>
                <w:rFonts w:asciiTheme="majorBidi" w:hAnsiTheme="majorBidi" w:cstheme="majorBidi"/>
                <w:sz w:val="28"/>
                <w:szCs w:val="28"/>
              </w:rPr>
              <w:t>60.0</w:t>
            </w:r>
          </w:p>
        </w:tc>
      </w:tr>
    </w:tbl>
    <w:p w14:paraId="7B93931E" w14:textId="77777777" w:rsidR="00B74F8E" w:rsidRPr="00041212" w:rsidRDefault="00B74F8E" w:rsidP="00E813B0">
      <w:pPr>
        <w:spacing w:after="0" w:line="360" w:lineRule="auto"/>
        <w:jc w:val="both"/>
        <w:rPr>
          <w:rFonts w:asciiTheme="majorBidi" w:hAnsiTheme="majorBidi" w:cstheme="majorBid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041212" w:rsidRPr="00041212" w14:paraId="2D24ADCD" w14:textId="77777777" w:rsidTr="003B74CC">
        <w:tc>
          <w:tcPr>
            <w:tcW w:w="9286" w:type="dxa"/>
          </w:tcPr>
          <w:p w14:paraId="677FCE92" w14:textId="380318BC" w:rsidR="00B74F8E" w:rsidRPr="00041212" w:rsidRDefault="00C70DA0" w:rsidP="00E813B0">
            <w:pPr>
              <w:spacing w:after="0" w:line="360" w:lineRule="auto"/>
              <w:jc w:val="center"/>
              <w:rPr>
                <w:rFonts w:asciiTheme="majorBidi" w:hAnsiTheme="majorBidi" w:cstheme="majorBidi"/>
                <w:sz w:val="28"/>
                <w:szCs w:val="28"/>
              </w:rPr>
            </w:pPr>
            <w:r w:rsidRPr="00041212">
              <w:rPr>
                <w:rFonts w:asciiTheme="majorBidi" w:hAnsiTheme="majorBidi" w:cstheme="majorBidi"/>
                <w:noProof/>
                <w:sz w:val="28"/>
                <w:szCs w:val="28"/>
              </w:rPr>
              <w:lastRenderedPageBreak/>
              <w:drawing>
                <wp:inline distT="0" distB="0" distL="0" distR="0" wp14:anchorId="0AD64325" wp14:editId="195B7E9A">
                  <wp:extent cx="5133975" cy="2843225"/>
                  <wp:effectExtent l="0" t="0" r="0" b="0"/>
                  <wp:docPr id="1" name="Picture 1" descr="C:\Users\zedan net\Desktop\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dan net\Desktop\dd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2560" cy="2847979"/>
                          </a:xfrm>
                          <a:prstGeom prst="rect">
                            <a:avLst/>
                          </a:prstGeom>
                          <a:noFill/>
                          <a:ln>
                            <a:noFill/>
                          </a:ln>
                        </pic:spPr>
                      </pic:pic>
                    </a:graphicData>
                  </a:graphic>
                </wp:inline>
              </w:drawing>
            </w:r>
          </w:p>
        </w:tc>
      </w:tr>
      <w:tr w:rsidR="00B74F8E" w:rsidRPr="00041212" w14:paraId="3797C657" w14:textId="77777777" w:rsidTr="003B74CC">
        <w:tc>
          <w:tcPr>
            <w:tcW w:w="9286" w:type="dxa"/>
          </w:tcPr>
          <w:p w14:paraId="732C677D" w14:textId="77777777" w:rsidR="00B74F8E" w:rsidRPr="00041212" w:rsidRDefault="00B74F8E" w:rsidP="00E813B0">
            <w:pPr>
              <w:spacing w:after="0" w:line="360" w:lineRule="auto"/>
              <w:jc w:val="both"/>
              <w:rPr>
                <w:rFonts w:asciiTheme="majorBidi" w:hAnsiTheme="majorBidi" w:cstheme="majorBidi"/>
                <w:b/>
                <w:bCs/>
                <w:sz w:val="28"/>
                <w:szCs w:val="28"/>
              </w:rPr>
            </w:pPr>
          </w:p>
          <w:p w14:paraId="42A60905" w14:textId="77777777" w:rsidR="00EC5CD7" w:rsidRPr="00041212" w:rsidRDefault="00B74F8E" w:rsidP="004612C7">
            <w:pPr>
              <w:spacing w:after="0" w:line="360" w:lineRule="auto"/>
              <w:ind w:left="1080" w:hanging="1080"/>
              <w:jc w:val="both"/>
              <w:rPr>
                <w:rFonts w:asciiTheme="majorBidi" w:hAnsiTheme="majorBidi" w:cstheme="majorBidi"/>
                <w:sz w:val="28"/>
                <w:szCs w:val="28"/>
              </w:rPr>
            </w:pPr>
            <w:r w:rsidRPr="00041212">
              <w:rPr>
                <w:rFonts w:asciiTheme="majorBidi" w:hAnsiTheme="majorBidi" w:cstheme="majorBidi"/>
                <w:b/>
                <w:bCs/>
                <w:sz w:val="28"/>
                <w:szCs w:val="28"/>
              </w:rPr>
              <w:t>Fig. (</w:t>
            </w:r>
            <w:r w:rsidR="003B74CC" w:rsidRPr="00041212">
              <w:rPr>
                <w:rFonts w:asciiTheme="majorBidi" w:hAnsiTheme="majorBidi" w:cstheme="majorBidi"/>
                <w:b/>
                <w:bCs/>
                <w:sz w:val="28"/>
                <w:szCs w:val="28"/>
              </w:rPr>
              <w:t>1</w:t>
            </w:r>
            <w:r w:rsidRPr="00041212">
              <w:rPr>
                <w:rFonts w:asciiTheme="majorBidi" w:hAnsiTheme="majorBidi" w:cstheme="majorBidi"/>
                <w:b/>
                <w:bCs/>
                <w:sz w:val="28"/>
                <w:szCs w:val="28"/>
              </w:rPr>
              <w:t>):</w:t>
            </w:r>
            <w:r w:rsidRPr="00041212">
              <w:rPr>
                <w:rFonts w:asciiTheme="majorBidi" w:hAnsiTheme="majorBidi" w:cstheme="majorBidi"/>
                <w:sz w:val="28"/>
                <w:szCs w:val="28"/>
              </w:rPr>
              <w:t xml:space="preserve"> Agarose gel electrophoresis for PCR product of </w:t>
            </w:r>
            <w:proofErr w:type="spellStart"/>
            <w:r w:rsidRPr="00041212">
              <w:rPr>
                <w:rFonts w:asciiTheme="majorBidi" w:hAnsiTheme="majorBidi" w:cstheme="majorBidi"/>
                <w:i/>
                <w:iCs/>
                <w:sz w:val="28"/>
                <w:szCs w:val="28"/>
              </w:rPr>
              <w:t>mec</w:t>
            </w:r>
            <w:r w:rsidRPr="00041212">
              <w:rPr>
                <w:rFonts w:asciiTheme="majorBidi" w:hAnsiTheme="majorBidi" w:cstheme="majorBidi"/>
                <w:sz w:val="28"/>
                <w:szCs w:val="28"/>
              </w:rPr>
              <w:t>A</w:t>
            </w:r>
            <w:proofErr w:type="spellEnd"/>
            <w:r w:rsidRPr="00041212">
              <w:rPr>
                <w:rFonts w:asciiTheme="majorBidi" w:hAnsiTheme="majorBidi" w:cstheme="majorBidi"/>
                <w:i/>
                <w:iCs/>
                <w:sz w:val="28"/>
                <w:szCs w:val="28"/>
              </w:rPr>
              <w:t xml:space="preserve"> </w:t>
            </w:r>
            <w:r w:rsidR="004E4C50" w:rsidRPr="00041212">
              <w:rPr>
                <w:rFonts w:asciiTheme="majorBidi" w:hAnsiTheme="majorBidi" w:cstheme="majorBidi"/>
                <w:sz w:val="28"/>
                <w:szCs w:val="28"/>
              </w:rPr>
              <w:t>and</w:t>
            </w:r>
            <w:r w:rsidR="004E4C50" w:rsidRPr="00041212">
              <w:rPr>
                <w:rFonts w:asciiTheme="majorBidi" w:hAnsiTheme="majorBidi" w:cstheme="majorBidi"/>
                <w:i/>
                <w:iCs/>
                <w:sz w:val="28"/>
                <w:szCs w:val="28"/>
              </w:rPr>
              <w:t xml:space="preserve"> </w:t>
            </w:r>
            <w:proofErr w:type="spellStart"/>
            <w:r w:rsidR="004E4C50" w:rsidRPr="00041212">
              <w:rPr>
                <w:rFonts w:asciiTheme="majorBidi" w:hAnsiTheme="majorBidi" w:cstheme="majorBidi"/>
                <w:i/>
                <w:iCs/>
                <w:sz w:val="28"/>
                <w:szCs w:val="28"/>
              </w:rPr>
              <w:t>mec</w:t>
            </w:r>
            <w:r w:rsidR="004E4C50" w:rsidRPr="00041212">
              <w:rPr>
                <w:rFonts w:asciiTheme="majorBidi" w:hAnsiTheme="majorBidi" w:cstheme="majorBidi"/>
                <w:sz w:val="28"/>
                <w:szCs w:val="28"/>
              </w:rPr>
              <w:t>C</w:t>
            </w:r>
            <w:proofErr w:type="spellEnd"/>
            <w:r w:rsidR="004E4C50" w:rsidRPr="00041212">
              <w:rPr>
                <w:rFonts w:asciiTheme="majorBidi" w:hAnsiTheme="majorBidi" w:cstheme="majorBidi"/>
                <w:sz w:val="28"/>
                <w:szCs w:val="28"/>
              </w:rPr>
              <w:t xml:space="preserve"> genes </w:t>
            </w:r>
            <w:r w:rsidRPr="00041212">
              <w:rPr>
                <w:rFonts w:asciiTheme="majorBidi" w:hAnsiTheme="majorBidi" w:cstheme="majorBidi"/>
                <w:sz w:val="28"/>
                <w:szCs w:val="28"/>
              </w:rPr>
              <w:t>for characterization of MRSA strains</w:t>
            </w:r>
            <w:r w:rsidRPr="00041212">
              <w:rPr>
                <w:rFonts w:asciiTheme="majorBidi" w:hAnsiTheme="majorBidi" w:cstheme="majorBidi"/>
                <w:i/>
                <w:iCs/>
                <w:sz w:val="28"/>
                <w:szCs w:val="28"/>
              </w:rPr>
              <w:t xml:space="preserve"> </w:t>
            </w:r>
            <w:r w:rsidRPr="00041212">
              <w:rPr>
                <w:rFonts w:asciiTheme="majorBidi" w:hAnsiTheme="majorBidi" w:cstheme="majorBidi"/>
                <w:sz w:val="28"/>
                <w:szCs w:val="28"/>
              </w:rPr>
              <w:t xml:space="preserve">from the examined isolates. The amplified amplicon size was of </w:t>
            </w:r>
            <w:r w:rsidR="004E4C50" w:rsidRPr="00041212">
              <w:rPr>
                <w:rFonts w:asciiTheme="majorBidi" w:hAnsiTheme="majorBidi" w:cstheme="majorBidi"/>
                <w:sz w:val="28"/>
                <w:szCs w:val="28"/>
              </w:rPr>
              <w:t>350 and 138</w:t>
            </w:r>
            <w:r w:rsidRPr="00041212">
              <w:rPr>
                <w:rFonts w:asciiTheme="majorBidi" w:hAnsiTheme="majorBidi" w:cstheme="majorBidi"/>
                <w:sz w:val="28"/>
                <w:szCs w:val="28"/>
              </w:rPr>
              <w:t xml:space="preserve"> </w:t>
            </w:r>
            <w:proofErr w:type="spellStart"/>
            <w:r w:rsidRPr="00041212">
              <w:rPr>
                <w:rFonts w:asciiTheme="majorBidi" w:hAnsiTheme="majorBidi" w:cstheme="majorBidi"/>
                <w:sz w:val="28"/>
                <w:szCs w:val="28"/>
              </w:rPr>
              <w:t>bp</w:t>
            </w:r>
            <w:proofErr w:type="spellEnd"/>
            <w:r w:rsidRPr="00041212">
              <w:rPr>
                <w:rFonts w:asciiTheme="majorBidi" w:hAnsiTheme="majorBidi" w:cstheme="majorBidi"/>
                <w:sz w:val="28"/>
                <w:szCs w:val="28"/>
              </w:rPr>
              <w:t xml:space="preserve"> and for </w:t>
            </w:r>
            <w:proofErr w:type="spellStart"/>
            <w:r w:rsidR="004E4C50" w:rsidRPr="00041212">
              <w:rPr>
                <w:rFonts w:asciiTheme="majorBidi" w:hAnsiTheme="majorBidi" w:cstheme="majorBidi"/>
                <w:i/>
                <w:iCs/>
                <w:sz w:val="28"/>
                <w:szCs w:val="28"/>
              </w:rPr>
              <w:t>mec</w:t>
            </w:r>
            <w:r w:rsidR="004E4C50" w:rsidRPr="00041212">
              <w:rPr>
                <w:rFonts w:asciiTheme="majorBidi" w:hAnsiTheme="majorBidi" w:cstheme="majorBidi"/>
                <w:sz w:val="28"/>
                <w:szCs w:val="28"/>
              </w:rPr>
              <w:t>A</w:t>
            </w:r>
            <w:proofErr w:type="spellEnd"/>
            <w:r w:rsidR="004E4C50" w:rsidRPr="00041212">
              <w:rPr>
                <w:rFonts w:asciiTheme="majorBidi" w:hAnsiTheme="majorBidi" w:cstheme="majorBidi"/>
                <w:i/>
                <w:iCs/>
                <w:sz w:val="28"/>
                <w:szCs w:val="28"/>
              </w:rPr>
              <w:t xml:space="preserve"> </w:t>
            </w:r>
            <w:r w:rsidR="004E4C50" w:rsidRPr="00041212">
              <w:rPr>
                <w:rFonts w:asciiTheme="majorBidi" w:hAnsiTheme="majorBidi" w:cstheme="majorBidi"/>
                <w:sz w:val="28"/>
                <w:szCs w:val="28"/>
              </w:rPr>
              <w:t>and</w:t>
            </w:r>
            <w:r w:rsidR="004E4C50" w:rsidRPr="00041212">
              <w:rPr>
                <w:rFonts w:asciiTheme="majorBidi" w:hAnsiTheme="majorBidi" w:cstheme="majorBidi"/>
                <w:i/>
                <w:iCs/>
                <w:sz w:val="28"/>
                <w:szCs w:val="28"/>
              </w:rPr>
              <w:t xml:space="preserve"> </w:t>
            </w:r>
            <w:proofErr w:type="spellStart"/>
            <w:r w:rsidR="004E4C50" w:rsidRPr="00041212">
              <w:rPr>
                <w:rFonts w:asciiTheme="majorBidi" w:hAnsiTheme="majorBidi" w:cstheme="majorBidi"/>
                <w:i/>
                <w:iCs/>
                <w:sz w:val="28"/>
                <w:szCs w:val="28"/>
              </w:rPr>
              <w:t>mec</w:t>
            </w:r>
            <w:r w:rsidR="004E4C50" w:rsidRPr="00041212">
              <w:rPr>
                <w:rFonts w:asciiTheme="majorBidi" w:hAnsiTheme="majorBidi" w:cstheme="majorBidi"/>
                <w:sz w:val="28"/>
                <w:szCs w:val="28"/>
              </w:rPr>
              <w:t>C</w:t>
            </w:r>
            <w:proofErr w:type="spellEnd"/>
            <w:r w:rsidR="004E4C50" w:rsidRPr="00041212">
              <w:rPr>
                <w:rFonts w:asciiTheme="majorBidi" w:hAnsiTheme="majorBidi" w:cstheme="majorBidi"/>
                <w:sz w:val="28"/>
                <w:szCs w:val="28"/>
              </w:rPr>
              <w:t xml:space="preserve"> genes</w:t>
            </w:r>
            <w:r w:rsidRPr="00041212">
              <w:rPr>
                <w:rFonts w:asciiTheme="majorBidi" w:hAnsiTheme="majorBidi" w:cstheme="majorBidi"/>
                <w:i/>
                <w:iCs/>
                <w:sz w:val="28"/>
                <w:szCs w:val="28"/>
              </w:rPr>
              <w:t xml:space="preserve">, </w:t>
            </w:r>
            <w:r w:rsidRPr="00041212">
              <w:rPr>
                <w:rFonts w:asciiTheme="majorBidi" w:hAnsiTheme="majorBidi" w:cstheme="majorBidi"/>
                <w:sz w:val="28"/>
                <w:szCs w:val="28"/>
              </w:rPr>
              <w:t xml:space="preserve">respectively. </w:t>
            </w:r>
          </w:p>
          <w:p w14:paraId="124D7609" w14:textId="2042BBDE" w:rsidR="00EC5CD7" w:rsidRPr="00041212" w:rsidRDefault="00B74F8E" w:rsidP="00EC5CD7">
            <w:pPr>
              <w:spacing w:after="0" w:line="360" w:lineRule="auto"/>
              <w:ind w:left="1080" w:hanging="1080"/>
              <w:jc w:val="both"/>
              <w:rPr>
                <w:rFonts w:asciiTheme="majorBidi" w:hAnsiTheme="majorBidi" w:cstheme="majorBidi"/>
                <w:sz w:val="28"/>
                <w:szCs w:val="28"/>
              </w:rPr>
            </w:pPr>
            <w:r w:rsidRPr="00041212">
              <w:rPr>
                <w:rFonts w:asciiTheme="majorBidi" w:hAnsiTheme="majorBidi" w:cstheme="majorBidi"/>
                <w:b/>
                <w:bCs/>
                <w:sz w:val="28"/>
                <w:szCs w:val="28"/>
              </w:rPr>
              <w:t>Lane M:</w:t>
            </w:r>
            <w:r w:rsidRPr="00041212">
              <w:rPr>
                <w:rFonts w:asciiTheme="majorBidi" w:hAnsiTheme="majorBidi" w:cstheme="majorBidi"/>
                <w:sz w:val="28"/>
                <w:szCs w:val="28"/>
              </w:rPr>
              <w:t xml:space="preserve"> 100 </w:t>
            </w:r>
            <w:proofErr w:type="spellStart"/>
            <w:r w:rsidRPr="00041212">
              <w:rPr>
                <w:rFonts w:asciiTheme="majorBidi" w:hAnsiTheme="majorBidi" w:cstheme="majorBidi"/>
                <w:sz w:val="28"/>
                <w:szCs w:val="28"/>
              </w:rPr>
              <w:t>bp</w:t>
            </w:r>
            <w:proofErr w:type="spellEnd"/>
            <w:r w:rsidRPr="00041212">
              <w:rPr>
                <w:rFonts w:asciiTheme="majorBidi" w:hAnsiTheme="majorBidi" w:cstheme="majorBidi"/>
                <w:sz w:val="28"/>
                <w:szCs w:val="28"/>
              </w:rPr>
              <w:t xml:space="preserve"> DNA </w:t>
            </w:r>
            <w:r w:rsidR="004E4C50" w:rsidRPr="00041212">
              <w:rPr>
                <w:rFonts w:asciiTheme="majorBidi" w:hAnsiTheme="majorBidi" w:cstheme="majorBidi"/>
                <w:sz w:val="28"/>
                <w:szCs w:val="28"/>
              </w:rPr>
              <w:t>markers</w:t>
            </w:r>
            <w:r w:rsidR="00EC5CD7" w:rsidRPr="00041212">
              <w:rPr>
                <w:rFonts w:asciiTheme="majorBidi" w:hAnsiTheme="majorBidi" w:cstheme="majorBidi"/>
                <w:sz w:val="28"/>
                <w:szCs w:val="28"/>
              </w:rPr>
              <w:t>.</w:t>
            </w:r>
            <w:r w:rsidRPr="00041212">
              <w:rPr>
                <w:rFonts w:asciiTheme="majorBidi" w:hAnsiTheme="majorBidi" w:cstheme="majorBidi"/>
                <w:sz w:val="28"/>
                <w:szCs w:val="28"/>
              </w:rPr>
              <w:t xml:space="preserve"> </w:t>
            </w:r>
          </w:p>
          <w:p w14:paraId="202ED9B7" w14:textId="6CA395CD" w:rsidR="00EC5CD7" w:rsidRPr="00041212" w:rsidRDefault="00B74F8E" w:rsidP="00EC5CD7">
            <w:pPr>
              <w:spacing w:after="0" w:line="360" w:lineRule="auto"/>
              <w:ind w:left="1080" w:hanging="1080"/>
              <w:jc w:val="both"/>
              <w:rPr>
                <w:rFonts w:asciiTheme="majorBidi" w:hAnsiTheme="majorBidi" w:cstheme="majorBidi"/>
                <w:sz w:val="28"/>
                <w:szCs w:val="28"/>
              </w:rPr>
            </w:pPr>
            <w:r w:rsidRPr="00041212">
              <w:rPr>
                <w:rFonts w:asciiTheme="majorBidi" w:hAnsiTheme="majorBidi" w:cstheme="majorBidi"/>
                <w:b/>
                <w:bCs/>
                <w:sz w:val="28"/>
                <w:szCs w:val="28"/>
              </w:rPr>
              <w:t>Lane</w:t>
            </w:r>
            <w:r w:rsidR="004E4C50" w:rsidRPr="00041212">
              <w:rPr>
                <w:rFonts w:asciiTheme="majorBidi" w:hAnsiTheme="majorBidi" w:cstheme="majorBidi"/>
                <w:b/>
                <w:bCs/>
                <w:sz w:val="28"/>
                <w:szCs w:val="28"/>
              </w:rPr>
              <w:t xml:space="preserve"> C+:</w:t>
            </w:r>
            <w:r w:rsidR="004E4C50" w:rsidRPr="00041212">
              <w:rPr>
                <w:rFonts w:asciiTheme="majorBidi" w:hAnsiTheme="majorBidi" w:cstheme="majorBidi"/>
                <w:sz w:val="28"/>
                <w:szCs w:val="28"/>
              </w:rPr>
              <w:t xml:space="preserve"> Control positive</w:t>
            </w:r>
            <w:r w:rsidR="00EC5CD7" w:rsidRPr="00041212">
              <w:rPr>
                <w:rFonts w:asciiTheme="majorBidi" w:hAnsiTheme="majorBidi" w:cstheme="majorBidi"/>
                <w:sz w:val="28"/>
                <w:szCs w:val="28"/>
              </w:rPr>
              <w:t>.</w:t>
            </w:r>
            <w:r w:rsidR="004E4C50" w:rsidRPr="00041212">
              <w:rPr>
                <w:rFonts w:asciiTheme="majorBidi" w:hAnsiTheme="majorBidi" w:cstheme="majorBidi"/>
                <w:sz w:val="28"/>
                <w:szCs w:val="28"/>
              </w:rPr>
              <w:t xml:space="preserve"> </w:t>
            </w:r>
          </w:p>
          <w:p w14:paraId="58D0B1F4" w14:textId="31A48C39" w:rsidR="00EC5CD7" w:rsidRPr="00041212" w:rsidRDefault="004E4C50" w:rsidP="00EC5CD7">
            <w:pPr>
              <w:spacing w:after="0" w:line="360" w:lineRule="auto"/>
              <w:ind w:left="1080" w:hanging="1080"/>
              <w:jc w:val="both"/>
              <w:rPr>
                <w:rFonts w:asciiTheme="majorBidi" w:hAnsiTheme="majorBidi" w:cstheme="majorBidi"/>
                <w:sz w:val="28"/>
                <w:szCs w:val="28"/>
              </w:rPr>
            </w:pPr>
            <w:r w:rsidRPr="00041212">
              <w:rPr>
                <w:rFonts w:asciiTheme="majorBidi" w:hAnsiTheme="majorBidi" w:cstheme="majorBidi"/>
                <w:b/>
                <w:bCs/>
                <w:sz w:val="28"/>
                <w:szCs w:val="28"/>
              </w:rPr>
              <w:t>Lane C-:</w:t>
            </w:r>
            <w:r w:rsidRPr="00041212">
              <w:rPr>
                <w:rFonts w:asciiTheme="majorBidi" w:hAnsiTheme="majorBidi" w:cstheme="majorBidi"/>
                <w:sz w:val="28"/>
                <w:szCs w:val="28"/>
              </w:rPr>
              <w:t xml:space="preserve"> Control negative</w:t>
            </w:r>
            <w:r w:rsidR="00EC5CD7" w:rsidRPr="00041212">
              <w:rPr>
                <w:rFonts w:asciiTheme="majorBidi" w:hAnsiTheme="majorBidi" w:cstheme="majorBidi"/>
                <w:sz w:val="28"/>
                <w:szCs w:val="28"/>
              </w:rPr>
              <w:t>.</w:t>
            </w:r>
            <w:r w:rsidR="00B74F8E" w:rsidRPr="00041212">
              <w:rPr>
                <w:rFonts w:asciiTheme="majorBidi" w:hAnsiTheme="majorBidi" w:cstheme="majorBidi"/>
                <w:sz w:val="28"/>
                <w:szCs w:val="28"/>
              </w:rPr>
              <w:t xml:space="preserve"> </w:t>
            </w:r>
          </w:p>
          <w:p w14:paraId="098B1455" w14:textId="6AAE2EA0" w:rsidR="00B74F8E" w:rsidRPr="00041212" w:rsidRDefault="00EC5CD7" w:rsidP="00EC5CD7">
            <w:pPr>
              <w:spacing w:after="0" w:line="360" w:lineRule="auto"/>
              <w:ind w:left="1080" w:hanging="1080"/>
              <w:jc w:val="both"/>
              <w:rPr>
                <w:rFonts w:asciiTheme="majorBidi" w:hAnsiTheme="majorBidi" w:cstheme="majorBidi"/>
                <w:sz w:val="28"/>
                <w:szCs w:val="28"/>
              </w:rPr>
            </w:pPr>
            <w:r w:rsidRPr="00041212">
              <w:rPr>
                <w:rFonts w:asciiTheme="majorBidi" w:hAnsiTheme="majorBidi" w:cstheme="majorBidi"/>
                <w:b/>
                <w:bCs/>
                <w:sz w:val="28"/>
                <w:szCs w:val="28"/>
              </w:rPr>
              <w:t xml:space="preserve">Lanes </w:t>
            </w:r>
            <w:r w:rsidR="00B74F8E" w:rsidRPr="00041212">
              <w:rPr>
                <w:rFonts w:asciiTheme="majorBidi" w:hAnsiTheme="majorBidi" w:cstheme="majorBidi"/>
                <w:b/>
                <w:bCs/>
                <w:sz w:val="28"/>
                <w:szCs w:val="28"/>
              </w:rPr>
              <w:t>1 to 1</w:t>
            </w:r>
            <w:r w:rsidR="004E4C50" w:rsidRPr="00041212">
              <w:rPr>
                <w:rFonts w:asciiTheme="majorBidi" w:hAnsiTheme="majorBidi" w:cstheme="majorBidi"/>
                <w:b/>
                <w:bCs/>
                <w:sz w:val="28"/>
                <w:szCs w:val="28"/>
              </w:rPr>
              <w:t>0</w:t>
            </w:r>
            <w:r w:rsidRPr="00041212">
              <w:rPr>
                <w:rFonts w:asciiTheme="majorBidi" w:hAnsiTheme="majorBidi" w:cstheme="majorBidi"/>
                <w:b/>
                <w:bCs/>
                <w:sz w:val="28"/>
                <w:szCs w:val="28"/>
              </w:rPr>
              <w:t>:</w:t>
            </w:r>
            <w:r w:rsidRPr="00041212">
              <w:rPr>
                <w:rFonts w:asciiTheme="majorBidi" w:hAnsiTheme="majorBidi" w:cstheme="majorBidi"/>
                <w:sz w:val="28"/>
                <w:szCs w:val="28"/>
              </w:rPr>
              <w:t xml:space="preserve"> </w:t>
            </w:r>
            <w:r w:rsidR="00B74F8E" w:rsidRPr="00041212">
              <w:rPr>
                <w:rFonts w:asciiTheme="majorBidi" w:hAnsiTheme="majorBidi" w:cstheme="majorBidi"/>
                <w:sz w:val="28"/>
                <w:szCs w:val="28"/>
              </w:rPr>
              <w:t xml:space="preserve">MRSA </w:t>
            </w:r>
            <w:r w:rsidRPr="00041212">
              <w:rPr>
                <w:rFonts w:asciiTheme="majorBidi" w:hAnsiTheme="majorBidi" w:cstheme="majorBidi"/>
                <w:sz w:val="28"/>
                <w:szCs w:val="28"/>
              </w:rPr>
              <w:t>isolates</w:t>
            </w:r>
            <w:r w:rsidR="00B74F8E" w:rsidRPr="00041212">
              <w:rPr>
                <w:rFonts w:asciiTheme="majorBidi" w:hAnsiTheme="majorBidi" w:cstheme="majorBidi"/>
                <w:sz w:val="28"/>
                <w:szCs w:val="28"/>
              </w:rPr>
              <w:t>.</w:t>
            </w:r>
          </w:p>
        </w:tc>
      </w:tr>
    </w:tbl>
    <w:p w14:paraId="54A0B9B1" w14:textId="77777777" w:rsidR="00B74F8E" w:rsidRPr="00041212" w:rsidRDefault="00B74F8E" w:rsidP="00153963">
      <w:pPr>
        <w:spacing w:before="100" w:beforeAutospacing="1" w:after="100" w:afterAutospacing="1" w:line="360" w:lineRule="auto"/>
        <w:jc w:val="both"/>
        <w:rPr>
          <w:rFonts w:asciiTheme="majorBidi" w:hAnsiTheme="majorBidi" w:cstheme="majorBidi"/>
          <w:sz w:val="28"/>
          <w:szCs w:val="28"/>
        </w:rPr>
      </w:pPr>
    </w:p>
    <w:p w14:paraId="7BB362C9" w14:textId="77777777" w:rsidR="004D4CA5" w:rsidRPr="00041212" w:rsidRDefault="004D4CA5" w:rsidP="00153963">
      <w:pPr>
        <w:spacing w:before="100" w:beforeAutospacing="1" w:after="100" w:afterAutospacing="1" w:line="360" w:lineRule="auto"/>
        <w:jc w:val="both"/>
        <w:rPr>
          <w:rFonts w:asciiTheme="majorBidi" w:hAnsiTheme="majorBidi" w:cstheme="majorBidi"/>
          <w:sz w:val="28"/>
          <w:szCs w:val="28"/>
        </w:rPr>
      </w:pPr>
    </w:p>
    <w:p w14:paraId="2BE1C3CA" w14:textId="77777777" w:rsidR="004D4CA5" w:rsidRPr="00041212" w:rsidRDefault="004D4CA5" w:rsidP="00153963">
      <w:pPr>
        <w:spacing w:before="100" w:beforeAutospacing="1" w:after="100" w:afterAutospacing="1" w:line="360" w:lineRule="auto"/>
        <w:jc w:val="both"/>
        <w:rPr>
          <w:rFonts w:asciiTheme="majorBidi" w:hAnsiTheme="majorBidi" w:cstheme="majorBidi"/>
          <w:sz w:val="28"/>
          <w:szCs w:val="28"/>
        </w:rPr>
      </w:pPr>
    </w:p>
    <w:p w14:paraId="49E1E27C" w14:textId="77777777" w:rsidR="004D4CA5" w:rsidRPr="00041212" w:rsidRDefault="004D4CA5" w:rsidP="00153963">
      <w:pPr>
        <w:spacing w:before="100" w:beforeAutospacing="1" w:after="100" w:afterAutospacing="1" w:line="360" w:lineRule="auto"/>
        <w:jc w:val="both"/>
        <w:rPr>
          <w:rFonts w:asciiTheme="majorBidi" w:hAnsiTheme="majorBidi" w:cstheme="majorBidi"/>
          <w:b/>
          <w:bCs/>
          <w:sz w:val="28"/>
          <w:szCs w:val="28"/>
        </w:rPr>
      </w:pPr>
    </w:p>
    <w:p w14:paraId="79BA8D3B" w14:textId="77777777" w:rsidR="004D4CA5" w:rsidRPr="00041212" w:rsidRDefault="004D4CA5" w:rsidP="00153963">
      <w:pPr>
        <w:spacing w:before="100" w:beforeAutospacing="1" w:after="100" w:afterAutospacing="1" w:line="360" w:lineRule="auto"/>
        <w:jc w:val="both"/>
        <w:rPr>
          <w:rFonts w:asciiTheme="majorBidi" w:hAnsiTheme="majorBidi" w:cstheme="majorBidi"/>
          <w:b/>
          <w:bCs/>
          <w:sz w:val="28"/>
          <w:szCs w:val="28"/>
        </w:rPr>
      </w:pPr>
    </w:p>
    <w:p w14:paraId="0F20DF26" w14:textId="42B8E2CE" w:rsidR="004D4CA5" w:rsidRPr="00041212" w:rsidRDefault="004D4CA5" w:rsidP="00153963">
      <w:pPr>
        <w:spacing w:before="100" w:beforeAutospacing="1" w:after="100" w:afterAutospacing="1" w:line="360" w:lineRule="auto"/>
        <w:jc w:val="both"/>
        <w:rPr>
          <w:rFonts w:asciiTheme="majorBidi" w:hAnsiTheme="majorBidi" w:cstheme="majorBidi"/>
          <w:b/>
          <w:bCs/>
          <w:sz w:val="28"/>
          <w:szCs w:val="28"/>
        </w:rPr>
      </w:pPr>
      <w:r w:rsidRPr="00041212">
        <w:rPr>
          <w:rFonts w:asciiTheme="majorBidi" w:hAnsiTheme="majorBidi" w:cstheme="majorBidi"/>
          <w:b/>
          <w:bCs/>
          <w:sz w:val="28"/>
          <w:szCs w:val="28"/>
        </w:rPr>
        <w:lastRenderedPageBreak/>
        <w:t>4. Discussion:</w:t>
      </w:r>
    </w:p>
    <w:p w14:paraId="48DA9962" w14:textId="79911833" w:rsidR="004612C7" w:rsidRPr="00041212" w:rsidRDefault="00EF5808" w:rsidP="00EF5808">
      <w:pPr>
        <w:spacing w:before="100" w:beforeAutospacing="1" w:after="100" w:afterAutospacing="1" w:line="360" w:lineRule="auto"/>
        <w:ind w:firstLine="630"/>
        <w:jc w:val="both"/>
        <w:rPr>
          <w:rFonts w:asciiTheme="majorBidi" w:hAnsiTheme="majorBidi" w:cstheme="majorBidi"/>
          <w:sz w:val="28"/>
          <w:szCs w:val="28"/>
        </w:rPr>
      </w:pPr>
      <w:r w:rsidRPr="00041212">
        <w:rPr>
          <w:rFonts w:asciiTheme="majorBidi" w:hAnsiTheme="majorBidi" w:cstheme="majorBidi"/>
          <w:sz w:val="28"/>
          <w:szCs w:val="28"/>
        </w:rPr>
        <w:t xml:space="preserve">The pathogenicity of </w:t>
      </w:r>
      <w:r w:rsidRPr="00041212">
        <w:rPr>
          <w:rFonts w:asciiTheme="majorBidi" w:hAnsiTheme="majorBidi" w:cstheme="majorBidi"/>
          <w:i/>
          <w:iCs/>
          <w:sz w:val="28"/>
          <w:szCs w:val="28"/>
        </w:rPr>
        <w:t>Staphylococcus aureus</w:t>
      </w:r>
      <w:r w:rsidRPr="00041212">
        <w:rPr>
          <w:rFonts w:asciiTheme="majorBidi" w:hAnsiTheme="majorBidi" w:cstheme="majorBidi"/>
          <w:sz w:val="28"/>
          <w:szCs w:val="28"/>
        </w:rPr>
        <w:t>, which causes a wide range of illnesses in both people and animals, is mostly attributed to a confluence of genetic traits that mediate virulence, invasiveness, immune evasion, and drug resistance</w:t>
      </w:r>
      <w:r w:rsidRPr="00041212">
        <w:rPr>
          <w:rFonts w:asciiTheme="majorBidi" w:hAnsiTheme="majorBidi" w:cstheme="majorBidi"/>
          <w:i/>
          <w:iCs/>
          <w:sz w:val="28"/>
          <w:szCs w:val="28"/>
        </w:rPr>
        <w:t xml:space="preserve"> </w:t>
      </w:r>
      <w:r w:rsidR="004612C7" w:rsidRPr="00041212">
        <w:rPr>
          <w:rFonts w:asciiTheme="majorBidi" w:hAnsiTheme="majorBidi" w:cstheme="majorBidi"/>
          <w:b/>
          <w:bCs/>
          <w:sz w:val="28"/>
          <w:szCs w:val="28"/>
        </w:rPr>
        <w:t xml:space="preserve">(Chua et al., 2014). </w:t>
      </w:r>
    </w:p>
    <w:p w14:paraId="335684AE" w14:textId="46DBC530" w:rsidR="004612C7" w:rsidRPr="00041212" w:rsidRDefault="00EF5808" w:rsidP="00EF5808">
      <w:pPr>
        <w:spacing w:before="100" w:beforeAutospacing="1" w:after="100" w:afterAutospacing="1" w:line="360" w:lineRule="auto"/>
        <w:ind w:firstLine="630"/>
        <w:jc w:val="both"/>
        <w:rPr>
          <w:rFonts w:asciiTheme="majorBidi" w:hAnsiTheme="majorBidi" w:cstheme="majorBidi"/>
          <w:sz w:val="28"/>
          <w:szCs w:val="28"/>
        </w:rPr>
      </w:pPr>
      <w:r w:rsidRPr="00041212">
        <w:rPr>
          <w:rFonts w:asciiTheme="majorBidi" w:hAnsiTheme="majorBidi" w:cstheme="majorBidi"/>
          <w:sz w:val="28"/>
          <w:szCs w:val="28"/>
        </w:rPr>
        <w:t xml:space="preserve">The rise of methicillin-resistant </w:t>
      </w:r>
      <w:r w:rsidRPr="00041212">
        <w:rPr>
          <w:rFonts w:asciiTheme="majorBidi" w:hAnsiTheme="majorBidi" w:cstheme="majorBidi"/>
          <w:i/>
          <w:iCs/>
          <w:sz w:val="28"/>
          <w:szCs w:val="28"/>
        </w:rPr>
        <w:t>Staphylococcus aureus</w:t>
      </w:r>
      <w:r w:rsidRPr="00041212">
        <w:rPr>
          <w:rFonts w:asciiTheme="majorBidi" w:hAnsiTheme="majorBidi" w:cstheme="majorBidi"/>
          <w:sz w:val="28"/>
          <w:szCs w:val="28"/>
        </w:rPr>
        <w:t xml:space="preserve"> linked with livestock has been documented more often in recent years, raising concerns about the hazards of zoonotic transmission, particularly for those who work around animals </w:t>
      </w:r>
      <w:r w:rsidR="004612C7" w:rsidRPr="00041212">
        <w:rPr>
          <w:rFonts w:asciiTheme="majorBidi" w:hAnsiTheme="majorBidi" w:cstheme="majorBidi"/>
          <w:b/>
          <w:bCs/>
          <w:sz w:val="28"/>
          <w:szCs w:val="28"/>
        </w:rPr>
        <w:t>(</w:t>
      </w:r>
      <w:proofErr w:type="spellStart"/>
      <w:r w:rsidR="004612C7" w:rsidRPr="00041212">
        <w:rPr>
          <w:rFonts w:asciiTheme="majorBidi" w:hAnsiTheme="majorBidi" w:cstheme="majorBidi"/>
          <w:b/>
          <w:bCs/>
          <w:sz w:val="28"/>
          <w:szCs w:val="28"/>
        </w:rPr>
        <w:t>Guardabassi</w:t>
      </w:r>
      <w:proofErr w:type="spellEnd"/>
      <w:r w:rsidR="004612C7" w:rsidRPr="00041212">
        <w:rPr>
          <w:rFonts w:asciiTheme="majorBidi" w:hAnsiTheme="majorBidi" w:cstheme="majorBidi"/>
          <w:b/>
          <w:bCs/>
          <w:sz w:val="28"/>
          <w:szCs w:val="28"/>
        </w:rPr>
        <w:t xml:space="preserve"> et al., 2013), </w:t>
      </w:r>
      <w:r w:rsidRPr="00041212">
        <w:rPr>
          <w:rFonts w:asciiTheme="majorBidi" w:hAnsiTheme="majorBidi" w:cstheme="majorBidi"/>
          <w:sz w:val="28"/>
          <w:szCs w:val="28"/>
        </w:rPr>
        <w:t xml:space="preserve">but also because of the potential for these strains to enter the public through the food supply </w:t>
      </w:r>
      <w:r w:rsidR="004612C7" w:rsidRPr="00041212">
        <w:rPr>
          <w:rFonts w:asciiTheme="majorBidi" w:hAnsiTheme="majorBidi" w:cstheme="majorBidi"/>
          <w:b/>
          <w:bCs/>
          <w:sz w:val="28"/>
          <w:szCs w:val="28"/>
        </w:rPr>
        <w:t>(</w:t>
      </w:r>
      <w:proofErr w:type="spellStart"/>
      <w:r w:rsidR="004612C7" w:rsidRPr="00041212">
        <w:rPr>
          <w:rFonts w:asciiTheme="majorBidi" w:hAnsiTheme="majorBidi" w:cstheme="majorBidi"/>
          <w:b/>
          <w:bCs/>
          <w:sz w:val="28"/>
          <w:szCs w:val="28"/>
        </w:rPr>
        <w:t>Kluytmans</w:t>
      </w:r>
      <w:proofErr w:type="spellEnd"/>
      <w:r w:rsidR="004612C7" w:rsidRPr="00041212">
        <w:rPr>
          <w:rFonts w:asciiTheme="majorBidi" w:hAnsiTheme="majorBidi" w:cstheme="majorBidi"/>
          <w:b/>
          <w:bCs/>
          <w:sz w:val="28"/>
          <w:szCs w:val="28"/>
        </w:rPr>
        <w:t>, 2010).</w:t>
      </w:r>
      <w:r w:rsidR="004612C7" w:rsidRPr="00041212">
        <w:rPr>
          <w:rFonts w:asciiTheme="majorBidi" w:hAnsiTheme="majorBidi" w:cstheme="majorBidi"/>
          <w:sz w:val="28"/>
          <w:szCs w:val="28"/>
        </w:rPr>
        <w:t xml:space="preserve"> </w:t>
      </w:r>
    </w:p>
    <w:p w14:paraId="399D952B" w14:textId="77777777" w:rsidR="00C712E1" w:rsidRPr="00041212" w:rsidRDefault="0065584B" w:rsidP="00C712E1">
      <w:pPr>
        <w:spacing w:before="100" w:beforeAutospacing="1" w:after="100" w:afterAutospacing="1" w:line="360" w:lineRule="auto"/>
        <w:ind w:firstLine="630"/>
        <w:jc w:val="both"/>
        <w:rPr>
          <w:rFonts w:asciiTheme="majorBidi" w:hAnsiTheme="majorBidi" w:cstheme="majorBidi"/>
          <w:sz w:val="28"/>
          <w:szCs w:val="28"/>
        </w:rPr>
      </w:pPr>
      <w:r w:rsidRPr="00041212">
        <w:rPr>
          <w:rFonts w:asciiTheme="majorBidi" w:hAnsiTheme="majorBidi" w:cstheme="majorBidi"/>
          <w:sz w:val="28"/>
          <w:szCs w:val="28"/>
        </w:rPr>
        <w:t xml:space="preserve">As presented in </w:t>
      </w:r>
      <w:r w:rsidRPr="00041212">
        <w:rPr>
          <w:rFonts w:asciiTheme="majorBidi" w:hAnsiTheme="majorBidi" w:cstheme="majorBidi"/>
          <w:b/>
          <w:bCs/>
          <w:sz w:val="28"/>
          <w:szCs w:val="28"/>
        </w:rPr>
        <w:t>Table (2)</w:t>
      </w:r>
      <w:r w:rsidRPr="00041212">
        <w:rPr>
          <w:rFonts w:asciiTheme="majorBidi" w:hAnsiTheme="majorBidi" w:cstheme="majorBidi"/>
          <w:sz w:val="28"/>
          <w:szCs w:val="28"/>
        </w:rPr>
        <w:t xml:space="preserve">, the </w:t>
      </w:r>
      <w:r w:rsidR="004612C7" w:rsidRPr="00041212">
        <w:rPr>
          <w:rFonts w:asciiTheme="majorBidi" w:hAnsiTheme="majorBidi" w:cstheme="majorBidi"/>
          <w:sz w:val="28"/>
          <w:szCs w:val="28"/>
        </w:rPr>
        <w:t xml:space="preserve">overall </w:t>
      </w:r>
      <w:r w:rsidR="004D4CA5" w:rsidRPr="00041212">
        <w:rPr>
          <w:rFonts w:asciiTheme="majorBidi" w:hAnsiTheme="majorBidi" w:cstheme="majorBidi"/>
          <w:sz w:val="28"/>
          <w:szCs w:val="28"/>
        </w:rPr>
        <w:t>prevalence of MRSA</w:t>
      </w:r>
      <w:r w:rsidR="004D4CA5" w:rsidRPr="00041212">
        <w:rPr>
          <w:rFonts w:asciiTheme="majorBidi" w:hAnsiTheme="majorBidi" w:cstheme="majorBidi"/>
          <w:i/>
          <w:iCs/>
          <w:sz w:val="28"/>
          <w:szCs w:val="28"/>
        </w:rPr>
        <w:t xml:space="preserve"> </w:t>
      </w:r>
      <w:r w:rsidRPr="00041212">
        <w:rPr>
          <w:rFonts w:asciiTheme="majorBidi" w:hAnsiTheme="majorBidi" w:cstheme="majorBidi"/>
          <w:sz w:val="28"/>
          <w:szCs w:val="28"/>
        </w:rPr>
        <w:t xml:space="preserve">in the current work </w:t>
      </w:r>
      <w:r w:rsidR="004D4CA5" w:rsidRPr="00041212">
        <w:rPr>
          <w:rFonts w:asciiTheme="majorBidi" w:hAnsiTheme="majorBidi" w:cstheme="majorBidi"/>
          <w:sz w:val="28"/>
          <w:szCs w:val="28"/>
        </w:rPr>
        <w:t>was 10%</w:t>
      </w:r>
      <w:r w:rsidRPr="00041212">
        <w:rPr>
          <w:rFonts w:asciiTheme="majorBidi" w:hAnsiTheme="majorBidi" w:cstheme="majorBidi"/>
          <w:sz w:val="28"/>
          <w:szCs w:val="28"/>
        </w:rPr>
        <w:t xml:space="preserve"> where the highest recovery rate was recorded in soil samples (13.3%, 2 isolates) followed by nasal swabs (12.5%, 5 isolates) then milk and water samples (6.67% for each)</w:t>
      </w:r>
      <w:r w:rsidR="004D4CA5" w:rsidRPr="00041212">
        <w:rPr>
          <w:rFonts w:asciiTheme="majorBidi" w:hAnsiTheme="majorBidi" w:cstheme="majorBidi"/>
          <w:sz w:val="28"/>
          <w:szCs w:val="28"/>
        </w:rPr>
        <w:t xml:space="preserve">. </w:t>
      </w:r>
      <w:proofErr w:type="spellStart"/>
      <w:r w:rsidR="00014611" w:rsidRPr="00041212">
        <w:rPr>
          <w:rFonts w:asciiTheme="majorBidi" w:hAnsiTheme="majorBidi" w:cstheme="majorBidi"/>
          <w:b/>
          <w:bCs/>
          <w:sz w:val="28"/>
          <w:szCs w:val="28"/>
        </w:rPr>
        <w:t>Alzohairy</w:t>
      </w:r>
      <w:proofErr w:type="spellEnd"/>
      <w:r w:rsidR="00014611" w:rsidRPr="00041212">
        <w:rPr>
          <w:rFonts w:asciiTheme="majorBidi" w:hAnsiTheme="majorBidi" w:cstheme="majorBidi"/>
          <w:b/>
          <w:bCs/>
          <w:sz w:val="28"/>
          <w:szCs w:val="28"/>
        </w:rPr>
        <w:t xml:space="preserve"> (2011)</w:t>
      </w:r>
      <w:r w:rsidR="00014611" w:rsidRPr="00041212">
        <w:rPr>
          <w:rFonts w:asciiTheme="majorBidi" w:hAnsiTheme="majorBidi" w:cstheme="majorBidi"/>
          <w:sz w:val="28"/>
          <w:szCs w:val="28"/>
        </w:rPr>
        <w:t xml:space="preserve"> claimed a greater frequency of camels in Saudi Arabia of 35.5%. This study's MRSA recovery rate from camel nasal swabs was also lower than that of </w:t>
      </w:r>
      <w:r w:rsidR="00014611" w:rsidRPr="00041212">
        <w:rPr>
          <w:rFonts w:asciiTheme="majorBidi" w:hAnsiTheme="majorBidi" w:cstheme="majorBidi"/>
          <w:b/>
          <w:bCs/>
          <w:sz w:val="28"/>
          <w:szCs w:val="28"/>
        </w:rPr>
        <w:t>Al-</w:t>
      </w:r>
      <w:proofErr w:type="spellStart"/>
      <w:r w:rsidR="00014611" w:rsidRPr="00041212">
        <w:rPr>
          <w:rFonts w:asciiTheme="majorBidi" w:hAnsiTheme="majorBidi" w:cstheme="majorBidi"/>
          <w:b/>
          <w:bCs/>
          <w:sz w:val="28"/>
          <w:szCs w:val="28"/>
        </w:rPr>
        <w:t>Doughaym</w:t>
      </w:r>
      <w:proofErr w:type="spellEnd"/>
      <w:r w:rsidR="00014611" w:rsidRPr="00041212">
        <w:rPr>
          <w:rFonts w:asciiTheme="majorBidi" w:hAnsiTheme="majorBidi" w:cstheme="majorBidi"/>
          <w:b/>
          <w:bCs/>
          <w:sz w:val="28"/>
          <w:szCs w:val="28"/>
        </w:rPr>
        <w:t xml:space="preserve"> et al. (1999),</w:t>
      </w:r>
      <w:r w:rsidR="00014611" w:rsidRPr="00041212">
        <w:rPr>
          <w:rFonts w:asciiTheme="majorBidi" w:hAnsiTheme="majorBidi" w:cstheme="majorBidi"/>
          <w:sz w:val="28"/>
          <w:szCs w:val="28"/>
        </w:rPr>
        <w:t xml:space="preserve"> who reported a 34.1% MRSA recovery rate from nasal swabs from pneumonic camel lungs. However, it was higher than reported by </w:t>
      </w:r>
      <w:r w:rsidR="00014611" w:rsidRPr="00041212">
        <w:rPr>
          <w:rFonts w:asciiTheme="majorBidi" w:hAnsiTheme="majorBidi" w:cstheme="majorBidi"/>
          <w:b/>
          <w:bCs/>
          <w:sz w:val="28"/>
          <w:szCs w:val="28"/>
        </w:rPr>
        <w:t>Yusuf et al. (2017),</w:t>
      </w:r>
      <w:r w:rsidR="00014611" w:rsidRPr="00041212">
        <w:rPr>
          <w:rFonts w:asciiTheme="majorBidi" w:hAnsiTheme="majorBidi" w:cstheme="majorBidi"/>
          <w:sz w:val="28"/>
          <w:szCs w:val="28"/>
        </w:rPr>
        <w:t xml:space="preserve"> who found that the prevalence of MRSA IN pneumonic camels in Nigeria was only 5%. </w:t>
      </w:r>
    </w:p>
    <w:p w14:paraId="7F7B357B" w14:textId="723BE81F" w:rsidR="004464AB" w:rsidRDefault="004464AB" w:rsidP="00014611">
      <w:pPr>
        <w:spacing w:before="100" w:beforeAutospacing="1" w:after="100" w:afterAutospacing="1" w:line="360" w:lineRule="auto"/>
        <w:ind w:firstLine="630"/>
        <w:jc w:val="both"/>
        <w:rPr>
          <w:rFonts w:asciiTheme="majorBidi" w:hAnsiTheme="majorBidi" w:cstheme="majorBidi"/>
          <w:sz w:val="28"/>
          <w:szCs w:val="28"/>
        </w:rPr>
      </w:pPr>
      <w:r w:rsidRPr="004464AB">
        <w:rPr>
          <w:rFonts w:asciiTheme="majorBidi" w:hAnsiTheme="majorBidi" w:cstheme="majorBidi"/>
          <w:sz w:val="28"/>
          <w:szCs w:val="28"/>
        </w:rPr>
        <w:t xml:space="preserve">On the other hand, Staphylococcus spp. were discovered in 152 of the 159 camels </w:t>
      </w:r>
      <w:proofErr w:type="spellStart"/>
      <w:r w:rsidRPr="004464AB">
        <w:rPr>
          <w:rFonts w:asciiTheme="majorBidi" w:hAnsiTheme="majorBidi" w:cstheme="majorBidi"/>
          <w:sz w:val="28"/>
          <w:szCs w:val="28"/>
        </w:rPr>
        <w:t>analysed</w:t>
      </w:r>
      <w:proofErr w:type="spellEnd"/>
      <w:r w:rsidRPr="004464AB">
        <w:rPr>
          <w:rFonts w:asciiTheme="majorBidi" w:hAnsiTheme="majorBidi" w:cstheme="majorBidi"/>
          <w:sz w:val="28"/>
          <w:szCs w:val="28"/>
        </w:rPr>
        <w:t xml:space="preserve"> (95.6%), and a total of 258 swabs (81%) were positive, according to Ben </w:t>
      </w:r>
      <w:proofErr w:type="spellStart"/>
      <w:r w:rsidRPr="004464AB">
        <w:rPr>
          <w:rFonts w:asciiTheme="majorBidi" w:hAnsiTheme="majorBidi" w:cstheme="majorBidi"/>
          <w:sz w:val="28"/>
          <w:szCs w:val="28"/>
        </w:rPr>
        <w:t>Chehida</w:t>
      </w:r>
      <w:proofErr w:type="spellEnd"/>
      <w:r w:rsidRPr="004464AB">
        <w:rPr>
          <w:rFonts w:asciiTheme="majorBidi" w:hAnsiTheme="majorBidi" w:cstheme="majorBidi"/>
          <w:sz w:val="28"/>
          <w:szCs w:val="28"/>
        </w:rPr>
        <w:t xml:space="preserve"> et al.'s (2021) analysis of 318 nose and rectal swabs </w:t>
      </w:r>
      <w:r w:rsidRPr="004464AB">
        <w:rPr>
          <w:rFonts w:asciiTheme="majorBidi" w:hAnsiTheme="majorBidi" w:cstheme="majorBidi"/>
          <w:sz w:val="28"/>
          <w:szCs w:val="28"/>
        </w:rPr>
        <w:lastRenderedPageBreak/>
        <w:t>taken from 159 seemed healthy camels from Tunisia. 16 of these isolates (6.2%) were coagulase-positive Staphylococcus (</w:t>
      </w:r>
      <w:proofErr w:type="spellStart"/>
      <w:r w:rsidRPr="004464AB">
        <w:rPr>
          <w:rFonts w:asciiTheme="majorBidi" w:hAnsiTheme="majorBidi" w:cstheme="majorBidi"/>
          <w:sz w:val="28"/>
          <w:szCs w:val="28"/>
        </w:rPr>
        <w:t>CoPS</w:t>
      </w:r>
      <w:proofErr w:type="spellEnd"/>
      <w:r w:rsidRPr="004464AB">
        <w:rPr>
          <w:rFonts w:asciiTheme="majorBidi" w:hAnsiTheme="majorBidi" w:cstheme="majorBidi"/>
          <w:sz w:val="28"/>
          <w:szCs w:val="28"/>
        </w:rPr>
        <w:t>) and were identified as S. aureus by biochemical and molecular testing. These were isolated from 14 camels (8.8%) and co-transmitted by two camels in the nasal and rectal mucosa. Spa typing and PFGE were used to characterize all S. aureus isolates that were found to be methicillin-susceptible Staphylococcus aureus (MSSA).</w:t>
      </w:r>
    </w:p>
    <w:p w14:paraId="266E8F49" w14:textId="77777777" w:rsidR="004464AB" w:rsidRDefault="004D4CA5" w:rsidP="004464AB">
      <w:pPr>
        <w:spacing w:before="100" w:beforeAutospacing="1" w:after="100" w:afterAutospacing="1" w:line="360" w:lineRule="auto"/>
        <w:ind w:firstLine="630"/>
        <w:jc w:val="both"/>
        <w:rPr>
          <w:rFonts w:asciiTheme="majorBidi" w:hAnsiTheme="majorBidi" w:cstheme="majorBidi"/>
          <w:sz w:val="28"/>
          <w:szCs w:val="28"/>
        </w:rPr>
      </w:pPr>
      <w:r w:rsidRPr="00041212">
        <w:rPr>
          <w:rFonts w:asciiTheme="majorBidi" w:hAnsiTheme="majorBidi" w:cstheme="majorBidi"/>
          <w:sz w:val="28"/>
          <w:szCs w:val="28"/>
        </w:rPr>
        <w:t>Multidrug resistance was displayed</w:t>
      </w:r>
      <w:r w:rsidR="0065584B" w:rsidRPr="00041212">
        <w:rPr>
          <w:rFonts w:asciiTheme="majorBidi" w:hAnsiTheme="majorBidi" w:cstheme="majorBidi"/>
          <w:sz w:val="28"/>
          <w:szCs w:val="28"/>
        </w:rPr>
        <w:t xml:space="preserve"> in</w:t>
      </w:r>
      <w:r w:rsidR="00EF5808" w:rsidRPr="00041212">
        <w:rPr>
          <w:rFonts w:asciiTheme="majorBidi" w:hAnsiTheme="majorBidi" w:cstheme="majorBidi"/>
          <w:sz w:val="28"/>
          <w:szCs w:val="28"/>
        </w:rPr>
        <w:t xml:space="preserve"> </w:t>
      </w:r>
      <w:r w:rsidR="00EF5808" w:rsidRPr="00041212">
        <w:rPr>
          <w:rFonts w:asciiTheme="majorBidi" w:hAnsiTheme="majorBidi" w:cstheme="majorBidi"/>
          <w:b/>
          <w:bCs/>
          <w:sz w:val="28"/>
          <w:szCs w:val="28"/>
        </w:rPr>
        <w:t>Table (3)</w:t>
      </w:r>
      <w:r w:rsidR="00EF5808" w:rsidRPr="00041212">
        <w:rPr>
          <w:rFonts w:asciiTheme="majorBidi" w:hAnsiTheme="majorBidi" w:cstheme="majorBidi"/>
          <w:sz w:val="28"/>
          <w:szCs w:val="28"/>
        </w:rPr>
        <w:t xml:space="preserve">. It was observed that </w:t>
      </w:r>
      <w:r w:rsidRPr="00041212">
        <w:rPr>
          <w:rFonts w:asciiTheme="majorBidi" w:hAnsiTheme="majorBidi" w:cstheme="majorBidi"/>
          <w:sz w:val="28"/>
          <w:szCs w:val="28"/>
        </w:rPr>
        <w:t xml:space="preserve">all MRSA isolates with 100% resistance to Cefoxitin and penicillin and with 80% resistance to Gentamycin, while 90% of the isolates were susceptible to Doxycycline, Linezolid and </w:t>
      </w:r>
      <w:proofErr w:type="spellStart"/>
      <w:r w:rsidRPr="00041212">
        <w:rPr>
          <w:rFonts w:asciiTheme="majorBidi" w:hAnsiTheme="majorBidi" w:cstheme="majorBidi"/>
          <w:sz w:val="28"/>
          <w:szCs w:val="28"/>
        </w:rPr>
        <w:t>Ofloxacin</w:t>
      </w:r>
      <w:proofErr w:type="spellEnd"/>
      <w:r w:rsidRPr="00041212">
        <w:rPr>
          <w:rFonts w:asciiTheme="majorBidi" w:hAnsiTheme="majorBidi" w:cstheme="majorBidi"/>
          <w:sz w:val="28"/>
          <w:szCs w:val="28"/>
        </w:rPr>
        <w:t xml:space="preserve"> and 70% to </w:t>
      </w:r>
      <w:proofErr w:type="spellStart"/>
      <w:r w:rsidRPr="00041212">
        <w:rPr>
          <w:rFonts w:asciiTheme="majorBidi" w:hAnsiTheme="majorBidi" w:cstheme="majorBidi"/>
          <w:sz w:val="28"/>
          <w:szCs w:val="28"/>
        </w:rPr>
        <w:t>Sulfamethoxazole</w:t>
      </w:r>
      <w:proofErr w:type="spellEnd"/>
      <w:r w:rsidRPr="00041212">
        <w:rPr>
          <w:rFonts w:asciiTheme="majorBidi" w:hAnsiTheme="majorBidi" w:cstheme="majorBidi"/>
          <w:sz w:val="28"/>
          <w:szCs w:val="28"/>
        </w:rPr>
        <w:t>/Trimethoprim</w:t>
      </w:r>
      <w:r w:rsidR="00EF5808" w:rsidRPr="00041212">
        <w:rPr>
          <w:rFonts w:asciiTheme="majorBidi" w:hAnsiTheme="majorBidi" w:cstheme="majorBidi"/>
          <w:sz w:val="28"/>
          <w:szCs w:val="28"/>
        </w:rPr>
        <w:t xml:space="preserve">. </w:t>
      </w:r>
      <w:r w:rsidR="00014611" w:rsidRPr="00041212">
        <w:rPr>
          <w:rFonts w:asciiTheme="majorBidi" w:hAnsiTheme="majorBidi" w:cstheme="majorBidi"/>
          <w:sz w:val="28"/>
          <w:szCs w:val="28"/>
        </w:rPr>
        <w:t xml:space="preserve">This result was consistent with the findings of </w:t>
      </w:r>
      <w:proofErr w:type="spellStart"/>
      <w:r w:rsidR="00014611" w:rsidRPr="00041212">
        <w:rPr>
          <w:rFonts w:asciiTheme="majorBidi" w:hAnsiTheme="majorBidi" w:cstheme="majorBidi"/>
          <w:b/>
          <w:bCs/>
          <w:sz w:val="28"/>
          <w:szCs w:val="28"/>
        </w:rPr>
        <w:t>Tahnkiwale</w:t>
      </w:r>
      <w:proofErr w:type="spellEnd"/>
      <w:r w:rsidR="00014611" w:rsidRPr="00041212">
        <w:rPr>
          <w:rFonts w:asciiTheme="majorBidi" w:hAnsiTheme="majorBidi" w:cstheme="majorBidi"/>
          <w:b/>
          <w:bCs/>
          <w:sz w:val="28"/>
          <w:szCs w:val="28"/>
        </w:rPr>
        <w:t xml:space="preserve"> et al. (2002),</w:t>
      </w:r>
      <w:r w:rsidR="00014611" w:rsidRPr="00041212">
        <w:rPr>
          <w:rFonts w:asciiTheme="majorBidi" w:hAnsiTheme="majorBidi" w:cstheme="majorBidi"/>
          <w:sz w:val="28"/>
          <w:szCs w:val="28"/>
        </w:rPr>
        <w:t xml:space="preserve"> who noted a significant incidence of penicillin and oxacillin resistance by MRSA bacteria obtained from cattle, followed by erythromycin, Co-</w:t>
      </w:r>
      <w:proofErr w:type="spellStart"/>
      <w:r w:rsidR="00014611" w:rsidRPr="00041212">
        <w:rPr>
          <w:rFonts w:asciiTheme="majorBidi" w:hAnsiTheme="majorBidi" w:cstheme="majorBidi"/>
          <w:sz w:val="28"/>
          <w:szCs w:val="28"/>
        </w:rPr>
        <w:t>trimoxazole</w:t>
      </w:r>
      <w:proofErr w:type="spellEnd"/>
      <w:r w:rsidR="00014611" w:rsidRPr="00041212">
        <w:rPr>
          <w:rFonts w:asciiTheme="majorBidi" w:hAnsiTheme="majorBidi" w:cstheme="majorBidi"/>
          <w:sz w:val="28"/>
          <w:szCs w:val="28"/>
        </w:rPr>
        <w:t xml:space="preserve">, gentamicin, and </w:t>
      </w:r>
      <w:proofErr w:type="spellStart"/>
      <w:r w:rsidR="00014611" w:rsidRPr="00041212">
        <w:rPr>
          <w:rFonts w:asciiTheme="majorBidi" w:hAnsiTheme="majorBidi" w:cstheme="majorBidi"/>
          <w:sz w:val="28"/>
          <w:szCs w:val="28"/>
        </w:rPr>
        <w:t>cephalothin</w:t>
      </w:r>
      <w:proofErr w:type="spellEnd"/>
      <w:r w:rsidR="00014611" w:rsidRPr="00041212">
        <w:rPr>
          <w:rFonts w:asciiTheme="majorBidi" w:hAnsiTheme="majorBidi" w:cstheme="majorBidi"/>
          <w:sz w:val="28"/>
          <w:szCs w:val="28"/>
        </w:rPr>
        <w:t xml:space="preserve"> resistance. </w:t>
      </w:r>
      <w:proofErr w:type="spellStart"/>
      <w:r w:rsidR="00014611" w:rsidRPr="00041212">
        <w:rPr>
          <w:rFonts w:asciiTheme="majorBidi" w:hAnsiTheme="majorBidi" w:cstheme="majorBidi"/>
          <w:sz w:val="28"/>
          <w:szCs w:val="28"/>
        </w:rPr>
        <w:t>Amikacin</w:t>
      </w:r>
      <w:proofErr w:type="spellEnd"/>
      <w:r w:rsidR="00014611" w:rsidRPr="00041212">
        <w:rPr>
          <w:rFonts w:asciiTheme="majorBidi" w:hAnsiTheme="majorBidi" w:cstheme="majorBidi"/>
          <w:sz w:val="28"/>
          <w:szCs w:val="28"/>
        </w:rPr>
        <w:t xml:space="preserve">, gentamicin, and ciprofloxacin were all extremely effective against the majority of the isolates. </w:t>
      </w:r>
      <w:r w:rsidR="004464AB" w:rsidRPr="004464AB">
        <w:rPr>
          <w:rFonts w:asciiTheme="majorBidi" w:hAnsiTheme="majorBidi" w:cstheme="majorBidi"/>
          <w:sz w:val="28"/>
          <w:szCs w:val="28"/>
        </w:rPr>
        <w:t xml:space="preserve">MRSA isolates also exhibited high resistance to the antibiotics </w:t>
      </w:r>
      <w:proofErr w:type="spellStart"/>
      <w:r w:rsidR="004464AB" w:rsidRPr="004464AB">
        <w:rPr>
          <w:rFonts w:asciiTheme="majorBidi" w:hAnsiTheme="majorBidi" w:cstheme="majorBidi"/>
          <w:sz w:val="28"/>
          <w:szCs w:val="28"/>
        </w:rPr>
        <w:t>vancomycin</w:t>
      </w:r>
      <w:proofErr w:type="spellEnd"/>
      <w:r w:rsidR="004464AB" w:rsidRPr="004464AB">
        <w:rPr>
          <w:rFonts w:asciiTheme="majorBidi" w:hAnsiTheme="majorBidi" w:cstheme="majorBidi"/>
          <w:sz w:val="28"/>
          <w:szCs w:val="28"/>
        </w:rPr>
        <w:t xml:space="preserve"> (73.3%) and oxacillin (80%), which is consistent with a report by </w:t>
      </w:r>
      <w:r w:rsidR="004464AB" w:rsidRPr="004464AB">
        <w:rPr>
          <w:rFonts w:asciiTheme="majorBidi" w:hAnsiTheme="majorBidi" w:cstheme="majorBidi"/>
          <w:b/>
          <w:bCs/>
          <w:sz w:val="28"/>
          <w:szCs w:val="28"/>
        </w:rPr>
        <w:t>Al-</w:t>
      </w:r>
      <w:proofErr w:type="spellStart"/>
      <w:r w:rsidR="004464AB" w:rsidRPr="004464AB">
        <w:rPr>
          <w:rFonts w:asciiTheme="majorBidi" w:hAnsiTheme="majorBidi" w:cstheme="majorBidi"/>
          <w:b/>
          <w:bCs/>
          <w:sz w:val="28"/>
          <w:szCs w:val="28"/>
        </w:rPr>
        <w:t>Doughaym</w:t>
      </w:r>
      <w:proofErr w:type="spellEnd"/>
      <w:r w:rsidR="004464AB" w:rsidRPr="004464AB">
        <w:rPr>
          <w:rFonts w:asciiTheme="majorBidi" w:hAnsiTheme="majorBidi" w:cstheme="majorBidi"/>
          <w:b/>
          <w:bCs/>
          <w:sz w:val="28"/>
          <w:szCs w:val="28"/>
        </w:rPr>
        <w:t xml:space="preserve"> et al. (1999)</w:t>
      </w:r>
      <w:r w:rsidR="004464AB" w:rsidRPr="004464AB">
        <w:rPr>
          <w:rFonts w:asciiTheme="majorBidi" w:hAnsiTheme="majorBidi" w:cstheme="majorBidi"/>
          <w:sz w:val="28"/>
          <w:szCs w:val="28"/>
        </w:rPr>
        <w:t xml:space="preserve"> that found isolates to be 100% resistant to penicillin, 93.33% resistant to ampicillin, 53.34% resistant to </w:t>
      </w:r>
      <w:proofErr w:type="spellStart"/>
      <w:r w:rsidR="004464AB" w:rsidRPr="004464AB">
        <w:rPr>
          <w:rFonts w:asciiTheme="majorBidi" w:hAnsiTheme="majorBidi" w:cstheme="majorBidi"/>
          <w:sz w:val="28"/>
          <w:szCs w:val="28"/>
        </w:rPr>
        <w:t>vancomycin</w:t>
      </w:r>
      <w:proofErr w:type="spellEnd"/>
      <w:r w:rsidR="004464AB" w:rsidRPr="004464AB">
        <w:rPr>
          <w:rFonts w:asciiTheme="majorBidi" w:hAnsiTheme="majorBidi" w:cstheme="majorBidi"/>
          <w:sz w:val="28"/>
          <w:szCs w:val="28"/>
        </w:rPr>
        <w:t xml:space="preserve">, and 40% resistant to oxacillin. Similar conclusions were reached by </w:t>
      </w:r>
      <w:proofErr w:type="spellStart"/>
      <w:r w:rsidR="004464AB" w:rsidRPr="004464AB">
        <w:rPr>
          <w:rFonts w:asciiTheme="majorBidi" w:hAnsiTheme="majorBidi" w:cstheme="majorBidi"/>
          <w:b/>
          <w:bCs/>
          <w:sz w:val="28"/>
          <w:szCs w:val="28"/>
        </w:rPr>
        <w:t>Kataria</w:t>
      </w:r>
      <w:proofErr w:type="spellEnd"/>
      <w:r w:rsidR="004464AB" w:rsidRPr="004464AB">
        <w:rPr>
          <w:rFonts w:asciiTheme="majorBidi" w:hAnsiTheme="majorBidi" w:cstheme="majorBidi"/>
          <w:b/>
          <w:bCs/>
          <w:sz w:val="28"/>
          <w:szCs w:val="28"/>
        </w:rPr>
        <w:t xml:space="preserve"> (2008),</w:t>
      </w:r>
      <w:r w:rsidR="004464AB" w:rsidRPr="004464AB">
        <w:rPr>
          <w:rFonts w:asciiTheme="majorBidi" w:hAnsiTheme="majorBidi" w:cstheme="majorBidi"/>
          <w:sz w:val="28"/>
          <w:szCs w:val="28"/>
        </w:rPr>
        <w:t xml:space="preserve"> who discovered that every isolate of clinical cow mastitis was penicillin-resistant. </w:t>
      </w:r>
    </w:p>
    <w:p w14:paraId="0F376FB7" w14:textId="7A7BB2B7" w:rsidR="002374A9" w:rsidRPr="00041212" w:rsidRDefault="004D4CA5" w:rsidP="004464AB">
      <w:pPr>
        <w:spacing w:before="100" w:beforeAutospacing="1" w:after="100" w:afterAutospacing="1" w:line="360" w:lineRule="auto"/>
        <w:ind w:firstLine="630"/>
        <w:jc w:val="both"/>
        <w:rPr>
          <w:rFonts w:asciiTheme="majorBidi" w:hAnsiTheme="majorBidi" w:cstheme="majorBidi"/>
          <w:sz w:val="28"/>
          <w:szCs w:val="28"/>
        </w:rPr>
      </w:pPr>
      <w:r w:rsidRPr="00041212">
        <w:rPr>
          <w:rFonts w:asciiTheme="majorBidi" w:hAnsiTheme="majorBidi" w:cstheme="majorBidi"/>
          <w:sz w:val="28"/>
          <w:szCs w:val="28"/>
        </w:rPr>
        <w:t xml:space="preserve">In the study by </w:t>
      </w:r>
      <w:proofErr w:type="spellStart"/>
      <w:r w:rsidRPr="00041212">
        <w:rPr>
          <w:rFonts w:asciiTheme="majorBidi" w:hAnsiTheme="majorBidi" w:cstheme="majorBidi"/>
          <w:b/>
          <w:bCs/>
          <w:sz w:val="28"/>
          <w:szCs w:val="28"/>
        </w:rPr>
        <w:t>Onanuga</w:t>
      </w:r>
      <w:proofErr w:type="spellEnd"/>
      <w:r w:rsidRPr="00041212">
        <w:rPr>
          <w:rFonts w:asciiTheme="majorBidi" w:hAnsiTheme="majorBidi" w:cstheme="majorBidi"/>
          <w:b/>
          <w:bCs/>
          <w:sz w:val="28"/>
          <w:szCs w:val="28"/>
        </w:rPr>
        <w:t xml:space="preserve"> et al. (2006)</w:t>
      </w:r>
      <w:r w:rsidRPr="00041212">
        <w:rPr>
          <w:rFonts w:asciiTheme="majorBidi" w:hAnsiTheme="majorBidi" w:cstheme="majorBidi"/>
          <w:sz w:val="28"/>
          <w:szCs w:val="28"/>
        </w:rPr>
        <w:t xml:space="preserve"> 70% of the MRSA isolates were susceptible to </w:t>
      </w:r>
      <w:proofErr w:type="spellStart"/>
      <w:r w:rsidRPr="00041212">
        <w:rPr>
          <w:rFonts w:asciiTheme="majorBidi" w:hAnsiTheme="majorBidi" w:cstheme="majorBidi"/>
          <w:sz w:val="28"/>
          <w:szCs w:val="28"/>
        </w:rPr>
        <w:t>ofloxacin</w:t>
      </w:r>
      <w:proofErr w:type="spellEnd"/>
      <w:r w:rsidRPr="00041212">
        <w:rPr>
          <w:rFonts w:asciiTheme="majorBidi" w:hAnsiTheme="majorBidi" w:cstheme="majorBidi"/>
          <w:sz w:val="28"/>
          <w:szCs w:val="28"/>
        </w:rPr>
        <w:t xml:space="preserve">, ciprofloxacin, </w:t>
      </w:r>
      <w:proofErr w:type="spellStart"/>
      <w:r w:rsidRPr="00041212">
        <w:rPr>
          <w:rFonts w:asciiTheme="majorBidi" w:hAnsiTheme="majorBidi" w:cstheme="majorBidi"/>
          <w:sz w:val="28"/>
          <w:szCs w:val="28"/>
        </w:rPr>
        <w:t>sparfloxacin</w:t>
      </w:r>
      <w:proofErr w:type="spellEnd"/>
      <w:r w:rsidRPr="00041212">
        <w:rPr>
          <w:rFonts w:asciiTheme="majorBidi" w:hAnsiTheme="majorBidi" w:cstheme="majorBidi"/>
          <w:sz w:val="28"/>
          <w:szCs w:val="28"/>
        </w:rPr>
        <w:t xml:space="preserve"> and gentamicin and resistant to ampicillin, cephalexin and clindamycin.</w:t>
      </w:r>
      <w:r w:rsidR="002374A9" w:rsidRPr="00041212">
        <w:rPr>
          <w:rFonts w:asciiTheme="majorBidi" w:hAnsiTheme="majorBidi" w:cstheme="majorBidi"/>
          <w:sz w:val="28"/>
          <w:szCs w:val="28"/>
        </w:rPr>
        <w:t xml:space="preserve"> </w:t>
      </w:r>
      <w:proofErr w:type="spellStart"/>
      <w:r w:rsidRPr="00041212">
        <w:rPr>
          <w:rFonts w:asciiTheme="majorBidi" w:hAnsiTheme="majorBidi" w:cstheme="majorBidi"/>
          <w:b/>
          <w:bCs/>
          <w:sz w:val="28"/>
          <w:szCs w:val="28"/>
        </w:rPr>
        <w:t>Alzohairy</w:t>
      </w:r>
      <w:proofErr w:type="spellEnd"/>
      <w:r w:rsidRPr="00041212">
        <w:rPr>
          <w:rFonts w:asciiTheme="majorBidi" w:hAnsiTheme="majorBidi" w:cstheme="majorBidi"/>
          <w:b/>
          <w:bCs/>
          <w:sz w:val="28"/>
          <w:szCs w:val="28"/>
        </w:rPr>
        <w:t xml:space="preserve"> (2011)</w:t>
      </w:r>
      <w:r w:rsidRPr="00041212">
        <w:rPr>
          <w:rFonts w:asciiTheme="majorBidi" w:hAnsiTheme="majorBidi" w:cstheme="majorBidi"/>
          <w:sz w:val="28"/>
          <w:szCs w:val="28"/>
        </w:rPr>
        <w:t xml:space="preserve"> has </w:t>
      </w:r>
      <w:r w:rsidRPr="00041212">
        <w:rPr>
          <w:rFonts w:asciiTheme="majorBidi" w:hAnsiTheme="majorBidi" w:cstheme="majorBidi"/>
          <w:sz w:val="28"/>
          <w:szCs w:val="28"/>
        </w:rPr>
        <w:lastRenderedPageBreak/>
        <w:t>reported the highest rate of multidrug resistant MRSA from camels (41.1%) than other animals.</w:t>
      </w:r>
    </w:p>
    <w:p w14:paraId="5B89EB34" w14:textId="62BCBE7E" w:rsidR="00EF5808" w:rsidRPr="00041212" w:rsidRDefault="004464AB" w:rsidP="00EF5808">
      <w:pPr>
        <w:spacing w:before="100" w:beforeAutospacing="1" w:after="100" w:afterAutospacing="1" w:line="360" w:lineRule="auto"/>
        <w:ind w:firstLine="630"/>
        <w:jc w:val="both"/>
        <w:rPr>
          <w:rFonts w:asciiTheme="majorBidi" w:hAnsiTheme="majorBidi" w:cstheme="majorBidi"/>
          <w:sz w:val="28"/>
          <w:szCs w:val="28"/>
        </w:rPr>
      </w:pPr>
      <w:r w:rsidRPr="004464AB">
        <w:rPr>
          <w:rFonts w:asciiTheme="majorBidi" w:hAnsiTheme="majorBidi" w:cstheme="majorBidi"/>
          <w:sz w:val="28"/>
          <w:szCs w:val="28"/>
        </w:rPr>
        <w:t xml:space="preserve">All of the isolates' penicillin resistance is consistent with Staphylococcus's well-documented natural resistance to -lactam antibiotics. Because penicillin resistance may be plasmid-borne in some cases and spread swiftly to many additional strains, by the 1980s over 90% of </w:t>
      </w:r>
      <w:r w:rsidRPr="004464AB">
        <w:rPr>
          <w:rFonts w:asciiTheme="majorBidi" w:hAnsiTheme="majorBidi" w:cstheme="majorBidi"/>
          <w:i/>
          <w:iCs/>
          <w:sz w:val="28"/>
          <w:szCs w:val="28"/>
        </w:rPr>
        <w:t>S. aureus</w:t>
      </w:r>
      <w:r w:rsidRPr="004464AB">
        <w:rPr>
          <w:rFonts w:asciiTheme="majorBidi" w:hAnsiTheme="majorBidi" w:cstheme="majorBidi"/>
          <w:sz w:val="28"/>
          <w:szCs w:val="28"/>
        </w:rPr>
        <w:t xml:space="preserve"> had </w:t>
      </w:r>
      <w:r>
        <w:rPr>
          <w:rFonts w:asciiTheme="majorBidi" w:hAnsiTheme="majorBidi" w:cstheme="majorBidi"/>
          <w:sz w:val="28"/>
          <w:szCs w:val="28"/>
        </w:rPr>
        <w:t>developed penicillin resistance</w:t>
      </w:r>
      <w:r w:rsidR="00EF5808" w:rsidRPr="00041212">
        <w:rPr>
          <w:rFonts w:asciiTheme="majorBidi" w:hAnsiTheme="majorBidi" w:cstheme="majorBidi"/>
          <w:sz w:val="28"/>
          <w:szCs w:val="28"/>
        </w:rPr>
        <w:t xml:space="preserve">. </w:t>
      </w:r>
    </w:p>
    <w:p w14:paraId="193DAD90" w14:textId="69703CF4" w:rsidR="00EF5808" w:rsidRPr="00041212" w:rsidRDefault="004464AB" w:rsidP="004464AB">
      <w:pPr>
        <w:spacing w:before="100" w:beforeAutospacing="1" w:after="100" w:afterAutospacing="1" w:line="360" w:lineRule="auto"/>
        <w:ind w:firstLine="630"/>
        <w:jc w:val="both"/>
        <w:rPr>
          <w:rFonts w:asciiTheme="majorBidi" w:hAnsiTheme="majorBidi" w:cstheme="majorBidi"/>
          <w:b/>
          <w:bCs/>
          <w:sz w:val="28"/>
          <w:szCs w:val="28"/>
        </w:rPr>
      </w:pPr>
      <w:r w:rsidRPr="004464AB">
        <w:rPr>
          <w:rFonts w:asciiTheme="majorBidi" w:hAnsiTheme="majorBidi" w:cstheme="majorBidi"/>
          <w:sz w:val="28"/>
          <w:szCs w:val="28"/>
        </w:rPr>
        <w:t xml:space="preserve">The fact that MRSA showed such a high level of antibiotic resistance patterns in this study is really worrying. Despite the fact that it has frequently only been isolated from humans, MRSA has recently been discovered in a variety of different animal species, suggesting that animals may act as important reservoirs for the infection </w:t>
      </w:r>
      <w:r w:rsidR="004D4CA5" w:rsidRPr="00041212">
        <w:rPr>
          <w:rFonts w:asciiTheme="majorBidi" w:hAnsiTheme="majorBidi" w:cstheme="majorBidi"/>
          <w:b/>
          <w:bCs/>
          <w:sz w:val="28"/>
          <w:szCs w:val="28"/>
        </w:rPr>
        <w:t xml:space="preserve">(Van </w:t>
      </w:r>
      <w:proofErr w:type="spellStart"/>
      <w:r w:rsidR="004D4CA5" w:rsidRPr="00041212">
        <w:rPr>
          <w:rFonts w:asciiTheme="majorBidi" w:hAnsiTheme="majorBidi" w:cstheme="majorBidi"/>
          <w:b/>
          <w:bCs/>
          <w:sz w:val="28"/>
          <w:szCs w:val="28"/>
        </w:rPr>
        <w:t>Duijkeren</w:t>
      </w:r>
      <w:proofErr w:type="spellEnd"/>
      <w:r w:rsidR="004D4CA5" w:rsidRPr="00041212">
        <w:rPr>
          <w:rFonts w:asciiTheme="majorBidi" w:hAnsiTheme="majorBidi" w:cstheme="majorBidi"/>
          <w:b/>
          <w:bCs/>
          <w:sz w:val="28"/>
          <w:szCs w:val="28"/>
        </w:rPr>
        <w:t xml:space="preserve"> et al., 2004).</w:t>
      </w:r>
      <w:r w:rsidR="002374A9" w:rsidRPr="00041212">
        <w:rPr>
          <w:rFonts w:asciiTheme="majorBidi" w:hAnsiTheme="majorBidi" w:cstheme="majorBidi"/>
          <w:b/>
          <w:bCs/>
          <w:sz w:val="28"/>
          <w:szCs w:val="28"/>
        </w:rPr>
        <w:t xml:space="preserve"> </w:t>
      </w:r>
    </w:p>
    <w:p w14:paraId="282995DE" w14:textId="77777777" w:rsidR="004464AB" w:rsidRDefault="004464AB" w:rsidP="00EC5CD7">
      <w:pPr>
        <w:spacing w:before="100" w:beforeAutospacing="1" w:after="100" w:afterAutospacing="1" w:line="360" w:lineRule="auto"/>
        <w:ind w:firstLine="630"/>
        <w:jc w:val="both"/>
        <w:rPr>
          <w:rFonts w:asciiTheme="majorBidi" w:hAnsiTheme="majorBidi" w:cstheme="majorBidi"/>
          <w:sz w:val="28"/>
          <w:szCs w:val="28"/>
        </w:rPr>
      </w:pPr>
      <w:r w:rsidRPr="004464AB">
        <w:rPr>
          <w:rFonts w:asciiTheme="majorBidi" w:hAnsiTheme="majorBidi" w:cstheme="majorBidi"/>
          <w:sz w:val="28"/>
          <w:szCs w:val="28"/>
        </w:rPr>
        <w:t xml:space="preserve">The majority of isolates' in vitro sensitivity to Doxycycline, Linezolid, and </w:t>
      </w:r>
      <w:proofErr w:type="spellStart"/>
      <w:r w:rsidRPr="004464AB">
        <w:rPr>
          <w:rFonts w:asciiTheme="majorBidi" w:hAnsiTheme="majorBidi" w:cstheme="majorBidi"/>
          <w:sz w:val="28"/>
          <w:szCs w:val="28"/>
        </w:rPr>
        <w:t>Ofloxacin</w:t>
      </w:r>
      <w:proofErr w:type="spellEnd"/>
      <w:r w:rsidRPr="004464AB">
        <w:rPr>
          <w:rFonts w:asciiTheme="majorBidi" w:hAnsiTheme="majorBidi" w:cstheme="majorBidi"/>
          <w:sz w:val="28"/>
          <w:szCs w:val="28"/>
        </w:rPr>
        <w:t xml:space="preserve"> (90%) is suggestive of the medications' potential effectiveness in treating MRSA infections, and it may also be an indication that these antibiotics were not overused or misused in the research setting. </w:t>
      </w:r>
    </w:p>
    <w:p w14:paraId="11837879" w14:textId="5E672290" w:rsidR="00EC5CD7" w:rsidRPr="00041212" w:rsidRDefault="00147684" w:rsidP="00EC5CD7">
      <w:pPr>
        <w:spacing w:before="100" w:beforeAutospacing="1" w:after="100" w:afterAutospacing="1" w:line="360" w:lineRule="auto"/>
        <w:ind w:firstLine="630"/>
        <w:jc w:val="both"/>
        <w:rPr>
          <w:rFonts w:asciiTheme="majorBidi" w:hAnsiTheme="majorBidi" w:cstheme="majorBidi"/>
          <w:sz w:val="28"/>
          <w:szCs w:val="28"/>
        </w:rPr>
      </w:pPr>
      <w:r w:rsidRPr="00041212">
        <w:rPr>
          <w:rFonts w:asciiTheme="majorBidi" w:hAnsiTheme="majorBidi" w:cstheme="majorBidi"/>
          <w:sz w:val="28"/>
          <w:szCs w:val="28"/>
        </w:rPr>
        <w:t xml:space="preserve">Methicillin-resistant </w:t>
      </w:r>
      <w:r w:rsidRPr="00041212">
        <w:rPr>
          <w:rFonts w:asciiTheme="majorBidi" w:hAnsiTheme="majorBidi" w:cstheme="majorBidi"/>
          <w:i/>
          <w:iCs/>
          <w:sz w:val="28"/>
          <w:szCs w:val="28"/>
        </w:rPr>
        <w:t xml:space="preserve">S. aureus </w:t>
      </w:r>
      <w:r w:rsidRPr="00041212">
        <w:rPr>
          <w:rFonts w:asciiTheme="majorBidi" w:hAnsiTheme="majorBidi" w:cstheme="majorBidi"/>
          <w:sz w:val="28"/>
          <w:szCs w:val="28"/>
        </w:rPr>
        <w:t xml:space="preserve">(MRSA) includes </w:t>
      </w:r>
      <w:r w:rsidRPr="00041212">
        <w:rPr>
          <w:rFonts w:asciiTheme="majorBidi" w:hAnsiTheme="majorBidi" w:cstheme="majorBidi"/>
          <w:i/>
          <w:iCs/>
          <w:sz w:val="28"/>
          <w:szCs w:val="28"/>
        </w:rPr>
        <w:t xml:space="preserve">S. aureus </w:t>
      </w:r>
      <w:r w:rsidRPr="00041212">
        <w:rPr>
          <w:rFonts w:asciiTheme="majorBidi" w:hAnsiTheme="majorBidi" w:cstheme="majorBidi"/>
          <w:sz w:val="28"/>
          <w:szCs w:val="28"/>
        </w:rPr>
        <w:t xml:space="preserve">that has acquired a gene, called </w:t>
      </w:r>
      <w:proofErr w:type="spellStart"/>
      <w:r w:rsidRPr="00041212">
        <w:rPr>
          <w:rFonts w:asciiTheme="majorBidi" w:hAnsiTheme="majorBidi" w:cstheme="majorBidi"/>
          <w:i/>
          <w:iCs/>
          <w:sz w:val="28"/>
          <w:szCs w:val="28"/>
        </w:rPr>
        <w:t>mec</w:t>
      </w:r>
      <w:r w:rsidRPr="00041212">
        <w:rPr>
          <w:rFonts w:asciiTheme="majorBidi" w:hAnsiTheme="majorBidi" w:cstheme="majorBidi"/>
          <w:sz w:val="28"/>
          <w:szCs w:val="28"/>
        </w:rPr>
        <w:t>A</w:t>
      </w:r>
      <w:proofErr w:type="spellEnd"/>
      <w:r w:rsidRPr="00041212">
        <w:rPr>
          <w:rFonts w:asciiTheme="majorBidi" w:hAnsiTheme="majorBidi" w:cstheme="majorBidi"/>
          <w:sz w:val="28"/>
          <w:szCs w:val="28"/>
        </w:rPr>
        <w:t xml:space="preserve">, giving them resistance to methicillin and essentially to all other </w:t>
      </w:r>
      <w:r w:rsidR="00014611" w:rsidRPr="00041212">
        <w:rPr>
          <w:rFonts w:asciiTheme="majorBidi" w:hAnsiTheme="majorBidi" w:cstheme="majorBidi"/>
          <w:sz w:val="28"/>
          <w:szCs w:val="28"/>
        </w:rPr>
        <w:t xml:space="preserve">β-lactam </w:t>
      </w:r>
      <w:r w:rsidRPr="00041212">
        <w:rPr>
          <w:rFonts w:asciiTheme="majorBidi" w:hAnsiTheme="majorBidi" w:cstheme="majorBidi"/>
          <w:sz w:val="28"/>
          <w:szCs w:val="28"/>
        </w:rPr>
        <w:t xml:space="preserve">antibiotics. Molecular MRSA identification was accomplished by PCR detection of </w:t>
      </w:r>
      <w:proofErr w:type="spellStart"/>
      <w:r w:rsidRPr="00041212">
        <w:rPr>
          <w:rFonts w:asciiTheme="majorBidi" w:hAnsiTheme="majorBidi" w:cstheme="majorBidi"/>
          <w:i/>
          <w:iCs/>
          <w:sz w:val="28"/>
          <w:szCs w:val="28"/>
        </w:rPr>
        <w:t>mec</w:t>
      </w:r>
      <w:r w:rsidRPr="00041212">
        <w:rPr>
          <w:rFonts w:asciiTheme="majorBidi" w:hAnsiTheme="majorBidi" w:cstheme="majorBidi"/>
          <w:sz w:val="28"/>
          <w:szCs w:val="28"/>
        </w:rPr>
        <w:t>A</w:t>
      </w:r>
      <w:proofErr w:type="spellEnd"/>
      <w:r w:rsidRPr="00041212">
        <w:rPr>
          <w:rFonts w:asciiTheme="majorBidi" w:hAnsiTheme="majorBidi" w:cstheme="majorBidi"/>
          <w:sz w:val="28"/>
          <w:szCs w:val="28"/>
        </w:rPr>
        <w:t xml:space="preserve"> gene. </w:t>
      </w:r>
    </w:p>
    <w:p w14:paraId="080BC7BD" w14:textId="77777777" w:rsidR="004464AB" w:rsidRDefault="004464AB" w:rsidP="00EC5CD7">
      <w:pPr>
        <w:spacing w:before="100" w:beforeAutospacing="1" w:after="100" w:afterAutospacing="1" w:line="360" w:lineRule="auto"/>
        <w:ind w:firstLine="630"/>
        <w:jc w:val="both"/>
        <w:rPr>
          <w:rFonts w:asciiTheme="majorBidi" w:hAnsiTheme="majorBidi" w:cstheme="majorBidi"/>
          <w:sz w:val="28"/>
          <w:szCs w:val="28"/>
        </w:rPr>
      </w:pPr>
      <w:r w:rsidRPr="004464AB">
        <w:rPr>
          <w:rFonts w:asciiTheme="majorBidi" w:hAnsiTheme="majorBidi" w:cstheme="majorBidi"/>
          <w:sz w:val="28"/>
          <w:szCs w:val="28"/>
        </w:rPr>
        <w:t xml:space="preserve">PCR has shown to be a potent research tool, and clinical microbiology laboratories are increasingly using it for the sensitive and precise identification of bacteria and antibiotic resistance genes. </w:t>
      </w:r>
    </w:p>
    <w:p w14:paraId="2C93913C" w14:textId="46FA5AF4" w:rsidR="00147684" w:rsidRPr="00041212" w:rsidRDefault="00147684" w:rsidP="00EC5CD7">
      <w:pPr>
        <w:spacing w:before="100" w:beforeAutospacing="1" w:after="100" w:afterAutospacing="1" w:line="360" w:lineRule="auto"/>
        <w:ind w:firstLine="630"/>
        <w:jc w:val="both"/>
        <w:rPr>
          <w:rFonts w:asciiTheme="majorBidi" w:hAnsiTheme="majorBidi" w:cstheme="majorBidi"/>
          <w:b/>
          <w:bCs/>
          <w:sz w:val="28"/>
          <w:szCs w:val="28"/>
        </w:rPr>
      </w:pPr>
      <w:r w:rsidRPr="00041212">
        <w:rPr>
          <w:rFonts w:asciiTheme="majorBidi" w:hAnsiTheme="majorBidi" w:cstheme="majorBidi"/>
          <w:sz w:val="28"/>
          <w:szCs w:val="28"/>
        </w:rPr>
        <w:lastRenderedPageBreak/>
        <w:t xml:space="preserve">The </w:t>
      </w:r>
      <w:proofErr w:type="spellStart"/>
      <w:r w:rsidRPr="00041212">
        <w:rPr>
          <w:rFonts w:asciiTheme="majorBidi" w:hAnsiTheme="majorBidi" w:cstheme="majorBidi"/>
          <w:i/>
          <w:iCs/>
          <w:sz w:val="28"/>
          <w:szCs w:val="28"/>
        </w:rPr>
        <w:t>mec</w:t>
      </w:r>
      <w:r w:rsidRPr="00041212">
        <w:rPr>
          <w:rFonts w:asciiTheme="majorBidi" w:hAnsiTheme="majorBidi" w:cstheme="majorBidi"/>
          <w:sz w:val="28"/>
          <w:szCs w:val="28"/>
        </w:rPr>
        <w:t>A</w:t>
      </w:r>
      <w:proofErr w:type="spellEnd"/>
      <w:r w:rsidRPr="00041212">
        <w:rPr>
          <w:rFonts w:asciiTheme="majorBidi" w:hAnsiTheme="majorBidi" w:cstheme="majorBidi"/>
          <w:i/>
          <w:iCs/>
          <w:sz w:val="28"/>
          <w:szCs w:val="28"/>
        </w:rPr>
        <w:t xml:space="preserve"> </w:t>
      </w:r>
      <w:r w:rsidRPr="00041212">
        <w:rPr>
          <w:rFonts w:asciiTheme="majorBidi" w:hAnsiTheme="majorBidi" w:cstheme="majorBidi"/>
          <w:sz w:val="28"/>
          <w:szCs w:val="28"/>
        </w:rPr>
        <w:t xml:space="preserve">gene is carried within a mobile genetic element called the </w:t>
      </w:r>
      <w:r w:rsidRPr="00041212">
        <w:rPr>
          <w:rFonts w:asciiTheme="majorBidi" w:hAnsiTheme="majorBidi" w:cstheme="majorBidi"/>
          <w:i/>
          <w:iCs/>
          <w:sz w:val="28"/>
          <w:szCs w:val="28"/>
        </w:rPr>
        <w:t xml:space="preserve">staphylococcal </w:t>
      </w:r>
      <w:r w:rsidRPr="00041212">
        <w:rPr>
          <w:rFonts w:asciiTheme="majorBidi" w:hAnsiTheme="majorBidi" w:cstheme="majorBidi"/>
          <w:sz w:val="28"/>
          <w:szCs w:val="28"/>
        </w:rPr>
        <w:t xml:space="preserve">cassette chromosome </w:t>
      </w:r>
      <w:proofErr w:type="spellStart"/>
      <w:r w:rsidRPr="00041212">
        <w:rPr>
          <w:rFonts w:asciiTheme="majorBidi" w:hAnsiTheme="majorBidi" w:cstheme="majorBidi"/>
          <w:i/>
          <w:iCs/>
          <w:sz w:val="28"/>
          <w:szCs w:val="28"/>
        </w:rPr>
        <w:t>mec</w:t>
      </w:r>
      <w:proofErr w:type="spellEnd"/>
      <w:r w:rsidRPr="00041212">
        <w:rPr>
          <w:rFonts w:asciiTheme="majorBidi" w:hAnsiTheme="majorBidi" w:cstheme="majorBidi"/>
          <w:sz w:val="28"/>
          <w:szCs w:val="28"/>
        </w:rPr>
        <w:t xml:space="preserve"> (</w:t>
      </w:r>
      <w:proofErr w:type="spellStart"/>
      <w:r w:rsidRPr="00041212">
        <w:rPr>
          <w:rFonts w:asciiTheme="majorBidi" w:hAnsiTheme="majorBidi" w:cstheme="majorBidi"/>
          <w:sz w:val="28"/>
          <w:szCs w:val="28"/>
        </w:rPr>
        <w:t>SCCmec</w:t>
      </w:r>
      <w:proofErr w:type="spellEnd"/>
      <w:r w:rsidRPr="00041212">
        <w:rPr>
          <w:rFonts w:asciiTheme="majorBidi" w:hAnsiTheme="majorBidi" w:cstheme="majorBidi"/>
          <w:sz w:val="28"/>
          <w:szCs w:val="28"/>
        </w:rPr>
        <w:t xml:space="preserve">). </w:t>
      </w:r>
      <w:proofErr w:type="spellStart"/>
      <w:r w:rsidRPr="00041212">
        <w:rPr>
          <w:rFonts w:asciiTheme="majorBidi" w:hAnsiTheme="majorBidi" w:cstheme="majorBidi"/>
          <w:sz w:val="28"/>
          <w:szCs w:val="28"/>
        </w:rPr>
        <w:t>SCCmec</w:t>
      </w:r>
      <w:proofErr w:type="spellEnd"/>
      <w:r w:rsidRPr="00041212">
        <w:rPr>
          <w:rFonts w:asciiTheme="majorBidi" w:hAnsiTheme="majorBidi" w:cstheme="majorBidi"/>
          <w:sz w:val="28"/>
          <w:szCs w:val="28"/>
        </w:rPr>
        <w:t xml:space="preserve"> elements are highly diverse in their structural organization and genetic content, and have been classified into types and </w:t>
      </w:r>
      <w:r w:rsidR="00EC5CD7" w:rsidRPr="00041212">
        <w:rPr>
          <w:rFonts w:asciiTheme="majorBidi" w:hAnsiTheme="majorBidi" w:cstheme="majorBidi"/>
          <w:sz w:val="28"/>
          <w:szCs w:val="28"/>
        </w:rPr>
        <w:t>subtypes from type I to type XI</w:t>
      </w:r>
      <w:r w:rsidRPr="00041212">
        <w:rPr>
          <w:rFonts w:asciiTheme="majorBidi" w:hAnsiTheme="majorBidi" w:cstheme="majorBidi"/>
          <w:sz w:val="28"/>
          <w:szCs w:val="28"/>
        </w:rPr>
        <w:t xml:space="preserve"> </w:t>
      </w:r>
      <w:r w:rsidRPr="00041212">
        <w:rPr>
          <w:rFonts w:asciiTheme="majorBidi" w:hAnsiTheme="majorBidi" w:cstheme="majorBidi"/>
          <w:b/>
          <w:bCs/>
          <w:sz w:val="28"/>
          <w:szCs w:val="28"/>
        </w:rPr>
        <w:t>(</w:t>
      </w:r>
      <w:proofErr w:type="spellStart"/>
      <w:r w:rsidRPr="00041212">
        <w:rPr>
          <w:rFonts w:asciiTheme="majorBidi" w:hAnsiTheme="majorBidi" w:cstheme="majorBidi"/>
          <w:b/>
          <w:bCs/>
          <w:sz w:val="28"/>
          <w:szCs w:val="28"/>
        </w:rPr>
        <w:t>García</w:t>
      </w:r>
      <w:proofErr w:type="spellEnd"/>
      <w:r w:rsidRPr="00041212">
        <w:rPr>
          <w:rFonts w:asciiTheme="majorBidi" w:hAnsiTheme="majorBidi" w:cstheme="majorBidi"/>
          <w:b/>
          <w:bCs/>
          <w:sz w:val="28"/>
          <w:szCs w:val="28"/>
        </w:rPr>
        <w:t xml:space="preserve"> et al., 2013). </w:t>
      </w:r>
    </w:p>
    <w:p w14:paraId="197BF549" w14:textId="77777777" w:rsidR="00934477" w:rsidRDefault="00014611" w:rsidP="00934477">
      <w:pPr>
        <w:spacing w:before="100" w:beforeAutospacing="1" w:after="100" w:afterAutospacing="1" w:line="360" w:lineRule="auto"/>
        <w:ind w:firstLine="630"/>
        <w:jc w:val="both"/>
        <w:rPr>
          <w:rFonts w:asciiTheme="majorBidi" w:hAnsiTheme="majorBidi" w:cstheme="majorBidi"/>
          <w:b/>
          <w:bCs/>
          <w:sz w:val="28"/>
          <w:szCs w:val="28"/>
        </w:rPr>
      </w:pPr>
      <w:r w:rsidRPr="00041212">
        <w:rPr>
          <w:rFonts w:asciiTheme="majorBidi" w:hAnsiTheme="majorBidi" w:cstheme="majorBidi"/>
          <w:sz w:val="28"/>
          <w:szCs w:val="28"/>
        </w:rPr>
        <w:t xml:space="preserve">It was found that all recovered MRSA isolates throughout the current work </w:t>
      </w:r>
      <w:r w:rsidR="00147684" w:rsidRPr="00041212">
        <w:rPr>
          <w:rFonts w:asciiTheme="majorBidi" w:hAnsiTheme="majorBidi" w:cstheme="majorBidi"/>
          <w:sz w:val="28"/>
          <w:szCs w:val="28"/>
        </w:rPr>
        <w:t xml:space="preserve">were </w:t>
      </w:r>
      <w:r w:rsidRPr="00041212">
        <w:rPr>
          <w:rFonts w:asciiTheme="majorBidi" w:hAnsiTheme="majorBidi" w:cstheme="majorBidi"/>
          <w:sz w:val="28"/>
          <w:szCs w:val="28"/>
        </w:rPr>
        <w:t xml:space="preserve">positive for </w:t>
      </w:r>
      <w:proofErr w:type="spellStart"/>
      <w:r w:rsidR="00147684" w:rsidRPr="00041212">
        <w:rPr>
          <w:rFonts w:asciiTheme="majorBidi" w:hAnsiTheme="majorBidi" w:cstheme="majorBidi"/>
          <w:i/>
          <w:iCs/>
          <w:sz w:val="28"/>
          <w:szCs w:val="28"/>
        </w:rPr>
        <w:t>mec</w:t>
      </w:r>
      <w:r w:rsidR="00147684" w:rsidRPr="00041212">
        <w:rPr>
          <w:rFonts w:asciiTheme="majorBidi" w:hAnsiTheme="majorBidi" w:cstheme="majorBidi"/>
          <w:sz w:val="28"/>
          <w:szCs w:val="28"/>
        </w:rPr>
        <w:t>A</w:t>
      </w:r>
      <w:proofErr w:type="spellEnd"/>
      <w:r w:rsidR="00147684" w:rsidRPr="00041212">
        <w:rPr>
          <w:rFonts w:asciiTheme="majorBidi" w:hAnsiTheme="majorBidi" w:cstheme="majorBidi"/>
          <w:i/>
          <w:iCs/>
          <w:sz w:val="28"/>
          <w:szCs w:val="28"/>
        </w:rPr>
        <w:t xml:space="preserve"> </w:t>
      </w:r>
      <w:r w:rsidR="00147684" w:rsidRPr="00041212">
        <w:rPr>
          <w:rFonts w:asciiTheme="majorBidi" w:hAnsiTheme="majorBidi" w:cstheme="majorBidi"/>
          <w:sz w:val="28"/>
          <w:szCs w:val="28"/>
        </w:rPr>
        <w:t>detection</w:t>
      </w:r>
      <w:r w:rsidRPr="00041212">
        <w:rPr>
          <w:rFonts w:asciiTheme="majorBidi" w:hAnsiTheme="majorBidi" w:cstheme="majorBidi"/>
          <w:sz w:val="28"/>
          <w:szCs w:val="28"/>
        </w:rPr>
        <w:t xml:space="preserve"> by PCR while only 6 isolates was found to carry </w:t>
      </w:r>
      <w:proofErr w:type="spellStart"/>
      <w:r w:rsidR="00147684" w:rsidRPr="00041212">
        <w:rPr>
          <w:rFonts w:asciiTheme="majorBidi" w:hAnsiTheme="majorBidi" w:cstheme="majorBidi"/>
          <w:i/>
          <w:iCs/>
          <w:sz w:val="28"/>
          <w:szCs w:val="28"/>
        </w:rPr>
        <w:t>mec</w:t>
      </w:r>
      <w:r w:rsidR="00147684" w:rsidRPr="00041212">
        <w:rPr>
          <w:rFonts w:asciiTheme="majorBidi" w:hAnsiTheme="majorBidi" w:cstheme="majorBidi"/>
          <w:sz w:val="28"/>
          <w:szCs w:val="28"/>
        </w:rPr>
        <w:t>C</w:t>
      </w:r>
      <w:proofErr w:type="spellEnd"/>
      <w:r w:rsidR="001F0660" w:rsidRPr="00041212">
        <w:rPr>
          <w:rFonts w:asciiTheme="majorBidi" w:hAnsiTheme="majorBidi" w:cstheme="majorBidi"/>
          <w:i/>
          <w:iCs/>
          <w:sz w:val="28"/>
          <w:szCs w:val="28"/>
        </w:rPr>
        <w:t xml:space="preserve"> </w:t>
      </w:r>
      <w:r w:rsidR="001F0660" w:rsidRPr="00041212">
        <w:rPr>
          <w:rFonts w:asciiTheme="majorBidi" w:hAnsiTheme="majorBidi" w:cstheme="majorBidi"/>
          <w:sz w:val="28"/>
          <w:szCs w:val="28"/>
        </w:rPr>
        <w:t>gene</w:t>
      </w:r>
      <w:r w:rsidR="00147684" w:rsidRPr="00041212">
        <w:rPr>
          <w:rFonts w:asciiTheme="majorBidi" w:hAnsiTheme="majorBidi" w:cstheme="majorBidi"/>
          <w:sz w:val="28"/>
          <w:szCs w:val="28"/>
        </w:rPr>
        <w:t xml:space="preserve"> </w:t>
      </w:r>
      <w:r w:rsidR="00147684" w:rsidRPr="00041212">
        <w:rPr>
          <w:rFonts w:asciiTheme="majorBidi" w:hAnsiTheme="majorBidi" w:cstheme="majorBidi"/>
          <w:b/>
          <w:bCs/>
          <w:sz w:val="28"/>
          <w:szCs w:val="28"/>
        </w:rPr>
        <w:t>(Fig., 1).</w:t>
      </w:r>
      <w:r w:rsidR="00EC5CD7" w:rsidRPr="00041212">
        <w:rPr>
          <w:rFonts w:asciiTheme="majorBidi" w:hAnsiTheme="majorBidi" w:cstheme="majorBidi"/>
          <w:b/>
          <w:bCs/>
          <w:sz w:val="28"/>
          <w:szCs w:val="28"/>
        </w:rPr>
        <w:t xml:space="preserve"> </w:t>
      </w:r>
    </w:p>
    <w:p w14:paraId="688CEA9F" w14:textId="77777777" w:rsidR="00934477" w:rsidRDefault="00934477" w:rsidP="00934477">
      <w:pPr>
        <w:spacing w:before="100" w:beforeAutospacing="1" w:after="100" w:afterAutospacing="1" w:line="360" w:lineRule="auto"/>
        <w:ind w:firstLine="630"/>
        <w:jc w:val="both"/>
        <w:rPr>
          <w:rFonts w:asciiTheme="majorBidi" w:hAnsiTheme="majorBidi" w:cstheme="majorBidi"/>
          <w:b/>
          <w:bCs/>
          <w:sz w:val="28"/>
          <w:szCs w:val="28"/>
        </w:rPr>
      </w:pPr>
      <w:r w:rsidRPr="00934477">
        <w:rPr>
          <w:rFonts w:asciiTheme="majorBidi" w:hAnsiTheme="majorBidi" w:cstheme="majorBidi"/>
          <w:sz w:val="28"/>
          <w:szCs w:val="28"/>
        </w:rPr>
        <w:t xml:space="preserve">There are no accessible statistics on the clinical significance of </w:t>
      </w:r>
      <w:proofErr w:type="spellStart"/>
      <w:r w:rsidRPr="00934477">
        <w:rPr>
          <w:rFonts w:asciiTheme="majorBidi" w:hAnsiTheme="majorBidi" w:cstheme="majorBidi"/>
          <w:i/>
          <w:iCs/>
          <w:sz w:val="28"/>
          <w:szCs w:val="28"/>
        </w:rPr>
        <w:t>mec</w:t>
      </w:r>
      <w:r w:rsidRPr="00934477">
        <w:rPr>
          <w:rFonts w:asciiTheme="majorBidi" w:hAnsiTheme="majorBidi" w:cstheme="majorBidi"/>
          <w:sz w:val="28"/>
          <w:szCs w:val="28"/>
        </w:rPr>
        <w:t>C</w:t>
      </w:r>
      <w:proofErr w:type="spellEnd"/>
      <w:r w:rsidRPr="00934477">
        <w:rPr>
          <w:rFonts w:asciiTheme="majorBidi" w:hAnsiTheme="majorBidi" w:cstheme="majorBidi"/>
          <w:sz w:val="28"/>
          <w:szCs w:val="28"/>
        </w:rPr>
        <w:t xml:space="preserve"> positive MRSA in Egypt. Due to the lack of </w:t>
      </w:r>
      <w:proofErr w:type="spellStart"/>
      <w:r w:rsidRPr="00934477">
        <w:rPr>
          <w:rFonts w:asciiTheme="majorBidi" w:hAnsiTheme="majorBidi" w:cstheme="majorBidi"/>
          <w:i/>
          <w:iCs/>
          <w:sz w:val="28"/>
          <w:szCs w:val="28"/>
        </w:rPr>
        <w:t>mec</w:t>
      </w:r>
      <w:r w:rsidRPr="00934477">
        <w:rPr>
          <w:rFonts w:asciiTheme="majorBidi" w:hAnsiTheme="majorBidi" w:cstheme="majorBidi"/>
          <w:sz w:val="28"/>
          <w:szCs w:val="28"/>
        </w:rPr>
        <w:t>A</w:t>
      </w:r>
      <w:proofErr w:type="spellEnd"/>
      <w:r w:rsidRPr="00934477">
        <w:rPr>
          <w:rFonts w:asciiTheme="majorBidi" w:hAnsiTheme="majorBidi" w:cstheme="majorBidi"/>
          <w:sz w:val="28"/>
          <w:szCs w:val="28"/>
        </w:rPr>
        <w:t xml:space="preserve"> in resistant isolates, screening for </w:t>
      </w:r>
      <w:proofErr w:type="spellStart"/>
      <w:r w:rsidRPr="00934477">
        <w:rPr>
          <w:rFonts w:asciiTheme="majorBidi" w:hAnsiTheme="majorBidi" w:cstheme="majorBidi"/>
          <w:i/>
          <w:iCs/>
          <w:sz w:val="28"/>
          <w:szCs w:val="28"/>
        </w:rPr>
        <w:t>mec</w:t>
      </w:r>
      <w:r w:rsidRPr="00934477">
        <w:rPr>
          <w:rFonts w:asciiTheme="majorBidi" w:hAnsiTheme="majorBidi" w:cstheme="majorBidi"/>
          <w:sz w:val="28"/>
          <w:szCs w:val="28"/>
        </w:rPr>
        <w:t>C</w:t>
      </w:r>
      <w:proofErr w:type="spellEnd"/>
      <w:r w:rsidRPr="00934477">
        <w:rPr>
          <w:rFonts w:asciiTheme="majorBidi" w:hAnsiTheme="majorBidi" w:cstheme="majorBidi"/>
          <w:sz w:val="28"/>
          <w:szCs w:val="28"/>
        </w:rPr>
        <w:t xml:space="preserve"> should be part of monitoring for MRSA identification. Additionally, a number of studies have shown that </w:t>
      </w:r>
      <w:proofErr w:type="spellStart"/>
      <w:r w:rsidRPr="00934477">
        <w:rPr>
          <w:rFonts w:asciiTheme="majorBidi" w:hAnsiTheme="majorBidi" w:cstheme="majorBidi"/>
          <w:i/>
          <w:iCs/>
          <w:sz w:val="28"/>
          <w:szCs w:val="28"/>
        </w:rPr>
        <w:t>mec</w:t>
      </w:r>
      <w:r w:rsidRPr="00934477">
        <w:rPr>
          <w:rFonts w:asciiTheme="majorBidi" w:hAnsiTheme="majorBidi" w:cstheme="majorBidi"/>
          <w:sz w:val="28"/>
          <w:szCs w:val="28"/>
        </w:rPr>
        <w:t>C</w:t>
      </w:r>
      <w:proofErr w:type="spellEnd"/>
      <w:r w:rsidRPr="00934477">
        <w:rPr>
          <w:rFonts w:asciiTheme="majorBidi" w:hAnsiTheme="majorBidi" w:cstheme="majorBidi"/>
          <w:sz w:val="28"/>
          <w:szCs w:val="28"/>
        </w:rPr>
        <w:t>-positive MRSA is highly common in animals, indicating that they may serve as an infection reservoir and that farmers who come into contact with animals may be at risk of acquiring these isolates</w:t>
      </w:r>
      <w:r w:rsidR="00147684" w:rsidRPr="00041212">
        <w:rPr>
          <w:rFonts w:asciiTheme="majorBidi" w:hAnsiTheme="majorBidi" w:cstheme="majorBidi"/>
          <w:sz w:val="28"/>
          <w:szCs w:val="28"/>
        </w:rPr>
        <w:t xml:space="preserve"> (</w:t>
      </w:r>
      <w:proofErr w:type="spellStart"/>
      <w:r w:rsidR="00147684" w:rsidRPr="00041212">
        <w:rPr>
          <w:rFonts w:asciiTheme="majorBidi" w:hAnsiTheme="majorBidi" w:cstheme="majorBidi"/>
          <w:b/>
          <w:bCs/>
          <w:sz w:val="28"/>
          <w:szCs w:val="28"/>
        </w:rPr>
        <w:t>Abdulgader</w:t>
      </w:r>
      <w:proofErr w:type="spellEnd"/>
      <w:r w:rsidR="00147684" w:rsidRPr="00041212">
        <w:rPr>
          <w:rFonts w:asciiTheme="majorBidi" w:hAnsiTheme="majorBidi" w:cstheme="majorBidi"/>
          <w:b/>
          <w:bCs/>
          <w:sz w:val="28"/>
          <w:szCs w:val="28"/>
        </w:rPr>
        <w:t xml:space="preserve"> et al., 2015).</w:t>
      </w:r>
    </w:p>
    <w:p w14:paraId="65066009" w14:textId="0111D2BF" w:rsidR="00934477" w:rsidRDefault="00934477" w:rsidP="00934477">
      <w:pPr>
        <w:spacing w:before="100" w:beforeAutospacing="1" w:after="100" w:afterAutospacing="1" w:line="360" w:lineRule="auto"/>
        <w:ind w:firstLine="630"/>
        <w:jc w:val="both"/>
        <w:rPr>
          <w:rFonts w:asciiTheme="majorBidi" w:hAnsiTheme="majorBidi" w:cstheme="majorBidi"/>
          <w:sz w:val="28"/>
          <w:szCs w:val="28"/>
        </w:rPr>
      </w:pPr>
      <w:r w:rsidRPr="00934477">
        <w:rPr>
          <w:rFonts w:asciiTheme="majorBidi" w:hAnsiTheme="majorBidi" w:cstheme="majorBidi"/>
          <w:sz w:val="28"/>
          <w:szCs w:val="28"/>
        </w:rPr>
        <w:t xml:space="preserve">The discovery of MRSA in camels by this study raises public health concerns since camels have become a frequent source of food in various regions of the country due to the widespread use of camel milk and meat. Equally significant is the possibility that the spread of MRSA in low-income areas will have a significant impact on the price of antibiotic therapy and the unsuccessful management of severe </w:t>
      </w:r>
      <w:r w:rsidRPr="00934477">
        <w:rPr>
          <w:rFonts w:asciiTheme="majorBidi" w:hAnsiTheme="majorBidi" w:cstheme="majorBidi"/>
          <w:i/>
          <w:iCs/>
          <w:sz w:val="28"/>
          <w:szCs w:val="28"/>
        </w:rPr>
        <w:t>S. aureus</w:t>
      </w:r>
      <w:r w:rsidRPr="00934477">
        <w:rPr>
          <w:rFonts w:asciiTheme="majorBidi" w:hAnsiTheme="majorBidi" w:cstheme="majorBidi"/>
          <w:sz w:val="28"/>
          <w:szCs w:val="28"/>
        </w:rPr>
        <w:t xml:space="preserve"> illnesses. </w:t>
      </w:r>
    </w:p>
    <w:p w14:paraId="3C97AC85" w14:textId="409F337A" w:rsidR="00F1453E" w:rsidRPr="00934477" w:rsidRDefault="00F1453E" w:rsidP="00934477">
      <w:pPr>
        <w:spacing w:before="100" w:beforeAutospacing="1" w:after="100" w:afterAutospacing="1" w:line="360" w:lineRule="auto"/>
        <w:jc w:val="both"/>
        <w:rPr>
          <w:rFonts w:asciiTheme="majorBidi" w:hAnsiTheme="majorBidi" w:cstheme="majorBidi"/>
          <w:sz w:val="28"/>
          <w:szCs w:val="28"/>
        </w:rPr>
      </w:pPr>
      <w:r w:rsidRPr="00041212">
        <w:rPr>
          <w:rFonts w:asciiTheme="majorBidi" w:hAnsiTheme="majorBidi" w:cstheme="majorBidi"/>
          <w:b/>
          <w:bCs/>
          <w:sz w:val="28"/>
          <w:szCs w:val="28"/>
        </w:rPr>
        <w:t xml:space="preserve">5. Conclusion: </w:t>
      </w:r>
    </w:p>
    <w:p w14:paraId="6B38EE5C" w14:textId="25C70A08" w:rsidR="00934477" w:rsidRDefault="00934477" w:rsidP="00934477">
      <w:pPr>
        <w:spacing w:before="100" w:beforeAutospacing="1" w:after="100" w:afterAutospacing="1" w:line="360" w:lineRule="auto"/>
        <w:ind w:firstLine="630"/>
        <w:jc w:val="both"/>
        <w:rPr>
          <w:rFonts w:asciiTheme="majorBidi" w:hAnsiTheme="majorBidi" w:cstheme="majorBidi"/>
          <w:sz w:val="28"/>
          <w:szCs w:val="28"/>
        </w:rPr>
      </w:pPr>
      <w:r w:rsidRPr="00934477">
        <w:rPr>
          <w:rFonts w:asciiTheme="majorBidi" w:hAnsiTheme="majorBidi" w:cstheme="majorBidi"/>
          <w:sz w:val="28"/>
          <w:szCs w:val="28"/>
        </w:rPr>
        <w:t xml:space="preserve">It is probable that the MRSA recovered from camels in this study came from people who are frequently in touch with them while grazing, feeding, </w:t>
      </w:r>
      <w:r w:rsidRPr="00934477">
        <w:rPr>
          <w:rFonts w:asciiTheme="majorBidi" w:hAnsiTheme="majorBidi" w:cstheme="majorBidi"/>
          <w:sz w:val="28"/>
          <w:szCs w:val="28"/>
        </w:rPr>
        <w:lastRenderedPageBreak/>
        <w:t>and other activities given that human S. aureus isolates have been discovered to have a high percentage of methicillin resistance. Due to the staphylococci</w:t>
      </w:r>
      <w:bookmarkStart w:id="0" w:name="_GoBack"/>
      <w:bookmarkEnd w:id="0"/>
      <w:r w:rsidRPr="00934477">
        <w:rPr>
          <w:rFonts w:asciiTheme="majorBidi" w:hAnsiTheme="majorBidi" w:cstheme="majorBidi"/>
          <w:sz w:val="28"/>
          <w:szCs w:val="28"/>
        </w:rPr>
        <w:t xml:space="preserve"> ability to change their pattern of resistance over time, MRSA may continue to be a problem in the future.</w:t>
      </w:r>
    </w:p>
    <w:p w14:paraId="665015DA" w14:textId="021D2D45" w:rsidR="00CE4E8E" w:rsidRPr="00934477" w:rsidRDefault="00CE4E8E" w:rsidP="00934477">
      <w:pPr>
        <w:spacing w:before="100" w:beforeAutospacing="1" w:after="100" w:afterAutospacing="1" w:line="360" w:lineRule="auto"/>
        <w:jc w:val="both"/>
        <w:rPr>
          <w:rFonts w:asciiTheme="majorBidi" w:hAnsiTheme="majorBidi" w:cstheme="majorBidi"/>
          <w:sz w:val="28"/>
          <w:szCs w:val="28"/>
        </w:rPr>
      </w:pPr>
      <w:r w:rsidRPr="00041212">
        <w:rPr>
          <w:rFonts w:asciiTheme="majorBidi" w:hAnsiTheme="majorBidi" w:cstheme="majorBidi"/>
          <w:b/>
          <w:bCs/>
          <w:sz w:val="28"/>
          <w:szCs w:val="28"/>
        </w:rPr>
        <w:t>6. References:</w:t>
      </w:r>
    </w:p>
    <w:p w14:paraId="24CA5F9C"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spellStart"/>
      <w:r w:rsidRPr="00041212">
        <w:rPr>
          <w:rFonts w:asciiTheme="majorBidi" w:hAnsiTheme="majorBidi" w:cstheme="majorBidi"/>
          <w:sz w:val="28"/>
          <w:szCs w:val="28"/>
        </w:rPr>
        <w:t>Abdulgader</w:t>
      </w:r>
      <w:proofErr w:type="spellEnd"/>
      <w:r w:rsidRPr="00041212">
        <w:rPr>
          <w:rFonts w:asciiTheme="majorBidi" w:hAnsiTheme="majorBidi" w:cstheme="majorBidi"/>
          <w:sz w:val="28"/>
          <w:szCs w:val="28"/>
        </w:rPr>
        <w:t xml:space="preserve">, S.M., </w:t>
      </w:r>
      <w:proofErr w:type="spellStart"/>
      <w:r w:rsidRPr="00041212">
        <w:rPr>
          <w:rFonts w:asciiTheme="majorBidi" w:hAnsiTheme="majorBidi" w:cstheme="majorBidi"/>
          <w:sz w:val="28"/>
          <w:szCs w:val="28"/>
        </w:rPr>
        <w:t>Shittu</w:t>
      </w:r>
      <w:proofErr w:type="spellEnd"/>
      <w:r w:rsidRPr="00041212">
        <w:rPr>
          <w:rFonts w:asciiTheme="majorBidi" w:hAnsiTheme="majorBidi" w:cstheme="majorBidi"/>
          <w:sz w:val="28"/>
          <w:szCs w:val="28"/>
        </w:rPr>
        <w:t xml:space="preserve">, A.O., </w:t>
      </w:r>
      <w:proofErr w:type="spellStart"/>
      <w:r w:rsidRPr="00041212">
        <w:rPr>
          <w:rFonts w:asciiTheme="majorBidi" w:hAnsiTheme="majorBidi" w:cstheme="majorBidi"/>
          <w:sz w:val="28"/>
          <w:szCs w:val="28"/>
        </w:rPr>
        <w:t>Nicol</w:t>
      </w:r>
      <w:proofErr w:type="spellEnd"/>
      <w:r w:rsidRPr="00041212">
        <w:rPr>
          <w:rFonts w:asciiTheme="majorBidi" w:hAnsiTheme="majorBidi" w:cstheme="majorBidi"/>
          <w:sz w:val="28"/>
          <w:szCs w:val="28"/>
        </w:rPr>
        <w:t xml:space="preserve">, M.P., </w:t>
      </w:r>
      <w:proofErr w:type="spellStart"/>
      <w:r w:rsidRPr="00041212">
        <w:rPr>
          <w:rFonts w:asciiTheme="majorBidi" w:hAnsiTheme="majorBidi" w:cstheme="majorBidi"/>
          <w:sz w:val="28"/>
          <w:szCs w:val="28"/>
        </w:rPr>
        <w:t>Kaba</w:t>
      </w:r>
      <w:proofErr w:type="spellEnd"/>
      <w:r w:rsidRPr="00041212">
        <w:rPr>
          <w:rFonts w:asciiTheme="majorBidi" w:hAnsiTheme="majorBidi" w:cstheme="majorBidi"/>
          <w:sz w:val="28"/>
          <w:szCs w:val="28"/>
        </w:rPr>
        <w:t xml:space="preserve">, M., 2015. Molecular epidemiology of Methicillin-resistant </w:t>
      </w:r>
      <w:r w:rsidRPr="00041212">
        <w:rPr>
          <w:rFonts w:asciiTheme="majorBidi" w:hAnsiTheme="majorBidi" w:cstheme="majorBidi"/>
          <w:i/>
          <w:iCs/>
          <w:sz w:val="28"/>
          <w:szCs w:val="28"/>
        </w:rPr>
        <w:t xml:space="preserve">Staphylococcus aureus </w:t>
      </w:r>
      <w:r w:rsidRPr="00041212">
        <w:rPr>
          <w:rFonts w:asciiTheme="majorBidi" w:hAnsiTheme="majorBidi" w:cstheme="majorBidi"/>
          <w:sz w:val="28"/>
          <w:szCs w:val="28"/>
        </w:rPr>
        <w:t xml:space="preserve">in Africa: a systematic review. </w:t>
      </w:r>
      <w:r w:rsidRPr="00041212">
        <w:rPr>
          <w:rFonts w:asciiTheme="majorBidi" w:hAnsiTheme="majorBidi" w:cstheme="majorBidi"/>
          <w:i/>
          <w:iCs/>
          <w:sz w:val="28"/>
          <w:szCs w:val="28"/>
        </w:rPr>
        <w:t>Frontiers in Microbiology</w:t>
      </w:r>
      <w:r w:rsidRPr="00041212">
        <w:rPr>
          <w:rFonts w:asciiTheme="majorBidi" w:hAnsiTheme="majorBidi" w:cstheme="majorBidi"/>
          <w:sz w:val="28"/>
          <w:szCs w:val="28"/>
        </w:rPr>
        <w:t xml:space="preserve">, (6): 348-352 </w:t>
      </w:r>
    </w:p>
    <w:p w14:paraId="02C2BC9E"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r w:rsidRPr="00041212">
        <w:rPr>
          <w:rFonts w:asciiTheme="majorBidi" w:hAnsiTheme="majorBidi" w:cstheme="majorBidi"/>
          <w:sz w:val="28"/>
          <w:szCs w:val="28"/>
        </w:rPr>
        <w:t>Al-</w:t>
      </w:r>
      <w:proofErr w:type="spellStart"/>
      <w:r w:rsidRPr="00041212">
        <w:rPr>
          <w:rFonts w:asciiTheme="majorBidi" w:hAnsiTheme="majorBidi" w:cstheme="majorBidi"/>
          <w:sz w:val="28"/>
          <w:szCs w:val="28"/>
        </w:rPr>
        <w:t>Doughaym</w:t>
      </w:r>
      <w:proofErr w:type="spellEnd"/>
      <w:r w:rsidRPr="00041212">
        <w:rPr>
          <w:rFonts w:asciiTheme="majorBidi" w:hAnsiTheme="majorBidi" w:cstheme="majorBidi"/>
          <w:sz w:val="28"/>
          <w:szCs w:val="28"/>
        </w:rPr>
        <w:t xml:space="preserve"> A.M., Mustafa M., </w:t>
      </w:r>
      <w:proofErr w:type="spellStart"/>
      <w:r w:rsidRPr="00041212">
        <w:rPr>
          <w:rFonts w:asciiTheme="majorBidi" w:hAnsiTheme="majorBidi" w:cstheme="majorBidi"/>
          <w:sz w:val="28"/>
          <w:szCs w:val="28"/>
        </w:rPr>
        <w:t>Muhammed</w:t>
      </w:r>
      <w:proofErr w:type="spellEnd"/>
      <w:r w:rsidRPr="00041212">
        <w:rPr>
          <w:rFonts w:asciiTheme="majorBidi" w:hAnsiTheme="majorBidi" w:cstheme="majorBidi"/>
          <w:sz w:val="28"/>
          <w:szCs w:val="28"/>
        </w:rPr>
        <w:t xml:space="preserve"> G.E., 1999. </w:t>
      </w:r>
      <w:proofErr w:type="gramStart"/>
      <w:r w:rsidRPr="00041212">
        <w:rPr>
          <w:rFonts w:asciiTheme="majorBidi" w:hAnsiTheme="majorBidi" w:cstheme="majorBidi"/>
          <w:sz w:val="28"/>
          <w:szCs w:val="28"/>
        </w:rPr>
        <w:t xml:space="preserve">Etiological study on pneumonia in camel and </w:t>
      </w:r>
      <w:r w:rsidRPr="00041212">
        <w:rPr>
          <w:rFonts w:asciiTheme="majorBidi" w:hAnsiTheme="majorBidi" w:cstheme="majorBidi"/>
          <w:i/>
          <w:iCs/>
          <w:sz w:val="28"/>
          <w:szCs w:val="28"/>
        </w:rPr>
        <w:t xml:space="preserve">in vitro </w:t>
      </w:r>
      <w:r w:rsidRPr="00041212">
        <w:rPr>
          <w:rFonts w:asciiTheme="majorBidi" w:hAnsiTheme="majorBidi" w:cstheme="majorBidi"/>
          <w:sz w:val="28"/>
          <w:szCs w:val="28"/>
        </w:rPr>
        <w:t>antibacterial sensitivity pattern of the isolates.</w:t>
      </w:r>
      <w:proofErr w:type="gramEnd"/>
      <w:r w:rsidRPr="00041212">
        <w:rPr>
          <w:rFonts w:asciiTheme="majorBidi" w:hAnsiTheme="majorBidi" w:cstheme="majorBidi"/>
          <w:sz w:val="28"/>
          <w:szCs w:val="28"/>
        </w:rPr>
        <w:t xml:space="preserve"> </w:t>
      </w:r>
      <w:r w:rsidRPr="00041212">
        <w:rPr>
          <w:rFonts w:asciiTheme="majorBidi" w:hAnsiTheme="majorBidi" w:cstheme="majorBidi"/>
          <w:i/>
          <w:iCs/>
          <w:sz w:val="28"/>
          <w:szCs w:val="28"/>
        </w:rPr>
        <w:t>Pakistan Journal Biology Science</w:t>
      </w:r>
      <w:r w:rsidRPr="00041212">
        <w:rPr>
          <w:rFonts w:asciiTheme="majorBidi" w:hAnsiTheme="majorBidi" w:cstheme="majorBidi"/>
          <w:sz w:val="28"/>
          <w:szCs w:val="28"/>
        </w:rPr>
        <w:t>, 2(4): 1102-1105.</w:t>
      </w:r>
    </w:p>
    <w:p w14:paraId="03CA9DD1"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gramStart"/>
      <w:r w:rsidRPr="00041212">
        <w:rPr>
          <w:rFonts w:asciiTheme="majorBidi" w:hAnsiTheme="majorBidi" w:cstheme="majorBidi"/>
          <w:sz w:val="28"/>
          <w:szCs w:val="28"/>
        </w:rPr>
        <w:t xml:space="preserve">Alp, E., </w:t>
      </w:r>
      <w:proofErr w:type="spellStart"/>
      <w:r w:rsidRPr="00041212">
        <w:rPr>
          <w:rFonts w:asciiTheme="majorBidi" w:hAnsiTheme="majorBidi" w:cstheme="majorBidi"/>
          <w:sz w:val="28"/>
          <w:szCs w:val="28"/>
        </w:rPr>
        <w:t>Damani</w:t>
      </w:r>
      <w:proofErr w:type="spellEnd"/>
      <w:r w:rsidRPr="00041212">
        <w:rPr>
          <w:rFonts w:asciiTheme="majorBidi" w:hAnsiTheme="majorBidi" w:cstheme="majorBidi"/>
          <w:sz w:val="28"/>
          <w:szCs w:val="28"/>
        </w:rPr>
        <w:t>, N., 2015.</w:t>
      </w:r>
      <w:proofErr w:type="gramEnd"/>
      <w:r w:rsidRPr="00041212">
        <w:rPr>
          <w:rFonts w:asciiTheme="majorBidi" w:hAnsiTheme="majorBidi" w:cstheme="majorBidi"/>
          <w:sz w:val="28"/>
          <w:szCs w:val="28"/>
        </w:rPr>
        <w:t xml:space="preserve"> Healthcare-associated infections in intensive care units: epidemiology and infection control in low-to-middle income countries. </w:t>
      </w:r>
      <w:r w:rsidRPr="00041212">
        <w:rPr>
          <w:rFonts w:asciiTheme="majorBidi" w:hAnsiTheme="majorBidi" w:cstheme="majorBidi"/>
          <w:i/>
          <w:iCs/>
          <w:sz w:val="28"/>
          <w:szCs w:val="28"/>
        </w:rPr>
        <w:t>The Journal of Infection in Developing Countries</w:t>
      </w:r>
      <w:r w:rsidRPr="00041212">
        <w:rPr>
          <w:rFonts w:asciiTheme="majorBidi" w:hAnsiTheme="majorBidi" w:cstheme="majorBidi"/>
          <w:sz w:val="28"/>
          <w:szCs w:val="28"/>
        </w:rPr>
        <w:t xml:space="preserve">, </w:t>
      </w:r>
      <w:r w:rsidRPr="00041212">
        <w:rPr>
          <w:rFonts w:asciiTheme="majorBidi" w:hAnsiTheme="majorBidi" w:cstheme="majorBidi"/>
          <w:i/>
          <w:iCs/>
          <w:sz w:val="28"/>
          <w:szCs w:val="28"/>
        </w:rPr>
        <w:t>9</w:t>
      </w:r>
      <w:r w:rsidRPr="00041212">
        <w:rPr>
          <w:rFonts w:asciiTheme="majorBidi" w:hAnsiTheme="majorBidi" w:cstheme="majorBidi"/>
          <w:sz w:val="28"/>
          <w:szCs w:val="28"/>
        </w:rPr>
        <w:t xml:space="preserve">(10): 1040-1045 </w:t>
      </w:r>
    </w:p>
    <w:p w14:paraId="0F15190C"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spellStart"/>
      <w:r w:rsidRPr="00041212">
        <w:rPr>
          <w:rFonts w:asciiTheme="majorBidi" w:hAnsiTheme="majorBidi" w:cstheme="majorBidi"/>
          <w:sz w:val="28"/>
          <w:szCs w:val="28"/>
        </w:rPr>
        <w:t>Alzohairy</w:t>
      </w:r>
      <w:proofErr w:type="spellEnd"/>
      <w:r w:rsidRPr="00041212">
        <w:rPr>
          <w:rFonts w:asciiTheme="majorBidi" w:hAnsiTheme="majorBidi" w:cstheme="majorBidi"/>
          <w:sz w:val="28"/>
          <w:szCs w:val="28"/>
        </w:rPr>
        <w:t xml:space="preserve"> M.A., 2011. Colonization and antibiotic susceptibility pattern of methicillin resistance </w:t>
      </w:r>
      <w:r w:rsidRPr="00041212">
        <w:rPr>
          <w:rFonts w:asciiTheme="majorBidi" w:hAnsiTheme="majorBidi" w:cstheme="majorBidi"/>
          <w:i/>
          <w:iCs/>
          <w:sz w:val="28"/>
          <w:szCs w:val="28"/>
        </w:rPr>
        <w:t xml:space="preserve">Staphylococcus aureus </w:t>
      </w:r>
      <w:r w:rsidRPr="00041212">
        <w:rPr>
          <w:rFonts w:asciiTheme="majorBidi" w:hAnsiTheme="majorBidi" w:cstheme="majorBidi"/>
          <w:sz w:val="28"/>
          <w:szCs w:val="28"/>
        </w:rPr>
        <w:t xml:space="preserve">among farm animals in Saudi Arabia. </w:t>
      </w:r>
      <w:r w:rsidRPr="00041212">
        <w:rPr>
          <w:rFonts w:asciiTheme="majorBidi" w:hAnsiTheme="majorBidi" w:cstheme="majorBidi"/>
          <w:i/>
          <w:iCs/>
          <w:sz w:val="28"/>
          <w:szCs w:val="28"/>
        </w:rPr>
        <w:t>African Journal of Bacteriology Research</w:t>
      </w:r>
      <w:r w:rsidRPr="00041212">
        <w:rPr>
          <w:rFonts w:asciiTheme="majorBidi" w:hAnsiTheme="majorBidi" w:cstheme="majorBidi"/>
          <w:sz w:val="28"/>
          <w:szCs w:val="28"/>
        </w:rPr>
        <w:t xml:space="preserve">, 3(4): 63-68 </w:t>
      </w:r>
    </w:p>
    <w:p w14:paraId="376E9BB8"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gramStart"/>
      <w:r w:rsidRPr="00041212">
        <w:rPr>
          <w:rFonts w:asciiTheme="majorBidi" w:hAnsiTheme="majorBidi" w:cstheme="majorBidi"/>
          <w:sz w:val="28"/>
          <w:szCs w:val="28"/>
        </w:rPr>
        <w:t>APHA, (American Public Health Association), 1998.</w:t>
      </w:r>
      <w:proofErr w:type="gramEnd"/>
      <w:r w:rsidRPr="00041212">
        <w:rPr>
          <w:rFonts w:asciiTheme="majorBidi" w:hAnsiTheme="majorBidi" w:cstheme="majorBidi"/>
          <w:sz w:val="28"/>
          <w:szCs w:val="28"/>
        </w:rPr>
        <w:t xml:space="preserve"> </w:t>
      </w:r>
      <w:proofErr w:type="gramStart"/>
      <w:r w:rsidRPr="00041212">
        <w:rPr>
          <w:rFonts w:asciiTheme="majorBidi" w:hAnsiTheme="majorBidi" w:cstheme="majorBidi"/>
          <w:sz w:val="28"/>
          <w:szCs w:val="28"/>
        </w:rPr>
        <w:t>Standard methods for the examination of water and wastewater, 20</w:t>
      </w:r>
      <w:r w:rsidRPr="00041212">
        <w:rPr>
          <w:rFonts w:asciiTheme="majorBidi" w:hAnsiTheme="majorBidi" w:cstheme="majorBidi"/>
          <w:sz w:val="28"/>
          <w:szCs w:val="28"/>
          <w:vertAlign w:val="superscript"/>
        </w:rPr>
        <w:t>th</w:t>
      </w:r>
      <w:r w:rsidRPr="00041212">
        <w:rPr>
          <w:rFonts w:asciiTheme="majorBidi" w:hAnsiTheme="majorBidi" w:cstheme="majorBidi"/>
          <w:sz w:val="28"/>
          <w:szCs w:val="28"/>
        </w:rPr>
        <w:t xml:space="preserve"> ed. (L. </w:t>
      </w:r>
      <w:proofErr w:type="spellStart"/>
      <w:r w:rsidRPr="00041212">
        <w:rPr>
          <w:rFonts w:asciiTheme="majorBidi" w:hAnsiTheme="majorBidi" w:cstheme="majorBidi"/>
          <w:sz w:val="28"/>
          <w:szCs w:val="28"/>
        </w:rPr>
        <w:t>Clesceri</w:t>
      </w:r>
      <w:proofErr w:type="spellEnd"/>
      <w:r w:rsidRPr="00041212">
        <w:rPr>
          <w:rFonts w:asciiTheme="majorBidi" w:hAnsiTheme="majorBidi" w:cstheme="majorBidi"/>
          <w:sz w:val="28"/>
          <w:szCs w:val="28"/>
        </w:rPr>
        <w:t>, S., Greenberg, A. E., and Eaton, A. D. editors).</w:t>
      </w:r>
      <w:proofErr w:type="gramEnd"/>
      <w:r w:rsidRPr="00041212">
        <w:rPr>
          <w:rFonts w:asciiTheme="majorBidi" w:hAnsiTheme="majorBidi" w:cstheme="majorBidi"/>
          <w:sz w:val="28"/>
          <w:szCs w:val="28"/>
        </w:rPr>
        <w:t xml:space="preserve"> </w:t>
      </w:r>
    </w:p>
    <w:p w14:paraId="2958BF8B" w14:textId="77777777" w:rsidR="00C712E1" w:rsidRPr="00041212" w:rsidRDefault="00C712E1" w:rsidP="000B6709">
      <w:pPr>
        <w:spacing w:before="100" w:beforeAutospacing="1" w:after="100" w:afterAutospacing="1" w:line="360" w:lineRule="auto"/>
        <w:jc w:val="both"/>
        <w:rPr>
          <w:rFonts w:asciiTheme="majorBidi" w:hAnsiTheme="majorBidi" w:cstheme="majorBidi"/>
          <w:sz w:val="28"/>
          <w:szCs w:val="28"/>
          <w:shd w:val="clear" w:color="auto" w:fill="FFFFFF"/>
        </w:rPr>
      </w:pPr>
      <w:r w:rsidRPr="00041212">
        <w:rPr>
          <w:rFonts w:asciiTheme="majorBidi" w:hAnsiTheme="majorBidi" w:cstheme="majorBidi"/>
          <w:sz w:val="28"/>
          <w:szCs w:val="28"/>
          <w:shd w:val="clear" w:color="auto" w:fill="FFFFFF"/>
        </w:rPr>
        <w:t xml:space="preserve">Ben </w:t>
      </w:r>
      <w:proofErr w:type="spellStart"/>
      <w:r w:rsidRPr="00041212">
        <w:rPr>
          <w:rFonts w:asciiTheme="majorBidi" w:hAnsiTheme="majorBidi" w:cstheme="majorBidi"/>
          <w:sz w:val="28"/>
          <w:szCs w:val="28"/>
          <w:shd w:val="clear" w:color="auto" w:fill="FFFFFF"/>
        </w:rPr>
        <w:t>Chehida</w:t>
      </w:r>
      <w:proofErr w:type="spellEnd"/>
      <w:r w:rsidRPr="00041212">
        <w:rPr>
          <w:rFonts w:asciiTheme="majorBidi" w:hAnsiTheme="majorBidi" w:cstheme="majorBidi"/>
          <w:sz w:val="28"/>
          <w:szCs w:val="28"/>
          <w:shd w:val="clear" w:color="auto" w:fill="FFFFFF"/>
        </w:rPr>
        <w:t xml:space="preserve">, F., </w:t>
      </w:r>
      <w:proofErr w:type="spellStart"/>
      <w:r w:rsidRPr="00041212">
        <w:rPr>
          <w:rFonts w:asciiTheme="majorBidi" w:hAnsiTheme="majorBidi" w:cstheme="majorBidi"/>
          <w:sz w:val="28"/>
          <w:szCs w:val="28"/>
          <w:shd w:val="clear" w:color="auto" w:fill="FFFFFF"/>
        </w:rPr>
        <w:t>Gharsa</w:t>
      </w:r>
      <w:proofErr w:type="spellEnd"/>
      <w:r w:rsidRPr="00041212">
        <w:rPr>
          <w:rFonts w:asciiTheme="majorBidi" w:hAnsiTheme="majorBidi" w:cstheme="majorBidi"/>
          <w:sz w:val="28"/>
          <w:szCs w:val="28"/>
          <w:shd w:val="clear" w:color="auto" w:fill="FFFFFF"/>
        </w:rPr>
        <w:t xml:space="preserve">, H., </w:t>
      </w:r>
      <w:proofErr w:type="spellStart"/>
      <w:r w:rsidRPr="00041212">
        <w:rPr>
          <w:rFonts w:asciiTheme="majorBidi" w:hAnsiTheme="majorBidi" w:cstheme="majorBidi"/>
          <w:sz w:val="28"/>
          <w:szCs w:val="28"/>
          <w:shd w:val="clear" w:color="auto" w:fill="FFFFFF"/>
        </w:rPr>
        <w:t>Tombari</w:t>
      </w:r>
      <w:proofErr w:type="spellEnd"/>
      <w:r w:rsidRPr="00041212">
        <w:rPr>
          <w:rFonts w:asciiTheme="majorBidi" w:hAnsiTheme="majorBidi" w:cstheme="majorBidi"/>
          <w:sz w:val="28"/>
          <w:szCs w:val="28"/>
          <w:shd w:val="clear" w:color="auto" w:fill="FFFFFF"/>
        </w:rPr>
        <w:t xml:space="preserve">, W., </w:t>
      </w:r>
      <w:proofErr w:type="spellStart"/>
      <w:r w:rsidRPr="00041212">
        <w:rPr>
          <w:rFonts w:asciiTheme="majorBidi" w:hAnsiTheme="majorBidi" w:cstheme="majorBidi"/>
          <w:sz w:val="28"/>
          <w:szCs w:val="28"/>
          <w:shd w:val="clear" w:color="auto" w:fill="FFFFFF"/>
        </w:rPr>
        <w:t>Selmi</w:t>
      </w:r>
      <w:proofErr w:type="spellEnd"/>
      <w:r w:rsidRPr="00041212">
        <w:rPr>
          <w:rFonts w:asciiTheme="majorBidi" w:hAnsiTheme="majorBidi" w:cstheme="majorBidi"/>
          <w:sz w:val="28"/>
          <w:szCs w:val="28"/>
          <w:shd w:val="clear" w:color="auto" w:fill="FFFFFF"/>
        </w:rPr>
        <w:t xml:space="preserve">, R., </w:t>
      </w:r>
      <w:proofErr w:type="spellStart"/>
      <w:r w:rsidRPr="00041212">
        <w:rPr>
          <w:rFonts w:asciiTheme="majorBidi" w:hAnsiTheme="majorBidi" w:cstheme="majorBidi"/>
          <w:sz w:val="28"/>
          <w:szCs w:val="28"/>
          <w:shd w:val="clear" w:color="auto" w:fill="FFFFFF"/>
        </w:rPr>
        <w:t>Khaldi</w:t>
      </w:r>
      <w:proofErr w:type="spellEnd"/>
      <w:r w:rsidRPr="00041212">
        <w:rPr>
          <w:rFonts w:asciiTheme="majorBidi" w:hAnsiTheme="majorBidi" w:cstheme="majorBidi"/>
          <w:sz w:val="28"/>
          <w:szCs w:val="28"/>
          <w:shd w:val="clear" w:color="auto" w:fill="FFFFFF"/>
        </w:rPr>
        <w:t xml:space="preserve">, S., </w:t>
      </w:r>
      <w:proofErr w:type="spellStart"/>
      <w:r w:rsidRPr="00041212">
        <w:rPr>
          <w:rFonts w:asciiTheme="majorBidi" w:hAnsiTheme="majorBidi" w:cstheme="majorBidi"/>
          <w:sz w:val="28"/>
          <w:szCs w:val="28"/>
          <w:shd w:val="clear" w:color="auto" w:fill="FFFFFF"/>
        </w:rPr>
        <w:t>Daaloul</w:t>
      </w:r>
      <w:proofErr w:type="spellEnd"/>
      <w:r w:rsidRPr="00041212">
        <w:rPr>
          <w:rFonts w:asciiTheme="majorBidi" w:hAnsiTheme="majorBidi" w:cstheme="majorBidi"/>
          <w:sz w:val="28"/>
          <w:szCs w:val="28"/>
          <w:shd w:val="clear" w:color="auto" w:fill="FFFFFF"/>
        </w:rPr>
        <w:t xml:space="preserve">, M., Ben </w:t>
      </w:r>
      <w:proofErr w:type="spellStart"/>
      <w:r w:rsidRPr="00041212">
        <w:rPr>
          <w:rFonts w:asciiTheme="majorBidi" w:hAnsiTheme="majorBidi" w:cstheme="majorBidi"/>
          <w:sz w:val="28"/>
          <w:szCs w:val="28"/>
          <w:shd w:val="clear" w:color="auto" w:fill="FFFFFF"/>
        </w:rPr>
        <w:t>Slama</w:t>
      </w:r>
      <w:proofErr w:type="spellEnd"/>
      <w:r w:rsidRPr="00041212">
        <w:rPr>
          <w:rFonts w:asciiTheme="majorBidi" w:hAnsiTheme="majorBidi" w:cstheme="majorBidi"/>
          <w:sz w:val="28"/>
          <w:szCs w:val="28"/>
          <w:shd w:val="clear" w:color="auto" w:fill="FFFFFF"/>
        </w:rPr>
        <w:t xml:space="preserve">, K., </w:t>
      </w:r>
      <w:proofErr w:type="spellStart"/>
      <w:r w:rsidRPr="00041212">
        <w:rPr>
          <w:rFonts w:asciiTheme="majorBidi" w:hAnsiTheme="majorBidi" w:cstheme="majorBidi"/>
          <w:sz w:val="28"/>
          <w:szCs w:val="28"/>
          <w:shd w:val="clear" w:color="auto" w:fill="FFFFFF"/>
        </w:rPr>
        <w:t>Messadi</w:t>
      </w:r>
      <w:proofErr w:type="spellEnd"/>
      <w:r w:rsidRPr="00041212">
        <w:rPr>
          <w:rFonts w:asciiTheme="majorBidi" w:hAnsiTheme="majorBidi" w:cstheme="majorBidi"/>
          <w:sz w:val="28"/>
          <w:szCs w:val="28"/>
          <w:shd w:val="clear" w:color="auto" w:fill="FFFFFF"/>
        </w:rPr>
        <w:t xml:space="preserve">, L., 2021. First report of antimicrobial susceptibility </w:t>
      </w:r>
      <w:r w:rsidRPr="00041212">
        <w:rPr>
          <w:rFonts w:asciiTheme="majorBidi" w:hAnsiTheme="majorBidi" w:cstheme="majorBidi"/>
          <w:sz w:val="28"/>
          <w:szCs w:val="28"/>
          <w:shd w:val="clear" w:color="auto" w:fill="FFFFFF"/>
        </w:rPr>
        <w:lastRenderedPageBreak/>
        <w:t xml:space="preserve">and virulence gene characterization associated with </w:t>
      </w:r>
      <w:r w:rsidRPr="00041212">
        <w:rPr>
          <w:rFonts w:asciiTheme="majorBidi" w:hAnsiTheme="majorBidi" w:cstheme="majorBidi"/>
          <w:i/>
          <w:iCs/>
          <w:sz w:val="28"/>
          <w:szCs w:val="28"/>
          <w:shd w:val="clear" w:color="auto" w:fill="FFFFFF"/>
        </w:rPr>
        <w:t>Staphylococcus aureus</w:t>
      </w:r>
      <w:r w:rsidRPr="00041212">
        <w:rPr>
          <w:rFonts w:asciiTheme="majorBidi" w:hAnsiTheme="majorBidi" w:cstheme="majorBidi"/>
          <w:sz w:val="28"/>
          <w:szCs w:val="28"/>
          <w:shd w:val="clear" w:color="auto" w:fill="FFFFFF"/>
        </w:rPr>
        <w:t xml:space="preserve"> carriage in healthy camels from Tunisia. Animals, 11(9): 2754 - 2767</w:t>
      </w:r>
    </w:p>
    <w:p w14:paraId="4CB9039F" w14:textId="5E1BF331"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gramStart"/>
      <w:r w:rsidRPr="00041212">
        <w:rPr>
          <w:rFonts w:asciiTheme="majorBidi" w:hAnsiTheme="majorBidi" w:cstheme="majorBidi"/>
          <w:sz w:val="28"/>
          <w:szCs w:val="28"/>
        </w:rPr>
        <w:t xml:space="preserve">Chua, K.Y., </w:t>
      </w:r>
      <w:proofErr w:type="spellStart"/>
      <w:r w:rsidRPr="00041212">
        <w:rPr>
          <w:rFonts w:asciiTheme="majorBidi" w:hAnsiTheme="majorBidi" w:cstheme="majorBidi"/>
          <w:sz w:val="28"/>
          <w:szCs w:val="28"/>
        </w:rPr>
        <w:t>Howden</w:t>
      </w:r>
      <w:proofErr w:type="spellEnd"/>
      <w:r w:rsidRPr="00041212">
        <w:rPr>
          <w:rFonts w:asciiTheme="majorBidi" w:hAnsiTheme="majorBidi" w:cstheme="majorBidi"/>
          <w:sz w:val="28"/>
          <w:szCs w:val="28"/>
        </w:rPr>
        <w:t xml:space="preserve">, B.P., Jiang, J.H., </w:t>
      </w:r>
      <w:proofErr w:type="spellStart"/>
      <w:r w:rsidRPr="00041212">
        <w:rPr>
          <w:rFonts w:asciiTheme="majorBidi" w:hAnsiTheme="majorBidi" w:cstheme="majorBidi"/>
          <w:sz w:val="28"/>
          <w:szCs w:val="28"/>
        </w:rPr>
        <w:t>Stinear</w:t>
      </w:r>
      <w:proofErr w:type="spellEnd"/>
      <w:r w:rsidRPr="00041212">
        <w:rPr>
          <w:rFonts w:asciiTheme="majorBidi" w:hAnsiTheme="majorBidi" w:cstheme="majorBidi"/>
          <w:sz w:val="28"/>
          <w:szCs w:val="28"/>
        </w:rPr>
        <w:t xml:space="preserve">, T., </w:t>
      </w:r>
      <w:proofErr w:type="spellStart"/>
      <w:r w:rsidRPr="00041212">
        <w:rPr>
          <w:rFonts w:asciiTheme="majorBidi" w:hAnsiTheme="majorBidi" w:cstheme="majorBidi"/>
          <w:sz w:val="28"/>
          <w:szCs w:val="28"/>
        </w:rPr>
        <w:t>Peleg</w:t>
      </w:r>
      <w:proofErr w:type="spellEnd"/>
      <w:r w:rsidRPr="00041212">
        <w:rPr>
          <w:rFonts w:asciiTheme="majorBidi" w:hAnsiTheme="majorBidi" w:cstheme="majorBidi"/>
          <w:sz w:val="28"/>
          <w:szCs w:val="28"/>
        </w:rPr>
        <w:t>, A.Y., 2014.</w:t>
      </w:r>
      <w:proofErr w:type="gramEnd"/>
      <w:r w:rsidRPr="00041212">
        <w:rPr>
          <w:rFonts w:asciiTheme="majorBidi" w:hAnsiTheme="majorBidi" w:cstheme="majorBidi"/>
          <w:sz w:val="28"/>
          <w:szCs w:val="28"/>
        </w:rPr>
        <w:t xml:space="preserve"> </w:t>
      </w:r>
      <w:proofErr w:type="gramStart"/>
      <w:r w:rsidRPr="00041212">
        <w:rPr>
          <w:rFonts w:asciiTheme="majorBidi" w:hAnsiTheme="majorBidi" w:cstheme="majorBidi"/>
          <w:sz w:val="28"/>
          <w:szCs w:val="28"/>
        </w:rPr>
        <w:t xml:space="preserve">Population genetics and the evolution of virulence in </w:t>
      </w:r>
      <w:r w:rsidRPr="00041212">
        <w:rPr>
          <w:rFonts w:asciiTheme="majorBidi" w:hAnsiTheme="majorBidi" w:cstheme="majorBidi"/>
          <w:i/>
          <w:iCs/>
          <w:sz w:val="28"/>
          <w:szCs w:val="28"/>
        </w:rPr>
        <w:t>Staphylococcus aureus.</w:t>
      </w:r>
      <w:proofErr w:type="gramEnd"/>
      <w:r w:rsidRPr="00041212">
        <w:rPr>
          <w:rFonts w:asciiTheme="majorBidi" w:hAnsiTheme="majorBidi" w:cstheme="majorBidi"/>
          <w:i/>
          <w:iCs/>
          <w:sz w:val="28"/>
          <w:szCs w:val="28"/>
        </w:rPr>
        <w:t xml:space="preserve"> </w:t>
      </w:r>
      <w:r w:rsidRPr="00041212">
        <w:rPr>
          <w:rFonts w:asciiTheme="majorBidi" w:hAnsiTheme="majorBidi" w:cstheme="majorBidi"/>
          <w:sz w:val="28"/>
          <w:szCs w:val="28"/>
        </w:rPr>
        <w:t xml:space="preserve">Infect. </w:t>
      </w:r>
      <w:proofErr w:type="gramStart"/>
      <w:r w:rsidRPr="00041212">
        <w:rPr>
          <w:rFonts w:asciiTheme="majorBidi" w:hAnsiTheme="majorBidi" w:cstheme="majorBidi"/>
          <w:sz w:val="28"/>
          <w:szCs w:val="28"/>
        </w:rPr>
        <w:t>Genet.</w:t>
      </w:r>
      <w:proofErr w:type="gramEnd"/>
      <w:r w:rsidRPr="00041212">
        <w:rPr>
          <w:rFonts w:asciiTheme="majorBidi" w:hAnsiTheme="majorBidi" w:cstheme="majorBidi"/>
          <w:sz w:val="28"/>
          <w:szCs w:val="28"/>
        </w:rPr>
        <w:t xml:space="preserve"> </w:t>
      </w:r>
      <w:proofErr w:type="spellStart"/>
      <w:proofErr w:type="gramStart"/>
      <w:r w:rsidRPr="00041212">
        <w:rPr>
          <w:rFonts w:asciiTheme="majorBidi" w:hAnsiTheme="majorBidi" w:cstheme="majorBidi"/>
          <w:sz w:val="28"/>
          <w:szCs w:val="28"/>
        </w:rPr>
        <w:t>Evol</w:t>
      </w:r>
      <w:proofErr w:type="spellEnd"/>
      <w:r w:rsidRPr="00041212">
        <w:rPr>
          <w:rFonts w:asciiTheme="majorBidi" w:hAnsiTheme="majorBidi" w:cstheme="majorBidi"/>
          <w:sz w:val="28"/>
          <w:szCs w:val="28"/>
        </w:rPr>
        <w:t>.</w:t>
      </w:r>
      <w:proofErr w:type="gramEnd"/>
      <w:r w:rsidRPr="00041212">
        <w:rPr>
          <w:rFonts w:asciiTheme="majorBidi" w:hAnsiTheme="majorBidi" w:cstheme="majorBidi"/>
          <w:sz w:val="28"/>
          <w:szCs w:val="28"/>
        </w:rPr>
        <w:t xml:space="preserve"> (21):</w:t>
      </w:r>
      <w:r w:rsidR="00CF6F2D" w:rsidRPr="00041212">
        <w:rPr>
          <w:rFonts w:asciiTheme="majorBidi" w:hAnsiTheme="majorBidi" w:cstheme="majorBidi"/>
          <w:sz w:val="28"/>
          <w:szCs w:val="28"/>
        </w:rPr>
        <w:t xml:space="preserve"> </w:t>
      </w:r>
      <w:r w:rsidRPr="00041212">
        <w:rPr>
          <w:rFonts w:asciiTheme="majorBidi" w:hAnsiTheme="majorBidi" w:cstheme="majorBidi"/>
          <w:sz w:val="28"/>
          <w:szCs w:val="28"/>
        </w:rPr>
        <w:t xml:space="preserve">554–562. </w:t>
      </w:r>
    </w:p>
    <w:p w14:paraId="70CCD994"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r w:rsidRPr="00041212">
        <w:rPr>
          <w:rFonts w:asciiTheme="majorBidi" w:hAnsiTheme="majorBidi" w:cstheme="majorBidi"/>
          <w:sz w:val="28"/>
          <w:szCs w:val="28"/>
        </w:rPr>
        <w:t xml:space="preserve">Clegg, F.G., </w:t>
      </w:r>
      <w:proofErr w:type="spellStart"/>
      <w:r w:rsidRPr="00041212">
        <w:rPr>
          <w:rFonts w:asciiTheme="majorBidi" w:hAnsiTheme="majorBidi" w:cstheme="majorBidi"/>
          <w:sz w:val="28"/>
          <w:szCs w:val="28"/>
        </w:rPr>
        <w:t>Chiejina</w:t>
      </w:r>
      <w:proofErr w:type="spellEnd"/>
      <w:r w:rsidRPr="00041212">
        <w:rPr>
          <w:rFonts w:asciiTheme="majorBidi" w:hAnsiTheme="majorBidi" w:cstheme="majorBidi"/>
          <w:sz w:val="28"/>
          <w:szCs w:val="28"/>
        </w:rPr>
        <w:t xml:space="preserve">, S.N., Duncan, A.L., Kay, R.N., Wray, C. 1983. </w:t>
      </w:r>
      <w:proofErr w:type="gramStart"/>
      <w:r w:rsidRPr="00041212">
        <w:rPr>
          <w:rFonts w:asciiTheme="majorBidi" w:hAnsiTheme="majorBidi" w:cstheme="majorBidi"/>
          <w:sz w:val="28"/>
          <w:szCs w:val="28"/>
        </w:rPr>
        <w:t>Outbreaks of Salmonella Newport infection in dairy herds and their relationship to management and contamination of the environment.</w:t>
      </w:r>
      <w:proofErr w:type="gramEnd"/>
      <w:r w:rsidRPr="00041212">
        <w:rPr>
          <w:rFonts w:asciiTheme="majorBidi" w:hAnsiTheme="majorBidi" w:cstheme="majorBidi"/>
          <w:sz w:val="28"/>
          <w:szCs w:val="28"/>
        </w:rPr>
        <w:t xml:space="preserve"> The Veterinary Record, 112(25): 580-584. </w:t>
      </w:r>
    </w:p>
    <w:p w14:paraId="7DC3F567"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gramStart"/>
      <w:r w:rsidRPr="00041212">
        <w:rPr>
          <w:rFonts w:asciiTheme="majorBidi" w:hAnsiTheme="majorBidi" w:cstheme="majorBidi"/>
          <w:sz w:val="28"/>
          <w:szCs w:val="28"/>
        </w:rPr>
        <w:t>CLSI (Clinical and Laboratory Standards Institute) 2009.</w:t>
      </w:r>
      <w:proofErr w:type="gramEnd"/>
      <w:r w:rsidRPr="00041212">
        <w:rPr>
          <w:rFonts w:asciiTheme="majorBidi" w:hAnsiTheme="majorBidi" w:cstheme="majorBidi"/>
          <w:sz w:val="28"/>
          <w:szCs w:val="28"/>
        </w:rPr>
        <w:t xml:space="preserve"> </w:t>
      </w:r>
      <w:proofErr w:type="gramStart"/>
      <w:r w:rsidRPr="00041212">
        <w:rPr>
          <w:rFonts w:asciiTheme="majorBidi" w:hAnsiTheme="majorBidi" w:cstheme="majorBidi"/>
          <w:sz w:val="28"/>
          <w:szCs w:val="28"/>
        </w:rPr>
        <w:t>Performance Standard for Antimicrobial Disk Susceptibility Testing.</w:t>
      </w:r>
      <w:proofErr w:type="gramEnd"/>
      <w:r w:rsidRPr="00041212">
        <w:rPr>
          <w:rFonts w:asciiTheme="majorBidi" w:hAnsiTheme="majorBidi" w:cstheme="majorBidi"/>
          <w:sz w:val="28"/>
          <w:szCs w:val="28"/>
        </w:rPr>
        <w:t xml:space="preserve"> </w:t>
      </w:r>
      <w:proofErr w:type="gramStart"/>
      <w:r w:rsidRPr="00041212">
        <w:rPr>
          <w:rFonts w:asciiTheme="majorBidi" w:hAnsiTheme="majorBidi" w:cstheme="majorBidi"/>
          <w:sz w:val="28"/>
          <w:szCs w:val="28"/>
        </w:rPr>
        <w:t>Sixteenth Informational Supplement.</w:t>
      </w:r>
      <w:proofErr w:type="gramEnd"/>
      <w:r w:rsidRPr="00041212">
        <w:rPr>
          <w:rFonts w:asciiTheme="majorBidi" w:hAnsiTheme="majorBidi" w:cstheme="majorBidi"/>
          <w:sz w:val="28"/>
          <w:szCs w:val="28"/>
        </w:rPr>
        <w:t xml:space="preserve"> </w:t>
      </w:r>
      <w:proofErr w:type="gramStart"/>
      <w:r w:rsidRPr="00041212">
        <w:rPr>
          <w:rFonts w:asciiTheme="majorBidi" w:hAnsiTheme="majorBidi" w:cstheme="majorBidi"/>
          <w:sz w:val="28"/>
          <w:szCs w:val="28"/>
        </w:rPr>
        <w:t>M100- S16.</w:t>
      </w:r>
      <w:proofErr w:type="gramEnd"/>
      <w:r w:rsidRPr="00041212">
        <w:rPr>
          <w:rFonts w:asciiTheme="majorBidi" w:hAnsiTheme="majorBidi" w:cstheme="majorBidi"/>
          <w:sz w:val="28"/>
          <w:szCs w:val="28"/>
        </w:rPr>
        <w:t xml:space="preserve"> Wayne, PA. 1-52 </w:t>
      </w:r>
    </w:p>
    <w:p w14:paraId="61AA6D52"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gramStart"/>
      <w:r w:rsidRPr="00041212">
        <w:rPr>
          <w:rFonts w:asciiTheme="majorBidi" w:hAnsiTheme="majorBidi" w:cstheme="majorBidi"/>
          <w:sz w:val="28"/>
          <w:szCs w:val="28"/>
        </w:rPr>
        <w:t>CLSI (Clinical and Laboratory Standards Institute), 2018.</w:t>
      </w:r>
      <w:proofErr w:type="gramEnd"/>
      <w:r w:rsidRPr="00041212">
        <w:rPr>
          <w:rFonts w:asciiTheme="majorBidi" w:hAnsiTheme="majorBidi" w:cstheme="majorBidi"/>
          <w:sz w:val="28"/>
          <w:szCs w:val="28"/>
        </w:rPr>
        <w:t xml:space="preserve"> </w:t>
      </w:r>
      <w:proofErr w:type="gramStart"/>
      <w:r w:rsidRPr="00041212">
        <w:rPr>
          <w:rFonts w:asciiTheme="majorBidi" w:hAnsiTheme="majorBidi" w:cstheme="majorBidi"/>
          <w:sz w:val="28"/>
          <w:szCs w:val="28"/>
        </w:rPr>
        <w:t>Performance Standards for Antimicrobial Susceptibility Testing.</w:t>
      </w:r>
      <w:proofErr w:type="gramEnd"/>
      <w:r w:rsidRPr="00041212">
        <w:rPr>
          <w:rFonts w:asciiTheme="majorBidi" w:hAnsiTheme="majorBidi" w:cstheme="majorBidi"/>
          <w:sz w:val="28"/>
          <w:szCs w:val="28"/>
        </w:rPr>
        <w:t xml:space="preserve"> 28</w:t>
      </w:r>
      <w:r w:rsidRPr="00041212">
        <w:rPr>
          <w:rFonts w:asciiTheme="majorBidi" w:hAnsiTheme="majorBidi" w:cstheme="majorBidi"/>
          <w:sz w:val="28"/>
          <w:szCs w:val="28"/>
          <w:vertAlign w:val="superscript"/>
        </w:rPr>
        <w:t>th</w:t>
      </w:r>
      <w:r w:rsidRPr="00041212">
        <w:rPr>
          <w:rFonts w:asciiTheme="majorBidi" w:hAnsiTheme="majorBidi" w:cstheme="majorBidi"/>
          <w:sz w:val="28"/>
          <w:szCs w:val="28"/>
        </w:rPr>
        <w:t xml:space="preserve"> ed. CLSI </w:t>
      </w:r>
      <w:proofErr w:type="gramStart"/>
      <w:r w:rsidRPr="00041212">
        <w:rPr>
          <w:rFonts w:asciiTheme="majorBidi" w:hAnsiTheme="majorBidi" w:cstheme="majorBidi"/>
          <w:sz w:val="28"/>
          <w:szCs w:val="28"/>
        </w:rPr>
        <w:t>supplement</w:t>
      </w:r>
      <w:proofErr w:type="gramEnd"/>
      <w:r w:rsidRPr="00041212">
        <w:rPr>
          <w:rFonts w:asciiTheme="majorBidi" w:hAnsiTheme="majorBidi" w:cstheme="majorBidi"/>
          <w:sz w:val="28"/>
          <w:szCs w:val="28"/>
        </w:rPr>
        <w:t xml:space="preserve"> M100. Wayne, PA.</w:t>
      </w:r>
    </w:p>
    <w:p w14:paraId="6230DB32" w14:textId="77777777" w:rsidR="00C712E1" w:rsidRPr="00041212" w:rsidRDefault="00C712E1" w:rsidP="00E46C6D">
      <w:pPr>
        <w:spacing w:before="100" w:beforeAutospacing="1" w:after="100" w:afterAutospacing="1" w:line="360" w:lineRule="auto"/>
        <w:jc w:val="both"/>
        <w:rPr>
          <w:rFonts w:asciiTheme="majorBidi" w:hAnsiTheme="majorBidi" w:cstheme="majorBidi"/>
          <w:sz w:val="28"/>
          <w:szCs w:val="28"/>
          <w:shd w:val="clear" w:color="auto" w:fill="FFFFFF"/>
        </w:rPr>
      </w:pPr>
      <w:proofErr w:type="gramStart"/>
      <w:r w:rsidRPr="00041212">
        <w:rPr>
          <w:rFonts w:asciiTheme="majorBidi" w:hAnsiTheme="majorBidi" w:cstheme="majorBidi"/>
          <w:sz w:val="28"/>
          <w:szCs w:val="28"/>
          <w:shd w:val="clear" w:color="auto" w:fill="FFFFFF"/>
        </w:rPr>
        <w:t xml:space="preserve">El </w:t>
      </w:r>
      <w:proofErr w:type="spellStart"/>
      <w:r w:rsidRPr="00041212">
        <w:rPr>
          <w:rFonts w:asciiTheme="majorBidi" w:hAnsiTheme="majorBidi" w:cstheme="majorBidi"/>
          <w:sz w:val="28"/>
          <w:szCs w:val="28"/>
          <w:shd w:val="clear" w:color="auto" w:fill="FFFFFF"/>
        </w:rPr>
        <w:t>Harrak</w:t>
      </w:r>
      <w:proofErr w:type="spellEnd"/>
      <w:r w:rsidRPr="00041212">
        <w:rPr>
          <w:rFonts w:asciiTheme="majorBidi" w:hAnsiTheme="majorBidi" w:cstheme="majorBidi"/>
          <w:sz w:val="28"/>
          <w:szCs w:val="28"/>
          <w:shd w:val="clear" w:color="auto" w:fill="FFFFFF"/>
        </w:rPr>
        <w:t xml:space="preserve">, M., Faye, B., </w:t>
      </w:r>
      <w:proofErr w:type="spellStart"/>
      <w:r w:rsidRPr="00041212">
        <w:rPr>
          <w:rFonts w:asciiTheme="majorBidi" w:hAnsiTheme="majorBidi" w:cstheme="majorBidi"/>
          <w:sz w:val="28"/>
          <w:szCs w:val="28"/>
          <w:shd w:val="clear" w:color="auto" w:fill="FFFFFF"/>
        </w:rPr>
        <w:t>Bengoumi</w:t>
      </w:r>
      <w:proofErr w:type="spellEnd"/>
      <w:r w:rsidRPr="00041212">
        <w:rPr>
          <w:rFonts w:asciiTheme="majorBidi" w:hAnsiTheme="majorBidi" w:cstheme="majorBidi"/>
          <w:sz w:val="28"/>
          <w:szCs w:val="28"/>
          <w:shd w:val="clear" w:color="auto" w:fill="FFFFFF"/>
        </w:rPr>
        <w:t>, M., 2011.</w:t>
      </w:r>
      <w:proofErr w:type="gramEnd"/>
      <w:r w:rsidRPr="00041212">
        <w:rPr>
          <w:rFonts w:asciiTheme="majorBidi" w:hAnsiTheme="majorBidi" w:cstheme="majorBidi"/>
          <w:sz w:val="28"/>
          <w:szCs w:val="28"/>
          <w:shd w:val="clear" w:color="auto" w:fill="FFFFFF"/>
        </w:rPr>
        <w:t xml:space="preserve"> </w:t>
      </w:r>
      <w:proofErr w:type="gramStart"/>
      <w:r w:rsidRPr="00041212">
        <w:rPr>
          <w:rFonts w:asciiTheme="majorBidi" w:hAnsiTheme="majorBidi" w:cstheme="majorBidi"/>
          <w:sz w:val="28"/>
          <w:szCs w:val="28"/>
          <w:shd w:val="clear" w:color="auto" w:fill="FFFFFF"/>
        </w:rPr>
        <w:t>Main Pathologies of Camels, Breeding of Camels, Constraints, Benefits and Perspectives.</w:t>
      </w:r>
      <w:proofErr w:type="gramEnd"/>
      <w:r w:rsidRPr="00041212">
        <w:rPr>
          <w:rFonts w:asciiTheme="majorBidi" w:hAnsiTheme="majorBidi" w:cstheme="majorBidi"/>
          <w:sz w:val="28"/>
          <w:szCs w:val="28"/>
          <w:shd w:val="clear" w:color="auto" w:fill="FFFFFF"/>
        </w:rPr>
        <w:t xml:space="preserve"> Conf. OIE. Available online: https://www.oie.int/doc/ged/D12812.PDF (accessed on 17 August 2021).</w:t>
      </w:r>
    </w:p>
    <w:p w14:paraId="07560966"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shd w:val="clear" w:color="auto" w:fill="FFFFFF"/>
        </w:rPr>
      </w:pPr>
      <w:proofErr w:type="gramStart"/>
      <w:r w:rsidRPr="00041212">
        <w:rPr>
          <w:rFonts w:asciiTheme="majorBidi" w:hAnsiTheme="majorBidi" w:cstheme="majorBidi"/>
          <w:sz w:val="28"/>
          <w:szCs w:val="28"/>
          <w:shd w:val="clear" w:color="auto" w:fill="FFFFFF"/>
        </w:rPr>
        <w:t>FAOSTAT.</w:t>
      </w:r>
      <w:proofErr w:type="gramEnd"/>
      <w:r w:rsidRPr="00041212">
        <w:rPr>
          <w:rFonts w:asciiTheme="majorBidi" w:hAnsiTheme="majorBidi" w:cstheme="majorBidi"/>
          <w:sz w:val="28"/>
          <w:szCs w:val="28"/>
          <w:shd w:val="clear" w:color="auto" w:fill="FFFFFF"/>
        </w:rPr>
        <w:t xml:space="preserve"> 2020. Available online: http://www.fao.org/faostat/en/#data/QA (accessed on 12 April 2020).</w:t>
      </w:r>
    </w:p>
    <w:p w14:paraId="0AB347AE"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spellStart"/>
      <w:r w:rsidRPr="00041212">
        <w:rPr>
          <w:rFonts w:asciiTheme="majorBidi" w:hAnsiTheme="majorBidi" w:cstheme="majorBidi"/>
          <w:sz w:val="28"/>
          <w:szCs w:val="28"/>
        </w:rPr>
        <w:t>García</w:t>
      </w:r>
      <w:proofErr w:type="spellEnd"/>
      <w:r w:rsidRPr="00041212">
        <w:rPr>
          <w:rFonts w:asciiTheme="majorBidi" w:hAnsiTheme="majorBidi" w:cstheme="majorBidi"/>
          <w:sz w:val="28"/>
          <w:szCs w:val="28"/>
        </w:rPr>
        <w:t xml:space="preserve">, M.S., De la Torre, M.Á., Morales, G., </w:t>
      </w:r>
      <w:proofErr w:type="spellStart"/>
      <w:r w:rsidRPr="00041212">
        <w:rPr>
          <w:rFonts w:asciiTheme="majorBidi" w:hAnsiTheme="majorBidi" w:cstheme="majorBidi"/>
          <w:sz w:val="28"/>
          <w:szCs w:val="28"/>
        </w:rPr>
        <w:t>Peláez</w:t>
      </w:r>
      <w:proofErr w:type="spellEnd"/>
      <w:r w:rsidRPr="00041212">
        <w:rPr>
          <w:rFonts w:asciiTheme="majorBidi" w:hAnsiTheme="majorBidi" w:cstheme="majorBidi"/>
          <w:sz w:val="28"/>
          <w:szCs w:val="28"/>
        </w:rPr>
        <w:t xml:space="preserve">, B., </w:t>
      </w:r>
      <w:proofErr w:type="spellStart"/>
      <w:r w:rsidRPr="00041212">
        <w:rPr>
          <w:rFonts w:asciiTheme="majorBidi" w:hAnsiTheme="majorBidi" w:cstheme="majorBidi"/>
          <w:sz w:val="28"/>
          <w:szCs w:val="28"/>
        </w:rPr>
        <w:t>Tolón</w:t>
      </w:r>
      <w:proofErr w:type="spellEnd"/>
      <w:r w:rsidRPr="00041212">
        <w:rPr>
          <w:rFonts w:asciiTheme="majorBidi" w:hAnsiTheme="majorBidi" w:cstheme="majorBidi"/>
          <w:sz w:val="28"/>
          <w:szCs w:val="28"/>
        </w:rPr>
        <w:t xml:space="preserve">, M.J., Domingo, S., </w:t>
      </w:r>
      <w:proofErr w:type="spellStart"/>
      <w:r w:rsidRPr="00041212">
        <w:rPr>
          <w:rFonts w:asciiTheme="majorBidi" w:hAnsiTheme="majorBidi" w:cstheme="majorBidi"/>
          <w:sz w:val="28"/>
          <w:szCs w:val="28"/>
        </w:rPr>
        <w:t>Candel</w:t>
      </w:r>
      <w:proofErr w:type="spellEnd"/>
      <w:r w:rsidRPr="00041212">
        <w:rPr>
          <w:rFonts w:asciiTheme="majorBidi" w:hAnsiTheme="majorBidi" w:cstheme="majorBidi"/>
          <w:sz w:val="28"/>
          <w:szCs w:val="28"/>
        </w:rPr>
        <w:t xml:space="preserve">, F.J., Andrade, R., </w:t>
      </w:r>
      <w:proofErr w:type="spellStart"/>
      <w:r w:rsidRPr="00041212">
        <w:rPr>
          <w:rFonts w:asciiTheme="majorBidi" w:hAnsiTheme="majorBidi" w:cstheme="majorBidi"/>
          <w:sz w:val="28"/>
          <w:szCs w:val="28"/>
        </w:rPr>
        <w:t>Arribi</w:t>
      </w:r>
      <w:proofErr w:type="spellEnd"/>
      <w:r w:rsidRPr="00041212">
        <w:rPr>
          <w:rFonts w:asciiTheme="majorBidi" w:hAnsiTheme="majorBidi" w:cstheme="majorBidi"/>
          <w:sz w:val="28"/>
          <w:szCs w:val="28"/>
        </w:rPr>
        <w:t xml:space="preserve">, A., </w:t>
      </w:r>
      <w:proofErr w:type="spellStart"/>
      <w:r w:rsidRPr="00041212">
        <w:rPr>
          <w:rFonts w:asciiTheme="majorBidi" w:hAnsiTheme="majorBidi" w:cstheme="majorBidi"/>
          <w:sz w:val="28"/>
          <w:szCs w:val="28"/>
        </w:rPr>
        <w:t>García</w:t>
      </w:r>
      <w:proofErr w:type="spellEnd"/>
      <w:r w:rsidRPr="00041212">
        <w:rPr>
          <w:rFonts w:asciiTheme="majorBidi" w:hAnsiTheme="majorBidi" w:cstheme="majorBidi"/>
          <w:sz w:val="28"/>
          <w:szCs w:val="28"/>
        </w:rPr>
        <w:t xml:space="preserve">, N., </w:t>
      </w:r>
      <w:proofErr w:type="spellStart"/>
      <w:r w:rsidRPr="00041212">
        <w:rPr>
          <w:rFonts w:asciiTheme="majorBidi" w:hAnsiTheme="majorBidi" w:cstheme="majorBidi"/>
          <w:sz w:val="28"/>
          <w:szCs w:val="28"/>
        </w:rPr>
        <w:t>Sagasti</w:t>
      </w:r>
      <w:proofErr w:type="spellEnd"/>
      <w:r w:rsidRPr="00041212">
        <w:rPr>
          <w:rFonts w:asciiTheme="majorBidi" w:hAnsiTheme="majorBidi" w:cstheme="majorBidi"/>
          <w:sz w:val="28"/>
          <w:szCs w:val="28"/>
        </w:rPr>
        <w:t xml:space="preserve">, F.M., </w:t>
      </w:r>
      <w:r w:rsidRPr="00041212">
        <w:rPr>
          <w:rFonts w:asciiTheme="majorBidi" w:hAnsiTheme="majorBidi" w:cstheme="majorBidi"/>
          <w:sz w:val="28"/>
          <w:szCs w:val="28"/>
        </w:rPr>
        <w:lastRenderedPageBreak/>
        <w:t xml:space="preserve">2013. </w:t>
      </w:r>
      <w:proofErr w:type="gramStart"/>
      <w:r w:rsidRPr="00041212">
        <w:rPr>
          <w:rFonts w:asciiTheme="majorBidi" w:hAnsiTheme="majorBidi" w:cstheme="majorBidi"/>
          <w:sz w:val="28"/>
          <w:szCs w:val="28"/>
        </w:rPr>
        <w:t xml:space="preserve">Clinical outbreak of linezolid-resistant </w:t>
      </w:r>
      <w:r w:rsidRPr="00041212">
        <w:rPr>
          <w:rFonts w:asciiTheme="majorBidi" w:hAnsiTheme="majorBidi" w:cstheme="majorBidi"/>
          <w:i/>
          <w:iCs/>
          <w:sz w:val="28"/>
          <w:szCs w:val="28"/>
        </w:rPr>
        <w:t xml:space="preserve">Staphylococcus aureus </w:t>
      </w:r>
      <w:r w:rsidRPr="00041212">
        <w:rPr>
          <w:rFonts w:asciiTheme="majorBidi" w:hAnsiTheme="majorBidi" w:cstheme="majorBidi"/>
          <w:sz w:val="28"/>
          <w:szCs w:val="28"/>
        </w:rPr>
        <w:t>in an intensive care unit.</w:t>
      </w:r>
      <w:proofErr w:type="gramEnd"/>
      <w:r w:rsidRPr="00041212">
        <w:rPr>
          <w:rFonts w:asciiTheme="majorBidi" w:hAnsiTheme="majorBidi" w:cstheme="majorBidi"/>
          <w:sz w:val="28"/>
          <w:szCs w:val="28"/>
        </w:rPr>
        <w:t xml:space="preserve"> </w:t>
      </w:r>
      <w:proofErr w:type="spellStart"/>
      <w:r w:rsidRPr="00041212">
        <w:rPr>
          <w:rFonts w:asciiTheme="majorBidi" w:hAnsiTheme="majorBidi" w:cstheme="majorBidi"/>
          <w:i/>
          <w:iCs/>
          <w:sz w:val="28"/>
          <w:szCs w:val="28"/>
        </w:rPr>
        <w:t>Jama</w:t>
      </w:r>
      <w:proofErr w:type="spellEnd"/>
      <w:r w:rsidRPr="00041212">
        <w:rPr>
          <w:rFonts w:asciiTheme="majorBidi" w:hAnsiTheme="majorBidi" w:cstheme="majorBidi"/>
          <w:sz w:val="28"/>
          <w:szCs w:val="28"/>
        </w:rPr>
        <w:t xml:space="preserve">, </w:t>
      </w:r>
      <w:r w:rsidRPr="00041212">
        <w:rPr>
          <w:rFonts w:asciiTheme="majorBidi" w:hAnsiTheme="majorBidi" w:cstheme="majorBidi"/>
          <w:i/>
          <w:iCs/>
          <w:sz w:val="28"/>
          <w:szCs w:val="28"/>
        </w:rPr>
        <w:t>303</w:t>
      </w:r>
      <w:r w:rsidRPr="00041212">
        <w:rPr>
          <w:rFonts w:asciiTheme="majorBidi" w:hAnsiTheme="majorBidi" w:cstheme="majorBidi"/>
          <w:sz w:val="28"/>
          <w:szCs w:val="28"/>
        </w:rPr>
        <w:t xml:space="preserve">(22): 2260- 2264. </w:t>
      </w:r>
    </w:p>
    <w:p w14:paraId="1AD1857A" w14:textId="4DE17A41"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spellStart"/>
      <w:r w:rsidRPr="00041212">
        <w:rPr>
          <w:rFonts w:asciiTheme="majorBidi" w:hAnsiTheme="majorBidi" w:cstheme="majorBidi"/>
          <w:sz w:val="28"/>
          <w:szCs w:val="28"/>
        </w:rPr>
        <w:t>Guardabassi</w:t>
      </w:r>
      <w:proofErr w:type="spellEnd"/>
      <w:r w:rsidRPr="00041212">
        <w:rPr>
          <w:rFonts w:asciiTheme="majorBidi" w:hAnsiTheme="majorBidi" w:cstheme="majorBidi"/>
          <w:sz w:val="28"/>
          <w:szCs w:val="28"/>
        </w:rPr>
        <w:t xml:space="preserve">, L., Larsen, J.S., </w:t>
      </w:r>
      <w:proofErr w:type="spellStart"/>
      <w:r w:rsidRPr="00041212">
        <w:rPr>
          <w:rFonts w:asciiTheme="majorBidi" w:hAnsiTheme="majorBidi" w:cstheme="majorBidi"/>
          <w:sz w:val="28"/>
          <w:szCs w:val="28"/>
        </w:rPr>
        <w:t>Weese</w:t>
      </w:r>
      <w:proofErr w:type="spellEnd"/>
      <w:r w:rsidRPr="00041212">
        <w:rPr>
          <w:rFonts w:asciiTheme="majorBidi" w:hAnsiTheme="majorBidi" w:cstheme="majorBidi"/>
          <w:sz w:val="28"/>
          <w:szCs w:val="28"/>
        </w:rPr>
        <w:t xml:space="preserve">, P., </w:t>
      </w:r>
      <w:proofErr w:type="spellStart"/>
      <w:r w:rsidRPr="00041212">
        <w:rPr>
          <w:rFonts w:asciiTheme="majorBidi" w:hAnsiTheme="majorBidi" w:cstheme="majorBidi"/>
          <w:sz w:val="28"/>
          <w:szCs w:val="28"/>
        </w:rPr>
        <w:t>Butaye</w:t>
      </w:r>
      <w:proofErr w:type="spellEnd"/>
      <w:r w:rsidRPr="00041212">
        <w:rPr>
          <w:rFonts w:asciiTheme="majorBidi" w:hAnsiTheme="majorBidi" w:cstheme="majorBidi"/>
          <w:sz w:val="28"/>
          <w:szCs w:val="28"/>
        </w:rPr>
        <w:t>, A</w:t>
      </w:r>
      <w:proofErr w:type="gramStart"/>
      <w:r w:rsidRPr="00041212">
        <w:rPr>
          <w:rFonts w:asciiTheme="majorBidi" w:hAnsiTheme="majorBidi" w:cstheme="majorBidi"/>
          <w:sz w:val="28"/>
          <w:szCs w:val="28"/>
        </w:rPr>
        <w:t>,.</w:t>
      </w:r>
      <w:proofErr w:type="gramEnd"/>
      <w:r w:rsidRPr="00041212">
        <w:rPr>
          <w:rFonts w:asciiTheme="majorBidi" w:hAnsiTheme="majorBidi" w:cstheme="majorBidi"/>
          <w:sz w:val="28"/>
          <w:szCs w:val="28"/>
        </w:rPr>
        <w:t xml:space="preserve"> </w:t>
      </w:r>
      <w:proofErr w:type="spellStart"/>
      <w:r w:rsidRPr="00041212">
        <w:rPr>
          <w:rFonts w:asciiTheme="majorBidi" w:hAnsiTheme="majorBidi" w:cstheme="majorBidi"/>
          <w:sz w:val="28"/>
          <w:szCs w:val="28"/>
        </w:rPr>
        <w:t>Battisti</w:t>
      </w:r>
      <w:proofErr w:type="spellEnd"/>
      <w:r w:rsidRPr="00041212">
        <w:rPr>
          <w:rFonts w:asciiTheme="majorBidi" w:hAnsiTheme="majorBidi" w:cstheme="majorBidi"/>
          <w:sz w:val="28"/>
          <w:szCs w:val="28"/>
        </w:rPr>
        <w:t xml:space="preserve">, J., </w:t>
      </w:r>
      <w:proofErr w:type="spellStart"/>
      <w:r w:rsidRPr="00041212">
        <w:rPr>
          <w:rFonts w:asciiTheme="majorBidi" w:hAnsiTheme="majorBidi" w:cstheme="majorBidi"/>
          <w:sz w:val="28"/>
          <w:szCs w:val="28"/>
        </w:rPr>
        <w:t>Kluytmans</w:t>
      </w:r>
      <w:proofErr w:type="spellEnd"/>
      <w:r w:rsidRPr="00041212">
        <w:rPr>
          <w:rFonts w:asciiTheme="majorBidi" w:hAnsiTheme="majorBidi" w:cstheme="majorBidi"/>
          <w:sz w:val="28"/>
          <w:szCs w:val="28"/>
        </w:rPr>
        <w:t xml:space="preserve">, D.H., </w:t>
      </w:r>
      <w:proofErr w:type="spellStart"/>
      <w:r w:rsidRPr="00041212">
        <w:rPr>
          <w:rFonts w:asciiTheme="majorBidi" w:hAnsiTheme="majorBidi" w:cstheme="majorBidi"/>
          <w:sz w:val="28"/>
          <w:szCs w:val="28"/>
        </w:rPr>
        <w:t>Skov</w:t>
      </w:r>
      <w:proofErr w:type="spellEnd"/>
      <w:r w:rsidRPr="00041212">
        <w:rPr>
          <w:rFonts w:asciiTheme="majorBidi" w:hAnsiTheme="majorBidi" w:cstheme="majorBidi"/>
          <w:sz w:val="28"/>
          <w:szCs w:val="28"/>
        </w:rPr>
        <w:t xml:space="preserve">, R.L., 2013. </w:t>
      </w:r>
      <w:proofErr w:type="gramStart"/>
      <w:r w:rsidRPr="00041212">
        <w:rPr>
          <w:rFonts w:asciiTheme="majorBidi" w:hAnsiTheme="majorBidi" w:cstheme="majorBidi"/>
          <w:sz w:val="28"/>
          <w:szCs w:val="28"/>
        </w:rPr>
        <w:t>Public health impact and antimicrobial selection of methicillin-resistant staphylococci in animals.</w:t>
      </w:r>
      <w:proofErr w:type="gramEnd"/>
      <w:r w:rsidRPr="00041212">
        <w:rPr>
          <w:rFonts w:asciiTheme="majorBidi" w:hAnsiTheme="majorBidi" w:cstheme="majorBidi"/>
          <w:sz w:val="28"/>
          <w:szCs w:val="28"/>
        </w:rPr>
        <w:t xml:space="preserve"> J. Glob. </w:t>
      </w:r>
      <w:proofErr w:type="spellStart"/>
      <w:proofErr w:type="gramStart"/>
      <w:r w:rsidRPr="00041212">
        <w:rPr>
          <w:rFonts w:asciiTheme="majorBidi" w:hAnsiTheme="majorBidi" w:cstheme="majorBidi"/>
          <w:sz w:val="28"/>
          <w:szCs w:val="28"/>
        </w:rPr>
        <w:t>Antimicrob</w:t>
      </w:r>
      <w:proofErr w:type="spellEnd"/>
      <w:r w:rsidRPr="00041212">
        <w:rPr>
          <w:rFonts w:asciiTheme="majorBidi" w:hAnsiTheme="majorBidi" w:cstheme="majorBidi"/>
          <w:sz w:val="28"/>
          <w:szCs w:val="28"/>
        </w:rPr>
        <w:t>.</w:t>
      </w:r>
      <w:proofErr w:type="gramEnd"/>
      <w:r w:rsidRPr="00041212">
        <w:rPr>
          <w:rFonts w:asciiTheme="majorBidi" w:hAnsiTheme="majorBidi" w:cstheme="majorBidi"/>
          <w:sz w:val="28"/>
          <w:szCs w:val="28"/>
        </w:rPr>
        <w:t xml:space="preserve"> Resist. (1):</w:t>
      </w:r>
      <w:r w:rsidR="00CF6F2D" w:rsidRPr="00041212">
        <w:rPr>
          <w:rFonts w:asciiTheme="majorBidi" w:hAnsiTheme="majorBidi" w:cstheme="majorBidi"/>
          <w:sz w:val="28"/>
          <w:szCs w:val="28"/>
        </w:rPr>
        <w:t xml:space="preserve"> </w:t>
      </w:r>
      <w:r w:rsidRPr="00041212">
        <w:rPr>
          <w:rFonts w:asciiTheme="majorBidi" w:hAnsiTheme="majorBidi" w:cstheme="majorBidi"/>
          <w:sz w:val="28"/>
          <w:szCs w:val="28"/>
        </w:rPr>
        <w:t xml:space="preserve">55–62. </w:t>
      </w:r>
    </w:p>
    <w:p w14:paraId="72FA53B0" w14:textId="77777777" w:rsidR="00C712E1" w:rsidRPr="00041212" w:rsidRDefault="00C712E1" w:rsidP="00E46C6D">
      <w:pPr>
        <w:spacing w:before="100" w:beforeAutospacing="1" w:after="100" w:afterAutospacing="1" w:line="360" w:lineRule="auto"/>
        <w:jc w:val="both"/>
        <w:rPr>
          <w:rFonts w:asciiTheme="majorBidi" w:hAnsiTheme="majorBidi" w:cstheme="majorBidi"/>
          <w:sz w:val="28"/>
          <w:szCs w:val="28"/>
          <w:shd w:val="clear" w:color="auto" w:fill="FFFFFF"/>
        </w:rPr>
      </w:pPr>
      <w:proofErr w:type="gramStart"/>
      <w:r w:rsidRPr="00041212">
        <w:rPr>
          <w:rFonts w:asciiTheme="majorBidi" w:hAnsiTheme="majorBidi" w:cstheme="majorBidi"/>
          <w:sz w:val="28"/>
          <w:szCs w:val="28"/>
          <w:shd w:val="clear" w:color="auto" w:fill="FFFFFF"/>
        </w:rPr>
        <w:t xml:space="preserve">Iverson, S.A., Brazil, A.M., Ferguson, J.M., Nelson, K., </w:t>
      </w:r>
      <w:proofErr w:type="spellStart"/>
      <w:r w:rsidRPr="00041212">
        <w:rPr>
          <w:rFonts w:asciiTheme="majorBidi" w:hAnsiTheme="majorBidi" w:cstheme="majorBidi"/>
          <w:sz w:val="28"/>
          <w:szCs w:val="28"/>
          <w:shd w:val="clear" w:color="auto" w:fill="FFFFFF"/>
        </w:rPr>
        <w:t>Lautenbach</w:t>
      </w:r>
      <w:proofErr w:type="spellEnd"/>
      <w:r w:rsidRPr="00041212">
        <w:rPr>
          <w:rFonts w:asciiTheme="majorBidi" w:hAnsiTheme="majorBidi" w:cstheme="majorBidi"/>
          <w:sz w:val="28"/>
          <w:szCs w:val="28"/>
          <w:shd w:val="clear" w:color="auto" w:fill="FFFFFF"/>
        </w:rPr>
        <w:t>, E., Rankin, S.C., Morris, D.O., Davis, M.F., 2015.</w:t>
      </w:r>
      <w:proofErr w:type="gramEnd"/>
      <w:r w:rsidRPr="00041212">
        <w:rPr>
          <w:rFonts w:asciiTheme="majorBidi" w:hAnsiTheme="majorBidi" w:cstheme="majorBidi"/>
          <w:sz w:val="28"/>
          <w:szCs w:val="28"/>
          <w:shd w:val="clear" w:color="auto" w:fill="FFFFFF"/>
        </w:rPr>
        <w:t xml:space="preserve"> </w:t>
      </w:r>
      <w:proofErr w:type="gramStart"/>
      <w:r w:rsidRPr="00041212">
        <w:rPr>
          <w:rFonts w:asciiTheme="majorBidi" w:hAnsiTheme="majorBidi" w:cstheme="majorBidi"/>
          <w:sz w:val="28"/>
          <w:szCs w:val="28"/>
          <w:shd w:val="clear" w:color="auto" w:fill="FFFFFF"/>
        </w:rPr>
        <w:t xml:space="preserve">Anatomical patterns of colonization of pets with staphylococcal species in homes of people with methicillin-resistant </w:t>
      </w:r>
      <w:r w:rsidRPr="00041212">
        <w:rPr>
          <w:rFonts w:asciiTheme="majorBidi" w:hAnsiTheme="majorBidi" w:cstheme="majorBidi"/>
          <w:i/>
          <w:iCs/>
          <w:sz w:val="28"/>
          <w:szCs w:val="28"/>
          <w:shd w:val="clear" w:color="auto" w:fill="FFFFFF"/>
        </w:rPr>
        <w:t>Staphylococcus aureus</w:t>
      </w:r>
      <w:r w:rsidRPr="00041212">
        <w:rPr>
          <w:rFonts w:asciiTheme="majorBidi" w:hAnsiTheme="majorBidi" w:cstheme="majorBidi"/>
          <w:sz w:val="28"/>
          <w:szCs w:val="28"/>
          <w:shd w:val="clear" w:color="auto" w:fill="FFFFFF"/>
        </w:rPr>
        <w:t xml:space="preserve"> (MRSA) skin or soft tissue infection (SSTI).</w:t>
      </w:r>
      <w:proofErr w:type="gramEnd"/>
      <w:r w:rsidRPr="00041212">
        <w:rPr>
          <w:rFonts w:asciiTheme="majorBidi" w:hAnsiTheme="majorBidi" w:cstheme="majorBidi"/>
          <w:sz w:val="28"/>
          <w:szCs w:val="28"/>
          <w:shd w:val="clear" w:color="auto" w:fill="FFFFFF"/>
        </w:rPr>
        <w:t xml:space="preserve"> Vet. </w:t>
      </w:r>
      <w:proofErr w:type="spellStart"/>
      <w:proofErr w:type="gramStart"/>
      <w:r w:rsidRPr="00041212">
        <w:rPr>
          <w:rFonts w:asciiTheme="majorBidi" w:hAnsiTheme="majorBidi" w:cstheme="majorBidi"/>
          <w:sz w:val="28"/>
          <w:szCs w:val="28"/>
          <w:shd w:val="clear" w:color="auto" w:fill="FFFFFF"/>
        </w:rPr>
        <w:t>Microbiol</w:t>
      </w:r>
      <w:proofErr w:type="spellEnd"/>
      <w:r w:rsidRPr="00041212">
        <w:rPr>
          <w:rFonts w:asciiTheme="majorBidi" w:hAnsiTheme="majorBidi" w:cstheme="majorBidi"/>
          <w:sz w:val="28"/>
          <w:szCs w:val="28"/>
          <w:shd w:val="clear" w:color="auto" w:fill="FFFFFF"/>
        </w:rPr>
        <w:t>.,</w:t>
      </w:r>
      <w:proofErr w:type="gramEnd"/>
      <w:r w:rsidRPr="00041212">
        <w:rPr>
          <w:rFonts w:asciiTheme="majorBidi" w:hAnsiTheme="majorBidi" w:cstheme="majorBidi"/>
          <w:sz w:val="28"/>
          <w:szCs w:val="28"/>
          <w:shd w:val="clear" w:color="auto" w:fill="FFFFFF"/>
        </w:rPr>
        <w:t xml:space="preserve"> (176): 202–208. </w:t>
      </w:r>
    </w:p>
    <w:p w14:paraId="086973E3" w14:textId="77777777" w:rsidR="00C712E1" w:rsidRPr="00041212" w:rsidRDefault="00C712E1" w:rsidP="00E46C6D">
      <w:pPr>
        <w:spacing w:before="100" w:beforeAutospacing="1" w:after="100" w:afterAutospacing="1" w:line="360" w:lineRule="auto"/>
        <w:jc w:val="both"/>
        <w:rPr>
          <w:rFonts w:asciiTheme="majorBidi" w:hAnsiTheme="majorBidi" w:cstheme="majorBidi"/>
          <w:sz w:val="28"/>
          <w:szCs w:val="28"/>
          <w:shd w:val="clear" w:color="auto" w:fill="FFFFFF"/>
        </w:rPr>
      </w:pPr>
      <w:proofErr w:type="spellStart"/>
      <w:proofErr w:type="gramStart"/>
      <w:r w:rsidRPr="00041212">
        <w:rPr>
          <w:rFonts w:asciiTheme="majorBidi" w:hAnsiTheme="majorBidi" w:cstheme="majorBidi"/>
          <w:sz w:val="28"/>
          <w:szCs w:val="28"/>
          <w:shd w:val="clear" w:color="auto" w:fill="FFFFFF"/>
        </w:rPr>
        <w:t>Jaradat</w:t>
      </w:r>
      <w:proofErr w:type="spellEnd"/>
      <w:r w:rsidRPr="00041212">
        <w:rPr>
          <w:rFonts w:asciiTheme="majorBidi" w:hAnsiTheme="majorBidi" w:cstheme="majorBidi"/>
          <w:sz w:val="28"/>
          <w:szCs w:val="28"/>
          <w:shd w:val="clear" w:color="auto" w:fill="FFFFFF"/>
        </w:rPr>
        <w:t xml:space="preserve">, Z., Al </w:t>
      </w:r>
      <w:proofErr w:type="spellStart"/>
      <w:r w:rsidRPr="00041212">
        <w:rPr>
          <w:rFonts w:asciiTheme="majorBidi" w:hAnsiTheme="majorBidi" w:cstheme="majorBidi"/>
          <w:sz w:val="28"/>
          <w:szCs w:val="28"/>
          <w:shd w:val="clear" w:color="auto" w:fill="FFFFFF"/>
        </w:rPr>
        <w:t>Aboudi</w:t>
      </w:r>
      <w:proofErr w:type="spellEnd"/>
      <w:r w:rsidRPr="00041212">
        <w:rPr>
          <w:rFonts w:asciiTheme="majorBidi" w:hAnsiTheme="majorBidi" w:cstheme="majorBidi"/>
          <w:sz w:val="28"/>
          <w:szCs w:val="28"/>
          <w:shd w:val="clear" w:color="auto" w:fill="FFFFFF"/>
        </w:rPr>
        <w:t xml:space="preserve">, A., </w:t>
      </w:r>
      <w:proofErr w:type="spellStart"/>
      <w:r w:rsidRPr="00041212">
        <w:rPr>
          <w:rFonts w:asciiTheme="majorBidi" w:hAnsiTheme="majorBidi" w:cstheme="majorBidi"/>
          <w:sz w:val="28"/>
          <w:szCs w:val="28"/>
          <w:shd w:val="clear" w:color="auto" w:fill="FFFFFF"/>
        </w:rPr>
        <w:t>Shatnawi</w:t>
      </w:r>
      <w:proofErr w:type="spellEnd"/>
      <w:r w:rsidRPr="00041212">
        <w:rPr>
          <w:rFonts w:asciiTheme="majorBidi" w:hAnsiTheme="majorBidi" w:cstheme="majorBidi"/>
          <w:sz w:val="28"/>
          <w:szCs w:val="28"/>
          <w:shd w:val="clear" w:color="auto" w:fill="FFFFFF"/>
        </w:rPr>
        <w:t xml:space="preserve">, M., </w:t>
      </w:r>
      <w:proofErr w:type="spellStart"/>
      <w:r w:rsidRPr="00041212">
        <w:rPr>
          <w:rFonts w:asciiTheme="majorBidi" w:hAnsiTheme="majorBidi" w:cstheme="majorBidi"/>
          <w:sz w:val="28"/>
          <w:szCs w:val="28"/>
          <w:shd w:val="clear" w:color="auto" w:fill="FFFFFF"/>
        </w:rPr>
        <w:t>Ababneh</w:t>
      </w:r>
      <w:proofErr w:type="spellEnd"/>
      <w:r w:rsidRPr="00041212">
        <w:rPr>
          <w:rFonts w:asciiTheme="majorBidi" w:hAnsiTheme="majorBidi" w:cstheme="majorBidi"/>
          <w:sz w:val="28"/>
          <w:szCs w:val="28"/>
          <w:shd w:val="clear" w:color="auto" w:fill="FFFFFF"/>
        </w:rPr>
        <w:t>, Q., 2013.</w:t>
      </w:r>
      <w:proofErr w:type="gramEnd"/>
      <w:r w:rsidRPr="00041212">
        <w:rPr>
          <w:rFonts w:asciiTheme="majorBidi" w:hAnsiTheme="majorBidi" w:cstheme="majorBidi"/>
          <w:sz w:val="28"/>
          <w:szCs w:val="28"/>
          <w:shd w:val="clear" w:color="auto" w:fill="FFFFFF"/>
        </w:rPr>
        <w:t xml:space="preserve"> </w:t>
      </w:r>
      <w:r w:rsidRPr="00041212">
        <w:rPr>
          <w:rFonts w:asciiTheme="majorBidi" w:hAnsiTheme="majorBidi" w:cstheme="majorBidi"/>
          <w:i/>
          <w:iCs/>
          <w:sz w:val="28"/>
          <w:szCs w:val="28"/>
          <w:shd w:val="clear" w:color="auto" w:fill="FFFFFF"/>
        </w:rPr>
        <w:t>Staphylococcus aureus</w:t>
      </w:r>
      <w:r w:rsidRPr="00041212">
        <w:rPr>
          <w:rFonts w:asciiTheme="majorBidi" w:hAnsiTheme="majorBidi" w:cstheme="majorBidi"/>
          <w:sz w:val="28"/>
          <w:szCs w:val="28"/>
          <w:shd w:val="clear" w:color="auto" w:fill="FFFFFF"/>
        </w:rPr>
        <w:t xml:space="preserve"> isolates from camels differ in coagulase production, genotype and methicillin resistance gene profiles. J. </w:t>
      </w:r>
      <w:proofErr w:type="spellStart"/>
      <w:r w:rsidRPr="00041212">
        <w:rPr>
          <w:rFonts w:asciiTheme="majorBidi" w:hAnsiTheme="majorBidi" w:cstheme="majorBidi"/>
          <w:sz w:val="28"/>
          <w:szCs w:val="28"/>
          <w:shd w:val="clear" w:color="auto" w:fill="FFFFFF"/>
        </w:rPr>
        <w:t>Microbiol</w:t>
      </w:r>
      <w:proofErr w:type="spellEnd"/>
      <w:r w:rsidRPr="00041212">
        <w:rPr>
          <w:rFonts w:asciiTheme="majorBidi" w:hAnsiTheme="majorBidi" w:cstheme="majorBidi"/>
          <w:sz w:val="28"/>
          <w:szCs w:val="28"/>
          <w:shd w:val="clear" w:color="auto" w:fill="FFFFFF"/>
        </w:rPr>
        <w:t xml:space="preserve">. </w:t>
      </w:r>
      <w:proofErr w:type="spellStart"/>
      <w:proofErr w:type="gramStart"/>
      <w:r w:rsidRPr="00041212">
        <w:rPr>
          <w:rFonts w:asciiTheme="majorBidi" w:hAnsiTheme="majorBidi" w:cstheme="majorBidi"/>
          <w:sz w:val="28"/>
          <w:szCs w:val="28"/>
          <w:shd w:val="clear" w:color="auto" w:fill="FFFFFF"/>
        </w:rPr>
        <w:t>Biotechnol</w:t>
      </w:r>
      <w:proofErr w:type="spellEnd"/>
      <w:r w:rsidRPr="00041212">
        <w:rPr>
          <w:rFonts w:asciiTheme="majorBidi" w:hAnsiTheme="majorBidi" w:cstheme="majorBidi"/>
          <w:sz w:val="28"/>
          <w:szCs w:val="28"/>
          <w:shd w:val="clear" w:color="auto" w:fill="FFFFFF"/>
        </w:rPr>
        <w:t>.</w:t>
      </w:r>
      <w:proofErr w:type="gramEnd"/>
      <w:r w:rsidRPr="00041212">
        <w:rPr>
          <w:rFonts w:asciiTheme="majorBidi" w:hAnsiTheme="majorBidi" w:cstheme="majorBidi"/>
          <w:sz w:val="28"/>
          <w:szCs w:val="28"/>
          <w:shd w:val="clear" w:color="auto" w:fill="FFFFFF"/>
        </w:rPr>
        <w:t xml:space="preserve"> Food Sci., 2, 2455–2461.</w:t>
      </w:r>
    </w:p>
    <w:p w14:paraId="508F8323"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spellStart"/>
      <w:r w:rsidRPr="00041212">
        <w:rPr>
          <w:rFonts w:asciiTheme="majorBidi" w:hAnsiTheme="majorBidi" w:cstheme="majorBidi"/>
          <w:sz w:val="28"/>
          <w:szCs w:val="28"/>
        </w:rPr>
        <w:t>Kadim</w:t>
      </w:r>
      <w:proofErr w:type="spellEnd"/>
      <w:r w:rsidRPr="00041212">
        <w:rPr>
          <w:rFonts w:asciiTheme="majorBidi" w:hAnsiTheme="majorBidi" w:cstheme="majorBidi"/>
          <w:sz w:val="28"/>
          <w:szCs w:val="28"/>
        </w:rPr>
        <w:t xml:space="preserve"> I.T., </w:t>
      </w:r>
      <w:proofErr w:type="spellStart"/>
      <w:r w:rsidRPr="00041212">
        <w:rPr>
          <w:rFonts w:asciiTheme="majorBidi" w:hAnsiTheme="majorBidi" w:cstheme="majorBidi"/>
          <w:sz w:val="28"/>
          <w:szCs w:val="28"/>
        </w:rPr>
        <w:t>Mahgoub</w:t>
      </w:r>
      <w:proofErr w:type="spellEnd"/>
      <w:r w:rsidRPr="00041212">
        <w:rPr>
          <w:rFonts w:asciiTheme="majorBidi" w:hAnsiTheme="majorBidi" w:cstheme="majorBidi"/>
          <w:sz w:val="28"/>
          <w:szCs w:val="28"/>
        </w:rPr>
        <w:t xml:space="preserve"> O., Purchas R.W. 2008. </w:t>
      </w:r>
      <w:proofErr w:type="gramStart"/>
      <w:r w:rsidRPr="00041212">
        <w:rPr>
          <w:rFonts w:asciiTheme="majorBidi" w:hAnsiTheme="majorBidi" w:cstheme="majorBidi"/>
          <w:sz w:val="28"/>
          <w:szCs w:val="28"/>
        </w:rPr>
        <w:t xml:space="preserve">A review of the growth, and of the carcass and meat quality characteristics of the </w:t>
      </w:r>
      <w:proofErr w:type="spellStart"/>
      <w:r w:rsidRPr="00041212">
        <w:rPr>
          <w:rFonts w:asciiTheme="majorBidi" w:hAnsiTheme="majorBidi" w:cstheme="majorBidi"/>
          <w:sz w:val="28"/>
          <w:szCs w:val="28"/>
        </w:rPr>
        <w:t>onehumped</w:t>
      </w:r>
      <w:proofErr w:type="spellEnd"/>
      <w:r w:rsidRPr="00041212">
        <w:rPr>
          <w:rFonts w:asciiTheme="majorBidi" w:hAnsiTheme="majorBidi" w:cstheme="majorBidi"/>
          <w:sz w:val="28"/>
          <w:szCs w:val="28"/>
        </w:rPr>
        <w:t xml:space="preserve"> camel (</w:t>
      </w:r>
      <w:proofErr w:type="spellStart"/>
      <w:r w:rsidRPr="00041212">
        <w:rPr>
          <w:rFonts w:asciiTheme="majorBidi" w:hAnsiTheme="majorBidi" w:cstheme="majorBidi"/>
          <w:sz w:val="28"/>
          <w:szCs w:val="28"/>
        </w:rPr>
        <w:t>Camelus</w:t>
      </w:r>
      <w:proofErr w:type="spellEnd"/>
      <w:r w:rsidRPr="00041212">
        <w:rPr>
          <w:rFonts w:asciiTheme="majorBidi" w:hAnsiTheme="majorBidi" w:cstheme="majorBidi"/>
          <w:sz w:val="28"/>
          <w:szCs w:val="28"/>
        </w:rPr>
        <w:t xml:space="preserve"> dromedaries).</w:t>
      </w:r>
      <w:proofErr w:type="gramEnd"/>
      <w:r w:rsidRPr="00041212">
        <w:rPr>
          <w:rFonts w:asciiTheme="majorBidi" w:hAnsiTheme="majorBidi" w:cstheme="majorBidi"/>
          <w:sz w:val="28"/>
          <w:szCs w:val="28"/>
        </w:rPr>
        <w:t xml:space="preserve"> </w:t>
      </w:r>
      <w:proofErr w:type="gramStart"/>
      <w:r w:rsidRPr="00041212">
        <w:rPr>
          <w:rFonts w:asciiTheme="majorBidi" w:hAnsiTheme="majorBidi" w:cstheme="majorBidi"/>
          <w:i/>
          <w:iCs/>
          <w:sz w:val="28"/>
          <w:szCs w:val="28"/>
        </w:rPr>
        <w:t>Meat Science</w:t>
      </w:r>
      <w:r w:rsidRPr="00041212">
        <w:rPr>
          <w:rFonts w:asciiTheme="majorBidi" w:hAnsiTheme="majorBidi" w:cstheme="majorBidi"/>
          <w:sz w:val="28"/>
          <w:szCs w:val="28"/>
        </w:rPr>
        <w:t>.</w:t>
      </w:r>
      <w:proofErr w:type="gramEnd"/>
      <w:r w:rsidRPr="00041212">
        <w:rPr>
          <w:rFonts w:asciiTheme="majorBidi" w:hAnsiTheme="majorBidi" w:cstheme="majorBidi"/>
          <w:sz w:val="28"/>
          <w:szCs w:val="28"/>
        </w:rPr>
        <w:t xml:space="preserve"> 80(3): 555-569.</w:t>
      </w:r>
    </w:p>
    <w:p w14:paraId="2CA6ADFB"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spellStart"/>
      <w:r w:rsidRPr="00041212">
        <w:rPr>
          <w:rFonts w:asciiTheme="majorBidi" w:hAnsiTheme="majorBidi" w:cstheme="majorBidi"/>
          <w:sz w:val="28"/>
          <w:szCs w:val="28"/>
        </w:rPr>
        <w:t>Kataria</w:t>
      </w:r>
      <w:proofErr w:type="spellEnd"/>
      <w:r w:rsidRPr="00041212">
        <w:rPr>
          <w:rFonts w:asciiTheme="majorBidi" w:hAnsiTheme="majorBidi" w:cstheme="majorBidi"/>
          <w:sz w:val="28"/>
          <w:szCs w:val="28"/>
        </w:rPr>
        <w:t xml:space="preserve"> A.K., 2008. Evaluation of some antibiotics against </w:t>
      </w:r>
      <w:r w:rsidRPr="00041212">
        <w:rPr>
          <w:rFonts w:asciiTheme="majorBidi" w:hAnsiTheme="majorBidi" w:cstheme="majorBidi"/>
          <w:i/>
          <w:iCs/>
          <w:sz w:val="28"/>
          <w:szCs w:val="28"/>
        </w:rPr>
        <w:t xml:space="preserve">Staphylococcus aureus </w:t>
      </w:r>
      <w:r w:rsidRPr="00041212">
        <w:rPr>
          <w:rFonts w:asciiTheme="majorBidi" w:hAnsiTheme="majorBidi" w:cstheme="majorBidi"/>
          <w:sz w:val="28"/>
          <w:szCs w:val="28"/>
        </w:rPr>
        <w:t xml:space="preserve">milk isolates from mastitis cases in </w:t>
      </w:r>
      <w:proofErr w:type="spellStart"/>
      <w:r w:rsidRPr="00041212">
        <w:rPr>
          <w:rFonts w:asciiTheme="majorBidi" w:hAnsiTheme="majorBidi" w:cstheme="majorBidi"/>
          <w:sz w:val="28"/>
          <w:szCs w:val="28"/>
        </w:rPr>
        <w:t>Rathi</w:t>
      </w:r>
      <w:proofErr w:type="spellEnd"/>
      <w:r w:rsidRPr="00041212">
        <w:rPr>
          <w:rFonts w:asciiTheme="majorBidi" w:hAnsiTheme="majorBidi" w:cstheme="majorBidi"/>
          <w:sz w:val="28"/>
          <w:szCs w:val="28"/>
        </w:rPr>
        <w:t xml:space="preserve"> cattle. </w:t>
      </w:r>
      <w:r w:rsidRPr="00041212">
        <w:rPr>
          <w:rFonts w:asciiTheme="majorBidi" w:hAnsiTheme="majorBidi" w:cstheme="majorBidi"/>
          <w:i/>
          <w:iCs/>
          <w:sz w:val="28"/>
          <w:szCs w:val="28"/>
        </w:rPr>
        <w:t>The Indian Cow</w:t>
      </w:r>
      <w:r w:rsidRPr="00041212">
        <w:rPr>
          <w:rFonts w:asciiTheme="majorBidi" w:hAnsiTheme="majorBidi" w:cstheme="majorBidi"/>
          <w:sz w:val="28"/>
          <w:szCs w:val="28"/>
        </w:rPr>
        <w:t xml:space="preserve">, 4(15):5-8. </w:t>
      </w:r>
    </w:p>
    <w:p w14:paraId="116D4EFA"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spellStart"/>
      <w:r w:rsidRPr="00041212">
        <w:rPr>
          <w:rFonts w:asciiTheme="majorBidi" w:hAnsiTheme="majorBidi" w:cstheme="majorBidi"/>
          <w:sz w:val="28"/>
          <w:szCs w:val="28"/>
        </w:rPr>
        <w:lastRenderedPageBreak/>
        <w:t>Kluytmans</w:t>
      </w:r>
      <w:proofErr w:type="spellEnd"/>
      <w:r w:rsidRPr="00041212">
        <w:rPr>
          <w:rFonts w:asciiTheme="majorBidi" w:hAnsiTheme="majorBidi" w:cstheme="majorBidi"/>
          <w:sz w:val="28"/>
          <w:szCs w:val="28"/>
        </w:rPr>
        <w:t xml:space="preserve">, J.A., 2010. Methicillin-resistant </w:t>
      </w:r>
      <w:r w:rsidRPr="00041212">
        <w:rPr>
          <w:rFonts w:asciiTheme="majorBidi" w:hAnsiTheme="majorBidi" w:cstheme="majorBidi"/>
          <w:i/>
          <w:iCs/>
          <w:sz w:val="28"/>
          <w:szCs w:val="28"/>
        </w:rPr>
        <w:t xml:space="preserve">Staphylococcus aureus </w:t>
      </w:r>
      <w:r w:rsidRPr="00041212">
        <w:rPr>
          <w:rFonts w:asciiTheme="majorBidi" w:hAnsiTheme="majorBidi" w:cstheme="majorBidi"/>
          <w:sz w:val="28"/>
          <w:szCs w:val="28"/>
        </w:rPr>
        <w:t xml:space="preserve">in food products: Cause for concern or case for complacency? </w:t>
      </w:r>
      <w:proofErr w:type="spellStart"/>
      <w:proofErr w:type="gramStart"/>
      <w:r w:rsidRPr="00041212">
        <w:rPr>
          <w:rFonts w:asciiTheme="majorBidi" w:hAnsiTheme="majorBidi" w:cstheme="majorBidi"/>
          <w:sz w:val="28"/>
          <w:szCs w:val="28"/>
        </w:rPr>
        <w:t>Clin</w:t>
      </w:r>
      <w:proofErr w:type="spellEnd"/>
      <w:r w:rsidRPr="00041212">
        <w:rPr>
          <w:rFonts w:asciiTheme="majorBidi" w:hAnsiTheme="majorBidi" w:cstheme="majorBidi"/>
          <w:sz w:val="28"/>
          <w:szCs w:val="28"/>
        </w:rPr>
        <w:t>.</w:t>
      </w:r>
      <w:proofErr w:type="gramEnd"/>
      <w:r w:rsidRPr="00041212">
        <w:rPr>
          <w:rFonts w:asciiTheme="majorBidi" w:hAnsiTheme="majorBidi" w:cstheme="majorBidi"/>
          <w:sz w:val="28"/>
          <w:szCs w:val="28"/>
        </w:rPr>
        <w:t xml:space="preserve"> </w:t>
      </w:r>
      <w:proofErr w:type="spellStart"/>
      <w:proofErr w:type="gramStart"/>
      <w:r w:rsidRPr="00041212">
        <w:rPr>
          <w:rFonts w:asciiTheme="majorBidi" w:hAnsiTheme="majorBidi" w:cstheme="majorBidi"/>
          <w:sz w:val="28"/>
          <w:szCs w:val="28"/>
        </w:rPr>
        <w:t>Microbiol</w:t>
      </w:r>
      <w:proofErr w:type="spellEnd"/>
      <w:r w:rsidRPr="00041212">
        <w:rPr>
          <w:rFonts w:asciiTheme="majorBidi" w:hAnsiTheme="majorBidi" w:cstheme="majorBidi"/>
          <w:sz w:val="28"/>
          <w:szCs w:val="28"/>
        </w:rPr>
        <w:t>.</w:t>
      </w:r>
      <w:proofErr w:type="gramEnd"/>
      <w:r w:rsidRPr="00041212">
        <w:rPr>
          <w:rFonts w:asciiTheme="majorBidi" w:hAnsiTheme="majorBidi" w:cstheme="majorBidi"/>
          <w:sz w:val="28"/>
          <w:szCs w:val="28"/>
        </w:rPr>
        <w:t xml:space="preserve"> Infect. (16):11–15 </w:t>
      </w:r>
    </w:p>
    <w:p w14:paraId="297B89AA" w14:textId="77777777" w:rsidR="00C712E1" w:rsidRPr="00041212" w:rsidRDefault="00C712E1" w:rsidP="00E46C6D">
      <w:pPr>
        <w:spacing w:before="100" w:beforeAutospacing="1" w:after="100" w:afterAutospacing="1" w:line="360" w:lineRule="auto"/>
        <w:jc w:val="both"/>
        <w:rPr>
          <w:rFonts w:asciiTheme="majorBidi" w:hAnsiTheme="majorBidi" w:cstheme="majorBidi"/>
          <w:sz w:val="28"/>
          <w:szCs w:val="28"/>
          <w:shd w:val="clear" w:color="auto" w:fill="FFFFFF"/>
        </w:rPr>
      </w:pPr>
      <w:proofErr w:type="spellStart"/>
      <w:proofErr w:type="gramStart"/>
      <w:r w:rsidRPr="00041212">
        <w:rPr>
          <w:rFonts w:asciiTheme="majorBidi" w:hAnsiTheme="majorBidi" w:cstheme="majorBidi"/>
          <w:sz w:val="28"/>
          <w:szCs w:val="28"/>
          <w:shd w:val="clear" w:color="auto" w:fill="FFFFFF"/>
        </w:rPr>
        <w:t>Monecke</w:t>
      </w:r>
      <w:proofErr w:type="spellEnd"/>
      <w:r w:rsidRPr="00041212">
        <w:rPr>
          <w:rFonts w:asciiTheme="majorBidi" w:hAnsiTheme="majorBidi" w:cstheme="majorBidi"/>
          <w:sz w:val="28"/>
          <w:szCs w:val="28"/>
          <w:shd w:val="clear" w:color="auto" w:fill="FFFFFF"/>
        </w:rPr>
        <w:t xml:space="preserve">, S., </w:t>
      </w:r>
      <w:proofErr w:type="spellStart"/>
      <w:r w:rsidRPr="00041212">
        <w:rPr>
          <w:rFonts w:asciiTheme="majorBidi" w:hAnsiTheme="majorBidi" w:cstheme="majorBidi"/>
          <w:sz w:val="28"/>
          <w:szCs w:val="28"/>
          <w:shd w:val="clear" w:color="auto" w:fill="FFFFFF"/>
        </w:rPr>
        <w:t>Ehricht</w:t>
      </w:r>
      <w:proofErr w:type="spellEnd"/>
      <w:r w:rsidRPr="00041212">
        <w:rPr>
          <w:rFonts w:asciiTheme="majorBidi" w:hAnsiTheme="majorBidi" w:cstheme="majorBidi"/>
          <w:sz w:val="28"/>
          <w:szCs w:val="28"/>
          <w:shd w:val="clear" w:color="auto" w:fill="FFFFFF"/>
        </w:rPr>
        <w:t xml:space="preserve">, R., Slickers, P., </w:t>
      </w:r>
      <w:proofErr w:type="spellStart"/>
      <w:r w:rsidRPr="00041212">
        <w:rPr>
          <w:rFonts w:asciiTheme="majorBidi" w:hAnsiTheme="majorBidi" w:cstheme="majorBidi"/>
          <w:sz w:val="28"/>
          <w:szCs w:val="28"/>
          <w:shd w:val="clear" w:color="auto" w:fill="FFFFFF"/>
        </w:rPr>
        <w:t>Wernery</w:t>
      </w:r>
      <w:proofErr w:type="spellEnd"/>
      <w:r w:rsidRPr="00041212">
        <w:rPr>
          <w:rFonts w:asciiTheme="majorBidi" w:hAnsiTheme="majorBidi" w:cstheme="majorBidi"/>
          <w:sz w:val="28"/>
          <w:szCs w:val="28"/>
          <w:shd w:val="clear" w:color="auto" w:fill="FFFFFF"/>
        </w:rPr>
        <w:t xml:space="preserve">, R., Johnson, B., Jose, S., </w:t>
      </w:r>
      <w:proofErr w:type="spellStart"/>
      <w:r w:rsidRPr="00041212">
        <w:rPr>
          <w:rFonts w:asciiTheme="majorBidi" w:hAnsiTheme="majorBidi" w:cstheme="majorBidi"/>
          <w:sz w:val="28"/>
          <w:szCs w:val="28"/>
          <w:shd w:val="clear" w:color="auto" w:fill="FFFFFF"/>
        </w:rPr>
        <w:t>Wernery</w:t>
      </w:r>
      <w:proofErr w:type="spellEnd"/>
      <w:r w:rsidRPr="00041212">
        <w:rPr>
          <w:rFonts w:asciiTheme="majorBidi" w:hAnsiTheme="majorBidi" w:cstheme="majorBidi"/>
          <w:sz w:val="28"/>
          <w:szCs w:val="28"/>
          <w:shd w:val="clear" w:color="auto" w:fill="FFFFFF"/>
        </w:rPr>
        <w:t>, U., 2011.</w:t>
      </w:r>
      <w:proofErr w:type="gramEnd"/>
      <w:r w:rsidRPr="00041212">
        <w:rPr>
          <w:rFonts w:asciiTheme="majorBidi" w:hAnsiTheme="majorBidi" w:cstheme="majorBidi"/>
          <w:sz w:val="28"/>
          <w:szCs w:val="28"/>
          <w:shd w:val="clear" w:color="auto" w:fill="FFFFFF"/>
        </w:rPr>
        <w:t xml:space="preserve"> Microarray-based genotyping of </w:t>
      </w:r>
      <w:r w:rsidRPr="00041212">
        <w:rPr>
          <w:rFonts w:asciiTheme="majorBidi" w:hAnsiTheme="majorBidi" w:cstheme="majorBidi"/>
          <w:i/>
          <w:iCs/>
          <w:sz w:val="28"/>
          <w:szCs w:val="28"/>
          <w:shd w:val="clear" w:color="auto" w:fill="FFFFFF"/>
        </w:rPr>
        <w:t>Staphylococcus aureus</w:t>
      </w:r>
      <w:r w:rsidRPr="00041212">
        <w:rPr>
          <w:rFonts w:asciiTheme="majorBidi" w:hAnsiTheme="majorBidi" w:cstheme="majorBidi"/>
          <w:sz w:val="28"/>
          <w:szCs w:val="28"/>
          <w:shd w:val="clear" w:color="auto" w:fill="FFFFFF"/>
        </w:rPr>
        <w:t xml:space="preserve"> isolates from camels. Vet. </w:t>
      </w:r>
      <w:proofErr w:type="spellStart"/>
      <w:proofErr w:type="gramStart"/>
      <w:r w:rsidRPr="00041212">
        <w:rPr>
          <w:rFonts w:asciiTheme="majorBidi" w:hAnsiTheme="majorBidi" w:cstheme="majorBidi"/>
          <w:sz w:val="28"/>
          <w:szCs w:val="28"/>
          <w:shd w:val="clear" w:color="auto" w:fill="FFFFFF"/>
        </w:rPr>
        <w:t>Microbiol</w:t>
      </w:r>
      <w:proofErr w:type="spellEnd"/>
      <w:r w:rsidRPr="00041212">
        <w:rPr>
          <w:rFonts w:asciiTheme="majorBidi" w:hAnsiTheme="majorBidi" w:cstheme="majorBidi"/>
          <w:sz w:val="28"/>
          <w:szCs w:val="28"/>
          <w:shd w:val="clear" w:color="auto" w:fill="FFFFFF"/>
        </w:rPr>
        <w:t>.,</w:t>
      </w:r>
      <w:proofErr w:type="gramEnd"/>
      <w:r w:rsidRPr="00041212">
        <w:rPr>
          <w:rFonts w:asciiTheme="majorBidi" w:hAnsiTheme="majorBidi" w:cstheme="majorBidi"/>
          <w:sz w:val="28"/>
          <w:szCs w:val="28"/>
          <w:shd w:val="clear" w:color="auto" w:fill="FFFFFF"/>
        </w:rPr>
        <w:t xml:space="preserve"> (150): 309–314. </w:t>
      </w:r>
    </w:p>
    <w:p w14:paraId="035D051F"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spellStart"/>
      <w:r w:rsidRPr="00041212">
        <w:rPr>
          <w:rFonts w:asciiTheme="majorBidi" w:hAnsiTheme="majorBidi" w:cstheme="majorBidi"/>
          <w:sz w:val="28"/>
          <w:szCs w:val="28"/>
        </w:rPr>
        <w:t>Mukarami</w:t>
      </w:r>
      <w:proofErr w:type="spellEnd"/>
      <w:r w:rsidRPr="00041212">
        <w:rPr>
          <w:rFonts w:asciiTheme="majorBidi" w:hAnsiTheme="majorBidi" w:cstheme="majorBidi"/>
          <w:sz w:val="28"/>
          <w:szCs w:val="28"/>
        </w:rPr>
        <w:t xml:space="preserve"> K., </w:t>
      </w:r>
      <w:proofErr w:type="spellStart"/>
      <w:r w:rsidRPr="00041212">
        <w:rPr>
          <w:rFonts w:asciiTheme="majorBidi" w:hAnsiTheme="majorBidi" w:cstheme="majorBidi"/>
          <w:sz w:val="28"/>
          <w:szCs w:val="28"/>
        </w:rPr>
        <w:t>Minamide</w:t>
      </w:r>
      <w:proofErr w:type="spellEnd"/>
      <w:r w:rsidRPr="00041212">
        <w:rPr>
          <w:rFonts w:asciiTheme="majorBidi" w:hAnsiTheme="majorBidi" w:cstheme="majorBidi"/>
          <w:sz w:val="28"/>
          <w:szCs w:val="28"/>
        </w:rPr>
        <w:t xml:space="preserve"> W., Wada K., Nakamura E., </w:t>
      </w:r>
      <w:proofErr w:type="spellStart"/>
      <w:r w:rsidRPr="00041212">
        <w:rPr>
          <w:rFonts w:asciiTheme="majorBidi" w:hAnsiTheme="majorBidi" w:cstheme="majorBidi"/>
          <w:sz w:val="28"/>
          <w:szCs w:val="28"/>
        </w:rPr>
        <w:t>Teraoka</w:t>
      </w:r>
      <w:proofErr w:type="spellEnd"/>
      <w:r w:rsidRPr="00041212">
        <w:rPr>
          <w:rFonts w:asciiTheme="majorBidi" w:hAnsiTheme="majorBidi" w:cstheme="majorBidi"/>
          <w:sz w:val="28"/>
          <w:szCs w:val="28"/>
        </w:rPr>
        <w:t xml:space="preserve"> H., Watanabe S., 1991. </w:t>
      </w:r>
      <w:proofErr w:type="gramStart"/>
      <w:r w:rsidRPr="00041212">
        <w:rPr>
          <w:rFonts w:asciiTheme="majorBidi" w:hAnsiTheme="majorBidi" w:cstheme="majorBidi"/>
          <w:sz w:val="28"/>
          <w:szCs w:val="28"/>
        </w:rPr>
        <w:t xml:space="preserve">Identification of methicillin resistant strain of </w:t>
      </w:r>
      <w:r w:rsidRPr="00041212">
        <w:rPr>
          <w:rFonts w:asciiTheme="majorBidi" w:hAnsiTheme="majorBidi" w:cstheme="majorBidi"/>
          <w:i/>
          <w:iCs/>
          <w:sz w:val="28"/>
          <w:szCs w:val="28"/>
        </w:rPr>
        <w:t xml:space="preserve">Staphylococci </w:t>
      </w:r>
      <w:r w:rsidRPr="00041212">
        <w:rPr>
          <w:rFonts w:asciiTheme="majorBidi" w:hAnsiTheme="majorBidi" w:cstheme="majorBidi"/>
          <w:sz w:val="28"/>
          <w:szCs w:val="28"/>
        </w:rPr>
        <w:t>spp. by polymerase chain reaction.</w:t>
      </w:r>
      <w:proofErr w:type="gramEnd"/>
      <w:r w:rsidRPr="00041212">
        <w:rPr>
          <w:rFonts w:asciiTheme="majorBidi" w:hAnsiTheme="majorBidi" w:cstheme="majorBidi"/>
          <w:sz w:val="28"/>
          <w:szCs w:val="28"/>
        </w:rPr>
        <w:t xml:space="preserve"> </w:t>
      </w:r>
      <w:r w:rsidRPr="00041212">
        <w:rPr>
          <w:rFonts w:asciiTheme="majorBidi" w:hAnsiTheme="majorBidi" w:cstheme="majorBidi"/>
          <w:i/>
          <w:iCs/>
          <w:sz w:val="28"/>
          <w:szCs w:val="28"/>
        </w:rPr>
        <w:t>Journal of Clinical Microbiology</w:t>
      </w:r>
      <w:r w:rsidRPr="00041212">
        <w:rPr>
          <w:rFonts w:asciiTheme="majorBidi" w:hAnsiTheme="majorBidi" w:cstheme="majorBidi"/>
          <w:sz w:val="28"/>
          <w:szCs w:val="28"/>
        </w:rPr>
        <w:t xml:space="preserve">, 29(10): 2240-2244. </w:t>
      </w:r>
    </w:p>
    <w:p w14:paraId="229A18E1"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spellStart"/>
      <w:r w:rsidRPr="00041212">
        <w:rPr>
          <w:rFonts w:asciiTheme="majorBidi" w:hAnsiTheme="majorBidi" w:cstheme="majorBidi"/>
          <w:sz w:val="28"/>
          <w:szCs w:val="28"/>
        </w:rPr>
        <w:t>Onanuga</w:t>
      </w:r>
      <w:proofErr w:type="spellEnd"/>
      <w:r w:rsidRPr="00041212">
        <w:rPr>
          <w:rFonts w:asciiTheme="majorBidi" w:hAnsiTheme="majorBidi" w:cstheme="majorBidi"/>
          <w:sz w:val="28"/>
          <w:szCs w:val="28"/>
        </w:rPr>
        <w:t xml:space="preserve"> A., </w:t>
      </w:r>
      <w:proofErr w:type="spellStart"/>
      <w:r w:rsidRPr="00041212">
        <w:rPr>
          <w:rFonts w:asciiTheme="majorBidi" w:hAnsiTheme="majorBidi" w:cstheme="majorBidi"/>
          <w:sz w:val="28"/>
          <w:szCs w:val="28"/>
        </w:rPr>
        <w:t>Oyi</w:t>
      </w:r>
      <w:proofErr w:type="spellEnd"/>
      <w:r w:rsidRPr="00041212">
        <w:rPr>
          <w:rFonts w:asciiTheme="majorBidi" w:hAnsiTheme="majorBidi" w:cstheme="majorBidi"/>
          <w:sz w:val="28"/>
          <w:szCs w:val="28"/>
        </w:rPr>
        <w:t xml:space="preserve"> A.R., </w:t>
      </w:r>
      <w:proofErr w:type="spellStart"/>
      <w:r w:rsidRPr="00041212">
        <w:rPr>
          <w:rFonts w:asciiTheme="majorBidi" w:hAnsiTheme="majorBidi" w:cstheme="majorBidi"/>
          <w:sz w:val="28"/>
          <w:szCs w:val="28"/>
        </w:rPr>
        <w:t>Olayinka</w:t>
      </w:r>
      <w:proofErr w:type="spellEnd"/>
      <w:r w:rsidRPr="00041212">
        <w:rPr>
          <w:rFonts w:asciiTheme="majorBidi" w:hAnsiTheme="majorBidi" w:cstheme="majorBidi"/>
          <w:sz w:val="28"/>
          <w:szCs w:val="28"/>
        </w:rPr>
        <w:t xml:space="preserve">, B.O., </w:t>
      </w:r>
      <w:proofErr w:type="spellStart"/>
      <w:r w:rsidRPr="00041212">
        <w:rPr>
          <w:rFonts w:asciiTheme="majorBidi" w:hAnsiTheme="majorBidi" w:cstheme="majorBidi"/>
          <w:sz w:val="28"/>
          <w:szCs w:val="28"/>
        </w:rPr>
        <w:t>Onaolapo</w:t>
      </w:r>
      <w:proofErr w:type="spellEnd"/>
      <w:r w:rsidRPr="00041212">
        <w:rPr>
          <w:rFonts w:asciiTheme="majorBidi" w:hAnsiTheme="majorBidi" w:cstheme="majorBidi"/>
          <w:sz w:val="28"/>
          <w:szCs w:val="28"/>
        </w:rPr>
        <w:t xml:space="preserve"> J.O., 2006. Prevalence of community associated MRSA isolated among women in Federal Capital Territory (Abuja). </w:t>
      </w:r>
      <w:r w:rsidRPr="00041212">
        <w:rPr>
          <w:rFonts w:asciiTheme="majorBidi" w:hAnsiTheme="majorBidi" w:cstheme="majorBidi"/>
          <w:i/>
          <w:iCs/>
          <w:sz w:val="28"/>
          <w:szCs w:val="28"/>
        </w:rPr>
        <w:t>Africa Journal of Biotechnology</w:t>
      </w:r>
      <w:r w:rsidRPr="00041212">
        <w:rPr>
          <w:rFonts w:asciiTheme="majorBidi" w:hAnsiTheme="majorBidi" w:cstheme="majorBidi"/>
          <w:sz w:val="28"/>
          <w:szCs w:val="28"/>
        </w:rPr>
        <w:t xml:space="preserve">, 4(9): 942-945. </w:t>
      </w:r>
    </w:p>
    <w:p w14:paraId="0CB9466F"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spellStart"/>
      <w:proofErr w:type="gramStart"/>
      <w:r w:rsidRPr="00041212">
        <w:rPr>
          <w:rFonts w:asciiTheme="majorBidi" w:hAnsiTheme="majorBidi" w:cstheme="majorBidi"/>
          <w:sz w:val="28"/>
          <w:szCs w:val="28"/>
        </w:rPr>
        <w:t>Sambrook</w:t>
      </w:r>
      <w:proofErr w:type="spellEnd"/>
      <w:r w:rsidRPr="00041212">
        <w:rPr>
          <w:rFonts w:asciiTheme="majorBidi" w:hAnsiTheme="majorBidi" w:cstheme="majorBidi"/>
          <w:sz w:val="28"/>
          <w:szCs w:val="28"/>
        </w:rPr>
        <w:t xml:space="preserve">, J., Fritsch, E.F. </w:t>
      </w:r>
      <w:proofErr w:type="spellStart"/>
      <w:r w:rsidRPr="00041212">
        <w:rPr>
          <w:rFonts w:asciiTheme="majorBidi" w:hAnsiTheme="majorBidi" w:cstheme="majorBidi"/>
          <w:sz w:val="28"/>
          <w:szCs w:val="28"/>
        </w:rPr>
        <w:t>Maniatis</w:t>
      </w:r>
      <w:proofErr w:type="spellEnd"/>
      <w:r w:rsidRPr="00041212">
        <w:rPr>
          <w:rFonts w:asciiTheme="majorBidi" w:hAnsiTheme="majorBidi" w:cstheme="majorBidi"/>
          <w:sz w:val="28"/>
          <w:szCs w:val="28"/>
        </w:rPr>
        <w:t>, T., 1989.</w:t>
      </w:r>
      <w:proofErr w:type="gramEnd"/>
      <w:r w:rsidRPr="00041212">
        <w:rPr>
          <w:rFonts w:asciiTheme="majorBidi" w:hAnsiTheme="majorBidi" w:cstheme="majorBidi"/>
          <w:sz w:val="28"/>
          <w:szCs w:val="28"/>
        </w:rPr>
        <w:t xml:space="preserve"> Molecular cloning: a laboratory manual. </w:t>
      </w:r>
      <w:proofErr w:type="gramStart"/>
      <w:r w:rsidRPr="00041212">
        <w:rPr>
          <w:rFonts w:asciiTheme="majorBidi" w:hAnsiTheme="majorBidi" w:cstheme="majorBidi"/>
          <w:sz w:val="28"/>
          <w:szCs w:val="28"/>
        </w:rPr>
        <w:t>Cold Spring Harbor Laboratory, Cold Spring Harbor, N.Y.</w:t>
      </w:r>
      <w:proofErr w:type="gramEnd"/>
      <w:r w:rsidRPr="00041212">
        <w:rPr>
          <w:rFonts w:asciiTheme="majorBidi" w:hAnsiTheme="majorBidi" w:cstheme="majorBidi"/>
          <w:sz w:val="28"/>
          <w:szCs w:val="28"/>
        </w:rPr>
        <w:t xml:space="preserve"> </w:t>
      </w:r>
    </w:p>
    <w:p w14:paraId="3ACFC9DF"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gramStart"/>
      <w:r w:rsidRPr="00041212">
        <w:rPr>
          <w:rFonts w:asciiTheme="majorBidi" w:hAnsiTheme="majorBidi" w:cstheme="majorBidi"/>
          <w:sz w:val="28"/>
          <w:szCs w:val="28"/>
        </w:rPr>
        <w:t>SAS.</w:t>
      </w:r>
      <w:proofErr w:type="gramEnd"/>
      <w:r w:rsidRPr="00041212">
        <w:rPr>
          <w:rFonts w:asciiTheme="majorBidi" w:hAnsiTheme="majorBidi" w:cstheme="majorBidi"/>
          <w:sz w:val="28"/>
          <w:szCs w:val="28"/>
        </w:rPr>
        <w:t xml:space="preserve"> 2014. Statistical analysis system. SAS User's Guide SAS Incorporation </w:t>
      </w:r>
      <w:proofErr w:type="gramStart"/>
      <w:r w:rsidRPr="00041212">
        <w:rPr>
          <w:rFonts w:asciiTheme="majorBidi" w:hAnsiTheme="majorBidi" w:cstheme="majorBidi"/>
          <w:sz w:val="28"/>
          <w:szCs w:val="28"/>
        </w:rPr>
        <w:t>Institute .</w:t>
      </w:r>
      <w:proofErr w:type="gramEnd"/>
    </w:p>
    <w:p w14:paraId="508036AB"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spellStart"/>
      <w:proofErr w:type="gramStart"/>
      <w:r w:rsidRPr="00041212">
        <w:rPr>
          <w:rFonts w:asciiTheme="majorBidi" w:hAnsiTheme="majorBidi" w:cstheme="majorBidi"/>
          <w:sz w:val="28"/>
          <w:szCs w:val="28"/>
        </w:rPr>
        <w:t>Schalm</w:t>
      </w:r>
      <w:proofErr w:type="spellEnd"/>
      <w:r w:rsidRPr="00041212">
        <w:rPr>
          <w:rFonts w:asciiTheme="majorBidi" w:hAnsiTheme="majorBidi" w:cstheme="majorBidi"/>
          <w:sz w:val="28"/>
          <w:szCs w:val="28"/>
        </w:rPr>
        <w:t xml:space="preserve">, O.W.; </w:t>
      </w:r>
      <w:proofErr w:type="spellStart"/>
      <w:r w:rsidRPr="00041212">
        <w:rPr>
          <w:rFonts w:asciiTheme="majorBidi" w:hAnsiTheme="majorBidi" w:cstheme="majorBidi"/>
          <w:sz w:val="28"/>
          <w:szCs w:val="28"/>
        </w:rPr>
        <w:t>Carrol</w:t>
      </w:r>
      <w:proofErr w:type="spellEnd"/>
      <w:r w:rsidRPr="00041212">
        <w:rPr>
          <w:rFonts w:asciiTheme="majorBidi" w:hAnsiTheme="majorBidi" w:cstheme="majorBidi"/>
          <w:sz w:val="28"/>
          <w:szCs w:val="28"/>
        </w:rPr>
        <w:t>, E., Jain, N.C. 1971.</w:t>
      </w:r>
      <w:proofErr w:type="gramEnd"/>
      <w:r w:rsidRPr="00041212">
        <w:rPr>
          <w:rFonts w:asciiTheme="majorBidi" w:hAnsiTheme="majorBidi" w:cstheme="majorBidi"/>
          <w:sz w:val="28"/>
          <w:szCs w:val="28"/>
        </w:rPr>
        <w:t xml:space="preserve"> </w:t>
      </w:r>
      <w:proofErr w:type="gramStart"/>
      <w:r w:rsidRPr="00041212">
        <w:rPr>
          <w:rFonts w:asciiTheme="majorBidi" w:hAnsiTheme="majorBidi" w:cstheme="majorBidi"/>
          <w:sz w:val="28"/>
          <w:szCs w:val="28"/>
        </w:rPr>
        <w:t>Bovine mastitis.</w:t>
      </w:r>
      <w:proofErr w:type="gramEnd"/>
      <w:r w:rsidRPr="00041212">
        <w:rPr>
          <w:rFonts w:asciiTheme="majorBidi" w:hAnsiTheme="majorBidi" w:cstheme="majorBidi"/>
          <w:sz w:val="28"/>
          <w:szCs w:val="28"/>
        </w:rPr>
        <w:t xml:space="preserve"> 1</w:t>
      </w:r>
      <w:r w:rsidRPr="00041212">
        <w:rPr>
          <w:rFonts w:asciiTheme="majorBidi" w:hAnsiTheme="majorBidi" w:cstheme="majorBidi"/>
          <w:sz w:val="28"/>
          <w:szCs w:val="28"/>
          <w:vertAlign w:val="superscript"/>
        </w:rPr>
        <w:t>st</w:t>
      </w:r>
      <w:r w:rsidRPr="00041212">
        <w:rPr>
          <w:rFonts w:asciiTheme="majorBidi" w:hAnsiTheme="majorBidi" w:cstheme="majorBidi"/>
          <w:sz w:val="28"/>
          <w:szCs w:val="28"/>
        </w:rPr>
        <w:t xml:space="preserve"> ed. Lea and </w:t>
      </w:r>
      <w:proofErr w:type="spellStart"/>
      <w:r w:rsidRPr="00041212">
        <w:rPr>
          <w:rFonts w:asciiTheme="majorBidi" w:hAnsiTheme="majorBidi" w:cstheme="majorBidi"/>
          <w:sz w:val="28"/>
          <w:szCs w:val="28"/>
        </w:rPr>
        <w:t>Febiger</w:t>
      </w:r>
      <w:proofErr w:type="spellEnd"/>
      <w:r w:rsidRPr="00041212">
        <w:rPr>
          <w:rFonts w:asciiTheme="majorBidi" w:hAnsiTheme="majorBidi" w:cstheme="majorBidi"/>
          <w:sz w:val="28"/>
          <w:szCs w:val="28"/>
        </w:rPr>
        <w:t xml:space="preserve">, Philadelphia, USA </w:t>
      </w:r>
    </w:p>
    <w:p w14:paraId="61BE22F9"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spellStart"/>
      <w:proofErr w:type="gramStart"/>
      <w:r w:rsidRPr="00041212">
        <w:rPr>
          <w:rFonts w:asciiTheme="majorBidi" w:hAnsiTheme="majorBidi" w:cstheme="majorBidi"/>
          <w:sz w:val="28"/>
          <w:szCs w:val="28"/>
        </w:rPr>
        <w:t>Stegger</w:t>
      </w:r>
      <w:proofErr w:type="spellEnd"/>
      <w:r w:rsidRPr="00041212">
        <w:rPr>
          <w:rFonts w:asciiTheme="majorBidi" w:hAnsiTheme="majorBidi" w:cstheme="majorBidi"/>
          <w:sz w:val="28"/>
          <w:szCs w:val="28"/>
        </w:rPr>
        <w:t xml:space="preserve">, M., Andersen, P.S., Kearns, A., </w:t>
      </w:r>
      <w:proofErr w:type="spellStart"/>
      <w:r w:rsidRPr="00041212">
        <w:rPr>
          <w:rFonts w:asciiTheme="majorBidi" w:hAnsiTheme="majorBidi" w:cstheme="majorBidi"/>
          <w:sz w:val="28"/>
          <w:szCs w:val="28"/>
        </w:rPr>
        <w:t>Pichon</w:t>
      </w:r>
      <w:proofErr w:type="spellEnd"/>
      <w:r w:rsidRPr="00041212">
        <w:rPr>
          <w:rFonts w:asciiTheme="majorBidi" w:hAnsiTheme="majorBidi" w:cstheme="majorBidi"/>
          <w:sz w:val="28"/>
          <w:szCs w:val="28"/>
        </w:rPr>
        <w:t xml:space="preserve">, B., Holmes, M.A., Edwards, G., Laurent, F., </w:t>
      </w:r>
      <w:proofErr w:type="spellStart"/>
      <w:r w:rsidRPr="00041212">
        <w:rPr>
          <w:rFonts w:asciiTheme="majorBidi" w:hAnsiTheme="majorBidi" w:cstheme="majorBidi"/>
          <w:sz w:val="28"/>
          <w:szCs w:val="28"/>
        </w:rPr>
        <w:t>Teale</w:t>
      </w:r>
      <w:proofErr w:type="spellEnd"/>
      <w:r w:rsidRPr="00041212">
        <w:rPr>
          <w:rFonts w:asciiTheme="majorBidi" w:hAnsiTheme="majorBidi" w:cstheme="majorBidi"/>
          <w:sz w:val="28"/>
          <w:szCs w:val="28"/>
        </w:rPr>
        <w:t xml:space="preserve">, C., </w:t>
      </w:r>
      <w:proofErr w:type="spellStart"/>
      <w:r w:rsidRPr="00041212">
        <w:rPr>
          <w:rFonts w:asciiTheme="majorBidi" w:hAnsiTheme="majorBidi" w:cstheme="majorBidi"/>
          <w:sz w:val="28"/>
          <w:szCs w:val="28"/>
        </w:rPr>
        <w:t>Skov</w:t>
      </w:r>
      <w:proofErr w:type="spellEnd"/>
      <w:r w:rsidRPr="00041212">
        <w:rPr>
          <w:rFonts w:asciiTheme="majorBidi" w:hAnsiTheme="majorBidi" w:cstheme="majorBidi"/>
          <w:sz w:val="28"/>
          <w:szCs w:val="28"/>
        </w:rPr>
        <w:t>, R., Larsen.</w:t>
      </w:r>
      <w:proofErr w:type="gramEnd"/>
      <w:r w:rsidRPr="00041212">
        <w:rPr>
          <w:rFonts w:asciiTheme="majorBidi" w:hAnsiTheme="majorBidi" w:cstheme="majorBidi"/>
          <w:sz w:val="28"/>
          <w:szCs w:val="28"/>
        </w:rPr>
        <w:t xml:space="preserve"> A. R., 2012. </w:t>
      </w:r>
      <w:proofErr w:type="gramStart"/>
      <w:r w:rsidRPr="00041212">
        <w:rPr>
          <w:rFonts w:asciiTheme="majorBidi" w:hAnsiTheme="majorBidi" w:cstheme="majorBidi"/>
          <w:sz w:val="28"/>
          <w:szCs w:val="28"/>
        </w:rPr>
        <w:t xml:space="preserve">Rapid detection, differentiation and typing of methicillin-resistant </w:t>
      </w:r>
      <w:r w:rsidRPr="00041212">
        <w:rPr>
          <w:rFonts w:asciiTheme="majorBidi" w:hAnsiTheme="majorBidi" w:cstheme="majorBidi"/>
          <w:i/>
          <w:iCs/>
          <w:sz w:val="28"/>
          <w:szCs w:val="28"/>
        </w:rPr>
        <w:t xml:space="preserve">Staphylococcus aureus </w:t>
      </w:r>
      <w:r w:rsidRPr="00041212">
        <w:rPr>
          <w:rFonts w:asciiTheme="majorBidi" w:hAnsiTheme="majorBidi" w:cstheme="majorBidi"/>
          <w:sz w:val="28"/>
          <w:szCs w:val="28"/>
        </w:rPr>
        <w:lastRenderedPageBreak/>
        <w:t xml:space="preserve">harboring either </w:t>
      </w:r>
      <w:proofErr w:type="spellStart"/>
      <w:r w:rsidRPr="00041212">
        <w:rPr>
          <w:rFonts w:asciiTheme="majorBidi" w:hAnsiTheme="majorBidi" w:cstheme="majorBidi"/>
          <w:i/>
          <w:iCs/>
          <w:sz w:val="28"/>
          <w:szCs w:val="28"/>
        </w:rPr>
        <w:t>mec</w:t>
      </w:r>
      <w:r w:rsidRPr="00041212">
        <w:rPr>
          <w:rFonts w:asciiTheme="majorBidi" w:hAnsiTheme="majorBidi" w:cstheme="majorBidi"/>
          <w:sz w:val="28"/>
          <w:szCs w:val="28"/>
        </w:rPr>
        <w:t>A</w:t>
      </w:r>
      <w:proofErr w:type="spellEnd"/>
      <w:r w:rsidRPr="00041212">
        <w:rPr>
          <w:rFonts w:asciiTheme="majorBidi" w:hAnsiTheme="majorBidi" w:cstheme="majorBidi"/>
          <w:sz w:val="28"/>
          <w:szCs w:val="28"/>
        </w:rPr>
        <w:t xml:space="preserve"> or the new </w:t>
      </w:r>
      <w:proofErr w:type="spellStart"/>
      <w:r w:rsidRPr="00041212">
        <w:rPr>
          <w:rFonts w:asciiTheme="majorBidi" w:hAnsiTheme="majorBidi" w:cstheme="majorBidi"/>
          <w:i/>
          <w:iCs/>
          <w:sz w:val="28"/>
          <w:szCs w:val="28"/>
        </w:rPr>
        <w:t>mec</w:t>
      </w:r>
      <w:r w:rsidRPr="00041212">
        <w:rPr>
          <w:rFonts w:asciiTheme="majorBidi" w:hAnsiTheme="majorBidi" w:cstheme="majorBidi"/>
          <w:sz w:val="28"/>
          <w:szCs w:val="28"/>
        </w:rPr>
        <w:t>A</w:t>
      </w:r>
      <w:proofErr w:type="spellEnd"/>
      <w:r w:rsidRPr="00041212">
        <w:rPr>
          <w:rFonts w:asciiTheme="majorBidi" w:hAnsiTheme="majorBidi" w:cstheme="majorBidi"/>
          <w:sz w:val="28"/>
          <w:szCs w:val="28"/>
        </w:rPr>
        <w:t xml:space="preserve"> homologue mecALGA251.</w:t>
      </w:r>
      <w:proofErr w:type="gramEnd"/>
      <w:r w:rsidRPr="00041212">
        <w:rPr>
          <w:rFonts w:asciiTheme="majorBidi" w:hAnsiTheme="majorBidi" w:cstheme="majorBidi"/>
          <w:sz w:val="28"/>
          <w:szCs w:val="28"/>
        </w:rPr>
        <w:t xml:space="preserve"> </w:t>
      </w:r>
      <w:proofErr w:type="spellStart"/>
      <w:proofErr w:type="gramStart"/>
      <w:r w:rsidRPr="00041212">
        <w:rPr>
          <w:rFonts w:asciiTheme="majorBidi" w:hAnsiTheme="majorBidi" w:cstheme="majorBidi"/>
          <w:sz w:val="28"/>
          <w:szCs w:val="28"/>
        </w:rPr>
        <w:t>Clin</w:t>
      </w:r>
      <w:proofErr w:type="spellEnd"/>
      <w:r w:rsidRPr="00041212">
        <w:rPr>
          <w:rFonts w:asciiTheme="majorBidi" w:hAnsiTheme="majorBidi" w:cstheme="majorBidi"/>
          <w:sz w:val="28"/>
          <w:szCs w:val="28"/>
        </w:rPr>
        <w:t>.</w:t>
      </w:r>
      <w:proofErr w:type="gramEnd"/>
      <w:r w:rsidRPr="00041212">
        <w:rPr>
          <w:rFonts w:asciiTheme="majorBidi" w:hAnsiTheme="majorBidi" w:cstheme="majorBidi"/>
          <w:sz w:val="28"/>
          <w:szCs w:val="28"/>
        </w:rPr>
        <w:t xml:space="preserve"> </w:t>
      </w:r>
      <w:proofErr w:type="spellStart"/>
      <w:proofErr w:type="gramStart"/>
      <w:r w:rsidRPr="00041212">
        <w:rPr>
          <w:rFonts w:asciiTheme="majorBidi" w:hAnsiTheme="majorBidi" w:cstheme="majorBidi"/>
          <w:sz w:val="28"/>
          <w:szCs w:val="28"/>
        </w:rPr>
        <w:t>Microbiol</w:t>
      </w:r>
      <w:proofErr w:type="spellEnd"/>
      <w:r w:rsidRPr="00041212">
        <w:rPr>
          <w:rFonts w:asciiTheme="majorBidi" w:hAnsiTheme="majorBidi" w:cstheme="majorBidi"/>
          <w:sz w:val="28"/>
          <w:szCs w:val="28"/>
        </w:rPr>
        <w:t>.</w:t>
      </w:r>
      <w:proofErr w:type="gramEnd"/>
      <w:r w:rsidRPr="00041212">
        <w:rPr>
          <w:rFonts w:asciiTheme="majorBidi" w:hAnsiTheme="majorBidi" w:cstheme="majorBidi"/>
          <w:sz w:val="28"/>
          <w:szCs w:val="28"/>
        </w:rPr>
        <w:t xml:space="preserve"> Infect. (18):395–400 </w:t>
      </w:r>
    </w:p>
    <w:p w14:paraId="56509707"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spellStart"/>
      <w:r w:rsidRPr="00041212">
        <w:rPr>
          <w:rFonts w:asciiTheme="majorBidi" w:hAnsiTheme="majorBidi" w:cstheme="majorBidi"/>
          <w:sz w:val="28"/>
          <w:szCs w:val="28"/>
        </w:rPr>
        <w:t>Tahnkiwale</w:t>
      </w:r>
      <w:proofErr w:type="spellEnd"/>
      <w:r w:rsidRPr="00041212">
        <w:rPr>
          <w:rFonts w:asciiTheme="majorBidi" w:hAnsiTheme="majorBidi" w:cstheme="majorBidi"/>
          <w:sz w:val="28"/>
          <w:szCs w:val="28"/>
        </w:rPr>
        <w:t xml:space="preserve"> S.S., Roy S., </w:t>
      </w:r>
      <w:proofErr w:type="spellStart"/>
      <w:r w:rsidRPr="00041212">
        <w:rPr>
          <w:rFonts w:asciiTheme="majorBidi" w:hAnsiTheme="majorBidi" w:cstheme="majorBidi"/>
          <w:sz w:val="28"/>
          <w:szCs w:val="28"/>
        </w:rPr>
        <w:t>Jalgaonkar</w:t>
      </w:r>
      <w:proofErr w:type="spellEnd"/>
      <w:r w:rsidRPr="00041212">
        <w:rPr>
          <w:rFonts w:asciiTheme="majorBidi" w:hAnsiTheme="majorBidi" w:cstheme="majorBidi"/>
          <w:sz w:val="28"/>
          <w:szCs w:val="28"/>
        </w:rPr>
        <w:t xml:space="preserve"> J., 2002. Methicillin resistance among isolates of </w:t>
      </w:r>
      <w:r w:rsidRPr="00041212">
        <w:rPr>
          <w:rFonts w:asciiTheme="majorBidi" w:hAnsiTheme="majorBidi" w:cstheme="majorBidi"/>
          <w:i/>
          <w:iCs/>
          <w:sz w:val="28"/>
          <w:szCs w:val="28"/>
        </w:rPr>
        <w:t>Staphylococcus aureus</w:t>
      </w:r>
      <w:r w:rsidRPr="00041212">
        <w:rPr>
          <w:rFonts w:asciiTheme="majorBidi" w:hAnsiTheme="majorBidi" w:cstheme="majorBidi"/>
          <w:sz w:val="28"/>
          <w:szCs w:val="28"/>
        </w:rPr>
        <w:t xml:space="preserve">: Antibiotics sensitivity pattern and phage typing. </w:t>
      </w:r>
      <w:r w:rsidRPr="00041212">
        <w:rPr>
          <w:rFonts w:asciiTheme="majorBidi" w:hAnsiTheme="majorBidi" w:cstheme="majorBidi"/>
          <w:i/>
          <w:iCs/>
          <w:sz w:val="28"/>
          <w:szCs w:val="28"/>
        </w:rPr>
        <w:t>Indian Journal of Science</w:t>
      </w:r>
      <w:r w:rsidRPr="00041212">
        <w:rPr>
          <w:rFonts w:asciiTheme="majorBidi" w:hAnsiTheme="majorBidi" w:cstheme="majorBidi"/>
          <w:sz w:val="28"/>
          <w:szCs w:val="28"/>
        </w:rPr>
        <w:t xml:space="preserve">, 56(7): 330-334. </w:t>
      </w:r>
    </w:p>
    <w:p w14:paraId="6CBEC8F3"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r w:rsidRPr="00041212">
        <w:rPr>
          <w:rFonts w:asciiTheme="majorBidi" w:hAnsiTheme="majorBidi" w:cstheme="majorBidi"/>
          <w:sz w:val="28"/>
          <w:szCs w:val="28"/>
        </w:rPr>
        <w:t xml:space="preserve">Van </w:t>
      </w:r>
      <w:proofErr w:type="spellStart"/>
      <w:r w:rsidRPr="00041212">
        <w:rPr>
          <w:rFonts w:asciiTheme="majorBidi" w:hAnsiTheme="majorBidi" w:cstheme="majorBidi"/>
          <w:sz w:val="28"/>
          <w:szCs w:val="28"/>
        </w:rPr>
        <w:t>Duijkeren</w:t>
      </w:r>
      <w:proofErr w:type="spellEnd"/>
      <w:r w:rsidRPr="00041212">
        <w:rPr>
          <w:rFonts w:asciiTheme="majorBidi" w:hAnsiTheme="majorBidi" w:cstheme="majorBidi"/>
          <w:sz w:val="28"/>
          <w:szCs w:val="28"/>
        </w:rPr>
        <w:t xml:space="preserve">, E., </w:t>
      </w:r>
      <w:proofErr w:type="spellStart"/>
      <w:r w:rsidRPr="00041212">
        <w:rPr>
          <w:rFonts w:asciiTheme="majorBidi" w:hAnsiTheme="majorBidi" w:cstheme="majorBidi"/>
          <w:sz w:val="28"/>
          <w:szCs w:val="28"/>
        </w:rPr>
        <w:t>Wolfhagen</w:t>
      </w:r>
      <w:proofErr w:type="spellEnd"/>
      <w:r w:rsidRPr="00041212">
        <w:rPr>
          <w:rFonts w:asciiTheme="majorBidi" w:hAnsiTheme="majorBidi" w:cstheme="majorBidi"/>
          <w:sz w:val="28"/>
          <w:szCs w:val="28"/>
        </w:rPr>
        <w:t xml:space="preserve">, M.J., Box, A.T., Heck, M.E., </w:t>
      </w:r>
      <w:proofErr w:type="spellStart"/>
      <w:r w:rsidRPr="00041212">
        <w:rPr>
          <w:rFonts w:asciiTheme="majorBidi" w:hAnsiTheme="majorBidi" w:cstheme="majorBidi"/>
          <w:sz w:val="28"/>
          <w:szCs w:val="28"/>
        </w:rPr>
        <w:t>Wannet</w:t>
      </w:r>
      <w:proofErr w:type="spellEnd"/>
      <w:r w:rsidRPr="00041212">
        <w:rPr>
          <w:rFonts w:asciiTheme="majorBidi" w:hAnsiTheme="majorBidi" w:cstheme="majorBidi"/>
          <w:sz w:val="28"/>
          <w:szCs w:val="28"/>
        </w:rPr>
        <w:t xml:space="preserve">, W.J., </w:t>
      </w:r>
      <w:proofErr w:type="spellStart"/>
      <w:r w:rsidRPr="00041212">
        <w:rPr>
          <w:rFonts w:asciiTheme="majorBidi" w:hAnsiTheme="majorBidi" w:cstheme="majorBidi"/>
          <w:sz w:val="28"/>
          <w:szCs w:val="28"/>
        </w:rPr>
        <w:t>Fluit</w:t>
      </w:r>
      <w:proofErr w:type="spellEnd"/>
      <w:r w:rsidRPr="00041212">
        <w:rPr>
          <w:rFonts w:asciiTheme="majorBidi" w:hAnsiTheme="majorBidi" w:cstheme="majorBidi"/>
          <w:sz w:val="28"/>
          <w:szCs w:val="28"/>
        </w:rPr>
        <w:t xml:space="preserve">, A.C., 2004. </w:t>
      </w:r>
      <w:proofErr w:type="gramStart"/>
      <w:r w:rsidRPr="00041212">
        <w:rPr>
          <w:rFonts w:asciiTheme="majorBidi" w:hAnsiTheme="majorBidi" w:cstheme="majorBidi"/>
          <w:sz w:val="28"/>
          <w:szCs w:val="28"/>
        </w:rPr>
        <w:t xml:space="preserve">Human-to-dog transmission of methicillin resistant </w:t>
      </w:r>
      <w:r w:rsidRPr="00041212">
        <w:rPr>
          <w:rFonts w:asciiTheme="majorBidi" w:hAnsiTheme="majorBidi" w:cstheme="majorBidi"/>
          <w:i/>
          <w:iCs/>
          <w:sz w:val="28"/>
          <w:szCs w:val="28"/>
        </w:rPr>
        <w:t>Staphylococcus aureus</w:t>
      </w:r>
      <w:r w:rsidRPr="00041212">
        <w:rPr>
          <w:rFonts w:asciiTheme="majorBidi" w:hAnsiTheme="majorBidi" w:cstheme="majorBidi"/>
          <w:sz w:val="28"/>
          <w:szCs w:val="28"/>
        </w:rPr>
        <w:t>.</w:t>
      </w:r>
      <w:proofErr w:type="gramEnd"/>
      <w:r w:rsidRPr="00041212">
        <w:rPr>
          <w:rFonts w:asciiTheme="majorBidi" w:hAnsiTheme="majorBidi" w:cstheme="majorBidi"/>
          <w:sz w:val="28"/>
          <w:szCs w:val="28"/>
        </w:rPr>
        <w:t xml:space="preserve"> </w:t>
      </w:r>
      <w:r w:rsidRPr="00041212">
        <w:rPr>
          <w:rFonts w:asciiTheme="majorBidi" w:hAnsiTheme="majorBidi" w:cstheme="majorBidi"/>
          <w:i/>
          <w:iCs/>
          <w:sz w:val="28"/>
          <w:szCs w:val="28"/>
        </w:rPr>
        <w:t>Emerging infectious diseases</w:t>
      </w:r>
      <w:r w:rsidRPr="00041212">
        <w:rPr>
          <w:rFonts w:asciiTheme="majorBidi" w:hAnsiTheme="majorBidi" w:cstheme="majorBidi"/>
          <w:sz w:val="28"/>
          <w:szCs w:val="28"/>
        </w:rPr>
        <w:t xml:space="preserve">, </w:t>
      </w:r>
      <w:r w:rsidRPr="00041212">
        <w:rPr>
          <w:rFonts w:asciiTheme="majorBidi" w:hAnsiTheme="majorBidi" w:cstheme="majorBidi"/>
          <w:i/>
          <w:iCs/>
          <w:sz w:val="28"/>
          <w:szCs w:val="28"/>
        </w:rPr>
        <w:t xml:space="preserve">10 </w:t>
      </w:r>
      <w:r w:rsidRPr="00041212">
        <w:rPr>
          <w:rFonts w:asciiTheme="majorBidi" w:hAnsiTheme="majorBidi" w:cstheme="majorBidi"/>
          <w:sz w:val="28"/>
          <w:szCs w:val="28"/>
        </w:rPr>
        <w:t xml:space="preserve">(12): 2235-2239 </w:t>
      </w:r>
    </w:p>
    <w:p w14:paraId="6E2FF136"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rPr>
      </w:pPr>
      <w:proofErr w:type="gramStart"/>
      <w:r w:rsidRPr="00041212">
        <w:rPr>
          <w:rFonts w:asciiTheme="majorBidi" w:hAnsiTheme="majorBidi" w:cstheme="majorBidi"/>
          <w:sz w:val="28"/>
          <w:szCs w:val="28"/>
        </w:rPr>
        <w:t xml:space="preserve">Wielders, C.L.C., </w:t>
      </w:r>
      <w:proofErr w:type="spellStart"/>
      <w:r w:rsidRPr="00041212">
        <w:rPr>
          <w:rFonts w:asciiTheme="majorBidi" w:hAnsiTheme="majorBidi" w:cstheme="majorBidi"/>
          <w:sz w:val="28"/>
          <w:szCs w:val="28"/>
        </w:rPr>
        <w:t>Fluit</w:t>
      </w:r>
      <w:proofErr w:type="spellEnd"/>
      <w:r w:rsidRPr="00041212">
        <w:rPr>
          <w:rFonts w:asciiTheme="majorBidi" w:hAnsiTheme="majorBidi" w:cstheme="majorBidi"/>
          <w:sz w:val="28"/>
          <w:szCs w:val="28"/>
        </w:rPr>
        <w:t xml:space="preserve">, A.C., </w:t>
      </w:r>
      <w:proofErr w:type="spellStart"/>
      <w:r w:rsidRPr="00041212">
        <w:rPr>
          <w:rFonts w:asciiTheme="majorBidi" w:hAnsiTheme="majorBidi" w:cstheme="majorBidi"/>
          <w:sz w:val="28"/>
          <w:szCs w:val="28"/>
        </w:rPr>
        <w:t>Brisse</w:t>
      </w:r>
      <w:proofErr w:type="spellEnd"/>
      <w:r w:rsidRPr="00041212">
        <w:rPr>
          <w:rFonts w:asciiTheme="majorBidi" w:hAnsiTheme="majorBidi" w:cstheme="majorBidi"/>
          <w:sz w:val="28"/>
          <w:szCs w:val="28"/>
        </w:rPr>
        <w:t xml:space="preserve">, S., </w:t>
      </w:r>
      <w:proofErr w:type="spellStart"/>
      <w:r w:rsidRPr="00041212">
        <w:rPr>
          <w:rFonts w:asciiTheme="majorBidi" w:hAnsiTheme="majorBidi" w:cstheme="majorBidi"/>
          <w:sz w:val="28"/>
          <w:szCs w:val="28"/>
        </w:rPr>
        <w:t>Verhoef</w:t>
      </w:r>
      <w:proofErr w:type="spellEnd"/>
      <w:r w:rsidRPr="00041212">
        <w:rPr>
          <w:rFonts w:asciiTheme="majorBidi" w:hAnsiTheme="majorBidi" w:cstheme="majorBidi"/>
          <w:sz w:val="28"/>
          <w:szCs w:val="28"/>
        </w:rPr>
        <w:t>, J., Schmitz, F.J., 2002.</w:t>
      </w:r>
      <w:proofErr w:type="gramEnd"/>
      <w:r w:rsidRPr="00041212">
        <w:rPr>
          <w:rFonts w:asciiTheme="majorBidi" w:hAnsiTheme="majorBidi" w:cstheme="majorBidi"/>
          <w:sz w:val="28"/>
          <w:szCs w:val="28"/>
        </w:rPr>
        <w:t xml:space="preserve"> </w:t>
      </w:r>
      <w:proofErr w:type="spellStart"/>
      <w:proofErr w:type="gramStart"/>
      <w:r w:rsidRPr="00041212">
        <w:rPr>
          <w:rFonts w:asciiTheme="majorBidi" w:hAnsiTheme="majorBidi" w:cstheme="majorBidi"/>
          <w:i/>
          <w:iCs/>
          <w:sz w:val="28"/>
          <w:szCs w:val="28"/>
        </w:rPr>
        <w:t>mec</w:t>
      </w:r>
      <w:r w:rsidRPr="00041212">
        <w:rPr>
          <w:rFonts w:asciiTheme="majorBidi" w:hAnsiTheme="majorBidi" w:cstheme="majorBidi"/>
          <w:sz w:val="28"/>
          <w:szCs w:val="28"/>
        </w:rPr>
        <w:t>A</w:t>
      </w:r>
      <w:proofErr w:type="spellEnd"/>
      <w:proofErr w:type="gramEnd"/>
      <w:r w:rsidRPr="00041212">
        <w:rPr>
          <w:rFonts w:asciiTheme="majorBidi" w:hAnsiTheme="majorBidi" w:cstheme="majorBidi"/>
          <w:sz w:val="28"/>
          <w:szCs w:val="28"/>
        </w:rPr>
        <w:t xml:space="preserve"> gene is widely disseminated in </w:t>
      </w:r>
      <w:r w:rsidRPr="00041212">
        <w:rPr>
          <w:rFonts w:asciiTheme="majorBidi" w:hAnsiTheme="majorBidi" w:cstheme="majorBidi"/>
          <w:i/>
          <w:iCs/>
          <w:sz w:val="28"/>
          <w:szCs w:val="28"/>
        </w:rPr>
        <w:t xml:space="preserve">Staphylococcus aureus </w:t>
      </w:r>
      <w:r w:rsidRPr="00041212">
        <w:rPr>
          <w:rFonts w:asciiTheme="majorBidi" w:hAnsiTheme="majorBidi" w:cstheme="majorBidi"/>
          <w:sz w:val="28"/>
          <w:szCs w:val="28"/>
        </w:rPr>
        <w:t xml:space="preserve">population. </w:t>
      </w:r>
      <w:r w:rsidRPr="00041212">
        <w:rPr>
          <w:rFonts w:asciiTheme="majorBidi" w:hAnsiTheme="majorBidi" w:cstheme="majorBidi"/>
          <w:i/>
          <w:iCs/>
          <w:sz w:val="28"/>
          <w:szCs w:val="28"/>
        </w:rPr>
        <w:t>Journal of clinical microbiology</w:t>
      </w:r>
      <w:r w:rsidRPr="00041212">
        <w:rPr>
          <w:rFonts w:asciiTheme="majorBidi" w:hAnsiTheme="majorBidi" w:cstheme="majorBidi"/>
          <w:sz w:val="28"/>
          <w:szCs w:val="28"/>
        </w:rPr>
        <w:t xml:space="preserve">, </w:t>
      </w:r>
      <w:r w:rsidRPr="00041212">
        <w:rPr>
          <w:rFonts w:asciiTheme="majorBidi" w:hAnsiTheme="majorBidi" w:cstheme="majorBidi"/>
          <w:i/>
          <w:iCs/>
          <w:sz w:val="28"/>
          <w:szCs w:val="28"/>
        </w:rPr>
        <w:t>40</w:t>
      </w:r>
      <w:r w:rsidRPr="00041212">
        <w:rPr>
          <w:rFonts w:asciiTheme="majorBidi" w:hAnsiTheme="majorBidi" w:cstheme="majorBidi"/>
          <w:sz w:val="28"/>
          <w:szCs w:val="28"/>
        </w:rPr>
        <w:t xml:space="preserve">(11): 3970-3975. </w:t>
      </w:r>
    </w:p>
    <w:p w14:paraId="404583DA" w14:textId="77777777" w:rsidR="00C712E1" w:rsidRPr="00041212" w:rsidRDefault="00C712E1" w:rsidP="00CE4E8E">
      <w:pPr>
        <w:spacing w:before="100" w:beforeAutospacing="1" w:after="100" w:afterAutospacing="1" w:line="360" w:lineRule="auto"/>
        <w:jc w:val="both"/>
        <w:rPr>
          <w:rFonts w:asciiTheme="majorBidi" w:hAnsiTheme="majorBidi" w:cstheme="majorBidi"/>
          <w:sz w:val="28"/>
          <w:szCs w:val="28"/>
          <w:shd w:val="clear" w:color="auto" w:fill="FFFFFF"/>
        </w:rPr>
      </w:pPr>
      <w:proofErr w:type="gramStart"/>
      <w:r w:rsidRPr="00041212">
        <w:rPr>
          <w:rFonts w:asciiTheme="majorBidi" w:hAnsiTheme="majorBidi" w:cstheme="majorBidi"/>
          <w:sz w:val="28"/>
          <w:szCs w:val="28"/>
          <w:shd w:val="clear" w:color="auto" w:fill="FFFFFF"/>
        </w:rPr>
        <w:t xml:space="preserve">Yusuf, S.T., </w:t>
      </w:r>
      <w:proofErr w:type="spellStart"/>
      <w:r w:rsidRPr="00041212">
        <w:rPr>
          <w:rFonts w:asciiTheme="majorBidi" w:hAnsiTheme="majorBidi" w:cstheme="majorBidi"/>
          <w:sz w:val="28"/>
          <w:szCs w:val="28"/>
          <w:shd w:val="clear" w:color="auto" w:fill="FFFFFF"/>
        </w:rPr>
        <w:t>Kwaga</w:t>
      </w:r>
      <w:proofErr w:type="spellEnd"/>
      <w:r w:rsidRPr="00041212">
        <w:rPr>
          <w:rFonts w:asciiTheme="majorBidi" w:hAnsiTheme="majorBidi" w:cstheme="majorBidi"/>
          <w:sz w:val="28"/>
          <w:szCs w:val="28"/>
          <w:shd w:val="clear" w:color="auto" w:fill="FFFFFF"/>
        </w:rPr>
        <w:t xml:space="preserve">, J.K.P., </w:t>
      </w:r>
      <w:proofErr w:type="spellStart"/>
      <w:r w:rsidRPr="00041212">
        <w:rPr>
          <w:rFonts w:asciiTheme="majorBidi" w:hAnsiTheme="majorBidi" w:cstheme="majorBidi"/>
          <w:sz w:val="28"/>
          <w:szCs w:val="28"/>
          <w:shd w:val="clear" w:color="auto" w:fill="FFFFFF"/>
        </w:rPr>
        <w:t>Okolocha</w:t>
      </w:r>
      <w:proofErr w:type="spellEnd"/>
      <w:r w:rsidRPr="00041212">
        <w:rPr>
          <w:rFonts w:asciiTheme="majorBidi" w:hAnsiTheme="majorBidi" w:cstheme="majorBidi"/>
          <w:sz w:val="28"/>
          <w:szCs w:val="28"/>
          <w:shd w:val="clear" w:color="auto" w:fill="FFFFFF"/>
        </w:rPr>
        <w:t>, E.C., Bello, M., 2017.</w:t>
      </w:r>
      <w:proofErr w:type="gramEnd"/>
      <w:r w:rsidRPr="00041212">
        <w:rPr>
          <w:rFonts w:asciiTheme="majorBidi" w:hAnsiTheme="majorBidi" w:cstheme="majorBidi"/>
          <w:sz w:val="28"/>
          <w:szCs w:val="28"/>
          <w:shd w:val="clear" w:color="auto" w:fill="FFFFFF"/>
        </w:rPr>
        <w:t xml:space="preserve"> Phenotypic occurrence of methicillin-resistant </w:t>
      </w:r>
      <w:r w:rsidRPr="00041212">
        <w:rPr>
          <w:rFonts w:asciiTheme="majorBidi" w:hAnsiTheme="majorBidi" w:cstheme="majorBidi"/>
          <w:i/>
          <w:iCs/>
          <w:sz w:val="28"/>
          <w:szCs w:val="28"/>
          <w:shd w:val="clear" w:color="auto" w:fill="FFFFFF"/>
        </w:rPr>
        <w:t>Staphylococcus aureus</w:t>
      </w:r>
      <w:r w:rsidRPr="00041212">
        <w:rPr>
          <w:rFonts w:asciiTheme="majorBidi" w:hAnsiTheme="majorBidi" w:cstheme="majorBidi"/>
          <w:sz w:val="28"/>
          <w:szCs w:val="28"/>
          <w:shd w:val="clear" w:color="auto" w:fill="FFFFFF"/>
        </w:rPr>
        <w:t xml:space="preserve"> in camels slaughtered at Kano abattoir, Kano, Nigeria. </w:t>
      </w:r>
      <w:proofErr w:type="spellStart"/>
      <w:r w:rsidRPr="00041212">
        <w:rPr>
          <w:rFonts w:asciiTheme="majorBidi" w:hAnsiTheme="majorBidi" w:cstheme="majorBidi"/>
          <w:i/>
          <w:iCs/>
          <w:sz w:val="28"/>
          <w:szCs w:val="28"/>
          <w:shd w:val="clear" w:color="auto" w:fill="FFFFFF"/>
        </w:rPr>
        <w:t>Sokoto</w:t>
      </w:r>
      <w:proofErr w:type="spellEnd"/>
      <w:r w:rsidRPr="00041212">
        <w:rPr>
          <w:rFonts w:asciiTheme="majorBidi" w:hAnsiTheme="majorBidi" w:cstheme="majorBidi"/>
          <w:i/>
          <w:iCs/>
          <w:sz w:val="28"/>
          <w:szCs w:val="28"/>
          <w:shd w:val="clear" w:color="auto" w:fill="FFFFFF"/>
        </w:rPr>
        <w:t xml:space="preserve"> Journal of Veterinary Sciences</w:t>
      </w:r>
      <w:r w:rsidRPr="00041212">
        <w:rPr>
          <w:rFonts w:asciiTheme="majorBidi" w:hAnsiTheme="majorBidi" w:cstheme="majorBidi"/>
          <w:sz w:val="28"/>
          <w:szCs w:val="28"/>
          <w:shd w:val="clear" w:color="auto" w:fill="FFFFFF"/>
        </w:rPr>
        <w:t>, </w:t>
      </w:r>
      <w:r w:rsidRPr="00041212">
        <w:rPr>
          <w:rFonts w:asciiTheme="majorBidi" w:hAnsiTheme="majorBidi" w:cstheme="majorBidi"/>
          <w:i/>
          <w:iCs/>
          <w:sz w:val="28"/>
          <w:szCs w:val="28"/>
          <w:shd w:val="clear" w:color="auto" w:fill="FFFFFF"/>
        </w:rPr>
        <w:t>15</w:t>
      </w:r>
      <w:r w:rsidRPr="00041212">
        <w:rPr>
          <w:rFonts w:asciiTheme="majorBidi" w:hAnsiTheme="majorBidi" w:cstheme="majorBidi"/>
          <w:sz w:val="28"/>
          <w:szCs w:val="28"/>
          <w:shd w:val="clear" w:color="auto" w:fill="FFFFFF"/>
        </w:rPr>
        <w:t>(2): 29-35.</w:t>
      </w:r>
    </w:p>
    <w:sectPr w:rsidR="00C712E1" w:rsidRPr="00041212" w:rsidSect="00A472A9">
      <w:footerReference w:type="default" r:id="rId9"/>
      <w:pgSz w:w="12240" w:h="15840"/>
      <w:pgMar w:top="1440"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5FC33" w14:textId="77777777" w:rsidR="00030698" w:rsidRDefault="00030698" w:rsidP="003B74F1">
      <w:pPr>
        <w:spacing w:after="0" w:line="240" w:lineRule="auto"/>
      </w:pPr>
      <w:r>
        <w:separator/>
      </w:r>
    </w:p>
  </w:endnote>
  <w:endnote w:type="continuationSeparator" w:id="0">
    <w:p w14:paraId="63D0FEF4" w14:textId="77777777" w:rsidR="00030698" w:rsidRDefault="00030698" w:rsidP="003B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840652"/>
      <w:docPartObj>
        <w:docPartGallery w:val="Page Numbers (Bottom of Page)"/>
        <w:docPartUnique/>
      </w:docPartObj>
    </w:sdtPr>
    <w:sdtEndPr>
      <w:rPr>
        <w:rFonts w:asciiTheme="majorBidi" w:hAnsiTheme="majorBidi" w:cstheme="majorBidi"/>
        <w:b/>
        <w:bCs/>
        <w:noProof/>
        <w:sz w:val="32"/>
        <w:szCs w:val="32"/>
      </w:rPr>
    </w:sdtEndPr>
    <w:sdtContent>
      <w:p w14:paraId="49641611" w14:textId="4CC8AD98" w:rsidR="003B74CC" w:rsidRPr="003B74F1" w:rsidRDefault="003B74CC">
        <w:pPr>
          <w:pStyle w:val="Footer"/>
          <w:jc w:val="center"/>
          <w:rPr>
            <w:rFonts w:asciiTheme="majorBidi" w:hAnsiTheme="majorBidi" w:cstheme="majorBidi"/>
            <w:b/>
            <w:bCs/>
            <w:sz w:val="24"/>
            <w:szCs w:val="24"/>
          </w:rPr>
        </w:pPr>
        <w:r w:rsidRPr="003B74F1">
          <w:rPr>
            <w:rFonts w:asciiTheme="majorBidi" w:hAnsiTheme="majorBidi" w:cstheme="majorBidi"/>
            <w:b/>
            <w:bCs/>
            <w:sz w:val="24"/>
            <w:szCs w:val="24"/>
          </w:rPr>
          <w:fldChar w:fldCharType="begin"/>
        </w:r>
        <w:r w:rsidRPr="003B74F1">
          <w:rPr>
            <w:rFonts w:asciiTheme="majorBidi" w:hAnsiTheme="majorBidi" w:cstheme="majorBidi"/>
            <w:b/>
            <w:bCs/>
            <w:sz w:val="24"/>
            <w:szCs w:val="24"/>
          </w:rPr>
          <w:instrText xml:space="preserve"> PAGE   \* MERGEFORMAT </w:instrText>
        </w:r>
        <w:r w:rsidRPr="003B74F1">
          <w:rPr>
            <w:rFonts w:asciiTheme="majorBidi" w:hAnsiTheme="majorBidi" w:cstheme="majorBidi"/>
            <w:b/>
            <w:bCs/>
            <w:sz w:val="24"/>
            <w:szCs w:val="24"/>
          </w:rPr>
          <w:fldChar w:fldCharType="separate"/>
        </w:r>
        <w:r w:rsidR="00934477">
          <w:rPr>
            <w:rFonts w:asciiTheme="majorBidi" w:hAnsiTheme="majorBidi" w:cstheme="majorBidi"/>
            <w:b/>
            <w:bCs/>
            <w:noProof/>
            <w:sz w:val="24"/>
            <w:szCs w:val="24"/>
          </w:rPr>
          <w:t>14</w:t>
        </w:r>
        <w:r w:rsidRPr="003B74F1">
          <w:rPr>
            <w:rFonts w:asciiTheme="majorBidi" w:hAnsiTheme="majorBidi" w:cstheme="majorBidi"/>
            <w:b/>
            <w:bCs/>
            <w:noProof/>
            <w:sz w:val="24"/>
            <w:szCs w:val="24"/>
          </w:rPr>
          <w:fldChar w:fldCharType="end"/>
        </w:r>
      </w:p>
    </w:sdtContent>
  </w:sdt>
  <w:p w14:paraId="2D145088" w14:textId="77777777" w:rsidR="003B74CC" w:rsidRDefault="003B7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EF057" w14:textId="77777777" w:rsidR="00030698" w:rsidRDefault="00030698" w:rsidP="003B74F1">
      <w:pPr>
        <w:spacing w:after="0" w:line="240" w:lineRule="auto"/>
      </w:pPr>
      <w:r>
        <w:separator/>
      </w:r>
    </w:p>
  </w:footnote>
  <w:footnote w:type="continuationSeparator" w:id="0">
    <w:p w14:paraId="487618B1" w14:textId="77777777" w:rsidR="00030698" w:rsidRDefault="00030698" w:rsidP="003B7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7DE"/>
    <w:multiLevelType w:val="hybridMultilevel"/>
    <w:tmpl w:val="744E6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D51B1"/>
    <w:multiLevelType w:val="hybridMultilevel"/>
    <w:tmpl w:val="6E3A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7354C"/>
    <w:multiLevelType w:val="hybridMultilevel"/>
    <w:tmpl w:val="C04E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3540D"/>
    <w:multiLevelType w:val="hybridMultilevel"/>
    <w:tmpl w:val="6E309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0415E"/>
    <w:multiLevelType w:val="hybridMultilevel"/>
    <w:tmpl w:val="636C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1702B"/>
    <w:multiLevelType w:val="hybridMultilevel"/>
    <w:tmpl w:val="B6DA56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F9B7C0E"/>
    <w:multiLevelType w:val="hybridMultilevel"/>
    <w:tmpl w:val="BB9A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15293"/>
    <w:multiLevelType w:val="hybridMultilevel"/>
    <w:tmpl w:val="5DF2850A"/>
    <w:lvl w:ilvl="0" w:tplc="40C8B5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216D2"/>
    <w:multiLevelType w:val="hybridMultilevel"/>
    <w:tmpl w:val="3A3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F1"/>
    <w:rsid w:val="00014611"/>
    <w:rsid w:val="00030698"/>
    <w:rsid w:val="00041212"/>
    <w:rsid w:val="000B6709"/>
    <w:rsid w:val="000C6305"/>
    <w:rsid w:val="000E3E0B"/>
    <w:rsid w:val="00147684"/>
    <w:rsid w:val="00152C61"/>
    <w:rsid w:val="00153963"/>
    <w:rsid w:val="00162E91"/>
    <w:rsid w:val="001A6DCD"/>
    <w:rsid w:val="001C48FE"/>
    <w:rsid w:val="001D7483"/>
    <w:rsid w:val="001F0660"/>
    <w:rsid w:val="00227BBB"/>
    <w:rsid w:val="002323B3"/>
    <w:rsid w:val="002374A9"/>
    <w:rsid w:val="00243222"/>
    <w:rsid w:val="00286797"/>
    <w:rsid w:val="002C6294"/>
    <w:rsid w:val="002E580B"/>
    <w:rsid w:val="00302278"/>
    <w:rsid w:val="0034553F"/>
    <w:rsid w:val="0039061C"/>
    <w:rsid w:val="003B74CC"/>
    <w:rsid w:val="003B74F1"/>
    <w:rsid w:val="003B7E0D"/>
    <w:rsid w:val="003C5EAA"/>
    <w:rsid w:val="003E3384"/>
    <w:rsid w:val="004275B5"/>
    <w:rsid w:val="00427C33"/>
    <w:rsid w:val="0043099D"/>
    <w:rsid w:val="004464AB"/>
    <w:rsid w:val="00455563"/>
    <w:rsid w:val="004612C7"/>
    <w:rsid w:val="00482DD4"/>
    <w:rsid w:val="004D0216"/>
    <w:rsid w:val="004D4CA5"/>
    <w:rsid w:val="004E4C50"/>
    <w:rsid w:val="004E6395"/>
    <w:rsid w:val="0050230A"/>
    <w:rsid w:val="00565E09"/>
    <w:rsid w:val="00572FAD"/>
    <w:rsid w:val="00573D66"/>
    <w:rsid w:val="005D792B"/>
    <w:rsid w:val="0065584B"/>
    <w:rsid w:val="007756A3"/>
    <w:rsid w:val="00781CC2"/>
    <w:rsid w:val="0078309C"/>
    <w:rsid w:val="007C4E89"/>
    <w:rsid w:val="007C5A94"/>
    <w:rsid w:val="00822169"/>
    <w:rsid w:val="00832823"/>
    <w:rsid w:val="008F3A10"/>
    <w:rsid w:val="009065F8"/>
    <w:rsid w:val="00932981"/>
    <w:rsid w:val="00934477"/>
    <w:rsid w:val="0094740A"/>
    <w:rsid w:val="009852F6"/>
    <w:rsid w:val="00A00CE2"/>
    <w:rsid w:val="00A010D7"/>
    <w:rsid w:val="00A35484"/>
    <w:rsid w:val="00A472A9"/>
    <w:rsid w:val="00A54556"/>
    <w:rsid w:val="00A77EC7"/>
    <w:rsid w:val="00A91676"/>
    <w:rsid w:val="00AD410A"/>
    <w:rsid w:val="00AE5368"/>
    <w:rsid w:val="00B358C5"/>
    <w:rsid w:val="00B74F8E"/>
    <w:rsid w:val="00B87F99"/>
    <w:rsid w:val="00C378E9"/>
    <w:rsid w:val="00C42429"/>
    <w:rsid w:val="00C673A1"/>
    <w:rsid w:val="00C70DA0"/>
    <w:rsid w:val="00C712E1"/>
    <w:rsid w:val="00CB2EB4"/>
    <w:rsid w:val="00CB62E3"/>
    <w:rsid w:val="00CC468B"/>
    <w:rsid w:val="00CD77B3"/>
    <w:rsid w:val="00CE4E8E"/>
    <w:rsid w:val="00CF4B27"/>
    <w:rsid w:val="00CF6F2D"/>
    <w:rsid w:val="00D06407"/>
    <w:rsid w:val="00D536E3"/>
    <w:rsid w:val="00D96208"/>
    <w:rsid w:val="00DC13F2"/>
    <w:rsid w:val="00E26B04"/>
    <w:rsid w:val="00E46C6D"/>
    <w:rsid w:val="00E65BBB"/>
    <w:rsid w:val="00E70418"/>
    <w:rsid w:val="00E813B0"/>
    <w:rsid w:val="00E8425E"/>
    <w:rsid w:val="00EC5CD7"/>
    <w:rsid w:val="00EF5808"/>
    <w:rsid w:val="00F07C37"/>
    <w:rsid w:val="00F1453E"/>
    <w:rsid w:val="00F15543"/>
    <w:rsid w:val="00F33828"/>
    <w:rsid w:val="00F81ADC"/>
    <w:rsid w:val="00FA56B5"/>
    <w:rsid w:val="00FF05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C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8E"/>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F1"/>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B74F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B74F1"/>
  </w:style>
  <w:style w:type="paragraph" w:styleId="Footer">
    <w:name w:val="footer"/>
    <w:basedOn w:val="Normal"/>
    <w:link w:val="FooterChar"/>
    <w:uiPriority w:val="99"/>
    <w:unhideWhenUsed/>
    <w:rsid w:val="003B74F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B74F1"/>
  </w:style>
  <w:style w:type="table" w:styleId="TableGrid">
    <w:name w:val="Table Grid"/>
    <w:basedOn w:val="TableNormal"/>
    <w:uiPriority w:val="59"/>
    <w:rsid w:val="00302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5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F6"/>
    <w:rPr>
      <w:rFonts w:ascii="Tahoma" w:eastAsia="Times New Roman" w:hAnsi="Tahoma" w:cs="Tahoma"/>
      <w:sz w:val="16"/>
      <w:szCs w:val="16"/>
    </w:rPr>
  </w:style>
  <w:style w:type="character" w:customStyle="1" w:styleId="fontstyle01">
    <w:name w:val="fontstyle01"/>
    <w:basedOn w:val="DefaultParagraphFont"/>
    <w:rsid w:val="00DC13F2"/>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DC13F2"/>
    <w:rPr>
      <w:rFonts w:ascii="TimesNewRomanPS-BoldItalicMT" w:hAnsi="TimesNewRomanPS-BoldItalicMT" w:hint="default"/>
      <w:b/>
      <w:bCs/>
      <w:i/>
      <w:iCs/>
      <w:color w:val="000000"/>
      <w:sz w:val="28"/>
      <w:szCs w:val="28"/>
    </w:rPr>
  </w:style>
  <w:style w:type="character" w:customStyle="1" w:styleId="fontstyle31">
    <w:name w:val="fontstyle31"/>
    <w:basedOn w:val="DefaultParagraphFont"/>
    <w:rsid w:val="00DC13F2"/>
    <w:rPr>
      <w:rFonts w:ascii="TimesNewRomanPSMT" w:hAnsi="TimesNewRomanPSMT" w:hint="default"/>
      <w:b w:val="0"/>
      <w:bCs w:val="0"/>
      <w:i w:val="0"/>
      <w:iCs w:val="0"/>
      <w:color w:val="000000"/>
      <w:sz w:val="20"/>
      <w:szCs w:val="20"/>
    </w:rPr>
  </w:style>
  <w:style w:type="character" w:styleId="Emphasis">
    <w:name w:val="Emphasis"/>
    <w:basedOn w:val="DefaultParagraphFont"/>
    <w:uiPriority w:val="20"/>
    <w:qFormat/>
    <w:rsid w:val="00D06407"/>
    <w:rPr>
      <w:i/>
      <w:iCs/>
    </w:rPr>
  </w:style>
  <w:style w:type="character" w:customStyle="1" w:styleId="fontstyle11">
    <w:name w:val="fontstyle11"/>
    <w:basedOn w:val="DefaultParagraphFont"/>
    <w:rsid w:val="00F81ADC"/>
    <w:rPr>
      <w:rFonts w:ascii="Times New Roman" w:hAnsi="Times New Roman" w:cs="Times New Roman" w:hint="default"/>
      <w:b w:val="0"/>
      <w:bCs w:val="0"/>
      <w:i w:val="0"/>
      <w:iCs w:val="0"/>
      <w:color w:val="000000"/>
      <w:sz w:val="28"/>
      <w:szCs w:val="28"/>
    </w:rPr>
  </w:style>
  <w:style w:type="character" w:customStyle="1" w:styleId="fontstyle41">
    <w:name w:val="fontstyle41"/>
    <w:basedOn w:val="DefaultParagraphFont"/>
    <w:rsid w:val="00147684"/>
    <w:rPr>
      <w:rFonts w:ascii="Times New Roman" w:hAnsi="Times New Roman" w:cs="Times New Roman" w:hint="default"/>
      <w:b/>
      <w:bCs/>
      <w:i/>
      <w:iCs/>
      <w:color w:val="000000"/>
      <w:sz w:val="28"/>
      <w:szCs w:val="28"/>
    </w:rPr>
  </w:style>
  <w:style w:type="character" w:styleId="Hyperlink">
    <w:name w:val="Hyperlink"/>
    <w:basedOn w:val="DefaultParagraphFont"/>
    <w:uiPriority w:val="99"/>
    <w:semiHidden/>
    <w:unhideWhenUsed/>
    <w:rsid w:val="003C5E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8E"/>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F1"/>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B74F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B74F1"/>
  </w:style>
  <w:style w:type="paragraph" w:styleId="Footer">
    <w:name w:val="footer"/>
    <w:basedOn w:val="Normal"/>
    <w:link w:val="FooterChar"/>
    <w:uiPriority w:val="99"/>
    <w:unhideWhenUsed/>
    <w:rsid w:val="003B74F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B74F1"/>
  </w:style>
  <w:style w:type="table" w:styleId="TableGrid">
    <w:name w:val="Table Grid"/>
    <w:basedOn w:val="TableNormal"/>
    <w:uiPriority w:val="59"/>
    <w:rsid w:val="00302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5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F6"/>
    <w:rPr>
      <w:rFonts w:ascii="Tahoma" w:eastAsia="Times New Roman" w:hAnsi="Tahoma" w:cs="Tahoma"/>
      <w:sz w:val="16"/>
      <w:szCs w:val="16"/>
    </w:rPr>
  </w:style>
  <w:style w:type="character" w:customStyle="1" w:styleId="fontstyle01">
    <w:name w:val="fontstyle01"/>
    <w:basedOn w:val="DefaultParagraphFont"/>
    <w:rsid w:val="00DC13F2"/>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DC13F2"/>
    <w:rPr>
      <w:rFonts w:ascii="TimesNewRomanPS-BoldItalicMT" w:hAnsi="TimesNewRomanPS-BoldItalicMT" w:hint="default"/>
      <w:b/>
      <w:bCs/>
      <w:i/>
      <w:iCs/>
      <w:color w:val="000000"/>
      <w:sz w:val="28"/>
      <w:szCs w:val="28"/>
    </w:rPr>
  </w:style>
  <w:style w:type="character" w:customStyle="1" w:styleId="fontstyle31">
    <w:name w:val="fontstyle31"/>
    <w:basedOn w:val="DefaultParagraphFont"/>
    <w:rsid w:val="00DC13F2"/>
    <w:rPr>
      <w:rFonts w:ascii="TimesNewRomanPSMT" w:hAnsi="TimesNewRomanPSMT" w:hint="default"/>
      <w:b w:val="0"/>
      <w:bCs w:val="0"/>
      <w:i w:val="0"/>
      <w:iCs w:val="0"/>
      <w:color w:val="000000"/>
      <w:sz w:val="20"/>
      <w:szCs w:val="20"/>
    </w:rPr>
  </w:style>
  <w:style w:type="character" w:styleId="Emphasis">
    <w:name w:val="Emphasis"/>
    <w:basedOn w:val="DefaultParagraphFont"/>
    <w:uiPriority w:val="20"/>
    <w:qFormat/>
    <w:rsid w:val="00D06407"/>
    <w:rPr>
      <w:i/>
      <w:iCs/>
    </w:rPr>
  </w:style>
  <w:style w:type="character" w:customStyle="1" w:styleId="fontstyle11">
    <w:name w:val="fontstyle11"/>
    <w:basedOn w:val="DefaultParagraphFont"/>
    <w:rsid w:val="00F81ADC"/>
    <w:rPr>
      <w:rFonts w:ascii="Times New Roman" w:hAnsi="Times New Roman" w:cs="Times New Roman" w:hint="default"/>
      <w:b w:val="0"/>
      <w:bCs w:val="0"/>
      <w:i w:val="0"/>
      <w:iCs w:val="0"/>
      <w:color w:val="000000"/>
      <w:sz w:val="28"/>
      <w:szCs w:val="28"/>
    </w:rPr>
  </w:style>
  <w:style w:type="character" w:customStyle="1" w:styleId="fontstyle41">
    <w:name w:val="fontstyle41"/>
    <w:basedOn w:val="DefaultParagraphFont"/>
    <w:rsid w:val="00147684"/>
    <w:rPr>
      <w:rFonts w:ascii="Times New Roman" w:hAnsi="Times New Roman" w:cs="Times New Roman" w:hint="default"/>
      <w:b/>
      <w:bCs/>
      <w:i/>
      <w:iCs/>
      <w:color w:val="000000"/>
      <w:sz w:val="28"/>
      <w:szCs w:val="28"/>
    </w:rPr>
  </w:style>
  <w:style w:type="character" w:styleId="Hyperlink">
    <w:name w:val="Hyperlink"/>
    <w:basedOn w:val="DefaultParagraphFont"/>
    <w:uiPriority w:val="99"/>
    <w:semiHidden/>
    <w:unhideWhenUsed/>
    <w:rsid w:val="003C5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7860">
      <w:bodyDiv w:val="1"/>
      <w:marLeft w:val="0"/>
      <w:marRight w:val="0"/>
      <w:marTop w:val="0"/>
      <w:marBottom w:val="0"/>
      <w:divBdr>
        <w:top w:val="none" w:sz="0" w:space="0" w:color="auto"/>
        <w:left w:val="none" w:sz="0" w:space="0" w:color="auto"/>
        <w:bottom w:val="none" w:sz="0" w:space="0" w:color="auto"/>
        <w:right w:val="none" w:sz="0" w:space="0" w:color="auto"/>
      </w:divBdr>
    </w:div>
    <w:div w:id="96368127">
      <w:bodyDiv w:val="1"/>
      <w:marLeft w:val="0"/>
      <w:marRight w:val="0"/>
      <w:marTop w:val="0"/>
      <w:marBottom w:val="0"/>
      <w:divBdr>
        <w:top w:val="none" w:sz="0" w:space="0" w:color="auto"/>
        <w:left w:val="none" w:sz="0" w:space="0" w:color="auto"/>
        <w:bottom w:val="none" w:sz="0" w:space="0" w:color="auto"/>
        <w:right w:val="none" w:sz="0" w:space="0" w:color="auto"/>
      </w:divBdr>
    </w:div>
    <w:div w:id="350373182">
      <w:bodyDiv w:val="1"/>
      <w:marLeft w:val="0"/>
      <w:marRight w:val="0"/>
      <w:marTop w:val="0"/>
      <w:marBottom w:val="0"/>
      <w:divBdr>
        <w:top w:val="none" w:sz="0" w:space="0" w:color="auto"/>
        <w:left w:val="none" w:sz="0" w:space="0" w:color="auto"/>
        <w:bottom w:val="none" w:sz="0" w:space="0" w:color="auto"/>
        <w:right w:val="none" w:sz="0" w:space="0" w:color="auto"/>
      </w:divBdr>
    </w:div>
    <w:div w:id="386682972">
      <w:bodyDiv w:val="1"/>
      <w:marLeft w:val="0"/>
      <w:marRight w:val="0"/>
      <w:marTop w:val="0"/>
      <w:marBottom w:val="0"/>
      <w:divBdr>
        <w:top w:val="none" w:sz="0" w:space="0" w:color="auto"/>
        <w:left w:val="none" w:sz="0" w:space="0" w:color="auto"/>
        <w:bottom w:val="none" w:sz="0" w:space="0" w:color="auto"/>
        <w:right w:val="none" w:sz="0" w:space="0" w:color="auto"/>
      </w:divBdr>
    </w:div>
    <w:div w:id="409892610">
      <w:bodyDiv w:val="1"/>
      <w:marLeft w:val="0"/>
      <w:marRight w:val="0"/>
      <w:marTop w:val="0"/>
      <w:marBottom w:val="0"/>
      <w:divBdr>
        <w:top w:val="none" w:sz="0" w:space="0" w:color="auto"/>
        <w:left w:val="none" w:sz="0" w:space="0" w:color="auto"/>
        <w:bottom w:val="none" w:sz="0" w:space="0" w:color="auto"/>
        <w:right w:val="none" w:sz="0" w:space="0" w:color="auto"/>
      </w:divBdr>
    </w:div>
    <w:div w:id="469178936">
      <w:bodyDiv w:val="1"/>
      <w:marLeft w:val="0"/>
      <w:marRight w:val="0"/>
      <w:marTop w:val="0"/>
      <w:marBottom w:val="0"/>
      <w:divBdr>
        <w:top w:val="none" w:sz="0" w:space="0" w:color="auto"/>
        <w:left w:val="none" w:sz="0" w:space="0" w:color="auto"/>
        <w:bottom w:val="none" w:sz="0" w:space="0" w:color="auto"/>
        <w:right w:val="none" w:sz="0" w:space="0" w:color="auto"/>
      </w:divBdr>
    </w:div>
    <w:div w:id="557208506">
      <w:bodyDiv w:val="1"/>
      <w:marLeft w:val="0"/>
      <w:marRight w:val="0"/>
      <w:marTop w:val="0"/>
      <w:marBottom w:val="0"/>
      <w:divBdr>
        <w:top w:val="none" w:sz="0" w:space="0" w:color="auto"/>
        <w:left w:val="none" w:sz="0" w:space="0" w:color="auto"/>
        <w:bottom w:val="none" w:sz="0" w:space="0" w:color="auto"/>
        <w:right w:val="none" w:sz="0" w:space="0" w:color="auto"/>
      </w:divBdr>
    </w:div>
    <w:div w:id="585264768">
      <w:bodyDiv w:val="1"/>
      <w:marLeft w:val="0"/>
      <w:marRight w:val="0"/>
      <w:marTop w:val="0"/>
      <w:marBottom w:val="0"/>
      <w:divBdr>
        <w:top w:val="none" w:sz="0" w:space="0" w:color="auto"/>
        <w:left w:val="none" w:sz="0" w:space="0" w:color="auto"/>
        <w:bottom w:val="none" w:sz="0" w:space="0" w:color="auto"/>
        <w:right w:val="none" w:sz="0" w:space="0" w:color="auto"/>
      </w:divBdr>
    </w:div>
    <w:div w:id="609817659">
      <w:bodyDiv w:val="1"/>
      <w:marLeft w:val="0"/>
      <w:marRight w:val="0"/>
      <w:marTop w:val="0"/>
      <w:marBottom w:val="0"/>
      <w:divBdr>
        <w:top w:val="none" w:sz="0" w:space="0" w:color="auto"/>
        <w:left w:val="none" w:sz="0" w:space="0" w:color="auto"/>
        <w:bottom w:val="none" w:sz="0" w:space="0" w:color="auto"/>
        <w:right w:val="none" w:sz="0" w:space="0" w:color="auto"/>
      </w:divBdr>
    </w:div>
    <w:div w:id="648246386">
      <w:bodyDiv w:val="1"/>
      <w:marLeft w:val="0"/>
      <w:marRight w:val="0"/>
      <w:marTop w:val="0"/>
      <w:marBottom w:val="0"/>
      <w:divBdr>
        <w:top w:val="none" w:sz="0" w:space="0" w:color="auto"/>
        <w:left w:val="none" w:sz="0" w:space="0" w:color="auto"/>
        <w:bottom w:val="none" w:sz="0" w:space="0" w:color="auto"/>
        <w:right w:val="none" w:sz="0" w:space="0" w:color="auto"/>
      </w:divBdr>
    </w:div>
    <w:div w:id="808594061">
      <w:bodyDiv w:val="1"/>
      <w:marLeft w:val="0"/>
      <w:marRight w:val="0"/>
      <w:marTop w:val="0"/>
      <w:marBottom w:val="0"/>
      <w:divBdr>
        <w:top w:val="none" w:sz="0" w:space="0" w:color="auto"/>
        <w:left w:val="none" w:sz="0" w:space="0" w:color="auto"/>
        <w:bottom w:val="none" w:sz="0" w:space="0" w:color="auto"/>
        <w:right w:val="none" w:sz="0" w:space="0" w:color="auto"/>
      </w:divBdr>
    </w:div>
    <w:div w:id="826744389">
      <w:bodyDiv w:val="1"/>
      <w:marLeft w:val="0"/>
      <w:marRight w:val="0"/>
      <w:marTop w:val="0"/>
      <w:marBottom w:val="0"/>
      <w:divBdr>
        <w:top w:val="none" w:sz="0" w:space="0" w:color="auto"/>
        <w:left w:val="none" w:sz="0" w:space="0" w:color="auto"/>
        <w:bottom w:val="none" w:sz="0" w:space="0" w:color="auto"/>
        <w:right w:val="none" w:sz="0" w:space="0" w:color="auto"/>
      </w:divBdr>
    </w:div>
    <w:div w:id="944458212">
      <w:bodyDiv w:val="1"/>
      <w:marLeft w:val="0"/>
      <w:marRight w:val="0"/>
      <w:marTop w:val="0"/>
      <w:marBottom w:val="0"/>
      <w:divBdr>
        <w:top w:val="none" w:sz="0" w:space="0" w:color="auto"/>
        <w:left w:val="none" w:sz="0" w:space="0" w:color="auto"/>
        <w:bottom w:val="none" w:sz="0" w:space="0" w:color="auto"/>
        <w:right w:val="none" w:sz="0" w:space="0" w:color="auto"/>
      </w:divBdr>
    </w:div>
    <w:div w:id="965157644">
      <w:bodyDiv w:val="1"/>
      <w:marLeft w:val="0"/>
      <w:marRight w:val="0"/>
      <w:marTop w:val="0"/>
      <w:marBottom w:val="0"/>
      <w:divBdr>
        <w:top w:val="none" w:sz="0" w:space="0" w:color="auto"/>
        <w:left w:val="none" w:sz="0" w:space="0" w:color="auto"/>
        <w:bottom w:val="none" w:sz="0" w:space="0" w:color="auto"/>
        <w:right w:val="none" w:sz="0" w:space="0" w:color="auto"/>
      </w:divBdr>
    </w:div>
    <w:div w:id="1296057172">
      <w:bodyDiv w:val="1"/>
      <w:marLeft w:val="0"/>
      <w:marRight w:val="0"/>
      <w:marTop w:val="0"/>
      <w:marBottom w:val="0"/>
      <w:divBdr>
        <w:top w:val="none" w:sz="0" w:space="0" w:color="auto"/>
        <w:left w:val="none" w:sz="0" w:space="0" w:color="auto"/>
        <w:bottom w:val="none" w:sz="0" w:space="0" w:color="auto"/>
        <w:right w:val="none" w:sz="0" w:space="0" w:color="auto"/>
      </w:divBdr>
    </w:div>
    <w:div w:id="1313368516">
      <w:bodyDiv w:val="1"/>
      <w:marLeft w:val="0"/>
      <w:marRight w:val="0"/>
      <w:marTop w:val="0"/>
      <w:marBottom w:val="0"/>
      <w:divBdr>
        <w:top w:val="none" w:sz="0" w:space="0" w:color="auto"/>
        <w:left w:val="none" w:sz="0" w:space="0" w:color="auto"/>
        <w:bottom w:val="none" w:sz="0" w:space="0" w:color="auto"/>
        <w:right w:val="none" w:sz="0" w:space="0" w:color="auto"/>
      </w:divBdr>
    </w:div>
    <w:div w:id="1326590256">
      <w:bodyDiv w:val="1"/>
      <w:marLeft w:val="0"/>
      <w:marRight w:val="0"/>
      <w:marTop w:val="0"/>
      <w:marBottom w:val="0"/>
      <w:divBdr>
        <w:top w:val="none" w:sz="0" w:space="0" w:color="auto"/>
        <w:left w:val="none" w:sz="0" w:space="0" w:color="auto"/>
        <w:bottom w:val="none" w:sz="0" w:space="0" w:color="auto"/>
        <w:right w:val="none" w:sz="0" w:space="0" w:color="auto"/>
      </w:divBdr>
    </w:div>
    <w:div w:id="1364289322">
      <w:bodyDiv w:val="1"/>
      <w:marLeft w:val="0"/>
      <w:marRight w:val="0"/>
      <w:marTop w:val="0"/>
      <w:marBottom w:val="0"/>
      <w:divBdr>
        <w:top w:val="none" w:sz="0" w:space="0" w:color="auto"/>
        <w:left w:val="none" w:sz="0" w:space="0" w:color="auto"/>
        <w:bottom w:val="none" w:sz="0" w:space="0" w:color="auto"/>
        <w:right w:val="none" w:sz="0" w:space="0" w:color="auto"/>
      </w:divBdr>
    </w:div>
    <w:div w:id="1526408332">
      <w:bodyDiv w:val="1"/>
      <w:marLeft w:val="0"/>
      <w:marRight w:val="0"/>
      <w:marTop w:val="0"/>
      <w:marBottom w:val="0"/>
      <w:divBdr>
        <w:top w:val="none" w:sz="0" w:space="0" w:color="auto"/>
        <w:left w:val="none" w:sz="0" w:space="0" w:color="auto"/>
        <w:bottom w:val="none" w:sz="0" w:space="0" w:color="auto"/>
        <w:right w:val="none" w:sz="0" w:space="0" w:color="auto"/>
      </w:divBdr>
    </w:div>
    <w:div w:id="1540388580">
      <w:bodyDiv w:val="1"/>
      <w:marLeft w:val="0"/>
      <w:marRight w:val="0"/>
      <w:marTop w:val="0"/>
      <w:marBottom w:val="0"/>
      <w:divBdr>
        <w:top w:val="none" w:sz="0" w:space="0" w:color="auto"/>
        <w:left w:val="none" w:sz="0" w:space="0" w:color="auto"/>
        <w:bottom w:val="none" w:sz="0" w:space="0" w:color="auto"/>
        <w:right w:val="none" w:sz="0" w:space="0" w:color="auto"/>
      </w:divBdr>
    </w:div>
    <w:div w:id="1562474498">
      <w:bodyDiv w:val="1"/>
      <w:marLeft w:val="0"/>
      <w:marRight w:val="0"/>
      <w:marTop w:val="0"/>
      <w:marBottom w:val="0"/>
      <w:divBdr>
        <w:top w:val="none" w:sz="0" w:space="0" w:color="auto"/>
        <w:left w:val="none" w:sz="0" w:space="0" w:color="auto"/>
        <w:bottom w:val="none" w:sz="0" w:space="0" w:color="auto"/>
        <w:right w:val="none" w:sz="0" w:space="0" w:color="auto"/>
      </w:divBdr>
    </w:div>
    <w:div w:id="1592009355">
      <w:bodyDiv w:val="1"/>
      <w:marLeft w:val="0"/>
      <w:marRight w:val="0"/>
      <w:marTop w:val="0"/>
      <w:marBottom w:val="0"/>
      <w:divBdr>
        <w:top w:val="none" w:sz="0" w:space="0" w:color="auto"/>
        <w:left w:val="none" w:sz="0" w:space="0" w:color="auto"/>
        <w:bottom w:val="none" w:sz="0" w:space="0" w:color="auto"/>
        <w:right w:val="none" w:sz="0" w:space="0" w:color="auto"/>
      </w:divBdr>
    </w:div>
    <w:div w:id="1727483625">
      <w:bodyDiv w:val="1"/>
      <w:marLeft w:val="0"/>
      <w:marRight w:val="0"/>
      <w:marTop w:val="0"/>
      <w:marBottom w:val="0"/>
      <w:divBdr>
        <w:top w:val="none" w:sz="0" w:space="0" w:color="auto"/>
        <w:left w:val="none" w:sz="0" w:space="0" w:color="auto"/>
        <w:bottom w:val="none" w:sz="0" w:space="0" w:color="auto"/>
        <w:right w:val="none" w:sz="0" w:space="0" w:color="auto"/>
      </w:divBdr>
    </w:div>
    <w:div w:id="1844472975">
      <w:bodyDiv w:val="1"/>
      <w:marLeft w:val="0"/>
      <w:marRight w:val="0"/>
      <w:marTop w:val="0"/>
      <w:marBottom w:val="0"/>
      <w:divBdr>
        <w:top w:val="none" w:sz="0" w:space="0" w:color="auto"/>
        <w:left w:val="none" w:sz="0" w:space="0" w:color="auto"/>
        <w:bottom w:val="none" w:sz="0" w:space="0" w:color="auto"/>
        <w:right w:val="none" w:sz="0" w:space="0" w:color="auto"/>
      </w:divBdr>
    </w:div>
    <w:div w:id="2019690752">
      <w:bodyDiv w:val="1"/>
      <w:marLeft w:val="0"/>
      <w:marRight w:val="0"/>
      <w:marTop w:val="0"/>
      <w:marBottom w:val="0"/>
      <w:divBdr>
        <w:top w:val="none" w:sz="0" w:space="0" w:color="auto"/>
        <w:left w:val="none" w:sz="0" w:space="0" w:color="auto"/>
        <w:bottom w:val="none" w:sz="0" w:space="0" w:color="auto"/>
        <w:right w:val="none" w:sz="0" w:space="0" w:color="auto"/>
      </w:divBdr>
    </w:div>
    <w:div w:id="20569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18</Pages>
  <Words>3670</Words>
  <Characters>20923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nossair</dc:creator>
  <cp:lastModifiedBy>ismail - [2010]</cp:lastModifiedBy>
  <cp:revision>30</cp:revision>
  <dcterms:created xsi:type="dcterms:W3CDTF">2023-04-22T05:21:00Z</dcterms:created>
  <dcterms:modified xsi:type="dcterms:W3CDTF">2023-05-13T17:08:00Z</dcterms:modified>
</cp:coreProperties>
</file>