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578FA" w14:textId="77777777" w:rsidR="00C8062D" w:rsidRDefault="00C8062D" w:rsidP="002E74F6">
      <w:pPr>
        <w:spacing w:before="100" w:beforeAutospacing="1" w:after="100" w:afterAutospacing="1" w:line="360" w:lineRule="auto"/>
        <w:jc w:val="center"/>
        <w:rPr>
          <w:rFonts w:asciiTheme="majorBidi" w:hAnsiTheme="majorBidi" w:cstheme="majorBidi"/>
          <w:b/>
          <w:bCs/>
          <w:sz w:val="28"/>
          <w:szCs w:val="28"/>
        </w:rPr>
      </w:pPr>
      <w:r w:rsidRPr="00C8062D">
        <w:rPr>
          <w:rFonts w:asciiTheme="majorBidi" w:hAnsiTheme="majorBidi" w:cstheme="majorBidi"/>
          <w:b/>
          <w:bCs/>
          <w:sz w:val="28"/>
          <w:szCs w:val="28"/>
        </w:rPr>
        <w:t xml:space="preserve">Molecular study on Methicillin-Resistant </w:t>
      </w:r>
      <w:r w:rsidRPr="00C8062D">
        <w:rPr>
          <w:rFonts w:asciiTheme="majorBidi" w:hAnsiTheme="majorBidi" w:cstheme="majorBidi"/>
          <w:b/>
          <w:bCs/>
          <w:i/>
          <w:iCs/>
          <w:sz w:val="28"/>
          <w:szCs w:val="28"/>
        </w:rPr>
        <w:t>Staphylococcus aureus</w:t>
      </w:r>
      <w:r w:rsidRPr="00C8062D">
        <w:rPr>
          <w:rFonts w:asciiTheme="majorBidi" w:hAnsiTheme="majorBidi" w:cstheme="majorBidi"/>
          <w:b/>
          <w:bCs/>
          <w:sz w:val="28"/>
          <w:szCs w:val="28"/>
        </w:rPr>
        <w:t xml:space="preserve"> isolated from </w:t>
      </w:r>
      <w:bookmarkStart w:id="0" w:name="_GoBack"/>
      <w:bookmarkEnd w:id="0"/>
      <w:r w:rsidRPr="00C8062D">
        <w:rPr>
          <w:rFonts w:asciiTheme="majorBidi" w:hAnsiTheme="majorBidi" w:cstheme="majorBidi"/>
          <w:b/>
          <w:bCs/>
          <w:sz w:val="28"/>
          <w:szCs w:val="28"/>
        </w:rPr>
        <w:t>sheep</w:t>
      </w:r>
    </w:p>
    <w:p w14:paraId="44692E4B" w14:textId="3F9ECB4A" w:rsidR="00843629" w:rsidRPr="004763D6" w:rsidRDefault="00843629" w:rsidP="002E74F6">
      <w:pPr>
        <w:spacing w:before="100" w:beforeAutospacing="1" w:after="100" w:afterAutospacing="1" w:line="360" w:lineRule="auto"/>
        <w:jc w:val="center"/>
        <w:rPr>
          <w:rFonts w:asciiTheme="majorBidi" w:hAnsiTheme="majorBidi" w:cstheme="majorBidi"/>
          <w:sz w:val="24"/>
          <w:szCs w:val="24"/>
        </w:rPr>
      </w:pPr>
      <w:proofErr w:type="spellStart"/>
      <w:r w:rsidRPr="004763D6">
        <w:rPr>
          <w:rFonts w:asciiTheme="majorBidi" w:hAnsiTheme="majorBidi" w:cstheme="majorBidi"/>
          <w:sz w:val="24"/>
          <w:szCs w:val="24"/>
          <w:lang w:bidi="ar-EG"/>
        </w:rPr>
        <w:t>Heba</w:t>
      </w:r>
      <w:proofErr w:type="spellEnd"/>
      <w:r w:rsidRPr="004763D6">
        <w:rPr>
          <w:rFonts w:asciiTheme="majorBidi" w:hAnsiTheme="majorBidi" w:cstheme="majorBidi"/>
          <w:sz w:val="24"/>
          <w:szCs w:val="24"/>
          <w:lang w:bidi="ar-EG"/>
        </w:rPr>
        <w:t xml:space="preserve"> E. Farag</w:t>
      </w:r>
      <w:r w:rsidR="000B153A">
        <w:rPr>
          <w:rFonts w:asciiTheme="majorBidi" w:hAnsiTheme="majorBidi" w:cstheme="majorBidi"/>
          <w:sz w:val="24"/>
          <w:szCs w:val="24"/>
          <w:vertAlign w:val="superscript"/>
          <w:lang w:bidi="ar-EG"/>
        </w:rPr>
        <w:t>1</w:t>
      </w:r>
      <w:r w:rsidRPr="004763D6">
        <w:rPr>
          <w:rFonts w:asciiTheme="majorBidi" w:hAnsiTheme="majorBidi" w:cstheme="majorBidi"/>
          <w:sz w:val="24"/>
          <w:szCs w:val="24"/>
          <w:lang w:bidi="ar-EG"/>
        </w:rPr>
        <w:t xml:space="preserve">, </w:t>
      </w:r>
      <w:r w:rsidRPr="004763D6">
        <w:rPr>
          <w:rFonts w:asciiTheme="majorBidi" w:hAnsiTheme="majorBidi" w:cstheme="majorBidi"/>
          <w:sz w:val="24"/>
          <w:szCs w:val="24"/>
        </w:rPr>
        <w:t>Mohamed T. Ragab</w:t>
      </w:r>
      <w:r w:rsidR="000B153A">
        <w:rPr>
          <w:rFonts w:asciiTheme="majorBidi" w:hAnsiTheme="majorBidi" w:cstheme="majorBidi"/>
          <w:sz w:val="24"/>
          <w:szCs w:val="24"/>
          <w:vertAlign w:val="superscript"/>
        </w:rPr>
        <w:t>1</w:t>
      </w:r>
      <w:r w:rsidR="002E74F6">
        <w:rPr>
          <w:rFonts w:asciiTheme="majorBidi" w:hAnsiTheme="majorBidi" w:cstheme="majorBidi"/>
          <w:sz w:val="24"/>
          <w:szCs w:val="24"/>
        </w:rPr>
        <w:t xml:space="preserve">, </w:t>
      </w:r>
      <w:proofErr w:type="spellStart"/>
      <w:r w:rsidRPr="004763D6">
        <w:rPr>
          <w:rFonts w:asciiTheme="majorBidi" w:hAnsiTheme="majorBidi" w:cstheme="majorBidi"/>
          <w:sz w:val="24"/>
          <w:szCs w:val="24"/>
        </w:rPr>
        <w:t>Amani</w:t>
      </w:r>
      <w:proofErr w:type="spellEnd"/>
      <w:r w:rsidRPr="004763D6">
        <w:rPr>
          <w:rFonts w:asciiTheme="majorBidi" w:hAnsiTheme="majorBidi" w:cstheme="majorBidi"/>
          <w:sz w:val="24"/>
          <w:szCs w:val="24"/>
        </w:rPr>
        <w:t xml:space="preserve"> A. Hafez</w:t>
      </w:r>
      <w:r w:rsidR="000B153A">
        <w:rPr>
          <w:rFonts w:asciiTheme="majorBidi" w:hAnsiTheme="majorBidi" w:cstheme="majorBidi"/>
          <w:sz w:val="24"/>
          <w:szCs w:val="24"/>
          <w:vertAlign w:val="superscript"/>
        </w:rPr>
        <w:t>1</w:t>
      </w:r>
      <w:r w:rsidR="000B153A" w:rsidRPr="000B153A">
        <w:rPr>
          <w:rFonts w:asciiTheme="majorBidi" w:hAnsiTheme="majorBidi" w:cstheme="majorBidi"/>
          <w:sz w:val="24"/>
          <w:szCs w:val="24"/>
          <w:lang w:bidi="ar-EG"/>
        </w:rPr>
        <w:t xml:space="preserve"> </w:t>
      </w:r>
      <w:r w:rsidR="000B153A" w:rsidRPr="004763D6">
        <w:rPr>
          <w:rFonts w:asciiTheme="majorBidi" w:hAnsiTheme="majorBidi" w:cstheme="majorBidi"/>
          <w:sz w:val="24"/>
          <w:szCs w:val="24"/>
        </w:rPr>
        <w:t xml:space="preserve">and </w:t>
      </w:r>
      <w:proofErr w:type="spellStart"/>
      <w:r w:rsidR="000B153A" w:rsidRPr="004763D6">
        <w:rPr>
          <w:rFonts w:asciiTheme="majorBidi" w:hAnsiTheme="majorBidi" w:cstheme="majorBidi"/>
          <w:sz w:val="24"/>
          <w:szCs w:val="24"/>
          <w:lang w:bidi="ar-EG"/>
        </w:rPr>
        <w:t>Alaa</w:t>
      </w:r>
      <w:proofErr w:type="spellEnd"/>
      <w:r w:rsidR="000B153A" w:rsidRPr="004763D6">
        <w:rPr>
          <w:rFonts w:asciiTheme="majorBidi" w:hAnsiTheme="majorBidi" w:cstheme="majorBidi"/>
          <w:sz w:val="24"/>
          <w:szCs w:val="24"/>
          <w:lang w:bidi="ar-EG"/>
        </w:rPr>
        <w:t>, M. Mansour</w:t>
      </w:r>
      <w:r w:rsidR="000B153A">
        <w:rPr>
          <w:rFonts w:asciiTheme="majorBidi" w:hAnsiTheme="majorBidi" w:cstheme="majorBidi"/>
          <w:sz w:val="24"/>
          <w:szCs w:val="24"/>
          <w:vertAlign w:val="superscript"/>
          <w:lang w:bidi="ar-EG"/>
        </w:rPr>
        <w:t>2</w:t>
      </w:r>
      <w:r w:rsidR="000B153A" w:rsidRPr="004763D6">
        <w:rPr>
          <w:rFonts w:asciiTheme="majorBidi" w:hAnsiTheme="majorBidi" w:cstheme="majorBidi"/>
          <w:sz w:val="24"/>
          <w:szCs w:val="24"/>
          <w:lang w:bidi="ar-EG"/>
        </w:rPr>
        <w:t>,</w:t>
      </w:r>
    </w:p>
    <w:p w14:paraId="0374732B" w14:textId="44EF4BB8" w:rsidR="000B153A" w:rsidRPr="004763D6" w:rsidRDefault="000B153A" w:rsidP="000B153A">
      <w:pPr>
        <w:spacing w:after="0" w:line="360" w:lineRule="auto"/>
        <w:ind w:firstLine="540"/>
        <w:jc w:val="center"/>
        <w:rPr>
          <w:rFonts w:asciiTheme="majorBidi" w:hAnsiTheme="majorBidi" w:cstheme="majorBidi"/>
        </w:rPr>
      </w:pPr>
      <w:r>
        <w:rPr>
          <w:rFonts w:asciiTheme="majorBidi" w:hAnsiTheme="majorBidi" w:cstheme="majorBidi"/>
        </w:rPr>
        <w:t>1.</w:t>
      </w:r>
      <w:r w:rsidRPr="004763D6">
        <w:rPr>
          <w:rFonts w:asciiTheme="majorBidi" w:hAnsiTheme="majorBidi" w:cstheme="majorBidi"/>
        </w:rPr>
        <w:t xml:space="preserve"> Animal and Poultry Health Department, Desert Research Center, Cairo, Egypt</w:t>
      </w:r>
    </w:p>
    <w:p w14:paraId="3E699FF7" w14:textId="38DCE1B6" w:rsidR="004763D6" w:rsidRPr="004763D6" w:rsidRDefault="000B153A" w:rsidP="004763D6">
      <w:pPr>
        <w:spacing w:after="0" w:line="360" w:lineRule="auto"/>
        <w:jc w:val="center"/>
        <w:rPr>
          <w:rFonts w:ascii="Times New Roman" w:hAnsi="Times New Roman" w:cs="Times New Roman"/>
        </w:rPr>
      </w:pPr>
      <w:r>
        <w:rPr>
          <w:rFonts w:ascii="TimesNewRomanPSMT" w:hAnsi="TimesNewRomanPSMT" w:cs="Times New Roman"/>
          <w:color w:val="000000"/>
        </w:rPr>
        <w:t>2</w:t>
      </w:r>
      <w:r w:rsidR="004763D6" w:rsidRPr="004763D6">
        <w:rPr>
          <w:rFonts w:ascii="TimesNewRomanPSMT" w:hAnsi="TimesNewRomanPSMT" w:cs="Times New Roman"/>
          <w:color w:val="000000"/>
        </w:rPr>
        <w:t>. Department of Animal Hygiene and Zoonoses, Faculty of Veterinary Medicine, Alexandria University</w:t>
      </w:r>
    </w:p>
    <w:p w14:paraId="0DC31614" w14:textId="77777777" w:rsidR="00FE40A9" w:rsidRPr="001F0B4A" w:rsidRDefault="00FE40A9" w:rsidP="00FC60BF">
      <w:pPr>
        <w:spacing w:before="100" w:beforeAutospacing="1" w:after="100" w:afterAutospacing="1" w:line="360" w:lineRule="auto"/>
        <w:jc w:val="both"/>
        <w:rPr>
          <w:rFonts w:asciiTheme="majorBidi" w:hAnsiTheme="majorBidi" w:cstheme="majorBidi"/>
          <w:b/>
          <w:bCs/>
          <w:sz w:val="28"/>
          <w:szCs w:val="28"/>
        </w:rPr>
      </w:pPr>
      <w:r w:rsidRPr="001F0B4A">
        <w:rPr>
          <w:rFonts w:asciiTheme="majorBidi" w:hAnsiTheme="majorBidi" w:cstheme="majorBidi"/>
          <w:b/>
          <w:bCs/>
          <w:sz w:val="28"/>
          <w:szCs w:val="28"/>
        </w:rPr>
        <w:t>Abstract:</w:t>
      </w:r>
    </w:p>
    <w:p w14:paraId="409BD4B0" w14:textId="77777777" w:rsidR="00222FB7" w:rsidRDefault="00222FB7" w:rsidP="00222FB7">
      <w:pPr>
        <w:spacing w:before="100" w:beforeAutospacing="1" w:after="100" w:afterAutospacing="1" w:line="360" w:lineRule="auto"/>
        <w:ind w:firstLine="630"/>
        <w:jc w:val="both"/>
        <w:rPr>
          <w:rFonts w:asciiTheme="majorBidi" w:hAnsiTheme="majorBidi" w:cstheme="majorBidi"/>
          <w:sz w:val="26"/>
          <w:szCs w:val="26"/>
        </w:rPr>
      </w:pPr>
      <w:r w:rsidRPr="00222FB7">
        <w:rPr>
          <w:rFonts w:asciiTheme="majorBidi" w:hAnsiTheme="majorBidi" w:cstheme="majorBidi"/>
          <w:sz w:val="26"/>
          <w:szCs w:val="26"/>
        </w:rPr>
        <w:t xml:space="preserve">This study </w:t>
      </w:r>
      <w:r>
        <w:rPr>
          <w:rFonts w:asciiTheme="majorBidi" w:hAnsiTheme="majorBidi" w:cstheme="majorBidi"/>
          <w:sz w:val="26"/>
          <w:szCs w:val="26"/>
        </w:rPr>
        <w:t>investigated the presence of</w:t>
      </w:r>
      <w:r w:rsidRPr="00222FB7">
        <w:rPr>
          <w:rFonts w:asciiTheme="majorBidi" w:hAnsiTheme="majorBidi" w:cstheme="majorBidi"/>
          <w:sz w:val="26"/>
          <w:szCs w:val="26"/>
        </w:rPr>
        <w:t xml:space="preserve"> MRSA in sheep. </w:t>
      </w:r>
      <w:r>
        <w:rPr>
          <w:rFonts w:asciiTheme="majorBidi" w:hAnsiTheme="majorBidi" w:cstheme="majorBidi"/>
          <w:sz w:val="26"/>
          <w:szCs w:val="26"/>
        </w:rPr>
        <w:t>The</w:t>
      </w:r>
      <w:r w:rsidRPr="00222FB7">
        <w:rPr>
          <w:rFonts w:asciiTheme="majorBidi" w:hAnsiTheme="majorBidi" w:cstheme="majorBidi"/>
          <w:sz w:val="26"/>
          <w:szCs w:val="26"/>
        </w:rPr>
        <w:t xml:space="preserve"> study was conducted in 2022 using 100 samples, including 50 raw milk samples and 50 nasal swabs obtained from 10 flocks of sheep that were housed in various places along the North Coast area of Egypt </w:t>
      </w:r>
      <w:r w:rsidRPr="00222FB7">
        <w:rPr>
          <w:rFonts w:asciiTheme="majorBidi" w:hAnsiTheme="majorBidi" w:cstheme="majorBidi"/>
          <w:sz w:val="26"/>
          <w:szCs w:val="26"/>
        </w:rPr>
        <w:t>to identify and characterize MRSA</w:t>
      </w:r>
      <w:r w:rsidRPr="00222FB7">
        <w:rPr>
          <w:rFonts w:asciiTheme="majorBidi" w:hAnsiTheme="majorBidi" w:cstheme="majorBidi"/>
          <w:sz w:val="26"/>
          <w:szCs w:val="26"/>
        </w:rPr>
        <w:t xml:space="preserve">. </w:t>
      </w:r>
      <w:r w:rsidRPr="00222FB7">
        <w:rPr>
          <w:rFonts w:asciiTheme="majorBidi" w:hAnsiTheme="majorBidi" w:cstheme="majorBidi"/>
          <w:i/>
          <w:iCs/>
          <w:sz w:val="26"/>
          <w:szCs w:val="26"/>
        </w:rPr>
        <w:t>Staphylococcus aureus</w:t>
      </w:r>
      <w:r w:rsidRPr="00222FB7">
        <w:rPr>
          <w:rFonts w:asciiTheme="majorBidi" w:hAnsiTheme="majorBidi" w:cstheme="majorBidi"/>
          <w:sz w:val="26"/>
          <w:szCs w:val="26"/>
        </w:rPr>
        <w:t xml:space="preserve"> was isolated and identified from the samples using conventional bacteriological techniques, while MRSA was found using a culture on oxacillin resistance screening agar basal medium (ORSAB). </w:t>
      </w:r>
      <w:r w:rsidR="00334334" w:rsidRPr="00C8062D">
        <w:rPr>
          <w:rFonts w:ascii="Times New Roman" w:hAnsi="Times New Roman" w:cs="Times New Roman"/>
          <w:sz w:val="26"/>
          <w:szCs w:val="26"/>
        </w:rPr>
        <w:t>The</w:t>
      </w:r>
      <w:r w:rsidR="00334334" w:rsidRPr="00C8062D">
        <w:rPr>
          <w:rFonts w:ascii="Times New Roman" w:hAnsi="Times New Roman" w:cs="Times New Roman"/>
          <w:b/>
          <w:bCs/>
          <w:sz w:val="26"/>
          <w:szCs w:val="26"/>
        </w:rPr>
        <w:t xml:space="preserve"> </w:t>
      </w:r>
      <w:r w:rsidR="00015601" w:rsidRPr="00C8062D">
        <w:rPr>
          <w:rFonts w:ascii="Times New Roman" w:hAnsi="Times New Roman" w:cs="Times New Roman"/>
          <w:sz w:val="26"/>
          <w:szCs w:val="26"/>
        </w:rPr>
        <w:t>r</w:t>
      </w:r>
      <w:r w:rsidR="00015601" w:rsidRPr="00C8062D">
        <w:rPr>
          <w:rFonts w:asciiTheme="majorBidi" w:hAnsiTheme="majorBidi" w:cstheme="majorBidi"/>
          <w:sz w:val="26"/>
          <w:szCs w:val="26"/>
        </w:rPr>
        <w:t xml:space="preserve">ecovery rate of </w:t>
      </w:r>
      <w:r w:rsidR="00015601" w:rsidRPr="00C8062D">
        <w:rPr>
          <w:rFonts w:asciiTheme="majorBidi" w:hAnsiTheme="majorBidi" w:cstheme="majorBidi"/>
          <w:i/>
          <w:iCs/>
          <w:sz w:val="26"/>
          <w:szCs w:val="26"/>
        </w:rPr>
        <w:t xml:space="preserve">S. aureus </w:t>
      </w:r>
      <w:r w:rsidR="00015601" w:rsidRPr="00C8062D">
        <w:rPr>
          <w:rFonts w:asciiTheme="majorBidi" w:hAnsiTheme="majorBidi" w:cstheme="majorBidi"/>
          <w:sz w:val="26"/>
          <w:szCs w:val="26"/>
        </w:rPr>
        <w:t>in the examined samples of sheep was 54 and 18 %, in raw milk samples and nasal swabs of sheep, respectively.</w:t>
      </w:r>
      <w:r w:rsidR="00015601" w:rsidRPr="00C8062D">
        <w:rPr>
          <w:rFonts w:ascii="Times New Roman" w:hAnsi="Times New Roman" w:cs="Times New Roman"/>
          <w:sz w:val="26"/>
          <w:szCs w:val="26"/>
        </w:rPr>
        <w:t xml:space="preserve"> </w:t>
      </w:r>
      <w:r w:rsidR="00015601" w:rsidRPr="00C8062D">
        <w:rPr>
          <w:rFonts w:asciiTheme="majorBidi" w:hAnsiTheme="majorBidi" w:cstheme="majorBidi"/>
          <w:sz w:val="26"/>
          <w:szCs w:val="26"/>
        </w:rPr>
        <w:t>In addition, the prevalence of confirmed MRSA strains isolated from sheep samples was 51.6 and 66.7% in milk samples and nasal swabs, respectively with total prevalence of 55.6% (20 out of 36 isolates).</w:t>
      </w:r>
      <w:r w:rsidR="00334334" w:rsidRPr="00C8062D">
        <w:rPr>
          <w:rFonts w:asciiTheme="majorBidi" w:hAnsiTheme="majorBidi" w:cstheme="majorBidi"/>
          <w:sz w:val="26"/>
          <w:szCs w:val="26"/>
        </w:rPr>
        <w:t xml:space="preserve"> </w:t>
      </w:r>
      <w:r w:rsidR="00015601" w:rsidRPr="00C8062D">
        <w:rPr>
          <w:rFonts w:asciiTheme="majorBidi" w:hAnsiTheme="majorBidi" w:cstheme="majorBidi"/>
          <w:sz w:val="26"/>
          <w:szCs w:val="26"/>
        </w:rPr>
        <w:t>The antimicrobial susceptibility testing of the MRSA isolates in this study revealed varying resistance patterns. The isolates had 100% resistance to Penicillin-G and Clindamycin, 90% resistance to Linezolid,</w:t>
      </w:r>
      <w:r w:rsidR="00015601" w:rsidRPr="00C8062D">
        <w:rPr>
          <w:rFonts w:asciiTheme="majorBidi" w:hAnsiTheme="majorBidi" w:cstheme="majorBidi"/>
          <w:b/>
          <w:bCs/>
          <w:sz w:val="26"/>
          <w:szCs w:val="26"/>
        </w:rPr>
        <w:t xml:space="preserve"> </w:t>
      </w:r>
      <w:r w:rsidR="00015601" w:rsidRPr="00C8062D">
        <w:rPr>
          <w:rFonts w:asciiTheme="majorBidi" w:hAnsiTheme="majorBidi" w:cstheme="majorBidi"/>
          <w:sz w:val="26"/>
          <w:szCs w:val="26"/>
        </w:rPr>
        <w:t xml:space="preserve">80% resistance to Cefoxitin and 70% resistance to Erythromycin. </w:t>
      </w:r>
      <w:r w:rsidRPr="00222FB7">
        <w:rPr>
          <w:rFonts w:asciiTheme="majorBidi" w:hAnsiTheme="majorBidi" w:cstheme="majorBidi"/>
          <w:sz w:val="26"/>
          <w:szCs w:val="26"/>
        </w:rPr>
        <w:t>In short, strict hygiene and biosecurity protocols should be implemented on sheep farms to avoid this from turning into a serious illness that may be deadly. According to the present inquiry, MRSA was discovered in the milk and nasal samples of sheep grown on Alexandria's North Coast that appeared to be in good health.</w:t>
      </w:r>
    </w:p>
    <w:p w14:paraId="786EB505" w14:textId="353B3E87" w:rsidR="00FE40A9" w:rsidRPr="001F0B4A" w:rsidRDefault="00FE40A9" w:rsidP="00222FB7">
      <w:pPr>
        <w:spacing w:before="100" w:beforeAutospacing="1" w:after="100" w:afterAutospacing="1" w:line="360" w:lineRule="auto"/>
        <w:jc w:val="both"/>
        <w:rPr>
          <w:rFonts w:asciiTheme="majorBidi" w:hAnsiTheme="majorBidi" w:cstheme="majorBidi"/>
          <w:sz w:val="28"/>
          <w:szCs w:val="28"/>
        </w:rPr>
      </w:pPr>
      <w:r w:rsidRPr="001F0B4A">
        <w:rPr>
          <w:rFonts w:asciiTheme="majorBidi" w:hAnsiTheme="majorBidi" w:cstheme="majorBidi"/>
          <w:b/>
          <w:bCs/>
          <w:sz w:val="28"/>
          <w:szCs w:val="28"/>
        </w:rPr>
        <w:t>Keywords</w:t>
      </w:r>
      <w:r w:rsidRPr="001F0B4A">
        <w:rPr>
          <w:rFonts w:asciiTheme="majorBidi" w:hAnsiTheme="majorBidi" w:cstheme="majorBidi"/>
          <w:sz w:val="28"/>
          <w:szCs w:val="28"/>
        </w:rPr>
        <w:t xml:space="preserve">: </w:t>
      </w:r>
      <w:r w:rsidR="00252C71">
        <w:rPr>
          <w:rFonts w:asciiTheme="majorBidi" w:hAnsiTheme="majorBidi" w:cstheme="majorBidi"/>
          <w:sz w:val="28"/>
          <w:szCs w:val="28"/>
        </w:rPr>
        <w:t>MRSA</w:t>
      </w:r>
      <w:r w:rsidRPr="001F0B4A">
        <w:rPr>
          <w:rFonts w:asciiTheme="majorBidi" w:hAnsiTheme="majorBidi" w:cstheme="majorBidi"/>
          <w:sz w:val="28"/>
          <w:szCs w:val="28"/>
        </w:rPr>
        <w:t xml:space="preserve">, </w:t>
      </w:r>
      <w:r w:rsidR="00252C71">
        <w:rPr>
          <w:rFonts w:asciiTheme="majorBidi" w:hAnsiTheme="majorBidi" w:cstheme="majorBidi"/>
          <w:sz w:val="28"/>
          <w:szCs w:val="28"/>
        </w:rPr>
        <w:t xml:space="preserve">Antibiotic Resistance, </w:t>
      </w:r>
      <w:r w:rsidR="00252C71" w:rsidRPr="001F0B4A">
        <w:rPr>
          <w:rFonts w:asciiTheme="majorBidi" w:hAnsiTheme="majorBidi" w:cstheme="majorBidi"/>
          <w:sz w:val="28"/>
          <w:szCs w:val="28"/>
        </w:rPr>
        <w:t>Milk, Nasal swab</w:t>
      </w:r>
      <w:r w:rsidR="00252C71">
        <w:rPr>
          <w:rFonts w:asciiTheme="majorBidi" w:hAnsiTheme="majorBidi" w:cstheme="majorBidi"/>
          <w:sz w:val="28"/>
          <w:szCs w:val="28"/>
        </w:rPr>
        <w:t>s</w:t>
      </w:r>
      <w:r w:rsidR="00252C71" w:rsidRPr="001F0B4A">
        <w:rPr>
          <w:rFonts w:asciiTheme="majorBidi" w:hAnsiTheme="majorBidi" w:cstheme="majorBidi"/>
          <w:sz w:val="28"/>
          <w:szCs w:val="28"/>
        </w:rPr>
        <w:t xml:space="preserve">, </w:t>
      </w:r>
      <w:r w:rsidRPr="001F0B4A">
        <w:rPr>
          <w:rFonts w:asciiTheme="majorBidi" w:hAnsiTheme="majorBidi" w:cstheme="majorBidi"/>
          <w:sz w:val="28"/>
          <w:szCs w:val="28"/>
        </w:rPr>
        <w:t xml:space="preserve">sheep </w:t>
      </w:r>
    </w:p>
    <w:p w14:paraId="49E99FC3" w14:textId="77777777" w:rsidR="00C8062D" w:rsidRDefault="00C8062D" w:rsidP="00FC60BF">
      <w:pPr>
        <w:spacing w:before="100" w:beforeAutospacing="1" w:after="100" w:afterAutospacing="1" w:line="360" w:lineRule="auto"/>
        <w:jc w:val="both"/>
        <w:rPr>
          <w:rFonts w:asciiTheme="majorBidi" w:hAnsiTheme="majorBidi" w:cstheme="majorBidi"/>
          <w:b/>
          <w:bCs/>
          <w:sz w:val="28"/>
          <w:szCs w:val="28"/>
        </w:rPr>
      </w:pPr>
    </w:p>
    <w:p w14:paraId="6479BBA1" w14:textId="7391BD08" w:rsidR="00FE40A9" w:rsidRPr="001F0B4A" w:rsidRDefault="00BA31A7" w:rsidP="00FC60BF">
      <w:pPr>
        <w:spacing w:before="100" w:beforeAutospacing="1" w:after="100" w:afterAutospacing="1" w:line="360" w:lineRule="auto"/>
        <w:jc w:val="both"/>
        <w:rPr>
          <w:rFonts w:asciiTheme="majorBidi" w:hAnsiTheme="majorBidi" w:cstheme="majorBidi"/>
          <w:b/>
          <w:bCs/>
          <w:sz w:val="28"/>
          <w:szCs w:val="28"/>
        </w:rPr>
      </w:pPr>
      <w:r w:rsidRPr="001F0B4A">
        <w:rPr>
          <w:rFonts w:asciiTheme="majorBidi" w:hAnsiTheme="majorBidi" w:cstheme="majorBidi"/>
          <w:b/>
          <w:bCs/>
          <w:sz w:val="28"/>
          <w:szCs w:val="28"/>
        </w:rPr>
        <w:lastRenderedPageBreak/>
        <w:t>1. Introduction:</w:t>
      </w:r>
    </w:p>
    <w:p w14:paraId="6F132712" w14:textId="702C7DC5" w:rsidR="0049472C" w:rsidRPr="001F0B4A" w:rsidRDefault="0049472C" w:rsidP="00222FB7">
      <w:pPr>
        <w:spacing w:before="100" w:beforeAutospacing="1" w:after="100" w:afterAutospacing="1" w:line="360" w:lineRule="auto"/>
        <w:ind w:firstLine="720"/>
        <w:jc w:val="both"/>
        <w:rPr>
          <w:rFonts w:asciiTheme="majorBidi" w:hAnsiTheme="majorBidi" w:cstheme="majorBidi"/>
          <w:sz w:val="28"/>
          <w:szCs w:val="28"/>
        </w:rPr>
      </w:pPr>
      <w:r w:rsidRPr="001F0B4A">
        <w:rPr>
          <w:rFonts w:asciiTheme="majorBidi" w:hAnsiTheme="majorBidi" w:cstheme="majorBidi"/>
          <w:i/>
          <w:iCs/>
          <w:sz w:val="28"/>
          <w:szCs w:val="28"/>
        </w:rPr>
        <w:t>Staphylococcus aureus</w:t>
      </w:r>
      <w:r w:rsidRPr="001F0B4A">
        <w:rPr>
          <w:rFonts w:asciiTheme="majorBidi" w:hAnsiTheme="majorBidi" w:cstheme="majorBidi"/>
          <w:sz w:val="28"/>
          <w:szCs w:val="28"/>
        </w:rPr>
        <w:t xml:space="preserve"> is the most </w:t>
      </w:r>
      <w:r w:rsidR="00222FB7" w:rsidRPr="00222FB7">
        <w:rPr>
          <w:rFonts w:asciiTheme="majorBidi" w:hAnsiTheme="majorBidi" w:cstheme="majorBidi"/>
          <w:sz w:val="28"/>
          <w:szCs w:val="28"/>
        </w:rPr>
        <w:t xml:space="preserve">prevalent skin-colonizing bacterium and the main factor in nosocomial and community-associated skin infections is Staphylococcus aureus. </w:t>
      </w:r>
      <w:r w:rsidRPr="001F0B4A">
        <w:rPr>
          <w:rFonts w:asciiTheme="majorBidi" w:hAnsiTheme="majorBidi" w:cstheme="majorBidi"/>
          <w:b/>
          <w:bCs/>
          <w:sz w:val="28"/>
          <w:szCs w:val="28"/>
        </w:rPr>
        <w:t>(Turner et al., 2019).</w:t>
      </w:r>
      <w:r w:rsidRPr="001F0B4A">
        <w:rPr>
          <w:rFonts w:asciiTheme="majorBidi" w:hAnsiTheme="majorBidi" w:cstheme="majorBidi"/>
          <w:sz w:val="28"/>
          <w:szCs w:val="28"/>
        </w:rPr>
        <w:t xml:space="preserve"> </w:t>
      </w:r>
      <w:r w:rsidR="00222FB7" w:rsidRPr="00222FB7">
        <w:rPr>
          <w:rFonts w:asciiTheme="majorBidi" w:hAnsiTheme="majorBidi" w:cstheme="majorBidi"/>
          <w:sz w:val="28"/>
          <w:szCs w:val="28"/>
        </w:rPr>
        <w:t xml:space="preserve">It is also an important opportunistic pathogen whose pathogenicity depends mostly on extracellular proteins, such as enzymes and exotoxins, which have a role in the emergence of a number of diseases in both human and animal species </w:t>
      </w:r>
      <w:r w:rsidRPr="001F0B4A">
        <w:rPr>
          <w:rFonts w:asciiTheme="majorBidi" w:hAnsiTheme="majorBidi" w:cstheme="majorBidi"/>
          <w:b/>
          <w:bCs/>
          <w:sz w:val="28"/>
          <w:szCs w:val="28"/>
        </w:rPr>
        <w:t>(Cheung et al., 2021).</w:t>
      </w:r>
      <w:r w:rsidRPr="001F0B4A">
        <w:rPr>
          <w:rFonts w:asciiTheme="majorBidi" w:hAnsiTheme="majorBidi" w:cstheme="majorBidi"/>
          <w:sz w:val="28"/>
          <w:szCs w:val="28"/>
        </w:rPr>
        <w:t xml:space="preserve"> </w:t>
      </w:r>
    </w:p>
    <w:p w14:paraId="02D93E03" w14:textId="4C220D0F" w:rsidR="002F60DA" w:rsidRDefault="00222FB7" w:rsidP="00222FB7">
      <w:pPr>
        <w:spacing w:before="100" w:beforeAutospacing="1" w:after="100" w:afterAutospacing="1" w:line="360" w:lineRule="auto"/>
        <w:ind w:firstLine="720"/>
        <w:jc w:val="both"/>
        <w:rPr>
          <w:rFonts w:asciiTheme="majorBidi" w:hAnsiTheme="majorBidi" w:cstheme="majorBidi"/>
          <w:sz w:val="28"/>
          <w:szCs w:val="28"/>
        </w:rPr>
      </w:pPr>
      <w:r w:rsidRPr="00222FB7">
        <w:rPr>
          <w:rFonts w:asciiTheme="majorBidi" w:hAnsiTheme="majorBidi" w:cstheme="majorBidi"/>
          <w:i/>
          <w:iCs/>
          <w:sz w:val="28"/>
          <w:szCs w:val="28"/>
        </w:rPr>
        <w:t>Staphylococc</w:t>
      </w:r>
      <w:r>
        <w:rPr>
          <w:rFonts w:asciiTheme="majorBidi" w:hAnsiTheme="majorBidi" w:cstheme="majorBidi"/>
          <w:i/>
          <w:iCs/>
          <w:sz w:val="28"/>
          <w:szCs w:val="28"/>
        </w:rPr>
        <w:t>i</w:t>
      </w:r>
      <w:r w:rsidRPr="00222FB7">
        <w:rPr>
          <w:rFonts w:asciiTheme="majorBidi" w:hAnsiTheme="majorBidi" w:cstheme="majorBidi"/>
          <w:i/>
          <w:iCs/>
          <w:sz w:val="28"/>
          <w:szCs w:val="28"/>
        </w:rPr>
        <w:t xml:space="preserve"> </w:t>
      </w:r>
      <w:r>
        <w:rPr>
          <w:rFonts w:asciiTheme="majorBidi" w:hAnsiTheme="majorBidi" w:cstheme="majorBidi"/>
          <w:sz w:val="28"/>
          <w:szCs w:val="28"/>
        </w:rPr>
        <w:t>are</w:t>
      </w:r>
      <w:r w:rsidRPr="00222FB7">
        <w:rPr>
          <w:rFonts w:asciiTheme="majorBidi" w:hAnsiTheme="majorBidi" w:cstheme="majorBidi"/>
          <w:sz w:val="28"/>
          <w:szCs w:val="28"/>
        </w:rPr>
        <w:t xml:space="preserve"> common bacteria that may infect the skin and soft tissues, especially when the host's immune system is weak. Cleaning pens, milking (either from the hands of the milkers’ to the animals or from the hands of the animals to the milkers’), feeding, or stroking the animals all involve close human-animal interaction. Some farms raise their own sheep, using the animals' meat or milk for either human consumption or the production of cheese</w:t>
      </w:r>
      <w:r w:rsidRPr="00222FB7">
        <w:rPr>
          <w:rFonts w:asciiTheme="majorBidi" w:hAnsiTheme="majorBidi" w:cstheme="majorBidi"/>
          <w:i/>
          <w:iCs/>
          <w:sz w:val="28"/>
          <w:szCs w:val="28"/>
        </w:rPr>
        <w:t xml:space="preserve"> </w:t>
      </w:r>
      <w:r w:rsidR="002F60DA" w:rsidRPr="002F60DA">
        <w:rPr>
          <w:rFonts w:asciiTheme="majorBidi" w:hAnsiTheme="majorBidi" w:cstheme="majorBidi"/>
          <w:b/>
          <w:bCs/>
          <w:sz w:val="28"/>
          <w:szCs w:val="28"/>
        </w:rPr>
        <w:t>(</w:t>
      </w:r>
      <w:proofErr w:type="spellStart"/>
      <w:r w:rsidR="002F60DA" w:rsidRPr="002F60DA">
        <w:rPr>
          <w:rFonts w:asciiTheme="majorBidi" w:hAnsiTheme="majorBidi" w:cstheme="majorBidi"/>
          <w:b/>
          <w:bCs/>
          <w:sz w:val="28"/>
          <w:szCs w:val="28"/>
        </w:rPr>
        <w:t>Daaloul-Jedidi</w:t>
      </w:r>
      <w:proofErr w:type="spellEnd"/>
      <w:r w:rsidR="002F60DA" w:rsidRPr="002F60DA">
        <w:rPr>
          <w:rFonts w:asciiTheme="majorBidi" w:hAnsiTheme="majorBidi" w:cstheme="majorBidi"/>
          <w:b/>
          <w:bCs/>
          <w:sz w:val="28"/>
          <w:szCs w:val="28"/>
        </w:rPr>
        <w:t xml:space="preserve"> et al.</w:t>
      </w:r>
      <w:r w:rsidR="002F60DA">
        <w:rPr>
          <w:rFonts w:asciiTheme="majorBidi" w:hAnsiTheme="majorBidi" w:cstheme="majorBidi"/>
          <w:b/>
          <w:bCs/>
          <w:sz w:val="28"/>
          <w:szCs w:val="28"/>
        </w:rPr>
        <w:t>,</w:t>
      </w:r>
      <w:r w:rsidR="002F60DA" w:rsidRPr="002F60DA">
        <w:rPr>
          <w:rFonts w:asciiTheme="majorBidi" w:hAnsiTheme="majorBidi" w:cstheme="majorBidi"/>
          <w:b/>
          <w:bCs/>
          <w:sz w:val="28"/>
          <w:szCs w:val="28"/>
        </w:rPr>
        <w:t xml:space="preserve"> 2016).</w:t>
      </w:r>
      <w:r w:rsidR="002F60DA" w:rsidRPr="001F0B4A">
        <w:rPr>
          <w:rFonts w:asciiTheme="majorBidi" w:hAnsiTheme="majorBidi" w:cstheme="majorBidi"/>
          <w:sz w:val="28"/>
          <w:szCs w:val="28"/>
        </w:rPr>
        <w:t xml:space="preserve"> </w:t>
      </w:r>
    </w:p>
    <w:p w14:paraId="07F6B878" w14:textId="632CA6DF" w:rsidR="00BA31A7" w:rsidRPr="001F0B4A" w:rsidRDefault="00E77C3D" w:rsidP="00E77C3D">
      <w:pPr>
        <w:spacing w:before="100" w:beforeAutospacing="1" w:after="100" w:afterAutospacing="1" w:line="360" w:lineRule="auto"/>
        <w:ind w:firstLine="720"/>
        <w:jc w:val="both"/>
        <w:rPr>
          <w:rFonts w:asciiTheme="majorBidi" w:hAnsiTheme="majorBidi" w:cstheme="majorBidi"/>
          <w:b/>
          <w:bCs/>
          <w:sz w:val="28"/>
          <w:szCs w:val="28"/>
        </w:rPr>
      </w:pPr>
      <w:r w:rsidRPr="001F0B4A">
        <w:rPr>
          <w:rFonts w:asciiTheme="majorBidi" w:hAnsiTheme="majorBidi" w:cstheme="majorBidi"/>
          <w:sz w:val="28"/>
          <w:szCs w:val="28"/>
        </w:rPr>
        <w:t xml:space="preserve">Animals' skin and nasal mucosa are colonized by </w:t>
      </w:r>
      <w:r w:rsidRPr="001F0B4A">
        <w:rPr>
          <w:rFonts w:asciiTheme="majorBidi" w:hAnsiTheme="majorBidi" w:cstheme="majorBidi"/>
          <w:i/>
          <w:iCs/>
          <w:sz w:val="28"/>
          <w:szCs w:val="28"/>
        </w:rPr>
        <w:t>S. aureus</w:t>
      </w:r>
      <w:r w:rsidRPr="001F0B4A">
        <w:rPr>
          <w:rFonts w:asciiTheme="majorBidi" w:hAnsiTheme="majorBidi" w:cstheme="majorBidi"/>
          <w:sz w:val="28"/>
          <w:szCs w:val="28"/>
        </w:rPr>
        <w:t>, which lives there as a commensal. Due to the large number of animals that are in close proximity to one another in a confined space during lambing and kidding, infection is frequently a possibility. Small ruminants are therefore thought to be a possible source of staphylococcal infections and environmental pollution through their milk, skin, faeces, or nasal cavities</w:t>
      </w:r>
      <w:r w:rsidRPr="001F0B4A">
        <w:rPr>
          <w:rFonts w:asciiTheme="majorBidi" w:hAnsiTheme="majorBidi" w:cstheme="majorBidi"/>
          <w:i/>
          <w:iCs/>
          <w:sz w:val="28"/>
          <w:szCs w:val="28"/>
        </w:rPr>
        <w:t xml:space="preserve"> </w:t>
      </w:r>
      <w:r w:rsidR="00FE40A9" w:rsidRPr="001F0B4A">
        <w:rPr>
          <w:rFonts w:asciiTheme="majorBidi" w:hAnsiTheme="majorBidi" w:cstheme="majorBidi"/>
          <w:b/>
          <w:bCs/>
          <w:sz w:val="28"/>
          <w:szCs w:val="28"/>
        </w:rPr>
        <w:t>(Ali et al.</w:t>
      </w:r>
      <w:r w:rsidRPr="001F0B4A">
        <w:rPr>
          <w:rFonts w:asciiTheme="majorBidi" w:hAnsiTheme="majorBidi" w:cstheme="majorBidi"/>
          <w:b/>
          <w:bCs/>
          <w:sz w:val="28"/>
          <w:szCs w:val="28"/>
        </w:rPr>
        <w:t>,</w:t>
      </w:r>
      <w:r w:rsidR="00FE40A9" w:rsidRPr="001F0B4A">
        <w:rPr>
          <w:rFonts w:asciiTheme="majorBidi" w:hAnsiTheme="majorBidi" w:cstheme="majorBidi"/>
          <w:b/>
          <w:bCs/>
          <w:sz w:val="28"/>
          <w:szCs w:val="28"/>
        </w:rPr>
        <w:t xml:space="preserve"> 2017).</w:t>
      </w:r>
      <w:r w:rsidR="00FE40A9" w:rsidRPr="001F0B4A">
        <w:rPr>
          <w:rFonts w:asciiTheme="majorBidi" w:hAnsiTheme="majorBidi" w:cstheme="majorBidi"/>
          <w:sz w:val="28"/>
          <w:szCs w:val="28"/>
        </w:rPr>
        <w:t xml:space="preserve"> </w:t>
      </w:r>
    </w:p>
    <w:p w14:paraId="0EBBFD8D" w14:textId="4CDA50AB" w:rsidR="00BA31A7" w:rsidRPr="001F0B4A" w:rsidRDefault="00E77C3D" w:rsidP="00E77C3D">
      <w:pPr>
        <w:spacing w:before="100" w:beforeAutospacing="1" w:after="100" w:afterAutospacing="1" w:line="360" w:lineRule="auto"/>
        <w:ind w:firstLine="720"/>
        <w:jc w:val="both"/>
        <w:rPr>
          <w:rFonts w:asciiTheme="majorBidi" w:hAnsiTheme="majorBidi" w:cstheme="majorBidi"/>
          <w:sz w:val="28"/>
          <w:szCs w:val="28"/>
        </w:rPr>
      </w:pPr>
      <w:r w:rsidRPr="001F0B4A">
        <w:rPr>
          <w:rFonts w:asciiTheme="majorBidi" w:hAnsiTheme="majorBidi" w:cstheme="majorBidi"/>
          <w:i/>
          <w:iCs/>
          <w:sz w:val="28"/>
          <w:szCs w:val="28"/>
        </w:rPr>
        <w:t>S. aureus,</w:t>
      </w:r>
      <w:r w:rsidRPr="001F0B4A">
        <w:rPr>
          <w:rFonts w:asciiTheme="majorBidi" w:hAnsiTheme="majorBidi" w:cstheme="majorBidi"/>
          <w:sz w:val="28"/>
          <w:szCs w:val="28"/>
        </w:rPr>
        <w:t xml:space="preserve"> which is the most common cause of mastitis in ruminants worldwide, has also been linked to cases of intra-mammary infections in cattle, sheep, and goats. The bacteria that is causing the infection in subclinical mastitis may be transmitted to milk without significantly altering the product's </w:t>
      </w:r>
      <w:proofErr w:type="spellStart"/>
      <w:r w:rsidRPr="001F0B4A">
        <w:rPr>
          <w:rFonts w:asciiTheme="majorBidi" w:hAnsiTheme="majorBidi" w:cstheme="majorBidi"/>
          <w:sz w:val="28"/>
          <w:szCs w:val="28"/>
        </w:rPr>
        <w:t>flavour</w:t>
      </w:r>
      <w:proofErr w:type="spellEnd"/>
      <w:r w:rsidRPr="001F0B4A">
        <w:rPr>
          <w:rFonts w:asciiTheme="majorBidi" w:hAnsiTheme="majorBidi" w:cstheme="majorBidi"/>
          <w:sz w:val="28"/>
          <w:szCs w:val="28"/>
        </w:rPr>
        <w:t xml:space="preserve">, </w:t>
      </w:r>
      <w:r w:rsidRPr="001F0B4A">
        <w:rPr>
          <w:rFonts w:asciiTheme="majorBidi" w:hAnsiTheme="majorBidi" w:cstheme="majorBidi"/>
          <w:sz w:val="28"/>
          <w:szCs w:val="28"/>
        </w:rPr>
        <w:lastRenderedPageBreak/>
        <w:t xml:space="preserve">aroma, texture, or appearance, infecting consumers through the dairy business </w:t>
      </w:r>
      <w:r w:rsidRPr="001F0B4A">
        <w:rPr>
          <w:rFonts w:asciiTheme="majorBidi" w:hAnsiTheme="majorBidi" w:cstheme="majorBidi"/>
          <w:b/>
          <w:bCs/>
          <w:sz w:val="28"/>
          <w:szCs w:val="28"/>
        </w:rPr>
        <w:t>(Schmidt et al., 2017)</w:t>
      </w:r>
      <w:r w:rsidR="00FE40A9" w:rsidRPr="001F0B4A">
        <w:rPr>
          <w:rFonts w:asciiTheme="majorBidi" w:hAnsiTheme="majorBidi" w:cstheme="majorBidi"/>
          <w:sz w:val="28"/>
          <w:szCs w:val="28"/>
        </w:rPr>
        <w:t xml:space="preserve">. </w:t>
      </w:r>
    </w:p>
    <w:p w14:paraId="528CA695" w14:textId="77777777" w:rsidR="00E77C3D" w:rsidRPr="001F0B4A" w:rsidRDefault="00E77C3D" w:rsidP="00E77C3D">
      <w:pPr>
        <w:spacing w:before="100" w:beforeAutospacing="1" w:after="100" w:afterAutospacing="1" w:line="360" w:lineRule="auto"/>
        <w:ind w:firstLine="720"/>
        <w:jc w:val="both"/>
        <w:rPr>
          <w:rFonts w:asciiTheme="majorBidi" w:hAnsiTheme="majorBidi" w:cstheme="majorBidi"/>
          <w:sz w:val="28"/>
          <w:szCs w:val="28"/>
        </w:rPr>
      </w:pPr>
      <w:r w:rsidRPr="001F0B4A">
        <w:rPr>
          <w:rFonts w:asciiTheme="majorBidi" w:hAnsiTheme="majorBidi" w:cstheme="majorBidi"/>
          <w:sz w:val="28"/>
          <w:szCs w:val="28"/>
        </w:rPr>
        <w:t xml:space="preserve">This pathogen's high diversity, which allows it to appear at various times and locations with various clonal types and antibiotic resistance patterns across regions and nations, is the main factor contributing to its success </w:t>
      </w:r>
      <w:r w:rsidRPr="001F0B4A">
        <w:rPr>
          <w:rFonts w:asciiTheme="majorBidi" w:hAnsiTheme="majorBidi" w:cstheme="majorBidi"/>
          <w:b/>
          <w:bCs/>
          <w:sz w:val="28"/>
          <w:szCs w:val="28"/>
        </w:rPr>
        <w:t>(Dai et al., 2019).</w:t>
      </w:r>
      <w:r w:rsidRPr="001F0B4A">
        <w:rPr>
          <w:rFonts w:asciiTheme="majorBidi" w:hAnsiTheme="majorBidi" w:cstheme="majorBidi"/>
          <w:sz w:val="28"/>
          <w:szCs w:val="28"/>
        </w:rPr>
        <w:t xml:space="preserve"> </w:t>
      </w:r>
    </w:p>
    <w:p w14:paraId="65B67A5F" w14:textId="77777777" w:rsidR="00222FB7" w:rsidRDefault="00222FB7" w:rsidP="004B0C50">
      <w:pPr>
        <w:spacing w:before="100" w:beforeAutospacing="1" w:after="100" w:afterAutospacing="1" w:line="360" w:lineRule="auto"/>
        <w:ind w:firstLine="720"/>
        <w:jc w:val="both"/>
        <w:rPr>
          <w:rFonts w:asciiTheme="majorBidi" w:hAnsiTheme="majorBidi" w:cstheme="majorBidi"/>
          <w:sz w:val="28"/>
          <w:szCs w:val="28"/>
        </w:rPr>
      </w:pPr>
      <w:r w:rsidRPr="00222FB7">
        <w:rPr>
          <w:rFonts w:asciiTheme="majorBidi" w:hAnsiTheme="majorBidi" w:cstheme="majorBidi"/>
          <w:sz w:val="28"/>
          <w:szCs w:val="28"/>
        </w:rPr>
        <w:t xml:space="preserve">By generating a particular penicillin-binding protein, PBP2 (or PBP2a), MRSA has decreased affinity for binding to -lactam antibiotics, leading to -lactam antibiotic resistance </w:t>
      </w:r>
      <w:r w:rsidRPr="00222FB7">
        <w:rPr>
          <w:rFonts w:asciiTheme="majorBidi" w:hAnsiTheme="majorBidi" w:cstheme="majorBidi"/>
          <w:b/>
          <w:bCs/>
          <w:sz w:val="28"/>
          <w:szCs w:val="28"/>
        </w:rPr>
        <w:t>(Lade and Kim, 2021).</w:t>
      </w:r>
      <w:r w:rsidRPr="00222FB7">
        <w:rPr>
          <w:rFonts w:asciiTheme="majorBidi" w:hAnsiTheme="majorBidi" w:cstheme="majorBidi"/>
          <w:sz w:val="28"/>
          <w:szCs w:val="28"/>
        </w:rPr>
        <w:t xml:space="preserve"> The majority of the regularly used antimicrobial drugs, such as aminoglycosides, macrolides, chloramphenicol, tetracycline, and fluoroquinolones, are also resistant to Methicillin (oxacillin) -resistant </w:t>
      </w:r>
      <w:r w:rsidRPr="00222FB7">
        <w:rPr>
          <w:rFonts w:asciiTheme="majorBidi" w:hAnsiTheme="majorBidi" w:cstheme="majorBidi"/>
          <w:i/>
          <w:iCs/>
          <w:sz w:val="28"/>
          <w:szCs w:val="28"/>
        </w:rPr>
        <w:t>S. aureus</w:t>
      </w:r>
      <w:r w:rsidRPr="00222FB7">
        <w:rPr>
          <w:rFonts w:asciiTheme="majorBidi" w:hAnsiTheme="majorBidi" w:cstheme="majorBidi"/>
          <w:sz w:val="28"/>
          <w:szCs w:val="28"/>
        </w:rPr>
        <w:t xml:space="preserve"> </w:t>
      </w:r>
      <w:r w:rsidRPr="00222FB7">
        <w:rPr>
          <w:rFonts w:asciiTheme="majorBidi" w:hAnsiTheme="majorBidi" w:cstheme="majorBidi"/>
          <w:b/>
          <w:bCs/>
          <w:sz w:val="28"/>
          <w:szCs w:val="28"/>
        </w:rPr>
        <w:t>(</w:t>
      </w:r>
      <w:proofErr w:type="spellStart"/>
      <w:r w:rsidRPr="00222FB7">
        <w:rPr>
          <w:rFonts w:asciiTheme="majorBidi" w:hAnsiTheme="majorBidi" w:cstheme="majorBidi"/>
          <w:b/>
          <w:bCs/>
          <w:sz w:val="28"/>
          <w:szCs w:val="28"/>
        </w:rPr>
        <w:t>Kavya</w:t>
      </w:r>
      <w:proofErr w:type="spellEnd"/>
      <w:r w:rsidRPr="00222FB7">
        <w:rPr>
          <w:rFonts w:asciiTheme="majorBidi" w:hAnsiTheme="majorBidi" w:cstheme="majorBidi"/>
          <w:b/>
          <w:bCs/>
          <w:sz w:val="28"/>
          <w:szCs w:val="28"/>
        </w:rPr>
        <w:t xml:space="preserve"> et al., 2018). </w:t>
      </w:r>
      <w:r w:rsidRPr="00222FB7">
        <w:rPr>
          <w:rFonts w:asciiTheme="majorBidi" w:hAnsiTheme="majorBidi" w:cstheme="majorBidi"/>
          <w:sz w:val="28"/>
          <w:szCs w:val="28"/>
        </w:rPr>
        <w:t xml:space="preserve">In addition, they have been reported to be resistant to all </w:t>
      </w:r>
      <w:proofErr w:type="spellStart"/>
      <w:r w:rsidRPr="00222FB7">
        <w:rPr>
          <w:rFonts w:asciiTheme="majorBidi" w:hAnsiTheme="majorBidi" w:cstheme="majorBidi"/>
          <w:sz w:val="28"/>
          <w:szCs w:val="28"/>
        </w:rPr>
        <w:t>cephems</w:t>
      </w:r>
      <w:proofErr w:type="spellEnd"/>
      <w:r w:rsidRPr="00222FB7">
        <w:rPr>
          <w:rFonts w:asciiTheme="majorBidi" w:hAnsiTheme="majorBidi" w:cstheme="majorBidi"/>
          <w:sz w:val="28"/>
          <w:szCs w:val="28"/>
        </w:rPr>
        <w:t xml:space="preserve">, </w:t>
      </w:r>
      <w:proofErr w:type="spellStart"/>
      <w:r w:rsidRPr="00222FB7">
        <w:rPr>
          <w:rFonts w:asciiTheme="majorBidi" w:hAnsiTheme="majorBidi" w:cstheme="majorBidi"/>
          <w:sz w:val="28"/>
          <w:szCs w:val="28"/>
        </w:rPr>
        <w:t>cephalosporins</w:t>
      </w:r>
      <w:proofErr w:type="spellEnd"/>
      <w:r w:rsidRPr="00222FB7">
        <w:rPr>
          <w:rFonts w:asciiTheme="majorBidi" w:hAnsiTheme="majorBidi" w:cstheme="majorBidi"/>
          <w:sz w:val="28"/>
          <w:szCs w:val="28"/>
        </w:rPr>
        <w:t>, and other -lactams, including ampicillin-</w:t>
      </w:r>
      <w:proofErr w:type="spellStart"/>
      <w:r w:rsidRPr="00222FB7">
        <w:rPr>
          <w:rFonts w:asciiTheme="majorBidi" w:hAnsiTheme="majorBidi" w:cstheme="majorBidi"/>
          <w:sz w:val="28"/>
          <w:szCs w:val="28"/>
        </w:rPr>
        <w:t>sulbactam</w:t>
      </w:r>
      <w:proofErr w:type="spellEnd"/>
      <w:r w:rsidRPr="00222FB7">
        <w:rPr>
          <w:rFonts w:asciiTheme="majorBidi" w:hAnsiTheme="majorBidi" w:cstheme="majorBidi"/>
          <w:sz w:val="28"/>
          <w:szCs w:val="28"/>
        </w:rPr>
        <w:t xml:space="preserve">, </w:t>
      </w:r>
      <w:proofErr w:type="spellStart"/>
      <w:r w:rsidRPr="00222FB7">
        <w:rPr>
          <w:rFonts w:asciiTheme="majorBidi" w:hAnsiTheme="majorBidi" w:cstheme="majorBidi"/>
          <w:sz w:val="28"/>
          <w:szCs w:val="28"/>
        </w:rPr>
        <w:t>carbapenems</w:t>
      </w:r>
      <w:proofErr w:type="spellEnd"/>
      <w:r w:rsidRPr="00222FB7">
        <w:rPr>
          <w:rFonts w:asciiTheme="majorBidi" w:hAnsiTheme="majorBidi" w:cstheme="majorBidi"/>
          <w:sz w:val="28"/>
          <w:szCs w:val="28"/>
        </w:rPr>
        <w:t xml:space="preserve">, and </w:t>
      </w:r>
      <w:proofErr w:type="spellStart"/>
      <w:r w:rsidRPr="00222FB7">
        <w:rPr>
          <w:rFonts w:asciiTheme="majorBidi" w:hAnsiTheme="majorBidi" w:cstheme="majorBidi"/>
          <w:sz w:val="28"/>
          <w:szCs w:val="28"/>
        </w:rPr>
        <w:t>piperacillin-tazobactam</w:t>
      </w:r>
      <w:proofErr w:type="spellEnd"/>
      <w:r w:rsidRPr="00222FB7">
        <w:rPr>
          <w:rFonts w:asciiTheme="majorBidi" w:hAnsiTheme="majorBidi" w:cstheme="majorBidi"/>
          <w:sz w:val="28"/>
          <w:szCs w:val="28"/>
        </w:rPr>
        <w:t xml:space="preserve">, regardless of the results of in vitro tests conducted with those drugs </w:t>
      </w:r>
      <w:r w:rsidRPr="00222FB7">
        <w:rPr>
          <w:rFonts w:asciiTheme="majorBidi" w:hAnsiTheme="majorBidi" w:cstheme="majorBidi"/>
          <w:b/>
          <w:bCs/>
          <w:sz w:val="28"/>
          <w:szCs w:val="28"/>
        </w:rPr>
        <w:t>(</w:t>
      </w:r>
      <w:proofErr w:type="spellStart"/>
      <w:r w:rsidRPr="00222FB7">
        <w:rPr>
          <w:rFonts w:asciiTheme="majorBidi" w:hAnsiTheme="majorBidi" w:cstheme="majorBidi"/>
          <w:b/>
          <w:bCs/>
          <w:sz w:val="28"/>
          <w:szCs w:val="28"/>
        </w:rPr>
        <w:t>Bitrus</w:t>
      </w:r>
      <w:proofErr w:type="spellEnd"/>
      <w:r w:rsidRPr="00222FB7">
        <w:rPr>
          <w:rFonts w:asciiTheme="majorBidi" w:hAnsiTheme="majorBidi" w:cstheme="majorBidi"/>
          <w:b/>
          <w:bCs/>
          <w:sz w:val="28"/>
          <w:szCs w:val="28"/>
        </w:rPr>
        <w:t xml:space="preserve"> et al., 2016).</w:t>
      </w:r>
      <w:r w:rsidRPr="00222FB7">
        <w:rPr>
          <w:rFonts w:asciiTheme="majorBidi" w:hAnsiTheme="majorBidi" w:cstheme="majorBidi"/>
          <w:sz w:val="28"/>
          <w:szCs w:val="28"/>
        </w:rPr>
        <w:t xml:space="preserve"> </w:t>
      </w:r>
    </w:p>
    <w:p w14:paraId="7CB37641" w14:textId="3784BF60" w:rsidR="00FE40A9" w:rsidRPr="001F0B4A" w:rsidRDefault="00222FB7" w:rsidP="003B7AF2">
      <w:pPr>
        <w:spacing w:before="100" w:beforeAutospacing="1" w:after="100" w:afterAutospacing="1" w:line="360" w:lineRule="auto"/>
        <w:ind w:firstLine="720"/>
        <w:jc w:val="both"/>
        <w:rPr>
          <w:rFonts w:asciiTheme="majorBidi" w:hAnsiTheme="majorBidi" w:cstheme="majorBidi"/>
          <w:sz w:val="28"/>
          <w:szCs w:val="28"/>
        </w:rPr>
      </w:pPr>
      <w:r w:rsidRPr="00222FB7">
        <w:rPr>
          <w:rFonts w:asciiTheme="majorBidi" w:hAnsiTheme="majorBidi" w:cstheme="majorBidi"/>
          <w:sz w:val="28"/>
          <w:szCs w:val="28"/>
        </w:rPr>
        <w:t xml:space="preserve">Bovine (milk, milk products, and nasal tissue) had several MRSA strains </w:t>
      </w:r>
      <w:r w:rsidR="003B7AF2" w:rsidRPr="00222FB7">
        <w:rPr>
          <w:rFonts w:asciiTheme="majorBidi" w:hAnsiTheme="majorBidi" w:cstheme="majorBidi"/>
          <w:sz w:val="28"/>
          <w:szCs w:val="28"/>
        </w:rPr>
        <w:t>identified;</w:t>
      </w:r>
      <w:r w:rsidRPr="00222FB7">
        <w:rPr>
          <w:rFonts w:asciiTheme="majorBidi" w:hAnsiTheme="majorBidi" w:cstheme="majorBidi"/>
          <w:sz w:val="28"/>
          <w:szCs w:val="28"/>
        </w:rPr>
        <w:t xml:space="preserve"> however there is limited data on the frequency and distribution of MRSA in sheep </w:t>
      </w:r>
      <w:r w:rsidR="00FE40A9" w:rsidRPr="001F0B4A">
        <w:rPr>
          <w:rFonts w:asciiTheme="majorBidi" w:hAnsiTheme="majorBidi" w:cstheme="majorBidi"/>
          <w:b/>
          <w:bCs/>
          <w:sz w:val="28"/>
          <w:szCs w:val="28"/>
        </w:rPr>
        <w:t>(</w:t>
      </w:r>
      <w:proofErr w:type="spellStart"/>
      <w:r w:rsidR="00FE40A9" w:rsidRPr="001F0B4A">
        <w:rPr>
          <w:rFonts w:asciiTheme="majorBidi" w:hAnsiTheme="majorBidi" w:cstheme="majorBidi"/>
          <w:b/>
          <w:bCs/>
          <w:sz w:val="28"/>
          <w:szCs w:val="28"/>
        </w:rPr>
        <w:t>Gulani</w:t>
      </w:r>
      <w:proofErr w:type="spellEnd"/>
      <w:r w:rsidR="00FE40A9" w:rsidRPr="001F0B4A">
        <w:rPr>
          <w:rFonts w:asciiTheme="majorBidi" w:hAnsiTheme="majorBidi" w:cstheme="majorBidi"/>
          <w:b/>
          <w:bCs/>
          <w:sz w:val="28"/>
          <w:szCs w:val="28"/>
        </w:rPr>
        <w:t xml:space="preserve"> et al. 2016).</w:t>
      </w:r>
      <w:r w:rsidR="00FE40A9" w:rsidRPr="001F0B4A">
        <w:rPr>
          <w:rFonts w:asciiTheme="majorBidi" w:hAnsiTheme="majorBidi" w:cstheme="majorBidi"/>
          <w:sz w:val="28"/>
          <w:szCs w:val="28"/>
        </w:rPr>
        <w:t xml:space="preserve"> </w:t>
      </w:r>
      <w:r w:rsidR="004B0C50" w:rsidRPr="001F0B4A">
        <w:rPr>
          <w:rFonts w:asciiTheme="majorBidi" w:hAnsiTheme="majorBidi" w:cstheme="majorBidi"/>
          <w:sz w:val="28"/>
          <w:szCs w:val="28"/>
        </w:rPr>
        <w:t>So, t</w:t>
      </w:r>
      <w:r w:rsidR="00FE40A9" w:rsidRPr="001F0B4A">
        <w:rPr>
          <w:rFonts w:asciiTheme="majorBidi" w:hAnsiTheme="majorBidi" w:cstheme="majorBidi"/>
          <w:sz w:val="28"/>
          <w:szCs w:val="28"/>
        </w:rPr>
        <w:t xml:space="preserve">his study investigated the occurrence of MRSA in sheep reared in </w:t>
      </w:r>
      <w:r w:rsidR="00BA31A7" w:rsidRPr="001F0B4A">
        <w:rPr>
          <w:rFonts w:asciiTheme="majorBidi" w:hAnsiTheme="majorBidi" w:cstheme="majorBidi"/>
          <w:sz w:val="28"/>
          <w:szCs w:val="28"/>
        </w:rPr>
        <w:t xml:space="preserve">North coast and El America, Alexandria </w:t>
      </w:r>
      <w:r w:rsidR="00FE40A9" w:rsidRPr="001F0B4A">
        <w:rPr>
          <w:rFonts w:asciiTheme="majorBidi" w:hAnsiTheme="majorBidi" w:cstheme="majorBidi"/>
          <w:sz w:val="28"/>
          <w:szCs w:val="28"/>
        </w:rPr>
        <w:t xml:space="preserve">and determined the antimicrobial susceptibility </w:t>
      </w:r>
      <w:r w:rsidR="00BA31A7" w:rsidRPr="001F0B4A">
        <w:rPr>
          <w:rFonts w:asciiTheme="majorBidi" w:hAnsiTheme="majorBidi" w:cstheme="majorBidi"/>
          <w:sz w:val="28"/>
          <w:szCs w:val="28"/>
        </w:rPr>
        <w:t xml:space="preserve">and molecular characterization </w:t>
      </w:r>
      <w:r w:rsidR="00FE40A9" w:rsidRPr="001F0B4A">
        <w:rPr>
          <w:rFonts w:asciiTheme="majorBidi" w:hAnsiTheme="majorBidi" w:cstheme="majorBidi"/>
          <w:sz w:val="28"/>
          <w:szCs w:val="28"/>
        </w:rPr>
        <w:t>of the MRSA isolates.</w:t>
      </w:r>
    </w:p>
    <w:p w14:paraId="31A54E8E" w14:textId="77777777" w:rsidR="005C6718" w:rsidRPr="001F0B4A" w:rsidRDefault="005C6718" w:rsidP="00FC60BF">
      <w:pPr>
        <w:spacing w:before="100" w:beforeAutospacing="1" w:after="100" w:afterAutospacing="1" w:line="360" w:lineRule="auto"/>
        <w:jc w:val="both"/>
        <w:rPr>
          <w:rFonts w:asciiTheme="majorBidi" w:hAnsiTheme="majorBidi" w:cstheme="majorBidi"/>
          <w:b/>
          <w:bCs/>
          <w:sz w:val="28"/>
          <w:szCs w:val="28"/>
        </w:rPr>
      </w:pPr>
    </w:p>
    <w:p w14:paraId="2DC36C7D" w14:textId="77777777" w:rsidR="005C6718" w:rsidRPr="001F0B4A" w:rsidRDefault="005C6718" w:rsidP="00FC60BF">
      <w:pPr>
        <w:spacing w:before="100" w:beforeAutospacing="1" w:after="100" w:afterAutospacing="1" w:line="360" w:lineRule="auto"/>
        <w:jc w:val="both"/>
        <w:rPr>
          <w:rFonts w:asciiTheme="majorBidi" w:hAnsiTheme="majorBidi" w:cstheme="majorBidi"/>
          <w:b/>
          <w:bCs/>
          <w:sz w:val="28"/>
          <w:szCs w:val="28"/>
        </w:rPr>
      </w:pPr>
    </w:p>
    <w:p w14:paraId="7AAEA70E" w14:textId="77777777" w:rsidR="003B7AF2" w:rsidRDefault="003B7AF2" w:rsidP="00FC60BF">
      <w:pPr>
        <w:spacing w:before="100" w:beforeAutospacing="1" w:after="100" w:afterAutospacing="1" w:line="360" w:lineRule="auto"/>
        <w:jc w:val="both"/>
        <w:rPr>
          <w:rFonts w:asciiTheme="majorBidi" w:hAnsiTheme="majorBidi" w:cstheme="majorBidi"/>
          <w:b/>
          <w:bCs/>
          <w:sz w:val="28"/>
          <w:szCs w:val="28"/>
        </w:rPr>
      </w:pPr>
    </w:p>
    <w:p w14:paraId="0BCC8F88" w14:textId="7EAB9B2D" w:rsidR="00FE40A9" w:rsidRPr="001F0B4A" w:rsidRDefault="008D55D1" w:rsidP="00FC60BF">
      <w:pPr>
        <w:spacing w:before="100" w:beforeAutospacing="1" w:after="100" w:afterAutospacing="1" w:line="360" w:lineRule="auto"/>
        <w:jc w:val="both"/>
        <w:rPr>
          <w:rFonts w:asciiTheme="majorBidi" w:hAnsiTheme="majorBidi" w:cstheme="majorBidi"/>
          <w:b/>
          <w:bCs/>
          <w:sz w:val="28"/>
          <w:szCs w:val="28"/>
        </w:rPr>
      </w:pPr>
      <w:r w:rsidRPr="001F0B4A">
        <w:rPr>
          <w:rFonts w:asciiTheme="majorBidi" w:hAnsiTheme="majorBidi" w:cstheme="majorBidi"/>
          <w:b/>
          <w:bCs/>
          <w:sz w:val="28"/>
          <w:szCs w:val="28"/>
        </w:rPr>
        <w:lastRenderedPageBreak/>
        <w:t xml:space="preserve">2. </w:t>
      </w:r>
      <w:r w:rsidR="00FE40A9" w:rsidRPr="001F0B4A">
        <w:rPr>
          <w:rFonts w:asciiTheme="majorBidi" w:hAnsiTheme="majorBidi" w:cstheme="majorBidi"/>
          <w:b/>
          <w:bCs/>
          <w:sz w:val="28"/>
          <w:szCs w:val="28"/>
        </w:rPr>
        <w:t>Materials and methods</w:t>
      </w:r>
      <w:r w:rsidRPr="001F0B4A">
        <w:rPr>
          <w:rFonts w:asciiTheme="majorBidi" w:hAnsiTheme="majorBidi" w:cstheme="majorBidi"/>
          <w:b/>
          <w:bCs/>
          <w:sz w:val="28"/>
          <w:szCs w:val="28"/>
        </w:rPr>
        <w:t>:</w:t>
      </w:r>
    </w:p>
    <w:p w14:paraId="41AB07E2" w14:textId="186D1B0A" w:rsidR="00FE40A9" w:rsidRPr="001F0B4A" w:rsidRDefault="008D55D1" w:rsidP="00FC60BF">
      <w:pPr>
        <w:spacing w:before="100" w:beforeAutospacing="1" w:after="100" w:afterAutospacing="1" w:line="360" w:lineRule="auto"/>
        <w:jc w:val="both"/>
        <w:rPr>
          <w:rFonts w:asciiTheme="majorBidi" w:hAnsiTheme="majorBidi" w:cstheme="majorBidi"/>
          <w:b/>
          <w:bCs/>
          <w:sz w:val="28"/>
          <w:szCs w:val="28"/>
        </w:rPr>
      </w:pPr>
      <w:r w:rsidRPr="001F0B4A">
        <w:rPr>
          <w:rFonts w:asciiTheme="majorBidi" w:hAnsiTheme="majorBidi" w:cstheme="majorBidi"/>
          <w:b/>
          <w:bCs/>
          <w:sz w:val="28"/>
          <w:szCs w:val="28"/>
        </w:rPr>
        <w:t xml:space="preserve">2.1. </w:t>
      </w:r>
      <w:r w:rsidR="00FE40A9" w:rsidRPr="001F0B4A">
        <w:rPr>
          <w:rFonts w:asciiTheme="majorBidi" w:hAnsiTheme="majorBidi" w:cstheme="majorBidi"/>
          <w:b/>
          <w:bCs/>
          <w:sz w:val="28"/>
          <w:szCs w:val="28"/>
        </w:rPr>
        <w:t>Sample collection and transportation</w:t>
      </w:r>
      <w:r w:rsidRPr="001F0B4A">
        <w:rPr>
          <w:rFonts w:asciiTheme="majorBidi" w:hAnsiTheme="majorBidi" w:cstheme="majorBidi"/>
          <w:b/>
          <w:bCs/>
          <w:sz w:val="28"/>
          <w:szCs w:val="28"/>
        </w:rPr>
        <w:t>:</w:t>
      </w:r>
    </w:p>
    <w:p w14:paraId="67AA2F5E" w14:textId="77777777" w:rsidR="003B7AF2" w:rsidRDefault="00853B22" w:rsidP="003B7AF2">
      <w:pPr>
        <w:spacing w:before="100" w:beforeAutospacing="1" w:after="100" w:afterAutospacing="1" w:line="360" w:lineRule="auto"/>
        <w:ind w:firstLine="720"/>
        <w:jc w:val="both"/>
        <w:rPr>
          <w:rFonts w:asciiTheme="majorBidi" w:hAnsiTheme="majorBidi" w:cstheme="majorBidi"/>
          <w:sz w:val="28"/>
          <w:szCs w:val="28"/>
        </w:rPr>
      </w:pPr>
      <w:r w:rsidRPr="00853B22">
        <w:rPr>
          <w:rFonts w:asciiTheme="majorBidi" w:hAnsiTheme="majorBidi" w:cstheme="majorBidi"/>
          <w:sz w:val="28"/>
          <w:szCs w:val="28"/>
        </w:rPr>
        <w:t xml:space="preserve">Samples were gathered from June through September over a 4-month period. In the North Coast </w:t>
      </w:r>
      <w:r w:rsidR="00DE6301">
        <w:rPr>
          <w:rFonts w:asciiTheme="majorBidi" w:hAnsiTheme="majorBidi" w:cstheme="majorBidi"/>
          <w:color w:val="000000"/>
          <w:sz w:val="28"/>
          <w:szCs w:val="28"/>
        </w:rPr>
        <w:t xml:space="preserve">and Al America District </w:t>
      </w:r>
      <w:r w:rsidRPr="00853B22">
        <w:rPr>
          <w:rFonts w:asciiTheme="majorBidi" w:hAnsiTheme="majorBidi" w:cstheme="majorBidi"/>
          <w:sz w:val="28"/>
          <w:szCs w:val="28"/>
        </w:rPr>
        <w:t>area of Egypt in 2022, 50 ewes from 10 sheep flocks living in various places provided milk and n</w:t>
      </w:r>
      <w:r>
        <w:rPr>
          <w:rFonts w:asciiTheme="majorBidi" w:hAnsiTheme="majorBidi" w:cstheme="majorBidi"/>
          <w:sz w:val="28"/>
          <w:szCs w:val="28"/>
        </w:rPr>
        <w:t>asal</w:t>
      </w:r>
      <w:r w:rsidRPr="00853B22">
        <w:rPr>
          <w:rFonts w:asciiTheme="majorBidi" w:hAnsiTheme="majorBidi" w:cstheme="majorBidi"/>
          <w:sz w:val="28"/>
          <w:szCs w:val="28"/>
        </w:rPr>
        <w:t xml:space="preserve"> swab samples. The animals were multiparous and ranged in age from 2 to 7 years. Prior to sampling, information was gathered from the farmers on the animals and management procedures, including the age, breed, housing arrangement, use of antibiotics, and mastitis issues. According to physical and clinical evaluations, none of the sheep in this research that had their milk tested had mastitis, and the milk samples themselves were normal with no obvious clots. Farmers </w:t>
      </w:r>
      <w:r>
        <w:rPr>
          <w:rFonts w:asciiTheme="majorBidi" w:hAnsiTheme="majorBidi" w:cstheme="majorBidi"/>
          <w:sz w:val="28"/>
          <w:szCs w:val="28"/>
        </w:rPr>
        <w:t>confirmed</w:t>
      </w:r>
      <w:r w:rsidRPr="00853B22">
        <w:rPr>
          <w:rFonts w:asciiTheme="majorBidi" w:hAnsiTheme="majorBidi" w:cstheme="majorBidi"/>
          <w:sz w:val="28"/>
          <w:szCs w:val="28"/>
        </w:rPr>
        <w:t xml:space="preserve"> the routine use of antibiotics when animals were sickly and lacked appetite.</w:t>
      </w:r>
    </w:p>
    <w:p w14:paraId="5E072D6D" w14:textId="74DE1E35" w:rsidR="003B7AF2" w:rsidRDefault="003B7AF2" w:rsidP="003B7AF2">
      <w:pPr>
        <w:spacing w:before="100" w:beforeAutospacing="1" w:after="100" w:afterAutospacing="1" w:line="360" w:lineRule="auto"/>
        <w:ind w:firstLine="720"/>
        <w:jc w:val="both"/>
        <w:rPr>
          <w:rFonts w:asciiTheme="majorBidi" w:hAnsiTheme="majorBidi" w:cstheme="majorBidi"/>
          <w:sz w:val="28"/>
          <w:szCs w:val="28"/>
        </w:rPr>
      </w:pPr>
      <w:r w:rsidRPr="003B7AF2">
        <w:rPr>
          <w:rFonts w:asciiTheme="majorBidi" w:hAnsiTheme="majorBidi" w:cstheme="majorBidi"/>
          <w:sz w:val="28"/>
          <w:szCs w:val="28"/>
        </w:rPr>
        <w:t>After disinfection with 70% alcohol while wearing gloves, raw milk samples were taken from nursing ewes' udders in sterile universal bottles. Using sterile swab sticks placed into the left and right nostrils, nasal swab samples were obtained by gently rolling the swab on the nasal epithelial walls. The correctly labeled milk and nose swab samples were taken to the lab for quick examination, where they were kept in insulated boxes with ice packs.</w:t>
      </w:r>
    </w:p>
    <w:p w14:paraId="758D9751" w14:textId="54669B3E" w:rsidR="00FE40A9" w:rsidRPr="003B7AF2" w:rsidRDefault="008D55D1" w:rsidP="003B7AF2">
      <w:pPr>
        <w:spacing w:before="100" w:beforeAutospacing="1" w:after="100" w:afterAutospacing="1" w:line="360" w:lineRule="auto"/>
        <w:jc w:val="both"/>
        <w:rPr>
          <w:rFonts w:asciiTheme="majorBidi" w:hAnsiTheme="majorBidi" w:cstheme="majorBidi"/>
          <w:sz w:val="28"/>
          <w:szCs w:val="28"/>
        </w:rPr>
      </w:pPr>
      <w:r w:rsidRPr="001F0B4A">
        <w:rPr>
          <w:rFonts w:asciiTheme="majorBidi" w:hAnsiTheme="majorBidi" w:cstheme="majorBidi"/>
          <w:b/>
          <w:bCs/>
          <w:sz w:val="28"/>
          <w:szCs w:val="28"/>
        </w:rPr>
        <w:t xml:space="preserve">2.2. </w:t>
      </w:r>
      <w:r w:rsidR="00FE40A9" w:rsidRPr="001F0B4A">
        <w:rPr>
          <w:rFonts w:asciiTheme="majorBidi" w:hAnsiTheme="majorBidi" w:cstheme="majorBidi"/>
          <w:b/>
          <w:bCs/>
          <w:sz w:val="28"/>
          <w:szCs w:val="28"/>
        </w:rPr>
        <w:t xml:space="preserve">Isolation and identification of </w:t>
      </w:r>
      <w:r w:rsidR="00FE40A9" w:rsidRPr="001F0B4A">
        <w:rPr>
          <w:rFonts w:asciiTheme="majorBidi" w:hAnsiTheme="majorBidi" w:cstheme="majorBidi"/>
          <w:b/>
          <w:bCs/>
          <w:i/>
          <w:iCs/>
          <w:sz w:val="28"/>
          <w:szCs w:val="28"/>
        </w:rPr>
        <w:t>S</w:t>
      </w:r>
      <w:r w:rsidRPr="001F0B4A">
        <w:rPr>
          <w:rFonts w:asciiTheme="majorBidi" w:hAnsiTheme="majorBidi" w:cstheme="majorBidi"/>
          <w:b/>
          <w:bCs/>
          <w:i/>
          <w:iCs/>
          <w:sz w:val="28"/>
          <w:szCs w:val="28"/>
        </w:rPr>
        <w:t>.</w:t>
      </w:r>
      <w:r w:rsidR="00FE40A9" w:rsidRPr="001F0B4A">
        <w:rPr>
          <w:rFonts w:asciiTheme="majorBidi" w:hAnsiTheme="majorBidi" w:cstheme="majorBidi"/>
          <w:b/>
          <w:bCs/>
          <w:i/>
          <w:iCs/>
          <w:sz w:val="28"/>
          <w:szCs w:val="28"/>
        </w:rPr>
        <w:t xml:space="preserve"> aureus</w:t>
      </w:r>
      <w:r w:rsidR="00FE40A9" w:rsidRPr="001F0B4A">
        <w:rPr>
          <w:rFonts w:asciiTheme="majorBidi" w:hAnsiTheme="majorBidi" w:cstheme="majorBidi"/>
          <w:b/>
          <w:bCs/>
          <w:sz w:val="28"/>
          <w:szCs w:val="28"/>
        </w:rPr>
        <w:t xml:space="preserve"> from milk and nasal swabs</w:t>
      </w:r>
      <w:r w:rsidRPr="001F0B4A">
        <w:rPr>
          <w:rFonts w:asciiTheme="majorBidi" w:hAnsiTheme="majorBidi" w:cstheme="majorBidi"/>
          <w:b/>
          <w:bCs/>
          <w:sz w:val="28"/>
          <w:szCs w:val="28"/>
        </w:rPr>
        <w:t>:</w:t>
      </w:r>
    </w:p>
    <w:p w14:paraId="53F2F303" w14:textId="22EDCA77" w:rsidR="00FE40A9" w:rsidRPr="001F0B4A" w:rsidRDefault="003B7AF2" w:rsidP="003B7AF2">
      <w:pPr>
        <w:spacing w:before="100" w:beforeAutospacing="1" w:after="100" w:afterAutospacing="1" w:line="360" w:lineRule="auto"/>
        <w:ind w:firstLine="720"/>
        <w:jc w:val="both"/>
        <w:rPr>
          <w:rFonts w:asciiTheme="majorBidi" w:hAnsiTheme="majorBidi" w:cstheme="majorBidi"/>
          <w:sz w:val="28"/>
          <w:szCs w:val="28"/>
        </w:rPr>
      </w:pPr>
      <w:r w:rsidRPr="003B7AF2">
        <w:rPr>
          <w:rFonts w:asciiTheme="majorBidi" w:hAnsiTheme="majorBidi" w:cstheme="majorBidi"/>
          <w:sz w:val="28"/>
          <w:szCs w:val="28"/>
        </w:rPr>
        <w:t xml:space="preserve">Each nasal swab was pre-enriched with 5 mL of TSB supplemented with 6.5% sodium chloride, and two microliters of each milk sample were pre-enriched with 18 mL of TSB supplied with 6.5% sodium chloride. These samples were then incubated at 37 °C for 24 hours. A loopful of the overnight broth culture was then streaked onto plates of Mannitol salt agar. Suspected yellow colonies were </w:t>
      </w:r>
      <w:r w:rsidRPr="003B7AF2">
        <w:rPr>
          <w:rFonts w:asciiTheme="majorBidi" w:hAnsiTheme="majorBidi" w:cstheme="majorBidi"/>
          <w:sz w:val="28"/>
          <w:szCs w:val="28"/>
        </w:rPr>
        <w:lastRenderedPageBreak/>
        <w:t xml:space="preserve">subcultured on sterile nutrient agar plates after 24 hours of incubation at 37 °C. For further biochemical studies, the purified S. aureus isolates were stored on nutrient agar slopes at 4 °C. Gram staining, cultural morphology and biochemical traits such as the catalase test, oxidase test, and coagulase test were used to identify </w:t>
      </w:r>
      <w:r w:rsidRPr="003B7AF2">
        <w:rPr>
          <w:rFonts w:asciiTheme="majorBidi" w:hAnsiTheme="majorBidi" w:cstheme="majorBidi"/>
          <w:i/>
          <w:iCs/>
          <w:sz w:val="28"/>
          <w:szCs w:val="28"/>
        </w:rPr>
        <w:t xml:space="preserve">S. aureus </w:t>
      </w:r>
      <w:r w:rsidR="00FE40A9" w:rsidRPr="001F0B4A">
        <w:rPr>
          <w:rFonts w:asciiTheme="majorBidi" w:hAnsiTheme="majorBidi" w:cstheme="majorBidi"/>
          <w:b/>
          <w:bCs/>
          <w:sz w:val="28"/>
          <w:szCs w:val="28"/>
        </w:rPr>
        <w:t>(</w:t>
      </w:r>
      <w:proofErr w:type="spellStart"/>
      <w:r w:rsidR="00FE40A9" w:rsidRPr="001F0B4A">
        <w:rPr>
          <w:rFonts w:asciiTheme="majorBidi" w:hAnsiTheme="majorBidi" w:cstheme="majorBidi"/>
          <w:b/>
          <w:bCs/>
          <w:sz w:val="28"/>
          <w:szCs w:val="28"/>
        </w:rPr>
        <w:t>Cheesbrough</w:t>
      </w:r>
      <w:proofErr w:type="spellEnd"/>
      <w:r w:rsidR="008D55D1" w:rsidRPr="001F0B4A">
        <w:rPr>
          <w:rFonts w:asciiTheme="majorBidi" w:hAnsiTheme="majorBidi" w:cstheme="majorBidi"/>
          <w:b/>
          <w:bCs/>
          <w:sz w:val="28"/>
          <w:szCs w:val="28"/>
        </w:rPr>
        <w:t>,</w:t>
      </w:r>
      <w:r w:rsidR="00FE40A9" w:rsidRPr="001F0B4A">
        <w:rPr>
          <w:rFonts w:asciiTheme="majorBidi" w:hAnsiTheme="majorBidi" w:cstheme="majorBidi"/>
          <w:b/>
          <w:bCs/>
          <w:sz w:val="28"/>
          <w:szCs w:val="28"/>
        </w:rPr>
        <w:t xml:space="preserve"> 2006).</w:t>
      </w:r>
    </w:p>
    <w:p w14:paraId="2A61AC35" w14:textId="04C59434" w:rsidR="00FE40A9" w:rsidRPr="001F0B4A" w:rsidRDefault="008D55D1" w:rsidP="00FC60BF">
      <w:pPr>
        <w:spacing w:before="100" w:beforeAutospacing="1" w:after="100" w:afterAutospacing="1" w:line="360" w:lineRule="auto"/>
        <w:ind w:left="630" w:hanging="630"/>
        <w:jc w:val="both"/>
        <w:rPr>
          <w:rFonts w:asciiTheme="majorBidi" w:hAnsiTheme="majorBidi" w:cstheme="majorBidi"/>
          <w:b/>
          <w:bCs/>
          <w:sz w:val="28"/>
          <w:szCs w:val="28"/>
        </w:rPr>
      </w:pPr>
      <w:r w:rsidRPr="001F0B4A">
        <w:rPr>
          <w:rFonts w:asciiTheme="majorBidi" w:hAnsiTheme="majorBidi" w:cstheme="majorBidi"/>
          <w:b/>
          <w:bCs/>
          <w:sz w:val="28"/>
          <w:szCs w:val="28"/>
        </w:rPr>
        <w:t xml:space="preserve">2.3. </w:t>
      </w:r>
      <w:r w:rsidR="00FE40A9" w:rsidRPr="001F0B4A">
        <w:rPr>
          <w:rFonts w:asciiTheme="majorBidi" w:hAnsiTheme="majorBidi" w:cstheme="majorBidi"/>
          <w:b/>
          <w:bCs/>
          <w:sz w:val="28"/>
          <w:szCs w:val="28"/>
        </w:rPr>
        <w:t xml:space="preserve">Phenotypic identification of methicillin-resistant </w:t>
      </w:r>
      <w:r w:rsidR="00FE40A9" w:rsidRPr="001F0B4A">
        <w:rPr>
          <w:rFonts w:asciiTheme="majorBidi" w:hAnsiTheme="majorBidi" w:cstheme="majorBidi"/>
          <w:b/>
          <w:bCs/>
          <w:i/>
          <w:iCs/>
          <w:sz w:val="28"/>
          <w:szCs w:val="28"/>
        </w:rPr>
        <w:t>S</w:t>
      </w:r>
      <w:r w:rsidRPr="001F0B4A">
        <w:rPr>
          <w:rFonts w:asciiTheme="majorBidi" w:hAnsiTheme="majorBidi" w:cstheme="majorBidi"/>
          <w:b/>
          <w:bCs/>
          <w:i/>
          <w:iCs/>
          <w:sz w:val="28"/>
          <w:szCs w:val="28"/>
        </w:rPr>
        <w:t>.</w:t>
      </w:r>
      <w:r w:rsidR="00FE40A9" w:rsidRPr="001F0B4A">
        <w:rPr>
          <w:rFonts w:asciiTheme="majorBidi" w:hAnsiTheme="majorBidi" w:cstheme="majorBidi"/>
          <w:b/>
          <w:bCs/>
          <w:i/>
          <w:iCs/>
          <w:sz w:val="28"/>
          <w:szCs w:val="28"/>
        </w:rPr>
        <w:t xml:space="preserve"> aureus</w:t>
      </w:r>
      <w:r w:rsidR="00FE40A9" w:rsidRPr="001F0B4A">
        <w:rPr>
          <w:rFonts w:asciiTheme="majorBidi" w:hAnsiTheme="majorBidi" w:cstheme="majorBidi"/>
          <w:b/>
          <w:bCs/>
          <w:sz w:val="28"/>
          <w:szCs w:val="28"/>
        </w:rPr>
        <w:t xml:space="preserve"> (MRSA)</w:t>
      </w:r>
      <w:r w:rsidRPr="001F0B4A">
        <w:rPr>
          <w:rFonts w:asciiTheme="majorBidi" w:hAnsiTheme="majorBidi" w:cstheme="majorBidi"/>
          <w:b/>
          <w:bCs/>
          <w:sz w:val="28"/>
          <w:szCs w:val="28"/>
        </w:rPr>
        <w:t>:</w:t>
      </w:r>
    </w:p>
    <w:p w14:paraId="00729D48" w14:textId="4B8FD9C6" w:rsidR="00FE40A9" w:rsidRPr="001F0B4A" w:rsidRDefault="00FE40A9" w:rsidP="003B7AF2">
      <w:pPr>
        <w:spacing w:before="100" w:beforeAutospacing="1" w:after="100" w:afterAutospacing="1" w:line="360" w:lineRule="auto"/>
        <w:ind w:firstLine="720"/>
        <w:jc w:val="both"/>
        <w:rPr>
          <w:rFonts w:asciiTheme="majorBidi" w:hAnsiTheme="majorBidi" w:cstheme="majorBidi"/>
          <w:sz w:val="28"/>
          <w:szCs w:val="28"/>
        </w:rPr>
      </w:pPr>
      <w:r w:rsidRPr="001F0B4A">
        <w:rPr>
          <w:rFonts w:asciiTheme="majorBidi" w:hAnsiTheme="majorBidi" w:cstheme="majorBidi"/>
          <w:sz w:val="28"/>
          <w:szCs w:val="28"/>
        </w:rPr>
        <w:t xml:space="preserve">Coagulase-positive </w:t>
      </w:r>
      <w:r w:rsidRPr="001F0B4A">
        <w:rPr>
          <w:rFonts w:asciiTheme="majorBidi" w:hAnsiTheme="majorBidi" w:cstheme="majorBidi"/>
          <w:i/>
          <w:iCs/>
          <w:sz w:val="28"/>
          <w:szCs w:val="28"/>
        </w:rPr>
        <w:t>S</w:t>
      </w:r>
      <w:r w:rsidR="00853B22">
        <w:rPr>
          <w:rFonts w:asciiTheme="majorBidi" w:hAnsiTheme="majorBidi" w:cstheme="majorBidi"/>
          <w:i/>
          <w:iCs/>
          <w:sz w:val="28"/>
          <w:szCs w:val="28"/>
        </w:rPr>
        <w:t>.</w:t>
      </w:r>
      <w:r w:rsidRPr="001F0B4A">
        <w:rPr>
          <w:rFonts w:asciiTheme="majorBidi" w:hAnsiTheme="majorBidi" w:cstheme="majorBidi"/>
          <w:i/>
          <w:iCs/>
          <w:sz w:val="28"/>
          <w:szCs w:val="28"/>
        </w:rPr>
        <w:t xml:space="preserve"> aureus</w:t>
      </w:r>
      <w:r w:rsidRPr="001F0B4A">
        <w:rPr>
          <w:rFonts w:asciiTheme="majorBidi" w:hAnsiTheme="majorBidi" w:cstheme="majorBidi"/>
          <w:sz w:val="28"/>
          <w:szCs w:val="28"/>
        </w:rPr>
        <w:t xml:space="preserve"> isolates were </w:t>
      </w:r>
      <w:r w:rsidR="003B7AF2">
        <w:rPr>
          <w:rFonts w:asciiTheme="majorBidi" w:hAnsiTheme="majorBidi" w:cstheme="majorBidi"/>
          <w:sz w:val="28"/>
          <w:szCs w:val="28"/>
        </w:rPr>
        <w:t>determined</w:t>
      </w:r>
      <w:r w:rsidRPr="001F0B4A">
        <w:rPr>
          <w:rFonts w:asciiTheme="majorBidi" w:hAnsiTheme="majorBidi" w:cstheme="majorBidi"/>
          <w:sz w:val="28"/>
          <w:szCs w:val="28"/>
        </w:rPr>
        <w:t xml:space="preserve"> phenotypically by placing them on </w:t>
      </w:r>
      <w:r w:rsidR="009F69FD" w:rsidRPr="001F0B4A">
        <w:rPr>
          <w:rFonts w:asciiTheme="majorBidi" w:hAnsiTheme="majorBidi" w:cstheme="majorBidi"/>
          <w:sz w:val="28"/>
          <w:szCs w:val="28"/>
        </w:rPr>
        <w:t>selective media oxacillin resistance screening agar basal medium (ORSAB)</w:t>
      </w:r>
      <w:r w:rsidRPr="001F0B4A">
        <w:rPr>
          <w:rFonts w:asciiTheme="majorBidi" w:hAnsiTheme="majorBidi" w:cstheme="majorBidi"/>
          <w:sz w:val="28"/>
          <w:szCs w:val="28"/>
        </w:rPr>
        <w:t xml:space="preserve">. All plates were incubated at 35 °C for 18 h. Isolates that grew on the medium were </w:t>
      </w:r>
      <w:r w:rsidR="003B7AF2">
        <w:rPr>
          <w:rFonts w:asciiTheme="majorBidi" w:hAnsiTheme="majorBidi" w:cstheme="majorBidi"/>
          <w:sz w:val="28"/>
          <w:szCs w:val="28"/>
        </w:rPr>
        <w:t xml:space="preserve">categorized </w:t>
      </w:r>
      <w:r w:rsidRPr="001F0B4A">
        <w:rPr>
          <w:rFonts w:asciiTheme="majorBidi" w:hAnsiTheme="majorBidi" w:cstheme="majorBidi"/>
          <w:sz w:val="28"/>
          <w:szCs w:val="28"/>
        </w:rPr>
        <w:t>as methicillin</w:t>
      </w:r>
      <w:r w:rsidR="008D55D1" w:rsidRPr="001F0B4A">
        <w:rPr>
          <w:rFonts w:asciiTheme="majorBidi" w:hAnsiTheme="majorBidi" w:cstheme="majorBidi"/>
          <w:sz w:val="28"/>
          <w:szCs w:val="28"/>
        </w:rPr>
        <w:t xml:space="preserve"> </w:t>
      </w:r>
      <w:r w:rsidRPr="001F0B4A">
        <w:rPr>
          <w:rFonts w:asciiTheme="majorBidi" w:hAnsiTheme="majorBidi" w:cstheme="majorBidi"/>
          <w:sz w:val="28"/>
          <w:szCs w:val="28"/>
        </w:rPr>
        <w:t xml:space="preserve">resistant </w:t>
      </w:r>
      <w:r w:rsidRPr="001F0B4A">
        <w:rPr>
          <w:rFonts w:asciiTheme="majorBidi" w:hAnsiTheme="majorBidi" w:cstheme="majorBidi"/>
          <w:i/>
          <w:iCs/>
          <w:sz w:val="28"/>
          <w:szCs w:val="28"/>
        </w:rPr>
        <w:t>S</w:t>
      </w:r>
      <w:r w:rsidR="00853B22">
        <w:rPr>
          <w:rFonts w:asciiTheme="majorBidi" w:hAnsiTheme="majorBidi" w:cstheme="majorBidi"/>
          <w:i/>
          <w:iCs/>
          <w:sz w:val="28"/>
          <w:szCs w:val="28"/>
        </w:rPr>
        <w:t>.</w:t>
      </w:r>
      <w:r w:rsidRPr="001F0B4A">
        <w:rPr>
          <w:rFonts w:asciiTheme="majorBidi" w:hAnsiTheme="majorBidi" w:cstheme="majorBidi"/>
          <w:i/>
          <w:iCs/>
          <w:sz w:val="28"/>
          <w:szCs w:val="28"/>
        </w:rPr>
        <w:t xml:space="preserve"> aureus</w:t>
      </w:r>
      <w:r w:rsidRPr="001F0B4A">
        <w:rPr>
          <w:rFonts w:asciiTheme="majorBidi" w:hAnsiTheme="majorBidi" w:cstheme="majorBidi"/>
          <w:sz w:val="28"/>
          <w:szCs w:val="28"/>
        </w:rPr>
        <w:t xml:space="preserve"> </w:t>
      </w:r>
      <w:r w:rsidRPr="001F0B4A">
        <w:rPr>
          <w:rFonts w:asciiTheme="majorBidi" w:hAnsiTheme="majorBidi" w:cstheme="majorBidi"/>
          <w:b/>
          <w:bCs/>
          <w:sz w:val="28"/>
          <w:szCs w:val="28"/>
        </w:rPr>
        <w:t>(</w:t>
      </w:r>
      <w:proofErr w:type="spellStart"/>
      <w:r w:rsidRPr="001F0B4A">
        <w:rPr>
          <w:rFonts w:asciiTheme="majorBidi" w:hAnsiTheme="majorBidi" w:cstheme="majorBidi"/>
          <w:b/>
          <w:bCs/>
          <w:sz w:val="28"/>
          <w:szCs w:val="28"/>
        </w:rPr>
        <w:t>Arunava</w:t>
      </w:r>
      <w:proofErr w:type="spellEnd"/>
      <w:r w:rsidRPr="001F0B4A">
        <w:rPr>
          <w:rFonts w:asciiTheme="majorBidi" w:hAnsiTheme="majorBidi" w:cstheme="majorBidi"/>
          <w:b/>
          <w:bCs/>
          <w:sz w:val="28"/>
          <w:szCs w:val="28"/>
        </w:rPr>
        <w:t xml:space="preserve"> et al.</w:t>
      </w:r>
      <w:r w:rsidR="008D55D1" w:rsidRPr="001F0B4A">
        <w:rPr>
          <w:rFonts w:asciiTheme="majorBidi" w:hAnsiTheme="majorBidi" w:cstheme="majorBidi"/>
          <w:b/>
          <w:bCs/>
          <w:sz w:val="28"/>
          <w:szCs w:val="28"/>
        </w:rPr>
        <w:t>,</w:t>
      </w:r>
      <w:r w:rsidRPr="001F0B4A">
        <w:rPr>
          <w:rFonts w:asciiTheme="majorBidi" w:hAnsiTheme="majorBidi" w:cstheme="majorBidi"/>
          <w:b/>
          <w:bCs/>
          <w:sz w:val="28"/>
          <w:szCs w:val="28"/>
        </w:rPr>
        <w:t xml:space="preserve"> 2014).</w:t>
      </w:r>
    </w:p>
    <w:p w14:paraId="48087194" w14:textId="5266E12C" w:rsidR="00FE40A9" w:rsidRPr="001F0B4A" w:rsidRDefault="008D55D1" w:rsidP="00FC60BF">
      <w:pPr>
        <w:spacing w:before="100" w:beforeAutospacing="1" w:after="100" w:afterAutospacing="1" w:line="360" w:lineRule="auto"/>
        <w:jc w:val="both"/>
        <w:rPr>
          <w:rFonts w:asciiTheme="majorBidi" w:hAnsiTheme="majorBidi" w:cstheme="majorBidi"/>
          <w:b/>
          <w:bCs/>
          <w:sz w:val="28"/>
          <w:szCs w:val="28"/>
        </w:rPr>
      </w:pPr>
      <w:r w:rsidRPr="001F0B4A">
        <w:rPr>
          <w:rFonts w:asciiTheme="majorBidi" w:hAnsiTheme="majorBidi" w:cstheme="majorBidi"/>
          <w:b/>
          <w:bCs/>
          <w:sz w:val="28"/>
          <w:szCs w:val="28"/>
        </w:rPr>
        <w:t xml:space="preserve">2.4. </w:t>
      </w:r>
      <w:r w:rsidR="00FE40A9" w:rsidRPr="001F0B4A">
        <w:rPr>
          <w:rFonts w:asciiTheme="majorBidi" w:hAnsiTheme="majorBidi" w:cstheme="majorBidi"/>
          <w:b/>
          <w:bCs/>
          <w:sz w:val="28"/>
          <w:szCs w:val="28"/>
        </w:rPr>
        <w:t>Antimicrobial susceptibility testing</w:t>
      </w:r>
      <w:r w:rsidR="009F69FD" w:rsidRPr="001F0B4A">
        <w:rPr>
          <w:rFonts w:asciiTheme="majorBidi" w:hAnsiTheme="majorBidi" w:cstheme="majorBidi"/>
          <w:b/>
          <w:bCs/>
          <w:sz w:val="28"/>
          <w:szCs w:val="28"/>
        </w:rPr>
        <w:t>:</w:t>
      </w:r>
    </w:p>
    <w:p w14:paraId="2D1FF83E" w14:textId="0BBADAA3" w:rsidR="00FE40A9" w:rsidRPr="001F0B4A" w:rsidRDefault="003B7AF2" w:rsidP="003B7AF2">
      <w:pPr>
        <w:spacing w:before="100" w:beforeAutospacing="1" w:after="100" w:afterAutospacing="1" w:line="360" w:lineRule="auto"/>
        <w:ind w:firstLine="720"/>
        <w:jc w:val="both"/>
        <w:rPr>
          <w:rFonts w:asciiTheme="majorBidi" w:hAnsiTheme="majorBidi" w:cstheme="majorBidi"/>
          <w:sz w:val="28"/>
          <w:szCs w:val="28"/>
        </w:rPr>
      </w:pPr>
      <w:r w:rsidRPr="003B7AF2">
        <w:rPr>
          <w:rFonts w:asciiTheme="majorBidi" w:hAnsiTheme="majorBidi" w:cstheme="majorBidi"/>
          <w:sz w:val="28"/>
          <w:szCs w:val="28"/>
        </w:rPr>
        <w:t xml:space="preserve">To assess the antimicrobial susceptibility pattern using the Bauer-Kirby approach, antimicrobial susceptibility testing was done using the disc diffusion method </w:t>
      </w:r>
      <w:r w:rsidR="00FE40A9" w:rsidRPr="001F0B4A">
        <w:rPr>
          <w:rFonts w:asciiTheme="majorBidi" w:hAnsiTheme="majorBidi" w:cstheme="majorBidi"/>
          <w:b/>
          <w:bCs/>
          <w:sz w:val="28"/>
          <w:szCs w:val="28"/>
        </w:rPr>
        <w:t>(CLSI</w:t>
      </w:r>
      <w:r w:rsidR="008D55D1" w:rsidRPr="001F0B4A">
        <w:rPr>
          <w:rFonts w:asciiTheme="majorBidi" w:hAnsiTheme="majorBidi" w:cstheme="majorBidi"/>
          <w:b/>
          <w:bCs/>
          <w:sz w:val="28"/>
          <w:szCs w:val="28"/>
        </w:rPr>
        <w:t>,</w:t>
      </w:r>
      <w:r w:rsidR="00FE40A9" w:rsidRPr="001F0B4A">
        <w:rPr>
          <w:rFonts w:asciiTheme="majorBidi" w:hAnsiTheme="majorBidi" w:cstheme="majorBidi"/>
          <w:b/>
          <w:bCs/>
          <w:sz w:val="28"/>
          <w:szCs w:val="28"/>
        </w:rPr>
        <w:t xml:space="preserve"> 201</w:t>
      </w:r>
      <w:r w:rsidR="008D55D1" w:rsidRPr="001F0B4A">
        <w:rPr>
          <w:rFonts w:asciiTheme="majorBidi" w:hAnsiTheme="majorBidi" w:cstheme="majorBidi"/>
          <w:b/>
          <w:bCs/>
          <w:sz w:val="28"/>
          <w:szCs w:val="28"/>
        </w:rPr>
        <w:t>8</w:t>
      </w:r>
      <w:r w:rsidR="00FE40A9" w:rsidRPr="001F0B4A">
        <w:rPr>
          <w:rFonts w:asciiTheme="majorBidi" w:hAnsiTheme="majorBidi" w:cstheme="majorBidi"/>
          <w:b/>
          <w:bCs/>
          <w:sz w:val="28"/>
          <w:szCs w:val="28"/>
        </w:rPr>
        <w:t>).</w:t>
      </w:r>
      <w:r w:rsidR="008D55D1" w:rsidRPr="001F0B4A">
        <w:rPr>
          <w:rFonts w:asciiTheme="majorBidi" w:hAnsiTheme="majorBidi" w:cstheme="majorBidi"/>
          <w:b/>
          <w:bCs/>
          <w:sz w:val="28"/>
          <w:szCs w:val="28"/>
        </w:rPr>
        <w:t xml:space="preserve"> </w:t>
      </w:r>
      <w:r w:rsidR="00AD4114" w:rsidRPr="001F0B4A">
        <w:rPr>
          <w:rFonts w:asciiTheme="majorBidi" w:hAnsiTheme="majorBidi" w:cstheme="majorBidi"/>
          <w:sz w:val="28"/>
          <w:szCs w:val="28"/>
        </w:rPr>
        <w:t>T</w:t>
      </w:r>
      <w:r w:rsidR="000018C8" w:rsidRPr="001F0B4A">
        <w:rPr>
          <w:rFonts w:asciiTheme="majorBidi" w:hAnsiTheme="majorBidi" w:cstheme="majorBidi"/>
          <w:sz w:val="28"/>
          <w:szCs w:val="28"/>
        </w:rPr>
        <w:t>en</w:t>
      </w:r>
      <w:r w:rsidR="00AD4114" w:rsidRPr="001F0B4A">
        <w:rPr>
          <w:rFonts w:asciiTheme="majorBidi" w:hAnsiTheme="majorBidi" w:cstheme="majorBidi"/>
          <w:sz w:val="28"/>
          <w:szCs w:val="28"/>
        </w:rPr>
        <w:t xml:space="preserve"> </w:t>
      </w:r>
      <w:r w:rsidR="00FE40A9" w:rsidRPr="001F0B4A">
        <w:rPr>
          <w:rFonts w:asciiTheme="majorBidi" w:hAnsiTheme="majorBidi" w:cstheme="majorBidi"/>
          <w:sz w:val="28"/>
          <w:szCs w:val="28"/>
        </w:rPr>
        <w:t xml:space="preserve">antimicrobial agents </w:t>
      </w:r>
      <w:r w:rsidR="000018C8" w:rsidRPr="001F0B4A">
        <w:rPr>
          <w:rFonts w:asciiTheme="majorBidi" w:hAnsiTheme="majorBidi" w:cstheme="majorBidi"/>
          <w:sz w:val="28"/>
          <w:szCs w:val="28"/>
        </w:rPr>
        <w:t xml:space="preserve">(Oxoid, Hampshire, UK) </w:t>
      </w:r>
      <w:r w:rsidR="00AD4114" w:rsidRPr="001F0B4A">
        <w:rPr>
          <w:rFonts w:asciiTheme="majorBidi" w:hAnsiTheme="majorBidi" w:cstheme="majorBidi"/>
          <w:sz w:val="28"/>
          <w:szCs w:val="28"/>
        </w:rPr>
        <w:t xml:space="preserve">were used including </w:t>
      </w:r>
      <w:proofErr w:type="spellStart"/>
      <w:r w:rsidR="000018C8" w:rsidRPr="001F0B4A">
        <w:rPr>
          <w:rFonts w:asciiTheme="majorBidi" w:hAnsiTheme="majorBidi" w:cstheme="majorBidi"/>
          <w:sz w:val="28"/>
          <w:szCs w:val="28"/>
        </w:rPr>
        <w:t>Amikacin</w:t>
      </w:r>
      <w:proofErr w:type="spellEnd"/>
      <w:r w:rsidR="000018C8" w:rsidRPr="001F0B4A">
        <w:rPr>
          <w:rFonts w:asciiTheme="majorBidi" w:hAnsiTheme="majorBidi" w:cstheme="majorBidi"/>
          <w:sz w:val="28"/>
          <w:szCs w:val="28"/>
        </w:rPr>
        <w:t>, Cefoxitin, Clindamycin, Erythromycin, Gentamicin, Levofloxacin, Linezolid, Penicillin-G,</w:t>
      </w:r>
      <w:r w:rsidR="000018C8" w:rsidRPr="001F0B4A">
        <w:rPr>
          <w:rFonts w:asciiTheme="majorBidi" w:hAnsiTheme="majorBidi" w:cstheme="majorBidi"/>
          <w:sz w:val="28"/>
          <w:szCs w:val="28"/>
          <w:lang w:val="pt-BR"/>
        </w:rPr>
        <w:t xml:space="preserve"> Sulphamethoxazol and</w:t>
      </w:r>
      <w:r w:rsidR="000018C8" w:rsidRPr="001F0B4A">
        <w:rPr>
          <w:rFonts w:asciiTheme="majorBidi" w:hAnsiTheme="majorBidi" w:cstheme="majorBidi"/>
          <w:sz w:val="28"/>
          <w:szCs w:val="28"/>
        </w:rPr>
        <w:t xml:space="preserve"> Vancomycin</w:t>
      </w:r>
      <w:r w:rsidR="00FE40A9" w:rsidRPr="001F0B4A">
        <w:rPr>
          <w:rFonts w:asciiTheme="majorBidi" w:hAnsiTheme="majorBidi" w:cstheme="majorBidi"/>
          <w:sz w:val="28"/>
          <w:szCs w:val="28"/>
        </w:rPr>
        <w:t xml:space="preserve"> for the antimicrobial susceptibility testing. </w:t>
      </w:r>
    </w:p>
    <w:p w14:paraId="06D0BD0C" w14:textId="77777777" w:rsidR="00BA31A7" w:rsidRPr="001F0B4A" w:rsidRDefault="000018C8" w:rsidP="00FC60BF">
      <w:pPr>
        <w:spacing w:before="100" w:beforeAutospacing="1" w:after="100" w:afterAutospacing="1" w:line="360" w:lineRule="auto"/>
        <w:rPr>
          <w:rFonts w:asciiTheme="majorBidi" w:hAnsiTheme="majorBidi" w:cstheme="majorBidi"/>
          <w:b/>
          <w:bCs/>
          <w:sz w:val="28"/>
          <w:szCs w:val="28"/>
        </w:rPr>
      </w:pPr>
      <w:r w:rsidRPr="001F0B4A">
        <w:rPr>
          <w:rFonts w:asciiTheme="majorBidi" w:hAnsiTheme="majorBidi" w:cstheme="majorBidi"/>
          <w:b/>
          <w:bCs/>
          <w:sz w:val="28"/>
          <w:szCs w:val="28"/>
        </w:rPr>
        <w:t>2.</w:t>
      </w:r>
      <w:r w:rsidR="00BA31A7" w:rsidRPr="001F0B4A">
        <w:rPr>
          <w:rFonts w:asciiTheme="majorBidi" w:hAnsiTheme="majorBidi" w:cstheme="majorBidi"/>
          <w:b/>
          <w:bCs/>
          <w:sz w:val="28"/>
          <w:szCs w:val="28"/>
        </w:rPr>
        <w:t>5</w:t>
      </w:r>
      <w:r w:rsidRPr="001F0B4A">
        <w:rPr>
          <w:rFonts w:asciiTheme="majorBidi" w:hAnsiTheme="majorBidi" w:cstheme="majorBidi"/>
          <w:b/>
          <w:bCs/>
          <w:sz w:val="28"/>
          <w:szCs w:val="28"/>
        </w:rPr>
        <w:t xml:space="preserve">. </w:t>
      </w:r>
      <w:r w:rsidR="00BA31A7" w:rsidRPr="001F0B4A">
        <w:rPr>
          <w:rFonts w:asciiTheme="majorBidi" w:hAnsiTheme="majorBidi" w:cstheme="majorBidi"/>
          <w:b/>
          <w:bCs/>
          <w:sz w:val="28"/>
          <w:szCs w:val="28"/>
        </w:rPr>
        <w:t>DNA extraction and molecular confirmation of MRSA by PCR assay</w:t>
      </w:r>
    </w:p>
    <w:p w14:paraId="5670F727" w14:textId="77777777" w:rsidR="00835876" w:rsidRPr="001F0B4A" w:rsidRDefault="00BA31A7" w:rsidP="00835876">
      <w:pPr>
        <w:spacing w:before="100" w:beforeAutospacing="1" w:after="100" w:afterAutospacing="1" w:line="360" w:lineRule="auto"/>
        <w:ind w:firstLine="720"/>
        <w:jc w:val="both"/>
        <w:rPr>
          <w:rFonts w:asciiTheme="majorBidi" w:hAnsiTheme="majorBidi" w:cstheme="majorBidi"/>
          <w:sz w:val="28"/>
          <w:szCs w:val="28"/>
        </w:rPr>
      </w:pPr>
      <w:r w:rsidRPr="001F0B4A">
        <w:rPr>
          <w:rFonts w:asciiTheme="majorBidi" w:hAnsiTheme="majorBidi" w:cstheme="majorBidi"/>
          <w:sz w:val="28"/>
          <w:szCs w:val="28"/>
        </w:rPr>
        <w:t xml:space="preserve">DNA extraction was performed by boiling method </w:t>
      </w:r>
      <w:r w:rsidRPr="001F0B4A">
        <w:rPr>
          <w:rFonts w:asciiTheme="majorBidi" w:hAnsiTheme="majorBidi" w:cstheme="majorBidi"/>
          <w:b/>
          <w:bCs/>
          <w:sz w:val="28"/>
          <w:szCs w:val="28"/>
        </w:rPr>
        <w:t>(</w:t>
      </w:r>
      <w:proofErr w:type="spellStart"/>
      <w:r w:rsidRPr="001F0B4A">
        <w:rPr>
          <w:rFonts w:asciiTheme="majorBidi" w:hAnsiTheme="majorBidi" w:cstheme="majorBidi"/>
          <w:b/>
          <w:bCs/>
          <w:sz w:val="28"/>
          <w:szCs w:val="28"/>
        </w:rPr>
        <w:t>Sambrook</w:t>
      </w:r>
      <w:proofErr w:type="spellEnd"/>
      <w:r w:rsidRPr="001F0B4A">
        <w:rPr>
          <w:rFonts w:asciiTheme="majorBidi" w:hAnsiTheme="majorBidi" w:cstheme="majorBidi"/>
          <w:b/>
          <w:bCs/>
          <w:sz w:val="28"/>
          <w:szCs w:val="28"/>
        </w:rPr>
        <w:t xml:space="preserve"> et al., 1989) </w:t>
      </w:r>
      <w:r w:rsidRPr="001F0B4A">
        <w:rPr>
          <w:rFonts w:asciiTheme="majorBidi" w:hAnsiTheme="majorBidi" w:cstheme="majorBidi"/>
          <w:sz w:val="28"/>
          <w:szCs w:val="28"/>
        </w:rPr>
        <w:t xml:space="preserve">after </w:t>
      </w:r>
      <w:proofErr w:type="spellStart"/>
      <w:r w:rsidRPr="001F0B4A">
        <w:rPr>
          <w:rFonts w:asciiTheme="majorBidi" w:hAnsiTheme="majorBidi" w:cstheme="majorBidi"/>
          <w:sz w:val="28"/>
          <w:szCs w:val="28"/>
        </w:rPr>
        <w:t>subculturing</w:t>
      </w:r>
      <w:proofErr w:type="spellEnd"/>
      <w:r w:rsidRPr="001F0B4A">
        <w:rPr>
          <w:rFonts w:asciiTheme="majorBidi" w:hAnsiTheme="majorBidi" w:cstheme="majorBidi"/>
          <w:sz w:val="28"/>
          <w:szCs w:val="28"/>
        </w:rPr>
        <w:t xml:space="preserve"> the presumptive MRSA isolates on nutrient agar plates. The extracted DNA was amplified using species-specific primer targeting </w:t>
      </w:r>
      <w:proofErr w:type="spellStart"/>
      <w:r w:rsidRPr="001F0B4A">
        <w:rPr>
          <w:rFonts w:asciiTheme="majorBidi" w:hAnsiTheme="majorBidi" w:cstheme="majorBidi"/>
          <w:i/>
          <w:iCs/>
          <w:sz w:val="28"/>
          <w:szCs w:val="28"/>
        </w:rPr>
        <w:t>nuc</w:t>
      </w:r>
      <w:proofErr w:type="spellEnd"/>
      <w:r w:rsidRPr="001F0B4A">
        <w:rPr>
          <w:rFonts w:asciiTheme="majorBidi" w:hAnsiTheme="majorBidi" w:cstheme="majorBidi"/>
          <w:i/>
          <w:iCs/>
          <w:sz w:val="28"/>
          <w:szCs w:val="28"/>
        </w:rPr>
        <w:t xml:space="preserve"> </w:t>
      </w:r>
      <w:r w:rsidRPr="001F0B4A">
        <w:rPr>
          <w:rFonts w:asciiTheme="majorBidi" w:hAnsiTheme="majorBidi" w:cstheme="majorBidi"/>
          <w:sz w:val="28"/>
          <w:szCs w:val="28"/>
        </w:rPr>
        <w:t xml:space="preserve">gene of </w:t>
      </w:r>
      <w:r w:rsidRPr="001F0B4A">
        <w:rPr>
          <w:rFonts w:asciiTheme="majorBidi" w:hAnsiTheme="majorBidi" w:cstheme="majorBidi"/>
          <w:i/>
          <w:iCs/>
          <w:sz w:val="28"/>
          <w:szCs w:val="28"/>
        </w:rPr>
        <w:t>S. aureus</w:t>
      </w:r>
      <w:r w:rsidRPr="001F0B4A">
        <w:rPr>
          <w:rFonts w:asciiTheme="majorBidi" w:hAnsiTheme="majorBidi" w:cstheme="majorBidi"/>
          <w:sz w:val="28"/>
          <w:szCs w:val="28"/>
        </w:rPr>
        <w:t>. The forward primer Sa-</w:t>
      </w:r>
      <w:proofErr w:type="spellStart"/>
      <w:r w:rsidRPr="001F0B4A">
        <w:rPr>
          <w:rFonts w:asciiTheme="majorBidi" w:hAnsiTheme="majorBidi" w:cstheme="majorBidi"/>
          <w:i/>
          <w:iCs/>
          <w:sz w:val="28"/>
          <w:szCs w:val="28"/>
        </w:rPr>
        <w:t>nuc</w:t>
      </w:r>
      <w:proofErr w:type="spellEnd"/>
      <w:r w:rsidRPr="001F0B4A">
        <w:rPr>
          <w:rFonts w:asciiTheme="majorBidi" w:hAnsiTheme="majorBidi" w:cstheme="majorBidi"/>
          <w:sz w:val="28"/>
          <w:szCs w:val="28"/>
        </w:rPr>
        <w:t>-F 5′- GTGCTGGCATATGTATGGCAATTG -3′ and reverse primer Sa-</w:t>
      </w:r>
      <w:proofErr w:type="spellStart"/>
      <w:r w:rsidRPr="001F0B4A">
        <w:rPr>
          <w:rFonts w:asciiTheme="majorBidi" w:hAnsiTheme="majorBidi" w:cstheme="majorBidi"/>
          <w:i/>
          <w:iCs/>
          <w:sz w:val="28"/>
          <w:szCs w:val="28"/>
        </w:rPr>
        <w:t>nuc</w:t>
      </w:r>
      <w:proofErr w:type="spellEnd"/>
      <w:r w:rsidRPr="001F0B4A">
        <w:rPr>
          <w:rFonts w:asciiTheme="majorBidi" w:hAnsiTheme="majorBidi" w:cstheme="majorBidi"/>
          <w:sz w:val="28"/>
          <w:szCs w:val="28"/>
        </w:rPr>
        <w:t xml:space="preserve">-R 5′- </w:t>
      </w:r>
      <w:r w:rsidRPr="001F0B4A">
        <w:rPr>
          <w:rFonts w:asciiTheme="majorBidi" w:hAnsiTheme="majorBidi" w:cstheme="majorBidi"/>
          <w:sz w:val="28"/>
          <w:szCs w:val="28"/>
        </w:rPr>
        <w:lastRenderedPageBreak/>
        <w:t xml:space="preserve">CTGAATCAGCGTTGTCTTCGCTCCAA -3′ encoded an amplicon size of 660 </w:t>
      </w:r>
      <w:proofErr w:type="spellStart"/>
      <w:r w:rsidRPr="001F0B4A">
        <w:rPr>
          <w:rFonts w:asciiTheme="majorBidi" w:hAnsiTheme="majorBidi" w:cstheme="majorBidi"/>
          <w:sz w:val="28"/>
          <w:szCs w:val="28"/>
        </w:rPr>
        <w:t>bp.</w:t>
      </w:r>
      <w:proofErr w:type="spellEnd"/>
      <w:r w:rsidRPr="001F0B4A">
        <w:rPr>
          <w:rFonts w:asciiTheme="majorBidi" w:hAnsiTheme="majorBidi" w:cstheme="majorBidi"/>
          <w:sz w:val="28"/>
          <w:szCs w:val="28"/>
        </w:rPr>
        <w:t xml:space="preserve"> Furthermore, molecular identification of MRSA strains was done by using the primers (</w:t>
      </w:r>
      <w:proofErr w:type="spellStart"/>
      <w:r w:rsidRPr="001F0B4A">
        <w:rPr>
          <w:rFonts w:asciiTheme="majorBidi" w:hAnsiTheme="majorBidi" w:cstheme="majorBidi"/>
          <w:i/>
          <w:iCs/>
          <w:sz w:val="28"/>
          <w:szCs w:val="28"/>
        </w:rPr>
        <w:t>mec</w:t>
      </w:r>
      <w:r w:rsidRPr="001F0B4A">
        <w:rPr>
          <w:rFonts w:asciiTheme="majorBidi" w:hAnsiTheme="majorBidi" w:cstheme="majorBidi"/>
          <w:sz w:val="28"/>
          <w:szCs w:val="28"/>
        </w:rPr>
        <w:t>A</w:t>
      </w:r>
      <w:proofErr w:type="spellEnd"/>
      <w:r w:rsidRPr="001F0B4A">
        <w:rPr>
          <w:rFonts w:asciiTheme="majorBidi" w:hAnsiTheme="majorBidi" w:cstheme="majorBidi"/>
          <w:sz w:val="28"/>
          <w:szCs w:val="28"/>
        </w:rPr>
        <w:t xml:space="preserve">-F: 5′ - GATTGGGATCATAGCGTCA-′3 and </w:t>
      </w:r>
      <w:proofErr w:type="spellStart"/>
      <w:r w:rsidRPr="001F0B4A">
        <w:rPr>
          <w:rFonts w:asciiTheme="majorBidi" w:hAnsiTheme="majorBidi" w:cstheme="majorBidi"/>
          <w:i/>
          <w:iCs/>
          <w:sz w:val="28"/>
          <w:szCs w:val="28"/>
        </w:rPr>
        <w:t>mec</w:t>
      </w:r>
      <w:r w:rsidRPr="001F0B4A">
        <w:rPr>
          <w:rFonts w:asciiTheme="majorBidi" w:hAnsiTheme="majorBidi" w:cstheme="majorBidi"/>
          <w:sz w:val="28"/>
          <w:szCs w:val="28"/>
        </w:rPr>
        <w:t>A</w:t>
      </w:r>
      <w:proofErr w:type="spellEnd"/>
      <w:r w:rsidRPr="001F0B4A">
        <w:rPr>
          <w:rFonts w:asciiTheme="majorBidi" w:hAnsiTheme="majorBidi" w:cstheme="majorBidi"/>
          <w:sz w:val="28"/>
          <w:szCs w:val="28"/>
        </w:rPr>
        <w:t xml:space="preserve">-R: 5′ - CAGTATTTCACCTTGTCCG-′3) and the product size was 1200 </w:t>
      </w:r>
      <w:proofErr w:type="spellStart"/>
      <w:r w:rsidRPr="001F0B4A">
        <w:rPr>
          <w:rFonts w:asciiTheme="majorBidi" w:hAnsiTheme="majorBidi" w:cstheme="majorBidi"/>
          <w:sz w:val="28"/>
          <w:szCs w:val="28"/>
        </w:rPr>
        <w:t>bp</w:t>
      </w:r>
      <w:proofErr w:type="spellEnd"/>
      <w:r w:rsidRPr="001F0B4A">
        <w:rPr>
          <w:rFonts w:asciiTheme="majorBidi" w:hAnsiTheme="majorBidi" w:cstheme="majorBidi"/>
          <w:sz w:val="28"/>
          <w:szCs w:val="28"/>
        </w:rPr>
        <w:t xml:space="preserve"> </w:t>
      </w:r>
      <w:r w:rsidRPr="001F0B4A">
        <w:rPr>
          <w:rFonts w:asciiTheme="majorBidi" w:hAnsiTheme="majorBidi" w:cstheme="majorBidi"/>
          <w:b/>
          <w:bCs/>
          <w:sz w:val="28"/>
          <w:szCs w:val="28"/>
        </w:rPr>
        <w:t>(</w:t>
      </w:r>
      <w:proofErr w:type="spellStart"/>
      <w:r w:rsidRPr="001F0B4A">
        <w:rPr>
          <w:rFonts w:asciiTheme="majorBidi" w:hAnsiTheme="majorBidi" w:cstheme="majorBidi"/>
          <w:b/>
          <w:bCs/>
          <w:sz w:val="28"/>
          <w:szCs w:val="28"/>
        </w:rPr>
        <w:t>Sallam</w:t>
      </w:r>
      <w:proofErr w:type="spellEnd"/>
      <w:r w:rsidRPr="001F0B4A">
        <w:rPr>
          <w:rFonts w:asciiTheme="majorBidi" w:hAnsiTheme="majorBidi" w:cstheme="majorBidi"/>
          <w:b/>
          <w:bCs/>
          <w:sz w:val="28"/>
          <w:szCs w:val="28"/>
        </w:rPr>
        <w:t xml:space="preserve"> et al., 2015).</w:t>
      </w:r>
      <w:r w:rsidRPr="001F0B4A">
        <w:rPr>
          <w:rFonts w:asciiTheme="majorBidi" w:hAnsiTheme="majorBidi" w:cstheme="majorBidi"/>
          <w:sz w:val="28"/>
          <w:szCs w:val="28"/>
        </w:rPr>
        <w:t xml:space="preserve"> </w:t>
      </w:r>
    </w:p>
    <w:p w14:paraId="44CC7D59" w14:textId="77777777" w:rsidR="00835876" w:rsidRPr="001F0B4A" w:rsidRDefault="00BA31A7" w:rsidP="00835876">
      <w:pPr>
        <w:spacing w:before="100" w:beforeAutospacing="1" w:after="100" w:afterAutospacing="1" w:line="360" w:lineRule="auto"/>
        <w:ind w:firstLine="720"/>
        <w:jc w:val="both"/>
        <w:rPr>
          <w:rFonts w:asciiTheme="majorBidi" w:hAnsiTheme="majorBidi" w:cstheme="majorBidi"/>
          <w:sz w:val="28"/>
          <w:szCs w:val="28"/>
        </w:rPr>
      </w:pPr>
      <w:r w:rsidRPr="001F0B4A">
        <w:rPr>
          <w:rFonts w:asciiTheme="majorBidi" w:hAnsiTheme="majorBidi" w:cstheme="majorBidi"/>
          <w:sz w:val="28"/>
          <w:szCs w:val="28"/>
        </w:rPr>
        <w:t xml:space="preserve">The </w:t>
      </w:r>
      <w:proofErr w:type="spellStart"/>
      <w:r w:rsidRPr="001F0B4A">
        <w:rPr>
          <w:rFonts w:asciiTheme="majorBidi" w:hAnsiTheme="majorBidi" w:cstheme="majorBidi"/>
          <w:sz w:val="28"/>
          <w:szCs w:val="28"/>
        </w:rPr>
        <w:t>uniplex</w:t>
      </w:r>
      <w:proofErr w:type="spellEnd"/>
      <w:r w:rsidRPr="001F0B4A">
        <w:rPr>
          <w:rFonts w:asciiTheme="majorBidi" w:hAnsiTheme="majorBidi" w:cstheme="majorBidi"/>
          <w:sz w:val="28"/>
          <w:szCs w:val="28"/>
        </w:rPr>
        <w:t xml:space="preserve"> PCR reaction mixture, with a total of 25µl, consisted of 12.5 µl of 2X TOP simple TM </w:t>
      </w:r>
      <w:proofErr w:type="spellStart"/>
      <w:r w:rsidRPr="001F0B4A">
        <w:rPr>
          <w:rFonts w:asciiTheme="majorBidi" w:hAnsiTheme="majorBidi" w:cstheme="majorBidi"/>
          <w:sz w:val="28"/>
          <w:szCs w:val="28"/>
        </w:rPr>
        <w:t>DyeMIX-nTaq</w:t>
      </w:r>
      <w:proofErr w:type="spellEnd"/>
      <w:r w:rsidRPr="001F0B4A">
        <w:rPr>
          <w:rFonts w:asciiTheme="majorBidi" w:hAnsiTheme="majorBidi" w:cstheme="majorBidi"/>
          <w:sz w:val="28"/>
          <w:szCs w:val="28"/>
        </w:rPr>
        <w:t xml:space="preserve"> (</w:t>
      </w:r>
      <w:proofErr w:type="spellStart"/>
      <w:r w:rsidRPr="001F0B4A">
        <w:rPr>
          <w:rFonts w:asciiTheme="majorBidi" w:hAnsiTheme="majorBidi" w:cstheme="majorBidi"/>
          <w:sz w:val="28"/>
          <w:szCs w:val="28"/>
        </w:rPr>
        <w:t>enzynomics</w:t>
      </w:r>
      <w:proofErr w:type="spellEnd"/>
      <w:r w:rsidRPr="001F0B4A">
        <w:rPr>
          <w:rFonts w:asciiTheme="majorBidi" w:hAnsiTheme="majorBidi" w:cstheme="majorBidi"/>
          <w:sz w:val="28"/>
          <w:szCs w:val="28"/>
        </w:rPr>
        <w:t>, Cat. #P501T), 1 µl of each primer of 10 µM working concentration (</w:t>
      </w:r>
      <w:proofErr w:type="spellStart"/>
      <w:r w:rsidRPr="001F0B4A">
        <w:rPr>
          <w:rFonts w:asciiTheme="majorBidi" w:hAnsiTheme="majorBidi" w:cstheme="majorBidi"/>
          <w:sz w:val="28"/>
          <w:szCs w:val="28"/>
        </w:rPr>
        <w:t>Europhins</w:t>
      </w:r>
      <w:proofErr w:type="spellEnd"/>
      <w:r w:rsidRPr="001F0B4A">
        <w:rPr>
          <w:rFonts w:asciiTheme="majorBidi" w:hAnsiTheme="majorBidi" w:cstheme="majorBidi"/>
          <w:sz w:val="28"/>
          <w:szCs w:val="28"/>
        </w:rPr>
        <w:t xml:space="preserve"> Scientific laboratories, Japan), 5.5 µl of nuclease-free water and finally 5 µl of DNA template. The reaction mixture was moved to the thermal cycler (Applied </w:t>
      </w:r>
      <w:proofErr w:type="spellStart"/>
      <w:r w:rsidRPr="001F0B4A">
        <w:rPr>
          <w:rFonts w:asciiTheme="majorBidi" w:hAnsiTheme="majorBidi" w:cstheme="majorBidi"/>
          <w:sz w:val="28"/>
          <w:szCs w:val="28"/>
        </w:rPr>
        <w:t>Biosystems</w:t>
      </w:r>
      <w:proofErr w:type="spellEnd"/>
      <w:r w:rsidRPr="001F0B4A">
        <w:rPr>
          <w:rFonts w:asciiTheme="majorBidi" w:hAnsiTheme="majorBidi" w:cstheme="majorBidi"/>
          <w:sz w:val="28"/>
          <w:szCs w:val="28"/>
        </w:rPr>
        <w:t>, Foster City, CA, USA) and cycled once at 94</w:t>
      </w:r>
      <w:r w:rsidR="00835876" w:rsidRPr="001F0B4A">
        <w:rPr>
          <w:rFonts w:asciiTheme="majorBidi" w:hAnsiTheme="majorBidi" w:cstheme="majorBidi"/>
          <w:sz w:val="28"/>
          <w:szCs w:val="28"/>
        </w:rPr>
        <w:t>°</w:t>
      </w:r>
      <w:r w:rsidRPr="001F0B4A">
        <w:rPr>
          <w:rFonts w:asciiTheme="majorBidi" w:hAnsiTheme="majorBidi" w:cstheme="majorBidi"/>
          <w:sz w:val="28"/>
          <w:szCs w:val="28"/>
        </w:rPr>
        <w:t>C for 2 min, followed by 35 cycles at 98</w:t>
      </w:r>
      <w:r w:rsidR="00835876" w:rsidRPr="001F0B4A">
        <w:rPr>
          <w:rFonts w:asciiTheme="majorBidi" w:hAnsiTheme="majorBidi" w:cstheme="majorBidi"/>
          <w:sz w:val="28"/>
          <w:szCs w:val="28"/>
        </w:rPr>
        <w:t>°</w:t>
      </w:r>
      <w:r w:rsidRPr="001F0B4A">
        <w:rPr>
          <w:rFonts w:asciiTheme="majorBidi" w:hAnsiTheme="majorBidi" w:cstheme="majorBidi"/>
          <w:sz w:val="28"/>
          <w:szCs w:val="28"/>
        </w:rPr>
        <w:t>C for 10 s, 58</w:t>
      </w:r>
      <w:r w:rsidR="00835876" w:rsidRPr="001F0B4A">
        <w:rPr>
          <w:rFonts w:asciiTheme="majorBidi" w:hAnsiTheme="majorBidi" w:cstheme="majorBidi"/>
          <w:sz w:val="28"/>
          <w:szCs w:val="28"/>
        </w:rPr>
        <w:t>°</w:t>
      </w:r>
      <w:r w:rsidRPr="001F0B4A">
        <w:rPr>
          <w:rFonts w:asciiTheme="majorBidi" w:hAnsiTheme="majorBidi" w:cstheme="majorBidi"/>
          <w:sz w:val="28"/>
          <w:szCs w:val="28"/>
        </w:rPr>
        <w:t>C for 30 s, and 68</w:t>
      </w:r>
      <w:r w:rsidR="00835876" w:rsidRPr="001F0B4A">
        <w:rPr>
          <w:rFonts w:asciiTheme="majorBidi" w:hAnsiTheme="majorBidi" w:cstheme="majorBidi"/>
          <w:sz w:val="28"/>
          <w:szCs w:val="28"/>
        </w:rPr>
        <w:t>°</w:t>
      </w:r>
      <w:r w:rsidRPr="001F0B4A">
        <w:rPr>
          <w:rFonts w:asciiTheme="majorBidi" w:hAnsiTheme="majorBidi" w:cstheme="majorBidi"/>
          <w:sz w:val="28"/>
          <w:szCs w:val="28"/>
        </w:rPr>
        <w:t>C for 1 min, and then a final extension once at 68</w:t>
      </w:r>
      <w:r w:rsidR="00835876" w:rsidRPr="001F0B4A">
        <w:rPr>
          <w:rFonts w:asciiTheme="majorBidi" w:hAnsiTheme="majorBidi" w:cstheme="majorBidi"/>
          <w:sz w:val="28"/>
          <w:szCs w:val="28"/>
        </w:rPr>
        <w:t>°</w:t>
      </w:r>
      <w:r w:rsidRPr="001F0B4A">
        <w:rPr>
          <w:rFonts w:asciiTheme="majorBidi" w:hAnsiTheme="majorBidi" w:cstheme="majorBidi"/>
          <w:sz w:val="28"/>
          <w:szCs w:val="28"/>
        </w:rPr>
        <w:t xml:space="preserve">C for 7 min. PCR products (Five µL) were analyzed by electrophoresis in 1x TBE electrophoresis buffer and on 1.5% (w/v) agarose gel at 100 V for 60 min. </w:t>
      </w:r>
    </w:p>
    <w:p w14:paraId="08C45A52" w14:textId="0EC0F95F" w:rsidR="008D55D1" w:rsidRPr="001F0B4A" w:rsidRDefault="006463BB" w:rsidP="006463BB">
      <w:pPr>
        <w:spacing w:before="100" w:beforeAutospacing="1" w:after="100" w:afterAutospacing="1" w:line="360" w:lineRule="auto"/>
        <w:ind w:firstLine="720"/>
        <w:jc w:val="both"/>
        <w:rPr>
          <w:rFonts w:asciiTheme="majorBidi" w:hAnsiTheme="majorBidi" w:cstheme="majorBidi"/>
          <w:sz w:val="28"/>
          <w:szCs w:val="28"/>
        </w:rPr>
      </w:pPr>
      <w:r w:rsidRPr="006463BB">
        <w:rPr>
          <w:rFonts w:asciiTheme="majorBidi" w:hAnsiTheme="majorBidi" w:cstheme="majorBidi"/>
          <w:color w:val="FF0000"/>
          <w:sz w:val="28"/>
          <w:szCs w:val="28"/>
        </w:rPr>
        <w:t>Ladder</w:t>
      </w:r>
      <w:r w:rsidR="00BA31A7" w:rsidRPr="001F0B4A">
        <w:rPr>
          <w:rFonts w:asciiTheme="majorBidi" w:hAnsiTheme="majorBidi" w:cstheme="majorBidi"/>
          <w:sz w:val="28"/>
          <w:szCs w:val="28"/>
        </w:rPr>
        <w:t xml:space="preserve"> </w:t>
      </w:r>
      <w:r>
        <w:rPr>
          <w:rFonts w:asciiTheme="majorBidi" w:hAnsiTheme="majorBidi" w:cstheme="majorBidi"/>
          <w:sz w:val="28"/>
          <w:szCs w:val="28"/>
        </w:rPr>
        <w:t>(</w:t>
      </w:r>
      <w:r w:rsidRPr="001F0B4A">
        <w:rPr>
          <w:rFonts w:asciiTheme="majorBidi" w:hAnsiTheme="majorBidi" w:cstheme="majorBidi"/>
          <w:sz w:val="28"/>
          <w:szCs w:val="28"/>
        </w:rPr>
        <w:t xml:space="preserve">100 </w:t>
      </w:r>
      <w:proofErr w:type="spellStart"/>
      <w:r w:rsidRPr="001F0B4A">
        <w:rPr>
          <w:rFonts w:asciiTheme="majorBidi" w:hAnsiTheme="majorBidi" w:cstheme="majorBidi"/>
          <w:sz w:val="28"/>
          <w:szCs w:val="28"/>
        </w:rPr>
        <w:t>bp</w:t>
      </w:r>
      <w:proofErr w:type="spellEnd"/>
      <w:r>
        <w:rPr>
          <w:rFonts w:asciiTheme="majorBidi" w:hAnsiTheme="majorBidi" w:cstheme="majorBidi"/>
          <w:sz w:val="28"/>
          <w:szCs w:val="28"/>
        </w:rPr>
        <w:t>)</w:t>
      </w:r>
      <w:r w:rsidRPr="001F0B4A">
        <w:rPr>
          <w:rFonts w:asciiTheme="majorBidi" w:hAnsiTheme="majorBidi" w:cstheme="majorBidi"/>
          <w:sz w:val="28"/>
          <w:szCs w:val="28"/>
        </w:rPr>
        <w:t xml:space="preserve"> </w:t>
      </w:r>
      <w:r w:rsidR="00BA31A7" w:rsidRPr="001F0B4A">
        <w:rPr>
          <w:rFonts w:asciiTheme="majorBidi" w:hAnsiTheme="majorBidi" w:cstheme="majorBidi"/>
          <w:sz w:val="28"/>
          <w:szCs w:val="28"/>
        </w:rPr>
        <w:t>(</w:t>
      </w:r>
      <w:proofErr w:type="spellStart"/>
      <w:r w:rsidR="00BA31A7" w:rsidRPr="001F0B4A">
        <w:rPr>
          <w:rFonts w:asciiTheme="majorBidi" w:hAnsiTheme="majorBidi" w:cstheme="majorBidi"/>
          <w:sz w:val="28"/>
          <w:szCs w:val="28"/>
        </w:rPr>
        <w:t>enzynomics</w:t>
      </w:r>
      <w:proofErr w:type="spellEnd"/>
      <w:r w:rsidR="00BA31A7" w:rsidRPr="001F0B4A">
        <w:rPr>
          <w:rFonts w:asciiTheme="majorBidi" w:hAnsiTheme="majorBidi" w:cstheme="majorBidi"/>
          <w:sz w:val="28"/>
          <w:szCs w:val="28"/>
        </w:rPr>
        <w:t xml:space="preserve">, Cat. #DM001) was </w:t>
      </w:r>
      <w:r w:rsidR="00BA31A7" w:rsidRPr="006463BB">
        <w:rPr>
          <w:rFonts w:asciiTheme="majorBidi" w:hAnsiTheme="majorBidi" w:cstheme="majorBidi"/>
          <w:color w:val="FF0000"/>
          <w:sz w:val="28"/>
          <w:szCs w:val="28"/>
        </w:rPr>
        <w:t>u</w:t>
      </w:r>
      <w:r w:rsidRPr="006463BB">
        <w:rPr>
          <w:rFonts w:asciiTheme="majorBidi" w:hAnsiTheme="majorBidi" w:cstheme="majorBidi"/>
          <w:color w:val="FF0000"/>
          <w:sz w:val="28"/>
          <w:szCs w:val="28"/>
        </w:rPr>
        <w:t xml:space="preserve">sed </w:t>
      </w:r>
      <w:r w:rsidR="00BA31A7" w:rsidRPr="001F0B4A">
        <w:rPr>
          <w:rFonts w:asciiTheme="majorBidi" w:hAnsiTheme="majorBidi" w:cstheme="majorBidi"/>
          <w:sz w:val="28"/>
          <w:szCs w:val="28"/>
        </w:rPr>
        <w:t xml:space="preserve">to conclude the sizes of DNA products. The gel documentation system took pictures of agarose gels after they had been stained with ethidium bromide (Alpha </w:t>
      </w:r>
      <w:proofErr w:type="spellStart"/>
      <w:r w:rsidR="00BA31A7" w:rsidRPr="001F0B4A">
        <w:rPr>
          <w:rFonts w:asciiTheme="majorBidi" w:hAnsiTheme="majorBidi" w:cstheme="majorBidi"/>
          <w:sz w:val="28"/>
          <w:szCs w:val="28"/>
        </w:rPr>
        <w:t>Innotech</w:t>
      </w:r>
      <w:proofErr w:type="spellEnd"/>
      <w:r w:rsidR="00BA31A7" w:rsidRPr="001F0B4A">
        <w:rPr>
          <w:rFonts w:asciiTheme="majorBidi" w:hAnsiTheme="majorBidi" w:cstheme="majorBidi"/>
          <w:sz w:val="28"/>
          <w:szCs w:val="28"/>
        </w:rPr>
        <w:t xml:space="preserve">, </w:t>
      </w:r>
      <w:proofErr w:type="spellStart"/>
      <w:r w:rsidR="00BA31A7" w:rsidRPr="001F0B4A">
        <w:rPr>
          <w:rFonts w:asciiTheme="majorBidi" w:hAnsiTheme="majorBidi" w:cstheme="majorBidi"/>
          <w:sz w:val="28"/>
          <w:szCs w:val="28"/>
        </w:rPr>
        <w:t>Biometra</w:t>
      </w:r>
      <w:proofErr w:type="spellEnd"/>
      <w:r w:rsidR="00BA31A7" w:rsidRPr="001F0B4A">
        <w:rPr>
          <w:rFonts w:asciiTheme="majorBidi" w:hAnsiTheme="majorBidi" w:cstheme="majorBidi"/>
          <w:sz w:val="28"/>
          <w:szCs w:val="28"/>
        </w:rPr>
        <w:t>).</w:t>
      </w:r>
    </w:p>
    <w:p w14:paraId="58EB6B25" w14:textId="56B45D0F" w:rsidR="00FC60BF" w:rsidRPr="001F0B4A" w:rsidRDefault="00FC60BF" w:rsidP="00FC60BF">
      <w:pPr>
        <w:spacing w:before="100" w:beforeAutospacing="1" w:after="100" w:afterAutospacing="1" w:line="360" w:lineRule="auto"/>
        <w:jc w:val="both"/>
        <w:rPr>
          <w:rFonts w:asciiTheme="majorBidi" w:hAnsiTheme="majorBidi" w:cstheme="majorBidi"/>
          <w:b/>
          <w:bCs/>
          <w:sz w:val="28"/>
          <w:szCs w:val="28"/>
        </w:rPr>
      </w:pPr>
      <w:r w:rsidRPr="001F0B4A">
        <w:rPr>
          <w:rFonts w:asciiTheme="majorBidi" w:hAnsiTheme="majorBidi" w:cstheme="majorBidi"/>
          <w:b/>
          <w:bCs/>
          <w:sz w:val="28"/>
          <w:szCs w:val="28"/>
        </w:rPr>
        <w:t>2.6. Statistical analysis:</w:t>
      </w:r>
    </w:p>
    <w:p w14:paraId="5A7A3F09" w14:textId="77777777" w:rsidR="00FC60BF" w:rsidRPr="001F0B4A" w:rsidRDefault="00FC60BF" w:rsidP="00FC60BF">
      <w:pPr>
        <w:spacing w:before="100" w:beforeAutospacing="1" w:after="100" w:afterAutospacing="1" w:line="360" w:lineRule="auto"/>
        <w:ind w:firstLine="540"/>
        <w:jc w:val="both"/>
        <w:rPr>
          <w:rFonts w:asciiTheme="majorBidi" w:hAnsiTheme="majorBidi" w:cstheme="majorBidi"/>
          <w:b/>
          <w:bCs/>
          <w:sz w:val="28"/>
          <w:szCs w:val="28"/>
        </w:rPr>
      </w:pPr>
      <w:r w:rsidRPr="001F0B4A">
        <w:rPr>
          <w:rFonts w:asciiTheme="majorBidi" w:hAnsiTheme="majorBidi" w:cstheme="majorBidi"/>
          <w:sz w:val="28"/>
          <w:szCs w:val="28"/>
        </w:rPr>
        <w:t xml:space="preserve">ANOVA statistical analysis was carried out using SAS software </w:t>
      </w:r>
      <w:r w:rsidRPr="001F0B4A">
        <w:rPr>
          <w:rFonts w:asciiTheme="majorBidi" w:hAnsiTheme="majorBidi" w:cstheme="majorBidi"/>
          <w:b/>
          <w:bCs/>
          <w:sz w:val="28"/>
          <w:szCs w:val="28"/>
        </w:rPr>
        <w:t>(SAS, 2014).</w:t>
      </w:r>
    </w:p>
    <w:p w14:paraId="16268351" w14:textId="77777777" w:rsidR="00835876" w:rsidRDefault="00835876" w:rsidP="00FC60BF">
      <w:pPr>
        <w:spacing w:before="100" w:beforeAutospacing="1" w:after="100" w:afterAutospacing="1" w:line="360" w:lineRule="auto"/>
        <w:jc w:val="both"/>
        <w:rPr>
          <w:rFonts w:asciiTheme="majorBidi" w:hAnsiTheme="majorBidi" w:cstheme="majorBidi"/>
          <w:b/>
          <w:bCs/>
          <w:sz w:val="28"/>
          <w:szCs w:val="28"/>
        </w:rPr>
      </w:pPr>
    </w:p>
    <w:p w14:paraId="1C2B6F08" w14:textId="77777777" w:rsidR="006463BB" w:rsidRPr="001F0B4A" w:rsidRDefault="006463BB" w:rsidP="00FC60BF">
      <w:pPr>
        <w:spacing w:before="100" w:beforeAutospacing="1" w:after="100" w:afterAutospacing="1" w:line="360" w:lineRule="auto"/>
        <w:jc w:val="both"/>
        <w:rPr>
          <w:rFonts w:asciiTheme="majorBidi" w:hAnsiTheme="majorBidi" w:cstheme="majorBidi"/>
          <w:b/>
          <w:bCs/>
          <w:sz w:val="28"/>
          <w:szCs w:val="28"/>
        </w:rPr>
      </w:pPr>
    </w:p>
    <w:p w14:paraId="5C0B3DB4" w14:textId="77777777" w:rsidR="00853B22" w:rsidRDefault="00853B22" w:rsidP="00835876">
      <w:pPr>
        <w:spacing w:before="100" w:beforeAutospacing="1" w:after="100" w:afterAutospacing="1" w:line="360" w:lineRule="auto"/>
        <w:jc w:val="both"/>
        <w:rPr>
          <w:rFonts w:asciiTheme="majorBidi" w:hAnsiTheme="majorBidi" w:cstheme="majorBidi"/>
          <w:b/>
          <w:bCs/>
          <w:sz w:val="28"/>
          <w:szCs w:val="28"/>
        </w:rPr>
      </w:pPr>
    </w:p>
    <w:p w14:paraId="098EB520" w14:textId="4B8D192A" w:rsidR="003B2F47" w:rsidRPr="001F0B4A" w:rsidRDefault="00BA31A7" w:rsidP="00835876">
      <w:pPr>
        <w:spacing w:before="100" w:beforeAutospacing="1" w:after="100" w:afterAutospacing="1" w:line="360" w:lineRule="auto"/>
        <w:jc w:val="both"/>
        <w:rPr>
          <w:rFonts w:asciiTheme="majorBidi" w:hAnsiTheme="majorBidi" w:cstheme="majorBidi"/>
          <w:b/>
          <w:bCs/>
          <w:sz w:val="28"/>
          <w:szCs w:val="28"/>
        </w:rPr>
      </w:pPr>
      <w:r w:rsidRPr="001F0B4A">
        <w:rPr>
          <w:rFonts w:asciiTheme="majorBidi" w:hAnsiTheme="majorBidi" w:cstheme="majorBidi"/>
          <w:b/>
          <w:bCs/>
          <w:sz w:val="28"/>
          <w:szCs w:val="28"/>
        </w:rPr>
        <w:lastRenderedPageBreak/>
        <w:t>3. Results:</w:t>
      </w:r>
    </w:p>
    <w:p w14:paraId="45E93475" w14:textId="270935E0" w:rsidR="008D55D1" w:rsidRPr="001F0B4A" w:rsidRDefault="007E3DAC" w:rsidP="00835876">
      <w:pPr>
        <w:spacing w:before="100" w:beforeAutospacing="1" w:after="100" w:afterAutospacing="1" w:line="360" w:lineRule="auto"/>
        <w:jc w:val="both"/>
        <w:rPr>
          <w:rFonts w:asciiTheme="majorBidi" w:hAnsiTheme="majorBidi" w:cstheme="majorBidi"/>
          <w:sz w:val="28"/>
          <w:szCs w:val="28"/>
        </w:rPr>
      </w:pPr>
      <w:r w:rsidRPr="001F0B4A">
        <w:rPr>
          <w:rFonts w:asciiTheme="majorBidi" w:hAnsiTheme="majorBidi" w:cstheme="majorBidi"/>
          <w:b/>
          <w:bCs/>
          <w:sz w:val="28"/>
          <w:szCs w:val="28"/>
        </w:rPr>
        <w:t>Table (1):</w:t>
      </w:r>
      <w:r w:rsidRPr="001F0B4A">
        <w:rPr>
          <w:rFonts w:asciiTheme="majorBidi" w:hAnsiTheme="majorBidi" w:cstheme="majorBidi"/>
          <w:sz w:val="28"/>
          <w:szCs w:val="28"/>
        </w:rPr>
        <w:t xml:space="preserve"> </w:t>
      </w:r>
      <w:r w:rsidR="00D17D44" w:rsidRPr="001F0B4A">
        <w:rPr>
          <w:rFonts w:asciiTheme="majorBidi" w:hAnsiTheme="majorBidi" w:cstheme="majorBidi"/>
          <w:sz w:val="28"/>
          <w:szCs w:val="28"/>
        </w:rPr>
        <w:t xml:space="preserve">Recovery rate </w:t>
      </w:r>
      <w:r w:rsidR="008D55D1" w:rsidRPr="001F0B4A">
        <w:rPr>
          <w:rFonts w:asciiTheme="majorBidi" w:hAnsiTheme="majorBidi" w:cstheme="majorBidi"/>
          <w:sz w:val="28"/>
          <w:szCs w:val="28"/>
        </w:rPr>
        <w:t xml:space="preserve">of </w:t>
      </w:r>
      <w:r w:rsidR="008D55D1" w:rsidRPr="001F0B4A">
        <w:rPr>
          <w:rFonts w:asciiTheme="majorBidi" w:hAnsiTheme="majorBidi" w:cstheme="majorBidi"/>
          <w:i/>
          <w:iCs/>
          <w:sz w:val="28"/>
          <w:szCs w:val="28"/>
        </w:rPr>
        <w:t xml:space="preserve">S. aureus </w:t>
      </w:r>
      <w:r w:rsidRPr="001F0B4A">
        <w:rPr>
          <w:rFonts w:asciiTheme="majorBidi" w:hAnsiTheme="majorBidi" w:cstheme="majorBidi"/>
          <w:sz w:val="28"/>
          <w:szCs w:val="28"/>
        </w:rPr>
        <w:t>in</w:t>
      </w:r>
      <w:r w:rsidR="008D55D1" w:rsidRPr="001F0B4A">
        <w:rPr>
          <w:rFonts w:asciiTheme="majorBidi" w:hAnsiTheme="majorBidi" w:cstheme="majorBidi"/>
          <w:sz w:val="28"/>
          <w:szCs w:val="28"/>
        </w:rPr>
        <w:t xml:space="preserve"> </w:t>
      </w:r>
      <w:r w:rsidRPr="001F0B4A">
        <w:rPr>
          <w:rFonts w:asciiTheme="majorBidi" w:hAnsiTheme="majorBidi" w:cstheme="majorBidi"/>
          <w:sz w:val="28"/>
          <w:szCs w:val="28"/>
        </w:rPr>
        <w:t xml:space="preserve">the examined samples of </w:t>
      </w:r>
      <w:r w:rsidR="008D55D1" w:rsidRPr="001F0B4A">
        <w:rPr>
          <w:rFonts w:asciiTheme="majorBidi" w:hAnsiTheme="majorBidi" w:cstheme="majorBidi"/>
          <w:sz w:val="28"/>
          <w:szCs w:val="28"/>
        </w:rPr>
        <w:t xml:space="preserve">sheep </w:t>
      </w:r>
    </w:p>
    <w:tbl>
      <w:tblPr>
        <w:tblStyle w:val="TableGrid"/>
        <w:tblW w:w="5000" w:type="pct"/>
        <w:tblLook w:val="04A0" w:firstRow="1" w:lastRow="0" w:firstColumn="1" w:lastColumn="0" w:noHBand="0" w:noVBand="1"/>
      </w:tblPr>
      <w:tblGrid>
        <w:gridCol w:w="2394"/>
        <w:gridCol w:w="2394"/>
        <w:gridCol w:w="2394"/>
        <w:gridCol w:w="2394"/>
      </w:tblGrid>
      <w:tr w:rsidR="00AD4114" w:rsidRPr="001F0B4A" w14:paraId="2CF50CE8" w14:textId="77777777" w:rsidTr="00AD4114">
        <w:tc>
          <w:tcPr>
            <w:tcW w:w="1250" w:type="pct"/>
            <w:vMerge w:val="restart"/>
          </w:tcPr>
          <w:p w14:paraId="299449F0" w14:textId="66FB5CBA" w:rsidR="00AD4114" w:rsidRPr="001F0B4A" w:rsidRDefault="00AD4114" w:rsidP="00835876">
            <w:pPr>
              <w:spacing w:before="100" w:beforeAutospacing="1" w:after="100" w:afterAutospacing="1" w:line="240" w:lineRule="auto"/>
              <w:jc w:val="center"/>
              <w:rPr>
                <w:rFonts w:asciiTheme="majorBidi" w:hAnsiTheme="majorBidi" w:cstheme="majorBidi"/>
                <w:b/>
                <w:bCs/>
                <w:sz w:val="28"/>
                <w:szCs w:val="28"/>
              </w:rPr>
            </w:pPr>
            <w:r w:rsidRPr="001F0B4A">
              <w:rPr>
                <w:rFonts w:asciiTheme="majorBidi" w:hAnsiTheme="majorBidi" w:cstheme="majorBidi"/>
                <w:b/>
                <w:bCs/>
                <w:sz w:val="28"/>
                <w:szCs w:val="28"/>
              </w:rPr>
              <w:t xml:space="preserve">Source of samples </w:t>
            </w:r>
          </w:p>
        </w:tc>
        <w:tc>
          <w:tcPr>
            <w:tcW w:w="1250" w:type="pct"/>
            <w:vMerge w:val="restart"/>
          </w:tcPr>
          <w:p w14:paraId="38E53D27" w14:textId="67760FB9" w:rsidR="00AD4114" w:rsidRPr="001F0B4A" w:rsidRDefault="00AD4114" w:rsidP="00835876">
            <w:pPr>
              <w:spacing w:before="100" w:beforeAutospacing="1" w:after="100" w:afterAutospacing="1" w:line="240" w:lineRule="auto"/>
              <w:jc w:val="center"/>
              <w:rPr>
                <w:rFonts w:asciiTheme="majorBidi" w:hAnsiTheme="majorBidi" w:cstheme="majorBidi"/>
                <w:b/>
                <w:bCs/>
                <w:sz w:val="28"/>
                <w:szCs w:val="28"/>
              </w:rPr>
            </w:pPr>
            <w:r w:rsidRPr="001F0B4A">
              <w:rPr>
                <w:rFonts w:asciiTheme="majorBidi" w:hAnsiTheme="majorBidi" w:cstheme="majorBidi"/>
                <w:b/>
                <w:bCs/>
                <w:sz w:val="28"/>
                <w:szCs w:val="28"/>
              </w:rPr>
              <w:t>No. of samples</w:t>
            </w:r>
          </w:p>
        </w:tc>
        <w:tc>
          <w:tcPr>
            <w:tcW w:w="2500" w:type="pct"/>
            <w:gridSpan w:val="2"/>
          </w:tcPr>
          <w:p w14:paraId="214FEFAC" w14:textId="31763ECD" w:rsidR="00AD4114" w:rsidRPr="001F0B4A" w:rsidRDefault="00AD4114" w:rsidP="00835876">
            <w:pPr>
              <w:spacing w:before="100" w:beforeAutospacing="1" w:after="100" w:afterAutospacing="1" w:line="240" w:lineRule="auto"/>
              <w:jc w:val="center"/>
              <w:rPr>
                <w:rFonts w:asciiTheme="majorBidi" w:hAnsiTheme="majorBidi" w:cstheme="majorBidi"/>
                <w:b/>
                <w:bCs/>
                <w:sz w:val="28"/>
                <w:szCs w:val="28"/>
              </w:rPr>
            </w:pPr>
            <w:r w:rsidRPr="001F0B4A">
              <w:rPr>
                <w:rFonts w:asciiTheme="majorBidi" w:hAnsiTheme="majorBidi" w:cstheme="majorBidi"/>
                <w:b/>
                <w:bCs/>
                <w:sz w:val="28"/>
                <w:szCs w:val="28"/>
              </w:rPr>
              <w:t>Positive</w:t>
            </w:r>
          </w:p>
        </w:tc>
      </w:tr>
      <w:tr w:rsidR="00AD4114" w:rsidRPr="001F0B4A" w14:paraId="0A715872" w14:textId="77777777" w:rsidTr="00AD4114">
        <w:tc>
          <w:tcPr>
            <w:tcW w:w="1250" w:type="pct"/>
            <w:vMerge/>
          </w:tcPr>
          <w:p w14:paraId="52CCDC6D" w14:textId="4103016C" w:rsidR="00AD4114" w:rsidRPr="001F0B4A" w:rsidRDefault="00AD4114" w:rsidP="00835876">
            <w:pPr>
              <w:spacing w:before="100" w:beforeAutospacing="1" w:after="100" w:afterAutospacing="1" w:line="240" w:lineRule="auto"/>
              <w:jc w:val="center"/>
              <w:rPr>
                <w:rFonts w:asciiTheme="majorBidi" w:hAnsiTheme="majorBidi" w:cstheme="majorBidi"/>
                <w:b/>
                <w:bCs/>
                <w:sz w:val="28"/>
                <w:szCs w:val="28"/>
              </w:rPr>
            </w:pPr>
          </w:p>
        </w:tc>
        <w:tc>
          <w:tcPr>
            <w:tcW w:w="1250" w:type="pct"/>
            <w:vMerge/>
          </w:tcPr>
          <w:p w14:paraId="18312EFF" w14:textId="08CE66AD" w:rsidR="00AD4114" w:rsidRPr="001F0B4A" w:rsidRDefault="00AD4114" w:rsidP="00835876">
            <w:pPr>
              <w:spacing w:before="100" w:beforeAutospacing="1" w:after="100" w:afterAutospacing="1" w:line="240" w:lineRule="auto"/>
              <w:jc w:val="center"/>
              <w:rPr>
                <w:rFonts w:asciiTheme="majorBidi" w:hAnsiTheme="majorBidi" w:cstheme="majorBidi"/>
                <w:b/>
                <w:bCs/>
                <w:sz w:val="28"/>
                <w:szCs w:val="28"/>
              </w:rPr>
            </w:pPr>
          </w:p>
        </w:tc>
        <w:tc>
          <w:tcPr>
            <w:tcW w:w="1250" w:type="pct"/>
          </w:tcPr>
          <w:p w14:paraId="31E4A79B" w14:textId="22C40944" w:rsidR="00AD4114" w:rsidRPr="001F0B4A" w:rsidRDefault="00AD4114" w:rsidP="00835876">
            <w:pPr>
              <w:spacing w:before="100" w:beforeAutospacing="1" w:after="100" w:afterAutospacing="1" w:line="240" w:lineRule="auto"/>
              <w:jc w:val="center"/>
              <w:rPr>
                <w:rFonts w:asciiTheme="majorBidi" w:hAnsiTheme="majorBidi" w:cstheme="majorBidi"/>
                <w:b/>
                <w:bCs/>
                <w:sz w:val="28"/>
                <w:szCs w:val="28"/>
              </w:rPr>
            </w:pPr>
            <w:r w:rsidRPr="001F0B4A">
              <w:rPr>
                <w:rFonts w:asciiTheme="majorBidi" w:hAnsiTheme="majorBidi" w:cstheme="majorBidi"/>
                <w:b/>
                <w:bCs/>
                <w:sz w:val="28"/>
                <w:szCs w:val="28"/>
              </w:rPr>
              <w:t>No.</w:t>
            </w:r>
          </w:p>
        </w:tc>
        <w:tc>
          <w:tcPr>
            <w:tcW w:w="1250" w:type="pct"/>
          </w:tcPr>
          <w:p w14:paraId="2BFEBD47" w14:textId="55A42E93" w:rsidR="00AD4114" w:rsidRPr="001F0B4A" w:rsidRDefault="00AD4114" w:rsidP="00835876">
            <w:pPr>
              <w:spacing w:before="100" w:beforeAutospacing="1" w:after="100" w:afterAutospacing="1" w:line="240" w:lineRule="auto"/>
              <w:jc w:val="center"/>
              <w:rPr>
                <w:rFonts w:asciiTheme="majorBidi" w:hAnsiTheme="majorBidi" w:cstheme="majorBidi"/>
                <w:b/>
                <w:bCs/>
                <w:sz w:val="28"/>
                <w:szCs w:val="28"/>
              </w:rPr>
            </w:pPr>
            <w:r w:rsidRPr="001F0B4A">
              <w:rPr>
                <w:rFonts w:asciiTheme="majorBidi" w:hAnsiTheme="majorBidi" w:cstheme="majorBidi"/>
                <w:b/>
                <w:bCs/>
                <w:sz w:val="28"/>
                <w:szCs w:val="28"/>
              </w:rPr>
              <w:t>%</w:t>
            </w:r>
          </w:p>
        </w:tc>
      </w:tr>
      <w:tr w:rsidR="00AD4114" w:rsidRPr="001F0B4A" w14:paraId="25F30445" w14:textId="77777777" w:rsidTr="00AD4114">
        <w:tc>
          <w:tcPr>
            <w:tcW w:w="1250" w:type="pct"/>
          </w:tcPr>
          <w:p w14:paraId="395AD246" w14:textId="3B93484D" w:rsidR="00AD4114" w:rsidRPr="001F0B4A" w:rsidRDefault="007E3DAC" w:rsidP="00835876">
            <w:pPr>
              <w:spacing w:before="100" w:beforeAutospacing="1" w:after="100" w:afterAutospacing="1" w:line="240" w:lineRule="auto"/>
              <w:jc w:val="both"/>
              <w:rPr>
                <w:rFonts w:asciiTheme="majorBidi" w:hAnsiTheme="majorBidi" w:cstheme="majorBidi"/>
                <w:b/>
                <w:bCs/>
                <w:sz w:val="28"/>
                <w:szCs w:val="28"/>
              </w:rPr>
            </w:pPr>
            <w:r w:rsidRPr="001F0B4A">
              <w:rPr>
                <w:rFonts w:asciiTheme="majorBidi" w:hAnsiTheme="majorBidi" w:cstheme="majorBidi"/>
                <w:b/>
                <w:bCs/>
                <w:sz w:val="28"/>
                <w:szCs w:val="28"/>
              </w:rPr>
              <w:t>Raw m</w:t>
            </w:r>
            <w:r w:rsidR="00AD4114" w:rsidRPr="001F0B4A">
              <w:rPr>
                <w:rFonts w:asciiTheme="majorBidi" w:hAnsiTheme="majorBidi" w:cstheme="majorBidi"/>
                <w:b/>
                <w:bCs/>
                <w:sz w:val="28"/>
                <w:szCs w:val="28"/>
              </w:rPr>
              <w:t xml:space="preserve">ilk </w:t>
            </w:r>
          </w:p>
        </w:tc>
        <w:tc>
          <w:tcPr>
            <w:tcW w:w="1250" w:type="pct"/>
          </w:tcPr>
          <w:p w14:paraId="6C419E7E" w14:textId="38571E46" w:rsidR="00AD4114" w:rsidRPr="001F0B4A" w:rsidRDefault="007E3DAC" w:rsidP="00835876">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50</w:t>
            </w:r>
          </w:p>
        </w:tc>
        <w:tc>
          <w:tcPr>
            <w:tcW w:w="1250" w:type="pct"/>
          </w:tcPr>
          <w:p w14:paraId="2C6A4A86" w14:textId="4E04A49C" w:rsidR="00AD4114" w:rsidRPr="001F0B4A" w:rsidRDefault="00D17D44" w:rsidP="00835876">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27</w:t>
            </w:r>
          </w:p>
        </w:tc>
        <w:tc>
          <w:tcPr>
            <w:tcW w:w="1250" w:type="pct"/>
          </w:tcPr>
          <w:p w14:paraId="04B9CF2D" w14:textId="6200305F" w:rsidR="00AD4114" w:rsidRPr="001F0B4A" w:rsidRDefault="00D17D44" w:rsidP="00835876">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54</w:t>
            </w:r>
            <w:r w:rsidR="007E3DAC" w:rsidRPr="001F0B4A">
              <w:rPr>
                <w:rFonts w:asciiTheme="majorBidi" w:hAnsiTheme="majorBidi" w:cstheme="majorBidi"/>
                <w:sz w:val="28"/>
                <w:szCs w:val="28"/>
              </w:rPr>
              <w:t>.0</w:t>
            </w:r>
          </w:p>
        </w:tc>
      </w:tr>
      <w:tr w:rsidR="00AD4114" w:rsidRPr="001F0B4A" w14:paraId="14D847EA" w14:textId="77777777" w:rsidTr="00AD4114">
        <w:tc>
          <w:tcPr>
            <w:tcW w:w="1250" w:type="pct"/>
          </w:tcPr>
          <w:p w14:paraId="76F7928C" w14:textId="687A257D" w:rsidR="00AD4114" w:rsidRPr="001F0B4A" w:rsidRDefault="00AD4114" w:rsidP="00835876">
            <w:pPr>
              <w:spacing w:before="100" w:beforeAutospacing="1" w:after="100" w:afterAutospacing="1" w:line="240" w:lineRule="auto"/>
              <w:jc w:val="both"/>
              <w:rPr>
                <w:rFonts w:asciiTheme="majorBidi" w:hAnsiTheme="majorBidi" w:cstheme="majorBidi"/>
                <w:b/>
                <w:bCs/>
                <w:sz w:val="28"/>
                <w:szCs w:val="28"/>
              </w:rPr>
            </w:pPr>
            <w:r w:rsidRPr="001F0B4A">
              <w:rPr>
                <w:rFonts w:asciiTheme="majorBidi" w:hAnsiTheme="majorBidi" w:cstheme="majorBidi"/>
                <w:b/>
                <w:bCs/>
                <w:sz w:val="28"/>
                <w:szCs w:val="28"/>
              </w:rPr>
              <w:t xml:space="preserve">Nasal swabs </w:t>
            </w:r>
          </w:p>
        </w:tc>
        <w:tc>
          <w:tcPr>
            <w:tcW w:w="1250" w:type="pct"/>
          </w:tcPr>
          <w:p w14:paraId="12BDE9A4" w14:textId="01314344" w:rsidR="00AD4114" w:rsidRPr="001F0B4A" w:rsidRDefault="007E3DAC" w:rsidP="00835876">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50</w:t>
            </w:r>
          </w:p>
        </w:tc>
        <w:tc>
          <w:tcPr>
            <w:tcW w:w="1250" w:type="pct"/>
          </w:tcPr>
          <w:p w14:paraId="1AB8F7E5" w14:textId="2AA3F86E" w:rsidR="00AD4114" w:rsidRPr="001F0B4A" w:rsidRDefault="00D17D44" w:rsidP="00835876">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9</w:t>
            </w:r>
          </w:p>
        </w:tc>
        <w:tc>
          <w:tcPr>
            <w:tcW w:w="1250" w:type="pct"/>
          </w:tcPr>
          <w:p w14:paraId="450AD253" w14:textId="5D646461" w:rsidR="00AD4114" w:rsidRPr="001F0B4A" w:rsidRDefault="007E3DAC" w:rsidP="00835876">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1</w:t>
            </w:r>
            <w:r w:rsidR="00D17D44" w:rsidRPr="001F0B4A">
              <w:rPr>
                <w:rFonts w:asciiTheme="majorBidi" w:hAnsiTheme="majorBidi" w:cstheme="majorBidi"/>
                <w:sz w:val="28"/>
                <w:szCs w:val="28"/>
              </w:rPr>
              <w:t>8</w:t>
            </w:r>
            <w:r w:rsidRPr="001F0B4A">
              <w:rPr>
                <w:rFonts w:asciiTheme="majorBidi" w:hAnsiTheme="majorBidi" w:cstheme="majorBidi"/>
                <w:sz w:val="28"/>
                <w:szCs w:val="28"/>
              </w:rPr>
              <w:t>.0</w:t>
            </w:r>
          </w:p>
        </w:tc>
      </w:tr>
      <w:tr w:rsidR="00AD4114" w:rsidRPr="001F0B4A" w14:paraId="57827F1F" w14:textId="77777777" w:rsidTr="00AD4114">
        <w:tc>
          <w:tcPr>
            <w:tcW w:w="1250" w:type="pct"/>
          </w:tcPr>
          <w:p w14:paraId="28BFF5A1" w14:textId="56F817E9" w:rsidR="00AD4114" w:rsidRPr="001F0B4A" w:rsidRDefault="00AD4114" w:rsidP="00835876">
            <w:pPr>
              <w:spacing w:before="100" w:beforeAutospacing="1" w:after="100" w:afterAutospacing="1" w:line="240" w:lineRule="auto"/>
              <w:jc w:val="both"/>
              <w:rPr>
                <w:rFonts w:asciiTheme="majorBidi" w:hAnsiTheme="majorBidi" w:cstheme="majorBidi"/>
                <w:b/>
                <w:bCs/>
                <w:sz w:val="28"/>
                <w:szCs w:val="28"/>
              </w:rPr>
            </w:pPr>
            <w:r w:rsidRPr="001F0B4A">
              <w:rPr>
                <w:rFonts w:asciiTheme="majorBidi" w:hAnsiTheme="majorBidi" w:cstheme="majorBidi"/>
                <w:b/>
                <w:bCs/>
                <w:sz w:val="28"/>
                <w:szCs w:val="28"/>
              </w:rPr>
              <w:t xml:space="preserve">Total </w:t>
            </w:r>
          </w:p>
        </w:tc>
        <w:tc>
          <w:tcPr>
            <w:tcW w:w="1250" w:type="pct"/>
          </w:tcPr>
          <w:p w14:paraId="673EFBB3" w14:textId="59EE4764" w:rsidR="00AD4114" w:rsidRPr="001F0B4A" w:rsidRDefault="007E3DAC" w:rsidP="00835876">
            <w:pPr>
              <w:spacing w:before="100" w:beforeAutospacing="1" w:after="100" w:afterAutospacing="1" w:line="240" w:lineRule="auto"/>
              <w:jc w:val="center"/>
              <w:rPr>
                <w:rFonts w:asciiTheme="majorBidi" w:hAnsiTheme="majorBidi" w:cstheme="majorBidi"/>
                <w:b/>
                <w:bCs/>
                <w:sz w:val="28"/>
                <w:szCs w:val="28"/>
              </w:rPr>
            </w:pPr>
            <w:r w:rsidRPr="001F0B4A">
              <w:rPr>
                <w:rFonts w:asciiTheme="majorBidi" w:hAnsiTheme="majorBidi" w:cstheme="majorBidi"/>
                <w:b/>
                <w:bCs/>
                <w:sz w:val="28"/>
                <w:szCs w:val="28"/>
              </w:rPr>
              <w:t>100</w:t>
            </w:r>
          </w:p>
        </w:tc>
        <w:tc>
          <w:tcPr>
            <w:tcW w:w="1250" w:type="pct"/>
          </w:tcPr>
          <w:p w14:paraId="764AF68A" w14:textId="15CAE45E" w:rsidR="00AD4114" w:rsidRPr="001F0B4A" w:rsidRDefault="007E3DAC" w:rsidP="00835876">
            <w:pPr>
              <w:spacing w:before="100" w:beforeAutospacing="1" w:after="100" w:afterAutospacing="1" w:line="240" w:lineRule="auto"/>
              <w:jc w:val="center"/>
              <w:rPr>
                <w:rFonts w:asciiTheme="majorBidi" w:hAnsiTheme="majorBidi" w:cstheme="majorBidi"/>
                <w:b/>
                <w:bCs/>
                <w:sz w:val="28"/>
                <w:szCs w:val="28"/>
              </w:rPr>
            </w:pPr>
            <w:r w:rsidRPr="001F0B4A">
              <w:rPr>
                <w:rFonts w:asciiTheme="majorBidi" w:hAnsiTheme="majorBidi" w:cstheme="majorBidi"/>
                <w:b/>
                <w:bCs/>
                <w:sz w:val="28"/>
                <w:szCs w:val="28"/>
              </w:rPr>
              <w:t>3</w:t>
            </w:r>
            <w:r w:rsidR="00D17D44" w:rsidRPr="001F0B4A">
              <w:rPr>
                <w:rFonts w:asciiTheme="majorBidi" w:hAnsiTheme="majorBidi" w:cstheme="majorBidi"/>
                <w:b/>
                <w:bCs/>
                <w:sz w:val="28"/>
                <w:szCs w:val="28"/>
              </w:rPr>
              <w:t>6</w:t>
            </w:r>
          </w:p>
        </w:tc>
        <w:tc>
          <w:tcPr>
            <w:tcW w:w="1250" w:type="pct"/>
          </w:tcPr>
          <w:p w14:paraId="34E0F748" w14:textId="71034D09" w:rsidR="00AD4114" w:rsidRPr="001F0B4A" w:rsidRDefault="007E3DAC" w:rsidP="00835876">
            <w:pPr>
              <w:spacing w:before="100" w:beforeAutospacing="1" w:after="100" w:afterAutospacing="1" w:line="240" w:lineRule="auto"/>
              <w:jc w:val="center"/>
              <w:rPr>
                <w:rFonts w:asciiTheme="majorBidi" w:hAnsiTheme="majorBidi" w:cstheme="majorBidi"/>
                <w:b/>
                <w:bCs/>
                <w:sz w:val="28"/>
                <w:szCs w:val="28"/>
              </w:rPr>
            </w:pPr>
            <w:r w:rsidRPr="001F0B4A">
              <w:rPr>
                <w:rFonts w:asciiTheme="majorBidi" w:hAnsiTheme="majorBidi" w:cstheme="majorBidi"/>
                <w:b/>
                <w:bCs/>
                <w:sz w:val="28"/>
                <w:szCs w:val="28"/>
              </w:rPr>
              <w:t>3</w:t>
            </w:r>
            <w:r w:rsidR="00D17D44" w:rsidRPr="001F0B4A">
              <w:rPr>
                <w:rFonts w:asciiTheme="majorBidi" w:hAnsiTheme="majorBidi" w:cstheme="majorBidi"/>
                <w:b/>
                <w:bCs/>
                <w:sz w:val="28"/>
                <w:szCs w:val="28"/>
              </w:rPr>
              <w:t>6</w:t>
            </w:r>
            <w:r w:rsidRPr="001F0B4A">
              <w:rPr>
                <w:rFonts w:asciiTheme="majorBidi" w:hAnsiTheme="majorBidi" w:cstheme="majorBidi"/>
                <w:b/>
                <w:bCs/>
                <w:sz w:val="28"/>
                <w:szCs w:val="28"/>
              </w:rPr>
              <w:t>.0</w:t>
            </w:r>
          </w:p>
        </w:tc>
      </w:tr>
      <w:tr w:rsidR="007E3DAC" w:rsidRPr="001F0B4A" w14:paraId="471E1CB3" w14:textId="77777777" w:rsidTr="007E3DAC">
        <w:tc>
          <w:tcPr>
            <w:tcW w:w="5000" w:type="pct"/>
            <w:gridSpan w:val="4"/>
          </w:tcPr>
          <w:p w14:paraId="3CACAAB8" w14:textId="39891647" w:rsidR="007E3DAC" w:rsidRPr="001F0B4A" w:rsidRDefault="008A5E0B" w:rsidP="00835876">
            <w:pPr>
              <w:spacing w:before="100" w:beforeAutospacing="1" w:after="100" w:afterAutospacing="1" w:line="240" w:lineRule="auto"/>
              <w:jc w:val="both"/>
              <w:rPr>
                <w:rFonts w:asciiTheme="majorBidi" w:hAnsiTheme="majorBidi" w:cstheme="majorBidi"/>
                <w:b/>
                <w:bCs/>
                <w:sz w:val="28"/>
                <w:szCs w:val="28"/>
              </w:rPr>
            </w:pPr>
            <w:r w:rsidRPr="001F0B4A">
              <w:rPr>
                <w:rFonts w:asciiTheme="majorBidi" w:hAnsiTheme="majorBidi" w:cstheme="majorBidi"/>
                <w:sz w:val="28"/>
                <w:szCs w:val="28"/>
              </w:rPr>
              <w:t xml:space="preserve">Recovery rate of </w:t>
            </w:r>
            <w:r w:rsidRPr="001F0B4A">
              <w:rPr>
                <w:rFonts w:asciiTheme="majorBidi" w:hAnsiTheme="majorBidi" w:cstheme="majorBidi"/>
                <w:i/>
                <w:iCs/>
                <w:sz w:val="28"/>
                <w:szCs w:val="28"/>
              </w:rPr>
              <w:t xml:space="preserve">S. aureus </w:t>
            </w:r>
            <w:r w:rsidR="007E3DAC" w:rsidRPr="001F0B4A">
              <w:rPr>
                <w:rFonts w:asciiTheme="majorBidi" w:hAnsiTheme="majorBidi" w:cstheme="majorBidi"/>
                <w:sz w:val="28"/>
                <w:szCs w:val="28"/>
              </w:rPr>
              <w:t>was significantly higher (p &lt; 0.05) in raw milk than in nasal swabs</w:t>
            </w:r>
            <w:r w:rsidRPr="001F0B4A">
              <w:rPr>
                <w:rFonts w:asciiTheme="majorBidi" w:hAnsiTheme="majorBidi" w:cstheme="majorBidi"/>
                <w:sz w:val="28"/>
                <w:szCs w:val="28"/>
              </w:rPr>
              <w:t>.</w:t>
            </w:r>
            <w:r w:rsidR="007E3DAC" w:rsidRPr="001F0B4A">
              <w:rPr>
                <w:rFonts w:asciiTheme="majorBidi" w:hAnsiTheme="majorBidi" w:cstheme="majorBidi"/>
                <w:sz w:val="28"/>
                <w:szCs w:val="28"/>
              </w:rPr>
              <w:t xml:space="preserve"> </w:t>
            </w:r>
          </w:p>
        </w:tc>
      </w:tr>
    </w:tbl>
    <w:p w14:paraId="0DC64C48" w14:textId="2C6F010A" w:rsidR="009F69FD" w:rsidRPr="001F0B4A" w:rsidRDefault="007E3DAC" w:rsidP="00835876">
      <w:pPr>
        <w:spacing w:before="100" w:beforeAutospacing="1" w:after="100" w:afterAutospacing="1" w:line="360" w:lineRule="auto"/>
        <w:ind w:left="1440" w:hanging="1440"/>
        <w:jc w:val="both"/>
        <w:rPr>
          <w:rFonts w:asciiTheme="majorBidi" w:hAnsiTheme="majorBidi" w:cstheme="majorBidi"/>
          <w:sz w:val="28"/>
          <w:szCs w:val="28"/>
        </w:rPr>
      </w:pPr>
      <w:r w:rsidRPr="001F0B4A">
        <w:rPr>
          <w:rFonts w:asciiTheme="majorBidi" w:hAnsiTheme="majorBidi" w:cstheme="majorBidi"/>
          <w:b/>
          <w:bCs/>
          <w:sz w:val="28"/>
          <w:szCs w:val="28"/>
        </w:rPr>
        <w:t>Table (2):</w:t>
      </w:r>
      <w:r w:rsidRPr="001F0B4A">
        <w:rPr>
          <w:rFonts w:asciiTheme="majorBidi" w:hAnsiTheme="majorBidi" w:cstheme="majorBidi"/>
          <w:sz w:val="28"/>
          <w:szCs w:val="28"/>
        </w:rPr>
        <w:t xml:space="preserve"> Prevalence of </w:t>
      </w:r>
      <w:r w:rsidR="00D17D44" w:rsidRPr="001F0B4A">
        <w:rPr>
          <w:rFonts w:asciiTheme="majorBidi" w:hAnsiTheme="majorBidi" w:cstheme="majorBidi"/>
          <w:sz w:val="28"/>
          <w:szCs w:val="28"/>
        </w:rPr>
        <w:t xml:space="preserve">confirmed </w:t>
      </w:r>
      <w:r w:rsidRPr="001F0B4A">
        <w:rPr>
          <w:rFonts w:asciiTheme="majorBidi" w:hAnsiTheme="majorBidi" w:cstheme="majorBidi"/>
          <w:sz w:val="28"/>
          <w:szCs w:val="28"/>
        </w:rPr>
        <w:t xml:space="preserve">MRSA </w:t>
      </w:r>
      <w:r w:rsidR="00D17D44" w:rsidRPr="001F0B4A">
        <w:rPr>
          <w:rFonts w:asciiTheme="majorBidi" w:hAnsiTheme="majorBidi" w:cstheme="majorBidi"/>
          <w:sz w:val="28"/>
          <w:szCs w:val="28"/>
        </w:rPr>
        <w:t xml:space="preserve">strains </w:t>
      </w:r>
      <w:r w:rsidR="00FC5346" w:rsidRPr="001F0B4A">
        <w:rPr>
          <w:rFonts w:asciiTheme="majorBidi" w:hAnsiTheme="majorBidi" w:cstheme="majorBidi"/>
          <w:sz w:val="28"/>
          <w:szCs w:val="28"/>
        </w:rPr>
        <w:t>isolated from</w:t>
      </w:r>
      <w:r w:rsidRPr="001F0B4A">
        <w:rPr>
          <w:rFonts w:asciiTheme="majorBidi" w:hAnsiTheme="majorBidi" w:cstheme="majorBidi"/>
          <w:sz w:val="28"/>
          <w:szCs w:val="28"/>
        </w:rPr>
        <w:t xml:space="preserve"> sheep</w:t>
      </w:r>
      <w:r w:rsidR="008A5E0B" w:rsidRPr="001F0B4A">
        <w:rPr>
          <w:rFonts w:asciiTheme="majorBidi" w:hAnsiTheme="majorBidi" w:cstheme="majorBidi"/>
          <w:sz w:val="28"/>
          <w:szCs w:val="28"/>
        </w:rPr>
        <w:t xml:space="preserve"> samples</w:t>
      </w:r>
    </w:p>
    <w:tbl>
      <w:tblPr>
        <w:tblStyle w:val="TableGrid"/>
        <w:tblW w:w="5000" w:type="pct"/>
        <w:tblLook w:val="04A0" w:firstRow="1" w:lastRow="0" w:firstColumn="1" w:lastColumn="0" w:noHBand="0" w:noVBand="1"/>
      </w:tblPr>
      <w:tblGrid>
        <w:gridCol w:w="2899"/>
        <w:gridCol w:w="2394"/>
        <w:gridCol w:w="2019"/>
        <w:gridCol w:w="2264"/>
      </w:tblGrid>
      <w:tr w:rsidR="00D7606A" w:rsidRPr="001F0B4A" w14:paraId="767BAD9B" w14:textId="77777777" w:rsidTr="009F69FD">
        <w:tc>
          <w:tcPr>
            <w:tcW w:w="1514" w:type="pct"/>
            <w:vMerge w:val="restart"/>
          </w:tcPr>
          <w:p w14:paraId="2B91B4D0" w14:textId="7447913A" w:rsidR="009F69FD" w:rsidRPr="001F0B4A" w:rsidRDefault="007E3DAC" w:rsidP="00835876">
            <w:pPr>
              <w:spacing w:before="100" w:beforeAutospacing="1" w:after="100" w:afterAutospacing="1" w:line="240" w:lineRule="auto"/>
              <w:jc w:val="center"/>
              <w:rPr>
                <w:rFonts w:asciiTheme="majorBidi" w:hAnsiTheme="majorBidi" w:cstheme="majorBidi"/>
                <w:b/>
                <w:bCs/>
                <w:sz w:val="28"/>
                <w:szCs w:val="28"/>
              </w:rPr>
            </w:pPr>
            <w:r w:rsidRPr="001F0B4A">
              <w:rPr>
                <w:rFonts w:asciiTheme="majorBidi" w:hAnsiTheme="majorBidi" w:cstheme="majorBidi"/>
                <w:sz w:val="28"/>
                <w:szCs w:val="28"/>
              </w:rPr>
              <w:t xml:space="preserve"> </w:t>
            </w:r>
            <w:r w:rsidR="009F69FD" w:rsidRPr="001F0B4A">
              <w:rPr>
                <w:rFonts w:asciiTheme="majorBidi" w:hAnsiTheme="majorBidi" w:cstheme="majorBidi"/>
                <w:b/>
                <w:bCs/>
                <w:sz w:val="28"/>
                <w:szCs w:val="28"/>
              </w:rPr>
              <w:t xml:space="preserve">Source of samples </w:t>
            </w:r>
          </w:p>
        </w:tc>
        <w:tc>
          <w:tcPr>
            <w:tcW w:w="1250" w:type="pct"/>
            <w:vMerge w:val="restart"/>
          </w:tcPr>
          <w:p w14:paraId="0FD250D4" w14:textId="77777777" w:rsidR="009F69FD" w:rsidRPr="001F0B4A" w:rsidRDefault="009F69FD" w:rsidP="00835876">
            <w:pPr>
              <w:spacing w:before="100" w:beforeAutospacing="1" w:after="100" w:afterAutospacing="1" w:line="240" w:lineRule="auto"/>
              <w:jc w:val="center"/>
              <w:rPr>
                <w:rFonts w:asciiTheme="majorBidi" w:hAnsiTheme="majorBidi" w:cstheme="majorBidi"/>
                <w:b/>
                <w:bCs/>
                <w:sz w:val="28"/>
                <w:szCs w:val="28"/>
              </w:rPr>
            </w:pPr>
            <w:r w:rsidRPr="001F0B4A">
              <w:rPr>
                <w:rFonts w:asciiTheme="majorBidi" w:hAnsiTheme="majorBidi" w:cstheme="majorBidi"/>
                <w:b/>
                <w:bCs/>
                <w:sz w:val="28"/>
                <w:szCs w:val="28"/>
              </w:rPr>
              <w:t>No. of samples</w:t>
            </w:r>
          </w:p>
        </w:tc>
        <w:tc>
          <w:tcPr>
            <w:tcW w:w="2236" w:type="pct"/>
            <w:gridSpan w:val="2"/>
          </w:tcPr>
          <w:p w14:paraId="75DECEB1" w14:textId="0F67D826" w:rsidR="009F69FD" w:rsidRPr="001F0B4A" w:rsidRDefault="009F69FD" w:rsidP="00835876">
            <w:pPr>
              <w:spacing w:before="100" w:beforeAutospacing="1" w:after="100" w:afterAutospacing="1" w:line="240" w:lineRule="auto"/>
              <w:jc w:val="center"/>
              <w:rPr>
                <w:rFonts w:asciiTheme="majorBidi" w:hAnsiTheme="majorBidi" w:cstheme="majorBidi"/>
                <w:b/>
                <w:bCs/>
                <w:sz w:val="28"/>
                <w:szCs w:val="28"/>
              </w:rPr>
            </w:pPr>
            <w:r w:rsidRPr="001F0B4A">
              <w:rPr>
                <w:rFonts w:asciiTheme="majorBidi" w:hAnsiTheme="majorBidi" w:cstheme="majorBidi"/>
                <w:b/>
                <w:bCs/>
                <w:sz w:val="28"/>
                <w:szCs w:val="28"/>
              </w:rPr>
              <w:t>Positive isolates on ORSAB</w:t>
            </w:r>
          </w:p>
        </w:tc>
      </w:tr>
      <w:tr w:rsidR="00D7606A" w:rsidRPr="001F0B4A" w14:paraId="1E968560" w14:textId="77777777" w:rsidTr="009F69FD">
        <w:tc>
          <w:tcPr>
            <w:tcW w:w="1514" w:type="pct"/>
            <w:vMerge/>
          </w:tcPr>
          <w:p w14:paraId="01C0001C" w14:textId="77777777" w:rsidR="009F69FD" w:rsidRPr="001F0B4A" w:rsidRDefault="009F69FD" w:rsidP="00835876">
            <w:pPr>
              <w:spacing w:before="100" w:beforeAutospacing="1" w:after="100" w:afterAutospacing="1" w:line="240" w:lineRule="auto"/>
              <w:jc w:val="center"/>
              <w:rPr>
                <w:rFonts w:asciiTheme="majorBidi" w:hAnsiTheme="majorBidi" w:cstheme="majorBidi"/>
                <w:b/>
                <w:bCs/>
                <w:sz w:val="28"/>
                <w:szCs w:val="28"/>
              </w:rPr>
            </w:pPr>
          </w:p>
        </w:tc>
        <w:tc>
          <w:tcPr>
            <w:tcW w:w="1250" w:type="pct"/>
            <w:vMerge/>
          </w:tcPr>
          <w:p w14:paraId="3DD0DBC2" w14:textId="77777777" w:rsidR="009F69FD" w:rsidRPr="001F0B4A" w:rsidRDefault="009F69FD" w:rsidP="00835876">
            <w:pPr>
              <w:spacing w:before="100" w:beforeAutospacing="1" w:after="100" w:afterAutospacing="1" w:line="240" w:lineRule="auto"/>
              <w:jc w:val="center"/>
              <w:rPr>
                <w:rFonts w:asciiTheme="majorBidi" w:hAnsiTheme="majorBidi" w:cstheme="majorBidi"/>
                <w:b/>
                <w:bCs/>
                <w:sz w:val="28"/>
                <w:szCs w:val="28"/>
              </w:rPr>
            </w:pPr>
          </w:p>
        </w:tc>
        <w:tc>
          <w:tcPr>
            <w:tcW w:w="1054" w:type="pct"/>
          </w:tcPr>
          <w:p w14:paraId="42385BDE" w14:textId="70CE823E" w:rsidR="009F69FD" w:rsidRPr="001F0B4A" w:rsidRDefault="009F69FD" w:rsidP="00835876">
            <w:pPr>
              <w:spacing w:before="100" w:beforeAutospacing="1" w:after="100" w:afterAutospacing="1" w:line="240" w:lineRule="auto"/>
              <w:jc w:val="center"/>
              <w:rPr>
                <w:rFonts w:asciiTheme="majorBidi" w:hAnsiTheme="majorBidi" w:cstheme="majorBidi"/>
                <w:b/>
                <w:bCs/>
                <w:sz w:val="28"/>
                <w:szCs w:val="28"/>
              </w:rPr>
            </w:pPr>
            <w:r w:rsidRPr="001F0B4A">
              <w:rPr>
                <w:rFonts w:asciiTheme="majorBidi" w:hAnsiTheme="majorBidi" w:cstheme="majorBidi"/>
                <w:b/>
                <w:bCs/>
                <w:sz w:val="28"/>
                <w:szCs w:val="28"/>
              </w:rPr>
              <w:t>No.</w:t>
            </w:r>
          </w:p>
        </w:tc>
        <w:tc>
          <w:tcPr>
            <w:tcW w:w="1182" w:type="pct"/>
          </w:tcPr>
          <w:p w14:paraId="4EE49E03" w14:textId="3D678254" w:rsidR="009F69FD" w:rsidRPr="001F0B4A" w:rsidRDefault="009F69FD" w:rsidP="00835876">
            <w:pPr>
              <w:spacing w:before="100" w:beforeAutospacing="1" w:after="100" w:afterAutospacing="1" w:line="240" w:lineRule="auto"/>
              <w:jc w:val="center"/>
              <w:rPr>
                <w:rFonts w:asciiTheme="majorBidi" w:hAnsiTheme="majorBidi" w:cstheme="majorBidi"/>
                <w:b/>
                <w:bCs/>
                <w:sz w:val="28"/>
                <w:szCs w:val="28"/>
              </w:rPr>
            </w:pPr>
            <w:r w:rsidRPr="001F0B4A">
              <w:rPr>
                <w:rFonts w:asciiTheme="majorBidi" w:hAnsiTheme="majorBidi" w:cstheme="majorBidi"/>
                <w:b/>
                <w:bCs/>
                <w:sz w:val="28"/>
                <w:szCs w:val="28"/>
              </w:rPr>
              <w:t>%</w:t>
            </w:r>
          </w:p>
        </w:tc>
      </w:tr>
      <w:tr w:rsidR="00D7606A" w:rsidRPr="001F0B4A" w14:paraId="0AE133EF" w14:textId="77777777" w:rsidTr="009F69FD">
        <w:tc>
          <w:tcPr>
            <w:tcW w:w="1514" w:type="pct"/>
          </w:tcPr>
          <w:p w14:paraId="0F8784F3" w14:textId="77777777" w:rsidR="009F69FD" w:rsidRPr="001F0B4A" w:rsidRDefault="009F69FD" w:rsidP="00835876">
            <w:pPr>
              <w:spacing w:before="100" w:beforeAutospacing="1" w:after="100" w:afterAutospacing="1" w:line="240" w:lineRule="auto"/>
              <w:jc w:val="both"/>
              <w:rPr>
                <w:rFonts w:asciiTheme="majorBidi" w:hAnsiTheme="majorBidi" w:cstheme="majorBidi"/>
                <w:b/>
                <w:bCs/>
                <w:sz w:val="28"/>
                <w:szCs w:val="28"/>
              </w:rPr>
            </w:pPr>
            <w:r w:rsidRPr="001F0B4A">
              <w:rPr>
                <w:rFonts w:asciiTheme="majorBidi" w:hAnsiTheme="majorBidi" w:cstheme="majorBidi"/>
                <w:b/>
                <w:bCs/>
                <w:sz w:val="28"/>
                <w:szCs w:val="28"/>
              </w:rPr>
              <w:t xml:space="preserve">Raw milk </w:t>
            </w:r>
          </w:p>
        </w:tc>
        <w:tc>
          <w:tcPr>
            <w:tcW w:w="1250" w:type="pct"/>
          </w:tcPr>
          <w:p w14:paraId="5D042648" w14:textId="2C5B1BF8" w:rsidR="009F69FD" w:rsidRPr="001F0B4A" w:rsidRDefault="009F69FD" w:rsidP="00835876">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2</w:t>
            </w:r>
            <w:r w:rsidR="00D17D44" w:rsidRPr="001F0B4A">
              <w:rPr>
                <w:rFonts w:asciiTheme="majorBidi" w:hAnsiTheme="majorBidi" w:cstheme="majorBidi"/>
                <w:sz w:val="28"/>
                <w:szCs w:val="28"/>
              </w:rPr>
              <w:t>7</w:t>
            </w:r>
          </w:p>
        </w:tc>
        <w:tc>
          <w:tcPr>
            <w:tcW w:w="1054" w:type="pct"/>
          </w:tcPr>
          <w:p w14:paraId="4FAC3E23" w14:textId="1D05F87B" w:rsidR="009F69FD" w:rsidRPr="001F0B4A" w:rsidRDefault="009F69FD" w:rsidP="00835876">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1</w:t>
            </w:r>
            <w:r w:rsidR="00D17D44" w:rsidRPr="001F0B4A">
              <w:rPr>
                <w:rFonts w:asciiTheme="majorBidi" w:hAnsiTheme="majorBidi" w:cstheme="majorBidi"/>
                <w:sz w:val="28"/>
                <w:szCs w:val="28"/>
              </w:rPr>
              <w:t>4</w:t>
            </w:r>
          </w:p>
        </w:tc>
        <w:tc>
          <w:tcPr>
            <w:tcW w:w="1182" w:type="pct"/>
          </w:tcPr>
          <w:p w14:paraId="052B1DDC" w14:textId="0D3198A0" w:rsidR="009F69FD" w:rsidRPr="001F0B4A" w:rsidRDefault="00FC5346" w:rsidP="00835876">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51.6</w:t>
            </w:r>
          </w:p>
        </w:tc>
      </w:tr>
      <w:tr w:rsidR="00D7606A" w:rsidRPr="001F0B4A" w14:paraId="5C446B94" w14:textId="77777777" w:rsidTr="009F69FD">
        <w:tc>
          <w:tcPr>
            <w:tcW w:w="1514" w:type="pct"/>
          </w:tcPr>
          <w:p w14:paraId="7C920E5E" w14:textId="77777777" w:rsidR="009F69FD" w:rsidRPr="001F0B4A" w:rsidRDefault="009F69FD" w:rsidP="00835876">
            <w:pPr>
              <w:spacing w:before="100" w:beforeAutospacing="1" w:after="100" w:afterAutospacing="1" w:line="240" w:lineRule="auto"/>
              <w:jc w:val="both"/>
              <w:rPr>
                <w:rFonts w:asciiTheme="majorBidi" w:hAnsiTheme="majorBidi" w:cstheme="majorBidi"/>
                <w:b/>
                <w:bCs/>
                <w:sz w:val="28"/>
                <w:szCs w:val="28"/>
              </w:rPr>
            </w:pPr>
            <w:r w:rsidRPr="001F0B4A">
              <w:rPr>
                <w:rFonts w:asciiTheme="majorBidi" w:hAnsiTheme="majorBidi" w:cstheme="majorBidi"/>
                <w:b/>
                <w:bCs/>
                <w:sz w:val="28"/>
                <w:szCs w:val="28"/>
              </w:rPr>
              <w:t xml:space="preserve">Nasal swabs </w:t>
            </w:r>
          </w:p>
        </w:tc>
        <w:tc>
          <w:tcPr>
            <w:tcW w:w="1250" w:type="pct"/>
          </w:tcPr>
          <w:p w14:paraId="0A3E3559" w14:textId="20487A69" w:rsidR="009F69FD" w:rsidRPr="001F0B4A" w:rsidRDefault="00D17D44" w:rsidP="00835876">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9</w:t>
            </w:r>
          </w:p>
        </w:tc>
        <w:tc>
          <w:tcPr>
            <w:tcW w:w="1054" w:type="pct"/>
          </w:tcPr>
          <w:p w14:paraId="1A198154" w14:textId="531B502E" w:rsidR="009F69FD" w:rsidRPr="001F0B4A" w:rsidRDefault="00D17D44" w:rsidP="00835876">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6</w:t>
            </w:r>
          </w:p>
        </w:tc>
        <w:tc>
          <w:tcPr>
            <w:tcW w:w="1182" w:type="pct"/>
          </w:tcPr>
          <w:p w14:paraId="48FEB73A" w14:textId="5656F4BD" w:rsidR="009F69FD" w:rsidRPr="001F0B4A" w:rsidRDefault="00FC5346" w:rsidP="00835876">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66.7</w:t>
            </w:r>
          </w:p>
        </w:tc>
      </w:tr>
      <w:tr w:rsidR="00D7606A" w:rsidRPr="001F0B4A" w14:paraId="5C75FDC3" w14:textId="77777777" w:rsidTr="009F69FD">
        <w:tc>
          <w:tcPr>
            <w:tcW w:w="1514" w:type="pct"/>
          </w:tcPr>
          <w:p w14:paraId="47DFFEA8" w14:textId="77777777" w:rsidR="009F69FD" w:rsidRPr="001F0B4A" w:rsidRDefault="009F69FD" w:rsidP="00835876">
            <w:pPr>
              <w:spacing w:before="100" w:beforeAutospacing="1" w:after="100" w:afterAutospacing="1" w:line="240" w:lineRule="auto"/>
              <w:jc w:val="both"/>
              <w:rPr>
                <w:rFonts w:asciiTheme="majorBidi" w:hAnsiTheme="majorBidi" w:cstheme="majorBidi"/>
                <w:b/>
                <w:bCs/>
                <w:sz w:val="28"/>
                <w:szCs w:val="28"/>
              </w:rPr>
            </w:pPr>
            <w:r w:rsidRPr="001F0B4A">
              <w:rPr>
                <w:rFonts w:asciiTheme="majorBidi" w:hAnsiTheme="majorBidi" w:cstheme="majorBidi"/>
                <w:b/>
                <w:bCs/>
                <w:sz w:val="28"/>
                <w:szCs w:val="28"/>
              </w:rPr>
              <w:t xml:space="preserve">Total </w:t>
            </w:r>
          </w:p>
        </w:tc>
        <w:tc>
          <w:tcPr>
            <w:tcW w:w="1250" w:type="pct"/>
          </w:tcPr>
          <w:p w14:paraId="77395077" w14:textId="0EA1DA4A" w:rsidR="009F69FD" w:rsidRPr="001F0B4A" w:rsidRDefault="009F69FD" w:rsidP="00835876">
            <w:pPr>
              <w:spacing w:before="100" w:beforeAutospacing="1" w:after="100" w:afterAutospacing="1" w:line="240" w:lineRule="auto"/>
              <w:jc w:val="center"/>
              <w:rPr>
                <w:rFonts w:asciiTheme="majorBidi" w:hAnsiTheme="majorBidi" w:cstheme="majorBidi"/>
                <w:b/>
                <w:bCs/>
                <w:sz w:val="28"/>
                <w:szCs w:val="28"/>
              </w:rPr>
            </w:pPr>
            <w:r w:rsidRPr="001F0B4A">
              <w:rPr>
                <w:rFonts w:asciiTheme="majorBidi" w:hAnsiTheme="majorBidi" w:cstheme="majorBidi"/>
                <w:b/>
                <w:bCs/>
                <w:sz w:val="28"/>
                <w:szCs w:val="28"/>
              </w:rPr>
              <w:t>3</w:t>
            </w:r>
            <w:r w:rsidR="00D17D44" w:rsidRPr="001F0B4A">
              <w:rPr>
                <w:rFonts w:asciiTheme="majorBidi" w:hAnsiTheme="majorBidi" w:cstheme="majorBidi"/>
                <w:b/>
                <w:bCs/>
                <w:sz w:val="28"/>
                <w:szCs w:val="28"/>
              </w:rPr>
              <w:t>6</w:t>
            </w:r>
          </w:p>
        </w:tc>
        <w:tc>
          <w:tcPr>
            <w:tcW w:w="1054" w:type="pct"/>
          </w:tcPr>
          <w:p w14:paraId="498C4121" w14:textId="7AE3FECE" w:rsidR="009F69FD" w:rsidRPr="001F0B4A" w:rsidRDefault="009F69FD" w:rsidP="00835876">
            <w:pPr>
              <w:spacing w:before="100" w:beforeAutospacing="1" w:after="100" w:afterAutospacing="1" w:line="240" w:lineRule="auto"/>
              <w:jc w:val="center"/>
              <w:rPr>
                <w:rFonts w:asciiTheme="majorBidi" w:hAnsiTheme="majorBidi" w:cstheme="majorBidi"/>
                <w:b/>
                <w:bCs/>
                <w:sz w:val="28"/>
                <w:szCs w:val="28"/>
              </w:rPr>
            </w:pPr>
            <w:r w:rsidRPr="001F0B4A">
              <w:rPr>
                <w:rFonts w:asciiTheme="majorBidi" w:hAnsiTheme="majorBidi" w:cstheme="majorBidi"/>
                <w:b/>
                <w:bCs/>
                <w:sz w:val="28"/>
                <w:szCs w:val="28"/>
              </w:rPr>
              <w:t>2</w:t>
            </w:r>
            <w:r w:rsidR="00D17D44" w:rsidRPr="001F0B4A">
              <w:rPr>
                <w:rFonts w:asciiTheme="majorBidi" w:hAnsiTheme="majorBidi" w:cstheme="majorBidi"/>
                <w:b/>
                <w:bCs/>
                <w:sz w:val="28"/>
                <w:szCs w:val="28"/>
              </w:rPr>
              <w:t>0</w:t>
            </w:r>
          </w:p>
        </w:tc>
        <w:tc>
          <w:tcPr>
            <w:tcW w:w="1182" w:type="pct"/>
          </w:tcPr>
          <w:p w14:paraId="09331D5B" w14:textId="60F7EADF" w:rsidR="009F69FD" w:rsidRPr="001F0B4A" w:rsidRDefault="00FC5346" w:rsidP="00835876">
            <w:pPr>
              <w:spacing w:before="100" w:beforeAutospacing="1" w:after="100" w:afterAutospacing="1" w:line="240" w:lineRule="auto"/>
              <w:jc w:val="center"/>
              <w:rPr>
                <w:rFonts w:asciiTheme="majorBidi" w:hAnsiTheme="majorBidi" w:cstheme="majorBidi"/>
                <w:b/>
                <w:bCs/>
                <w:sz w:val="28"/>
                <w:szCs w:val="28"/>
              </w:rPr>
            </w:pPr>
            <w:r w:rsidRPr="001F0B4A">
              <w:rPr>
                <w:rFonts w:asciiTheme="majorBidi" w:hAnsiTheme="majorBidi" w:cstheme="majorBidi"/>
                <w:b/>
                <w:bCs/>
                <w:sz w:val="28"/>
                <w:szCs w:val="28"/>
              </w:rPr>
              <w:t>55.6</w:t>
            </w:r>
          </w:p>
        </w:tc>
      </w:tr>
      <w:tr w:rsidR="00D7606A" w:rsidRPr="001F0B4A" w14:paraId="4F2A6E93" w14:textId="77777777" w:rsidTr="009F69FD">
        <w:tc>
          <w:tcPr>
            <w:tcW w:w="5000" w:type="pct"/>
            <w:gridSpan w:val="4"/>
          </w:tcPr>
          <w:p w14:paraId="24DD0C37" w14:textId="180152F7" w:rsidR="009F69FD" w:rsidRPr="001F0B4A" w:rsidRDefault="008A5E0B" w:rsidP="00835876">
            <w:pPr>
              <w:spacing w:before="100" w:beforeAutospacing="1" w:after="100" w:afterAutospacing="1" w:line="240" w:lineRule="auto"/>
              <w:jc w:val="both"/>
              <w:rPr>
                <w:rFonts w:asciiTheme="majorBidi" w:hAnsiTheme="majorBidi" w:cstheme="majorBidi"/>
                <w:sz w:val="28"/>
                <w:szCs w:val="28"/>
              </w:rPr>
            </w:pPr>
            <w:r w:rsidRPr="001F0B4A">
              <w:rPr>
                <w:rFonts w:asciiTheme="majorBidi" w:hAnsiTheme="majorBidi" w:cstheme="majorBidi"/>
                <w:sz w:val="28"/>
                <w:szCs w:val="28"/>
              </w:rPr>
              <w:t xml:space="preserve">Prevalence of confirmed MRSA strains </w:t>
            </w:r>
            <w:r w:rsidR="009F69FD" w:rsidRPr="001F0B4A">
              <w:rPr>
                <w:rFonts w:asciiTheme="majorBidi" w:hAnsiTheme="majorBidi" w:cstheme="majorBidi"/>
                <w:sz w:val="28"/>
                <w:szCs w:val="28"/>
              </w:rPr>
              <w:t>was not significantly higher</w:t>
            </w:r>
            <w:r w:rsidR="009F69FD" w:rsidRPr="001F0B4A">
              <w:rPr>
                <w:rFonts w:asciiTheme="majorBidi" w:hAnsiTheme="majorBidi" w:cstheme="majorBidi"/>
                <w:sz w:val="28"/>
                <w:szCs w:val="28"/>
              </w:rPr>
              <w:cr/>
              <w:t>(</w:t>
            </w:r>
            <w:proofErr w:type="gramStart"/>
            <w:r w:rsidR="009F69FD" w:rsidRPr="001F0B4A">
              <w:rPr>
                <w:rFonts w:asciiTheme="majorBidi" w:hAnsiTheme="majorBidi" w:cstheme="majorBidi"/>
                <w:sz w:val="28"/>
                <w:szCs w:val="28"/>
              </w:rPr>
              <w:t>p</w:t>
            </w:r>
            <w:proofErr w:type="gramEnd"/>
            <w:r w:rsidR="009F69FD" w:rsidRPr="001F0B4A">
              <w:rPr>
                <w:rFonts w:asciiTheme="majorBidi" w:hAnsiTheme="majorBidi" w:cstheme="majorBidi"/>
                <w:sz w:val="28"/>
                <w:szCs w:val="28"/>
              </w:rPr>
              <w:t xml:space="preserve"> &gt; 0.05) in </w:t>
            </w:r>
            <w:r w:rsidR="00E037B5" w:rsidRPr="001F0B4A">
              <w:rPr>
                <w:rFonts w:asciiTheme="majorBidi" w:hAnsiTheme="majorBidi" w:cstheme="majorBidi"/>
                <w:sz w:val="28"/>
                <w:szCs w:val="28"/>
              </w:rPr>
              <w:t xml:space="preserve">milk samples </w:t>
            </w:r>
            <w:r w:rsidR="009F69FD" w:rsidRPr="001F0B4A">
              <w:rPr>
                <w:rFonts w:asciiTheme="majorBidi" w:hAnsiTheme="majorBidi" w:cstheme="majorBidi"/>
                <w:sz w:val="28"/>
                <w:szCs w:val="28"/>
              </w:rPr>
              <w:t xml:space="preserve">than in </w:t>
            </w:r>
            <w:r w:rsidR="00E037B5" w:rsidRPr="001F0B4A">
              <w:rPr>
                <w:rFonts w:asciiTheme="majorBidi" w:hAnsiTheme="majorBidi" w:cstheme="majorBidi"/>
                <w:sz w:val="28"/>
                <w:szCs w:val="28"/>
              </w:rPr>
              <w:t>nasal swabs.</w:t>
            </w:r>
          </w:p>
        </w:tc>
      </w:tr>
    </w:tbl>
    <w:p w14:paraId="5AFDCC4C" w14:textId="3BDD3B6E" w:rsidR="00D7606A" w:rsidRPr="001F0B4A" w:rsidRDefault="00D7606A" w:rsidP="00D7606A">
      <w:pPr>
        <w:spacing w:before="100" w:beforeAutospacing="1" w:after="100" w:afterAutospacing="1" w:line="360" w:lineRule="auto"/>
        <w:ind w:left="1440" w:hanging="1440"/>
        <w:jc w:val="both"/>
        <w:rPr>
          <w:rFonts w:asciiTheme="majorBidi" w:hAnsiTheme="majorBidi" w:cstheme="majorBidi"/>
          <w:sz w:val="28"/>
          <w:szCs w:val="28"/>
        </w:rPr>
      </w:pPr>
      <w:r w:rsidRPr="001F0B4A">
        <w:rPr>
          <w:rFonts w:asciiTheme="majorBidi" w:hAnsiTheme="majorBidi" w:cstheme="majorBidi"/>
          <w:b/>
          <w:bCs/>
          <w:sz w:val="28"/>
          <w:szCs w:val="28"/>
        </w:rPr>
        <w:t>Table (</w:t>
      </w:r>
      <w:r>
        <w:rPr>
          <w:rFonts w:asciiTheme="majorBidi" w:hAnsiTheme="majorBidi" w:cstheme="majorBidi"/>
          <w:b/>
          <w:bCs/>
          <w:sz w:val="28"/>
          <w:szCs w:val="28"/>
        </w:rPr>
        <w:t>3</w:t>
      </w:r>
      <w:r w:rsidRPr="001F0B4A">
        <w:rPr>
          <w:rFonts w:asciiTheme="majorBidi" w:hAnsiTheme="majorBidi" w:cstheme="majorBidi"/>
          <w:b/>
          <w:bCs/>
          <w:sz w:val="28"/>
          <w:szCs w:val="28"/>
        </w:rPr>
        <w:t>):</w:t>
      </w:r>
      <w:r w:rsidRPr="001F0B4A">
        <w:rPr>
          <w:rFonts w:asciiTheme="majorBidi" w:hAnsiTheme="majorBidi" w:cstheme="majorBidi"/>
          <w:sz w:val="28"/>
          <w:szCs w:val="28"/>
        </w:rPr>
        <w:t xml:space="preserve"> Antimicrobial sensitivity testing of MRSA isolates (n= 20) obtained from milk samples of sheep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gridCol w:w="1140"/>
        <w:gridCol w:w="1277"/>
        <w:gridCol w:w="1140"/>
        <w:gridCol w:w="1277"/>
      </w:tblGrid>
      <w:tr w:rsidR="00D7606A" w:rsidRPr="001F0B4A" w14:paraId="2742D956" w14:textId="77777777" w:rsidTr="00146870">
        <w:trPr>
          <w:trHeight w:val="70"/>
          <w:jc w:val="center"/>
        </w:trPr>
        <w:tc>
          <w:tcPr>
            <w:tcW w:w="2476" w:type="pct"/>
            <w:vMerge w:val="restart"/>
            <w:shd w:val="clear" w:color="auto" w:fill="auto"/>
          </w:tcPr>
          <w:p w14:paraId="55935BD8" w14:textId="77777777" w:rsidR="00D7606A" w:rsidRPr="001F0B4A" w:rsidRDefault="00D7606A" w:rsidP="00146870">
            <w:pPr>
              <w:tabs>
                <w:tab w:val="left" w:pos="1965"/>
              </w:tabs>
              <w:spacing w:before="100" w:beforeAutospacing="1" w:after="100" w:afterAutospacing="1" w:line="240" w:lineRule="auto"/>
              <w:jc w:val="center"/>
              <w:rPr>
                <w:rFonts w:asciiTheme="majorBidi" w:hAnsiTheme="majorBidi" w:cstheme="majorBidi"/>
                <w:b/>
                <w:bCs/>
                <w:sz w:val="28"/>
                <w:szCs w:val="28"/>
                <w:lang w:bidi="ar-EG"/>
              </w:rPr>
            </w:pPr>
            <w:r w:rsidRPr="001F0B4A">
              <w:rPr>
                <w:rFonts w:asciiTheme="majorBidi" w:hAnsiTheme="majorBidi" w:cstheme="majorBidi"/>
                <w:b/>
                <w:bCs/>
                <w:sz w:val="28"/>
                <w:szCs w:val="28"/>
              </w:rPr>
              <w:t>Antimicrobial agents</w:t>
            </w:r>
          </w:p>
        </w:tc>
        <w:tc>
          <w:tcPr>
            <w:tcW w:w="1262" w:type="pct"/>
            <w:gridSpan w:val="2"/>
            <w:shd w:val="clear" w:color="auto" w:fill="auto"/>
          </w:tcPr>
          <w:p w14:paraId="11375E50" w14:textId="77777777" w:rsidR="00D7606A" w:rsidRPr="001F0B4A" w:rsidRDefault="00D7606A" w:rsidP="00146870">
            <w:pPr>
              <w:spacing w:before="100" w:beforeAutospacing="1" w:after="100" w:afterAutospacing="1" w:line="240" w:lineRule="auto"/>
              <w:jc w:val="center"/>
              <w:rPr>
                <w:rFonts w:asciiTheme="majorBidi" w:hAnsiTheme="majorBidi" w:cstheme="majorBidi"/>
                <w:b/>
                <w:bCs/>
                <w:sz w:val="28"/>
                <w:szCs w:val="28"/>
                <w:rtl/>
                <w:lang w:bidi="ar-EG"/>
              </w:rPr>
            </w:pPr>
            <w:r w:rsidRPr="001F0B4A">
              <w:rPr>
                <w:rFonts w:asciiTheme="majorBidi" w:hAnsiTheme="majorBidi" w:cstheme="majorBidi"/>
                <w:b/>
                <w:bCs/>
                <w:sz w:val="28"/>
                <w:szCs w:val="28"/>
                <w:lang w:bidi="ar-EG"/>
              </w:rPr>
              <w:t xml:space="preserve">Sensitive </w:t>
            </w:r>
          </w:p>
        </w:tc>
        <w:tc>
          <w:tcPr>
            <w:tcW w:w="1262" w:type="pct"/>
            <w:gridSpan w:val="2"/>
            <w:shd w:val="clear" w:color="auto" w:fill="auto"/>
          </w:tcPr>
          <w:p w14:paraId="1429EBAC" w14:textId="77777777" w:rsidR="00D7606A" w:rsidRPr="001F0B4A" w:rsidRDefault="00D7606A" w:rsidP="00146870">
            <w:pPr>
              <w:tabs>
                <w:tab w:val="left" w:pos="480"/>
                <w:tab w:val="center" w:pos="972"/>
              </w:tabs>
              <w:spacing w:before="100" w:beforeAutospacing="1" w:after="100" w:afterAutospacing="1" w:line="240" w:lineRule="auto"/>
              <w:jc w:val="center"/>
              <w:rPr>
                <w:rFonts w:asciiTheme="majorBidi" w:hAnsiTheme="majorBidi" w:cstheme="majorBidi"/>
                <w:b/>
                <w:bCs/>
                <w:sz w:val="28"/>
                <w:szCs w:val="28"/>
                <w:lang w:bidi="ar-EG"/>
              </w:rPr>
            </w:pPr>
            <w:r w:rsidRPr="001F0B4A">
              <w:rPr>
                <w:rFonts w:asciiTheme="majorBidi" w:hAnsiTheme="majorBidi" w:cstheme="majorBidi"/>
                <w:b/>
                <w:bCs/>
                <w:sz w:val="28"/>
                <w:szCs w:val="28"/>
                <w:lang w:bidi="ar-EG"/>
              </w:rPr>
              <w:t xml:space="preserve">Resistant </w:t>
            </w:r>
          </w:p>
        </w:tc>
      </w:tr>
      <w:tr w:rsidR="00D7606A" w:rsidRPr="001F0B4A" w14:paraId="78D7D90A" w14:textId="77777777" w:rsidTr="00146870">
        <w:trPr>
          <w:trHeight w:val="70"/>
          <w:jc w:val="center"/>
        </w:trPr>
        <w:tc>
          <w:tcPr>
            <w:tcW w:w="2476" w:type="pct"/>
            <w:vMerge/>
            <w:shd w:val="clear" w:color="auto" w:fill="auto"/>
          </w:tcPr>
          <w:p w14:paraId="4A988664" w14:textId="77777777" w:rsidR="00D7606A" w:rsidRPr="001F0B4A" w:rsidRDefault="00D7606A" w:rsidP="00146870">
            <w:pPr>
              <w:spacing w:before="100" w:beforeAutospacing="1" w:after="100" w:afterAutospacing="1" w:line="240" w:lineRule="auto"/>
              <w:jc w:val="center"/>
              <w:rPr>
                <w:rFonts w:asciiTheme="majorBidi" w:hAnsiTheme="majorBidi" w:cstheme="majorBidi"/>
                <w:b/>
                <w:bCs/>
                <w:sz w:val="28"/>
                <w:szCs w:val="28"/>
              </w:rPr>
            </w:pPr>
          </w:p>
        </w:tc>
        <w:tc>
          <w:tcPr>
            <w:tcW w:w="595" w:type="pct"/>
            <w:shd w:val="clear" w:color="auto" w:fill="auto"/>
          </w:tcPr>
          <w:p w14:paraId="58689579" w14:textId="77777777" w:rsidR="00D7606A" w:rsidRPr="001F0B4A" w:rsidRDefault="00D7606A" w:rsidP="00146870">
            <w:pPr>
              <w:spacing w:before="100" w:beforeAutospacing="1" w:after="100" w:afterAutospacing="1" w:line="240" w:lineRule="auto"/>
              <w:jc w:val="center"/>
              <w:rPr>
                <w:rFonts w:asciiTheme="majorBidi" w:hAnsiTheme="majorBidi" w:cstheme="majorBidi"/>
                <w:b/>
                <w:bCs/>
                <w:sz w:val="28"/>
                <w:szCs w:val="28"/>
                <w:lang w:bidi="ar-EG"/>
              </w:rPr>
            </w:pPr>
            <w:r w:rsidRPr="001F0B4A">
              <w:rPr>
                <w:rFonts w:asciiTheme="majorBidi" w:hAnsiTheme="majorBidi" w:cstheme="majorBidi"/>
                <w:b/>
                <w:bCs/>
                <w:sz w:val="28"/>
                <w:szCs w:val="28"/>
                <w:lang w:bidi="ar-EG"/>
              </w:rPr>
              <w:t>No.</w:t>
            </w:r>
          </w:p>
        </w:tc>
        <w:tc>
          <w:tcPr>
            <w:tcW w:w="667" w:type="pct"/>
            <w:shd w:val="clear" w:color="auto" w:fill="auto"/>
          </w:tcPr>
          <w:p w14:paraId="3F3B396B" w14:textId="77777777" w:rsidR="00D7606A" w:rsidRPr="001F0B4A" w:rsidRDefault="00D7606A" w:rsidP="00146870">
            <w:pPr>
              <w:spacing w:before="100" w:beforeAutospacing="1" w:after="100" w:afterAutospacing="1" w:line="240" w:lineRule="auto"/>
              <w:jc w:val="center"/>
              <w:rPr>
                <w:rFonts w:asciiTheme="majorBidi" w:hAnsiTheme="majorBidi" w:cstheme="majorBidi"/>
                <w:b/>
                <w:bCs/>
                <w:sz w:val="28"/>
                <w:szCs w:val="28"/>
                <w:rtl/>
                <w:lang w:bidi="ar-EG"/>
              </w:rPr>
            </w:pPr>
            <w:r w:rsidRPr="001F0B4A">
              <w:rPr>
                <w:rFonts w:asciiTheme="majorBidi" w:hAnsiTheme="majorBidi" w:cstheme="majorBidi"/>
                <w:b/>
                <w:bCs/>
                <w:sz w:val="28"/>
                <w:szCs w:val="28"/>
                <w:rtl/>
                <w:lang w:bidi="ar-EG"/>
              </w:rPr>
              <w:t>%</w:t>
            </w:r>
          </w:p>
        </w:tc>
        <w:tc>
          <w:tcPr>
            <w:tcW w:w="595" w:type="pct"/>
            <w:shd w:val="clear" w:color="auto" w:fill="auto"/>
          </w:tcPr>
          <w:p w14:paraId="5E169E61" w14:textId="77777777" w:rsidR="00D7606A" w:rsidRPr="001F0B4A" w:rsidRDefault="00D7606A" w:rsidP="00146870">
            <w:pPr>
              <w:spacing w:before="100" w:beforeAutospacing="1" w:after="100" w:afterAutospacing="1" w:line="240" w:lineRule="auto"/>
              <w:jc w:val="center"/>
              <w:rPr>
                <w:rFonts w:asciiTheme="majorBidi" w:hAnsiTheme="majorBidi" w:cstheme="majorBidi"/>
                <w:b/>
                <w:bCs/>
                <w:sz w:val="28"/>
                <w:szCs w:val="28"/>
                <w:lang w:bidi="ar-EG"/>
              </w:rPr>
            </w:pPr>
            <w:r w:rsidRPr="001F0B4A">
              <w:rPr>
                <w:rFonts w:asciiTheme="majorBidi" w:hAnsiTheme="majorBidi" w:cstheme="majorBidi"/>
                <w:b/>
                <w:bCs/>
                <w:sz w:val="28"/>
                <w:szCs w:val="28"/>
                <w:lang w:bidi="ar-EG"/>
              </w:rPr>
              <w:t>No.</w:t>
            </w:r>
          </w:p>
        </w:tc>
        <w:tc>
          <w:tcPr>
            <w:tcW w:w="667" w:type="pct"/>
            <w:shd w:val="clear" w:color="auto" w:fill="auto"/>
          </w:tcPr>
          <w:p w14:paraId="24C6C748" w14:textId="77777777" w:rsidR="00D7606A" w:rsidRPr="001F0B4A" w:rsidRDefault="00D7606A" w:rsidP="00146870">
            <w:pPr>
              <w:spacing w:before="100" w:beforeAutospacing="1" w:after="100" w:afterAutospacing="1" w:line="240" w:lineRule="auto"/>
              <w:jc w:val="center"/>
              <w:rPr>
                <w:rFonts w:asciiTheme="majorBidi" w:hAnsiTheme="majorBidi" w:cstheme="majorBidi"/>
                <w:b/>
                <w:bCs/>
                <w:sz w:val="28"/>
                <w:szCs w:val="28"/>
                <w:rtl/>
                <w:lang w:bidi="ar-EG"/>
              </w:rPr>
            </w:pPr>
            <w:r w:rsidRPr="001F0B4A">
              <w:rPr>
                <w:rFonts w:asciiTheme="majorBidi" w:hAnsiTheme="majorBidi" w:cstheme="majorBidi"/>
                <w:b/>
                <w:bCs/>
                <w:sz w:val="28"/>
                <w:szCs w:val="28"/>
                <w:rtl/>
                <w:lang w:bidi="ar-EG"/>
              </w:rPr>
              <w:t>%</w:t>
            </w:r>
          </w:p>
        </w:tc>
      </w:tr>
      <w:tr w:rsidR="00D7606A" w:rsidRPr="001F0B4A" w14:paraId="71747942" w14:textId="77777777" w:rsidTr="00146870">
        <w:trPr>
          <w:trHeight w:val="70"/>
          <w:jc w:val="center"/>
        </w:trPr>
        <w:tc>
          <w:tcPr>
            <w:tcW w:w="2476" w:type="pct"/>
            <w:shd w:val="clear" w:color="auto" w:fill="auto"/>
          </w:tcPr>
          <w:p w14:paraId="0BAE4434" w14:textId="05CEA02F" w:rsidR="00D7606A" w:rsidRPr="001F0B4A" w:rsidRDefault="00605489" w:rsidP="00146870">
            <w:pPr>
              <w:spacing w:before="100" w:beforeAutospacing="1" w:after="100" w:afterAutospacing="1" w:line="240" w:lineRule="auto"/>
              <w:rPr>
                <w:rFonts w:asciiTheme="majorBidi" w:hAnsiTheme="majorBidi" w:cstheme="majorBidi"/>
                <w:b/>
                <w:bCs/>
                <w:sz w:val="28"/>
                <w:szCs w:val="28"/>
              </w:rPr>
            </w:pPr>
            <w:r>
              <w:rPr>
                <w:rFonts w:asciiTheme="majorBidi" w:hAnsiTheme="majorBidi" w:cstheme="majorBidi"/>
                <w:b/>
                <w:bCs/>
                <w:sz w:val="28"/>
                <w:szCs w:val="28"/>
              </w:rPr>
              <w:t>A</w:t>
            </w:r>
            <w:r w:rsidRPr="00605489">
              <w:rPr>
                <w:rFonts w:asciiTheme="majorBidi" w:hAnsiTheme="majorBidi" w:cstheme="majorBidi"/>
                <w:b/>
                <w:bCs/>
                <w:sz w:val="28"/>
                <w:szCs w:val="28"/>
              </w:rPr>
              <w:t>moxicillin-clavulanate</w:t>
            </w:r>
          </w:p>
        </w:tc>
        <w:tc>
          <w:tcPr>
            <w:tcW w:w="595" w:type="pct"/>
            <w:shd w:val="clear" w:color="auto" w:fill="auto"/>
          </w:tcPr>
          <w:p w14:paraId="377B4433" w14:textId="2ED800C0" w:rsidR="00D7606A" w:rsidRPr="001F0B4A" w:rsidRDefault="00605489" w:rsidP="00146870">
            <w:pPr>
              <w:spacing w:before="100" w:beforeAutospacing="1" w:after="100" w:afterAutospacing="1" w:line="240" w:lineRule="auto"/>
              <w:jc w:val="center"/>
              <w:rPr>
                <w:rFonts w:asciiTheme="majorBidi" w:hAnsiTheme="majorBidi" w:cstheme="majorBidi"/>
                <w:sz w:val="28"/>
                <w:szCs w:val="28"/>
                <w:lang w:bidi="ar-EG"/>
              </w:rPr>
            </w:pPr>
            <w:r w:rsidRPr="001F0B4A">
              <w:rPr>
                <w:rFonts w:asciiTheme="majorBidi" w:hAnsiTheme="majorBidi" w:cstheme="majorBidi"/>
                <w:sz w:val="28"/>
                <w:szCs w:val="28"/>
                <w:lang w:bidi="ar-EG"/>
              </w:rPr>
              <w:t>4</w:t>
            </w:r>
          </w:p>
        </w:tc>
        <w:tc>
          <w:tcPr>
            <w:tcW w:w="667" w:type="pct"/>
            <w:shd w:val="clear" w:color="auto" w:fill="auto"/>
          </w:tcPr>
          <w:p w14:paraId="0EF4330B" w14:textId="62AE60FB" w:rsidR="00D7606A" w:rsidRPr="001F0B4A" w:rsidRDefault="00605489" w:rsidP="00146870">
            <w:pPr>
              <w:spacing w:before="100" w:beforeAutospacing="1" w:after="100" w:afterAutospacing="1" w:line="240" w:lineRule="auto"/>
              <w:jc w:val="center"/>
              <w:rPr>
                <w:rFonts w:asciiTheme="majorBidi" w:hAnsiTheme="majorBidi" w:cstheme="majorBidi"/>
                <w:sz w:val="28"/>
                <w:szCs w:val="28"/>
              </w:rPr>
            </w:pPr>
            <w:r>
              <w:rPr>
                <w:rFonts w:asciiTheme="majorBidi" w:hAnsiTheme="majorBidi" w:cstheme="majorBidi"/>
                <w:sz w:val="28"/>
                <w:szCs w:val="28"/>
              </w:rPr>
              <w:t>2</w:t>
            </w:r>
            <w:r w:rsidR="00D7606A" w:rsidRPr="001F0B4A">
              <w:rPr>
                <w:rFonts w:asciiTheme="majorBidi" w:hAnsiTheme="majorBidi" w:cstheme="majorBidi"/>
                <w:sz w:val="28"/>
                <w:szCs w:val="28"/>
              </w:rPr>
              <w:t>0.0</w:t>
            </w:r>
          </w:p>
        </w:tc>
        <w:tc>
          <w:tcPr>
            <w:tcW w:w="595" w:type="pct"/>
            <w:shd w:val="clear" w:color="auto" w:fill="auto"/>
          </w:tcPr>
          <w:p w14:paraId="4956F0A8" w14:textId="619BBE14" w:rsidR="00D7606A" w:rsidRPr="001F0B4A" w:rsidRDefault="00605489" w:rsidP="00605489">
            <w:pPr>
              <w:spacing w:before="100" w:beforeAutospacing="1" w:after="100" w:afterAutospacing="1" w:line="240" w:lineRule="auto"/>
              <w:jc w:val="center"/>
              <w:rPr>
                <w:rFonts w:asciiTheme="majorBidi" w:hAnsiTheme="majorBidi" w:cstheme="majorBidi"/>
                <w:sz w:val="28"/>
                <w:szCs w:val="28"/>
                <w:lang w:bidi="ar-EG"/>
              </w:rPr>
            </w:pPr>
            <w:r w:rsidRPr="001F0B4A">
              <w:rPr>
                <w:rFonts w:asciiTheme="majorBidi" w:hAnsiTheme="majorBidi" w:cstheme="majorBidi"/>
                <w:sz w:val="28"/>
                <w:szCs w:val="28"/>
                <w:lang w:bidi="ar-EG"/>
              </w:rPr>
              <w:t>16</w:t>
            </w:r>
          </w:p>
        </w:tc>
        <w:tc>
          <w:tcPr>
            <w:tcW w:w="667" w:type="pct"/>
            <w:shd w:val="clear" w:color="auto" w:fill="auto"/>
          </w:tcPr>
          <w:p w14:paraId="275B37B2" w14:textId="524F0D6B" w:rsidR="00D7606A" w:rsidRPr="001F0B4A" w:rsidRDefault="00605489" w:rsidP="00146870">
            <w:pPr>
              <w:spacing w:before="100" w:beforeAutospacing="1" w:after="100" w:afterAutospacing="1" w:line="240" w:lineRule="auto"/>
              <w:jc w:val="center"/>
              <w:rPr>
                <w:rFonts w:asciiTheme="majorBidi" w:hAnsiTheme="majorBidi" w:cstheme="majorBidi"/>
                <w:sz w:val="28"/>
                <w:szCs w:val="28"/>
              </w:rPr>
            </w:pPr>
            <w:r>
              <w:rPr>
                <w:rFonts w:asciiTheme="majorBidi" w:hAnsiTheme="majorBidi" w:cstheme="majorBidi"/>
                <w:sz w:val="28"/>
                <w:szCs w:val="28"/>
              </w:rPr>
              <w:t>8</w:t>
            </w:r>
            <w:r w:rsidR="00D7606A" w:rsidRPr="001F0B4A">
              <w:rPr>
                <w:rFonts w:asciiTheme="majorBidi" w:hAnsiTheme="majorBidi" w:cstheme="majorBidi"/>
                <w:sz w:val="28"/>
                <w:szCs w:val="28"/>
              </w:rPr>
              <w:t>0.0</w:t>
            </w:r>
          </w:p>
        </w:tc>
      </w:tr>
      <w:tr w:rsidR="00D7606A" w:rsidRPr="001F0B4A" w14:paraId="1A89CCBA" w14:textId="77777777" w:rsidTr="00146870">
        <w:trPr>
          <w:trHeight w:val="70"/>
          <w:jc w:val="center"/>
        </w:trPr>
        <w:tc>
          <w:tcPr>
            <w:tcW w:w="2476" w:type="pct"/>
            <w:shd w:val="clear" w:color="auto" w:fill="auto"/>
          </w:tcPr>
          <w:p w14:paraId="1C5CD1C3" w14:textId="77777777" w:rsidR="00D7606A" w:rsidRPr="001F0B4A" w:rsidRDefault="00D7606A" w:rsidP="00146870">
            <w:pPr>
              <w:spacing w:before="100" w:beforeAutospacing="1" w:after="100" w:afterAutospacing="1" w:line="240" w:lineRule="auto"/>
              <w:rPr>
                <w:rFonts w:asciiTheme="majorBidi" w:hAnsiTheme="majorBidi" w:cstheme="majorBidi"/>
                <w:b/>
                <w:bCs/>
                <w:sz w:val="28"/>
                <w:szCs w:val="28"/>
              </w:rPr>
            </w:pPr>
            <w:r w:rsidRPr="001F0B4A">
              <w:rPr>
                <w:rFonts w:asciiTheme="majorBidi" w:hAnsiTheme="majorBidi" w:cstheme="majorBidi"/>
                <w:b/>
                <w:bCs/>
                <w:sz w:val="28"/>
                <w:szCs w:val="28"/>
              </w:rPr>
              <w:t>Cefoxitin</w:t>
            </w:r>
          </w:p>
        </w:tc>
        <w:tc>
          <w:tcPr>
            <w:tcW w:w="595" w:type="pct"/>
            <w:shd w:val="clear" w:color="auto" w:fill="auto"/>
          </w:tcPr>
          <w:p w14:paraId="2FE7F830" w14:textId="77777777" w:rsidR="00D7606A" w:rsidRPr="001F0B4A" w:rsidRDefault="00D7606A" w:rsidP="00146870">
            <w:pPr>
              <w:spacing w:before="100" w:beforeAutospacing="1" w:after="100" w:afterAutospacing="1" w:line="240" w:lineRule="auto"/>
              <w:jc w:val="center"/>
              <w:rPr>
                <w:rFonts w:asciiTheme="majorBidi" w:hAnsiTheme="majorBidi" w:cstheme="majorBidi"/>
                <w:sz w:val="28"/>
                <w:szCs w:val="28"/>
                <w:lang w:bidi="ar-EG"/>
              </w:rPr>
            </w:pPr>
            <w:r w:rsidRPr="001F0B4A">
              <w:rPr>
                <w:rFonts w:asciiTheme="majorBidi" w:hAnsiTheme="majorBidi" w:cstheme="majorBidi"/>
                <w:sz w:val="28"/>
                <w:szCs w:val="28"/>
                <w:lang w:bidi="ar-EG"/>
              </w:rPr>
              <w:t>4</w:t>
            </w:r>
          </w:p>
        </w:tc>
        <w:tc>
          <w:tcPr>
            <w:tcW w:w="667" w:type="pct"/>
            <w:shd w:val="clear" w:color="auto" w:fill="auto"/>
          </w:tcPr>
          <w:p w14:paraId="712914D0" w14:textId="77777777" w:rsidR="00D7606A" w:rsidRPr="001F0B4A" w:rsidRDefault="00D7606A" w:rsidP="00146870">
            <w:pPr>
              <w:spacing w:before="100" w:beforeAutospacing="1" w:after="100" w:afterAutospacing="1" w:line="240" w:lineRule="auto"/>
              <w:jc w:val="center"/>
              <w:rPr>
                <w:rFonts w:asciiTheme="majorBidi" w:hAnsiTheme="majorBidi" w:cstheme="majorBidi"/>
                <w:sz w:val="28"/>
                <w:szCs w:val="28"/>
                <w:lang w:bidi="ar-EG"/>
              </w:rPr>
            </w:pPr>
            <w:r w:rsidRPr="001F0B4A">
              <w:rPr>
                <w:rFonts w:asciiTheme="majorBidi" w:hAnsiTheme="majorBidi" w:cstheme="majorBidi"/>
                <w:sz w:val="28"/>
                <w:szCs w:val="28"/>
              </w:rPr>
              <w:t>20.0</w:t>
            </w:r>
          </w:p>
        </w:tc>
        <w:tc>
          <w:tcPr>
            <w:tcW w:w="595" w:type="pct"/>
            <w:shd w:val="clear" w:color="auto" w:fill="auto"/>
          </w:tcPr>
          <w:p w14:paraId="5010656D" w14:textId="77777777" w:rsidR="00D7606A" w:rsidRPr="001F0B4A" w:rsidRDefault="00D7606A" w:rsidP="00146870">
            <w:pPr>
              <w:spacing w:before="100" w:beforeAutospacing="1" w:after="100" w:afterAutospacing="1" w:line="240" w:lineRule="auto"/>
              <w:jc w:val="center"/>
              <w:rPr>
                <w:rFonts w:asciiTheme="majorBidi" w:hAnsiTheme="majorBidi" w:cstheme="majorBidi"/>
                <w:sz w:val="28"/>
                <w:szCs w:val="28"/>
                <w:lang w:bidi="ar-EG"/>
              </w:rPr>
            </w:pPr>
            <w:r w:rsidRPr="001F0B4A">
              <w:rPr>
                <w:rFonts w:asciiTheme="majorBidi" w:hAnsiTheme="majorBidi" w:cstheme="majorBidi"/>
                <w:sz w:val="28"/>
                <w:szCs w:val="28"/>
                <w:lang w:bidi="ar-EG"/>
              </w:rPr>
              <w:t>16</w:t>
            </w:r>
          </w:p>
        </w:tc>
        <w:tc>
          <w:tcPr>
            <w:tcW w:w="667" w:type="pct"/>
            <w:shd w:val="clear" w:color="auto" w:fill="auto"/>
          </w:tcPr>
          <w:p w14:paraId="200FD5CD" w14:textId="77777777" w:rsidR="00D7606A" w:rsidRPr="001F0B4A" w:rsidRDefault="00D7606A" w:rsidP="00146870">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80.0</w:t>
            </w:r>
          </w:p>
        </w:tc>
      </w:tr>
      <w:tr w:rsidR="00D7606A" w:rsidRPr="001F0B4A" w14:paraId="66CE3B83" w14:textId="77777777" w:rsidTr="00146870">
        <w:trPr>
          <w:trHeight w:val="163"/>
          <w:jc w:val="center"/>
        </w:trPr>
        <w:tc>
          <w:tcPr>
            <w:tcW w:w="2476" w:type="pct"/>
            <w:shd w:val="clear" w:color="auto" w:fill="auto"/>
          </w:tcPr>
          <w:p w14:paraId="337FB857" w14:textId="77777777" w:rsidR="00D7606A" w:rsidRPr="001F0B4A" w:rsidRDefault="00D7606A" w:rsidP="00146870">
            <w:pPr>
              <w:spacing w:before="100" w:beforeAutospacing="1" w:after="100" w:afterAutospacing="1" w:line="240" w:lineRule="auto"/>
              <w:rPr>
                <w:rFonts w:asciiTheme="majorBidi" w:hAnsiTheme="majorBidi" w:cstheme="majorBidi"/>
                <w:b/>
                <w:bCs/>
                <w:sz w:val="28"/>
                <w:szCs w:val="28"/>
              </w:rPr>
            </w:pPr>
            <w:r w:rsidRPr="001F0B4A">
              <w:rPr>
                <w:rFonts w:asciiTheme="majorBidi" w:hAnsiTheme="majorBidi" w:cstheme="majorBidi"/>
                <w:b/>
                <w:bCs/>
                <w:sz w:val="28"/>
                <w:szCs w:val="28"/>
              </w:rPr>
              <w:t xml:space="preserve">Clindamycin </w:t>
            </w:r>
          </w:p>
        </w:tc>
        <w:tc>
          <w:tcPr>
            <w:tcW w:w="595" w:type="pct"/>
            <w:shd w:val="clear" w:color="auto" w:fill="auto"/>
          </w:tcPr>
          <w:p w14:paraId="45CFA0FF" w14:textId="77777777" w:rsidR="00D7606A" w:rsidRPr="001F0B4A" w:rsidRDefault="00D7606A" w:rsidP="00146870">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0</w:t>
            </w:r>
          </w:p>
        </w:tc>
        <w:tc>
          <w:tcPr>
            <w:tcW w:w="667" w:type="pct"/>
            <w:shd w:val="clear" w:color="auto" w:fill="auto"/>
          </w:tcPr>
          <w:p w14:paraId="496023BD" w14:textId="77777777" w:rsidR="00D7606A" w:rsidRPr="001F0B4A" w:rsidRDefault="00D7606A" w:rsidP="00146870">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00.0</w:t>
            </w:r>
          </w:p>
        </w:tc>
        <w:tc>
          <w:tcPr>
            <w:tcW w:w="595" w:type="pct"/>
            <w:shd w:val="clear" w:color="auto" w:fill="auto"/>
          </w:tcPr>
          <w:p w14:paraId="0847DFFB" w14:textId="77777777" w:rsidR="00D7606A" w:rsidRPr="001F0B4A" w:rsidRDefault="00D7606A" w:rsidP="00146870">
            <w:pPr>
              <w:spacing w:before="100" w:beforeAutospacing="1" w:after="100" w:afterAutospacing="1" w:line="240" w:lineRule="auto"/>
              <w:jc w:val="center"/>
              <w:rPr>
                <w:rFonts w:asciiTheme="majorBidi" w:hAnsiTheme="majorBidi" w:cstheme="majorBidi"/>
                <w:sz w:val="28"/>
                <w:szCs w:val="28"/>
                <w:lang w:bidi="ar-EG"/>
              </w:rPr>
            </w:pPr>
            <w:r w:rsidRPr="001F0B4A">
              <w:rPr>
                <w:rFonts w:asciiTheme="majorBidi" w:hAnsiTheme="majorBidi" w:cstheme="majorBidi"/>
                <w:sz w:val="28"/>
                <w:szCs w:val="28"/>
                <w:lang w:bidi="ar-EG"/>
              </w:rPr>
              <w:t>20</w:t>
            </w:r>
          </w:p>
        </w:tc>
        <w:tc>
          <w:tcPr>
            <w:tcW w:w="667" w:type="pct"/>
            <w:shd w:val="clear" w:color="auto" w:fill="auto"/>
          </w:tcPr>
          <w:p w14:paraId="48685D40" w14:textId="77777777" w:rsidR="00D7606A" w:rsidRPr="001F0B4A" w:rsidRDefault="00D7606A" w:rsidP="00146870">
            <w:pPr>
              <w:spacing w:before="100" w:beforeAutospacing="1" w:after="100" w:afterAutospacing="1" w:line="240" w:lineRule="auto"/>
              <w:jc w:val="center"/>
              <w:rPr>
                <w:rFonts w:asciiTheme="majorBidi" w:hAnsiTheme="majorBidi" w:cstheme="majorBidi"/>
                <w:sz w:val="28"/>
                <w:szCs w:val="28"/>
                <w:lang w:bidi="ar-EG"/>
              </w:rPr>
            </w:pPr>
            <w:r w:rsidRPr="001F0B4A">
              <w:rPr>
                <w:rFonts w:asciiTheme="majorBidi" w:hAnsiTheme="majorBidi" w:cstheme="majorBidi"/>
                <w:sz w:val="28"/>
                <w:szCs w:val="28"/>
              </w:rPr>
              <w:t>100.0</w:t>
            </w:r>
          </w:p>
        </w:tc>
      </w:tr>
      <w:tr w:rsidR="00D7606A" w:rsidRPr="001F0B4A" w14:paraId="69A6A780" w14:textId="77777777" w:rsidTr="00146870">
        <w:trPr>
          <w:trHeight w:val="70"/>
          <w:jc w:val="center"/>
        </w:trPr>
        <w:tc>
          <w:tcPr>
            <w:tcW w:w="2476" w:type="pct"/>
            <w:shd w:val="clear" w:color="auto" w:fill="auto"/>
          </w:tcPr>
          <w:p w14:paraId="10CDF393" w14:textId="77777777" w:rsidR="00D7606A" w:rsidRPr="001F0B4A" w:rsidRDefault="00D7606A" w:rsidP="00146870">
            <w:pPr>
              <w:spacing w:before="100" w:beforeAutospacing="1" w:after="100" w:afterAutospacing="1" w:line="240" w:lineRule="auto"/>
              <w:rPr>
                <w:rFonts w:asciiTheme="majorBidi" w:hAnsiTheme="majorBidi" w:cstheme="majorBidi"/>
                <w:b/>
                <w:bCs/>
                <w:sz w:val="28"/>
                <w:szCs w:val="28"/>
                <w:lang w:val="pt-BR"/>
              </w:rPr>
            </w:pPr>
            <w:r w:rsidRPr="001F0B4A">
              <w:rPr>
                <w:rFonts w:asciiTheme="majorBidi" w:hAnsiTheme="majorBidi" w:cstheme="majorBidi"/>
                <w:b/>
                <w:bCs/>
                <w:sz w:val="28"/>
                <w:szCs w:val="28"/>
              </w:rPr>
              <w:t xml:space="preserve">Erythromycin </w:t>
            </w:r>
          </w:p>
        </w:tc>
        <w:tc>
          <w:tcPr>
            <w:tcW w:w="595" w:type="pct"/>
            <w:shd w:val="clear" w:color="auto" w:fill="auto"/>
          </w:tcPr>
          <w:p w14:paraId="4805FFDB" w14:textId="77777777" w:rsidR="00D7606A" w:rsidRPr="001F0B4A" w:rsidRDefault="00D7606A" w:rsidP="00146870">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6</w:t>
            </w:r>
          </w:p>
        </w:tc>
        <w:tc>
          <w:tcPr>
            <w:tcW w:w="667" w:type="pct"/>
            <w:shd w:val="clear" w:color="auto" w:fill="auto"/>
          </w:tcPr>
          <w:p w14:paraId="293549E7" w14:textId="77777777" w:rsidR="00D7606A" w:rsidRPr="001F0B4A" w:rsidRDefault="00D7606A" w:rsidP="00146870">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30.0</w:t>
            </w:r>
          </w:p>
        </w:tc>
        <w:tc>
          <w:tcPr>
            <w:tcW w:w="595" w:type="pct"/>
            <w:shd w:val="clear" w:color="auto" w:fill="auto"/>
          </w:tcPr>
          <w:p w14:paraId="7C60F87C" w14:textId="77777777" w:rsidR="00D7606A" w:rsidRPr="001F0B4A" w:rsidRDefault="00D7606A" w:rsidP="00146870">
            <w:pPr>
              <w:spacing w:before="100" w:beforeAutospacing="1" w:after="100" w:afterAutospacing="1" w:line="240" w:lineRule="auto"/>
              <w:jc w:val="center"/>
              <w:rPr>
                <w:rFonts w:asciiTheme="majorBidi" w:hAnsiTheme="majorBidi" w:cstheme="majorBidi"/>
                <w:sz w:val="28"/>
                <w:szCs w:val="28"/>
                <w:lang w:bidi="ar-EG"/>
              </w:rPr>
            </w:pPr>
            <w:r w:rsidRPr="001F0B4A">
              <w:rPr>
                <w:rFonts w:asciiTheme="majorBidi" w:hAnsiTheme="majorBidi" w:cstheme="majorBidi"/>
                <w:sz w:val="28"/>
                <w:szCs w:val="28"/>
                <w:lang w:bidi="ar-EG"/>
              </w:rPr>
              <w:t>14</w:t>
            </w:r>
          </w:p>
        </w:tc>
        <w:tc>
          <w:tcPr>
            <w:tcW w:w="667" w:type="pct"/>
            <w:shd w:val="clear" w:color="auto" w:fill="auto"/>
          </w:tcPr>
          <w:p w14:paraId="2F299785" w14:textId="77777777" w:rsidR="00D7606A" w:rsidRPr="001F0B4A" w:rsidRDefault="00D7606A" w:rsidP="00146870">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70.0</w:t>
            </w:r>
          </w:p>
        </w:tc>
      </w:tr>
      <w:tr w:rsidR="00D7606A" w:rsidRPr="001F0B4A" w14:paraId="6825001C" w14:textId="77777777" w:rsidTr="00146870">
        <w:trPr>
          <w:trHeight w:val="279"/>
          <w:jc w:val="center"/>
        </w:trPr>
        <w:tc>
          <w:tcPr>
            <w:tcW w:w="2476" w:type="pct"/>
            <w:shd w:val="clear" w:color="auto" w:fill="auto"/>
          </w:tcPr>
          <w:p w14:paraId="3974BFB4" w14:textId="77777777" w:rsidR="00D7606A" w:rsidRPr="001F0B4A" w:rsidRDefault="00D7606A" w:rsidP="00146870">
            <w:pPr>
              <w:spacing w:before="100" w:beforeAutospacing="1" w:after="100" w:afterAutospacing="1" w:line="240" w:lineRule="auto"/>
              <w:rPr>
                <w:rFonts w:asciiTheme="majorBidi" w:hAnsiTheme="majorBidi" w:cstheme="majorBidi"/>
                <w:b/>
                <w:bCs/>
                <w:sz w:val="28"/>
                <w:szCs w:val="28"/>
                <w:lang w:val="pt-BR"/>
              </w:rPr>
            </w:pPr>
            <w:r w:rsidRPr="001F0B4A">
              <w:rPr>
                <w:rFonts w:asciiTheme="majorBidi" w:hAnsiTheme="majorBidi" w:cstheme="majorBidi"/>
                <w:b/>
                <w:bCs/>
                <w:sz w:val="28"/>
                <w:szCs w:val="28"/>
              </w:rPr>
              <w:t xml:space="preserve">Gentamicin </w:t>
            </w:r>
          </w:p>
        </w:tc>
        <w:tc>
          <w:tcPr>
            <w:tcW w:w="595" w:type="pct"/>
            <w:shd w:val="clear" w:color="auto" w:fill="auto"/>
          </w:tcPr>
          <w:p w14:paraId="4EEB2CF0" w14:textId="77777777" w:rsidR="00D7606A" w:rsidRPr="001F0B4A" w:rsidRDefault="00D7606A" w:rsidP="00146870">
            <w:pPr>
              <w:spacing w:before="100" w:beforeAutospacing="1" w:after="100" w:afterAutospacing="1" w:line="240" w:lineRule="auto"/>
              <w:jc w:val="center"/>
              <w:rPr>
                <w:rFonts w:asciiTheme="majorBidi" w:hAnsiTheme="majorBidi" w:cstheme="majorBidi"/>
                <w:sz w:val="28"/>
                <w:szCs w:val="28"/>
                <w:lang w:bidi="ar-EG"/>
              </w:rPr>
            </w:pPr>
            <w:r w:rsidRPr="001F0B4A">
              <w:rPr>
                <w:rFonts w:asciiTheme="majorBidi" w:hAnsiTheme="majorBidi" w:cstheme="majorBidi"/>
                <w:sz w:val="28"/>
                <w:szCs w:val="28"/>
                <w:lang w:bidi="ar-EG"/>
              </w:rPr>
              <w:t>17</w:t>
            </w:r>
          </w:p>
        </w:tc>
        <w:tc>
          <w:tcPr>
            <w:tcW w:w="667" w:type="pct"/>
            <w:shd w:val="clear" w:color="auto" w:fill="auto"/>
          </w:tcPr>
          <w:p w14:paraId="2F27D725" w14:textId="77777777" w:rsidR="00D7606A" w:rsidRPr="001F0B4A" w:rsidRDefault="00D7606A" w:rsidP="00146870">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85.0</w:t>
            </w:r>
          </w:p>
        </w:tc>
        <w:tc>
          <w:tcPr>
            <w:tcW w:w="595" w:type="pct"/>
            <w:shd w:val="clear" w:color="auto" w:fill="auto"/>
          </w:tcPr>
          <w:p w14:paraId="267565C2" w14:textId="77777777" w:rsidR="00D7606A" w:rsidRPr="001F0B4A" w:rsidRDefault="00D7606A" w:rsidP="00146870">
            <w:pPr>
              <w:spacing w:before="100" w:beforeAutospacing="1" w:after="100" w:afterAutospacing="1" w:line="240" w:lineRule="auto"/>
              <w:jc w:val="center"/>
              <w:rPr>
                <w:rFonts w:asciiTheme="majorBidi" w:hAnsiTheme="majorBidi" w:cstheme="majorBidi"/>
                <w:sz w:val="28"/>
                <w:szCs w:val="28"/>
                <w:lang w:bidi="ar-EG"/>
              </w:rPr>
            </w:pPr>
            <w:r w:rsidRPr="001F0B4A">
              <w:rPr>
                <w:rFonts w:asciiTheme="majorBidi" w:hAnsiTheme="majorBidi" w:cstheme="majorBidi"/>
                <w:sz w:val="28"/>
                <w:szCs w:val="28"/>
                <w:lang w:bidi="ar-EG"/>
              </w:rPr>
              <w:t>3</w:t>
            </w:r>
          </w:p>
        </w:tc>
        <w:tc>
          <w:tcPr>
            <w:tcW w:w="667" w:type="pct"/>
            <w:shd w:val="clear" w:color="auto" w:fill="auto"/>
          </w:tcPr>
          <w:p w14:paraId="00CD899D" w14:textId="77777777" w:rsidR="00D7606A" w:rsidRPr="001F0B4A" w:rsidRDefault="00D7606A" w:rsidP="00146870">
            <w:pPr>
              <w:spacing w:before="100" w:beforeAutospacing="1" w:after="100" w:afterAutospacing="1" w:line="240" w:lineRule="auto"/>
              <w:jc w:val="center"/>
              <w:rPr>
                <w:rFonts w:asciiTheme="majorBidi" w:hAnsiTheme="majorBidi" w:cstheme="majorBidi"/>
                <w:bCs/>
                <w:sz w:val="28"/>
                <w:szCs w:val="28"/>
                <w:lang w:bidi="ar-EG"/>
              </w:rPr>
            </w:pPr>
            <w:r w:rsidRPr="001F0B4A">
              <w:rPr>
                <w:rFonts w:asciiTheme="majorBidi" w:hAnsiTheme="majorBidi" w:cstheme="majorBidi"/>
                <w:sz w:val="28"/>
                <w:szCs w:val="28"/>
              </w:rPr>
              <w:t>15.0</w:t>
            </w:r>
          </w:p>
        </w:tc>
      </w:tr>
      <w:tr w:rsidR="00D7606A" w:rsidRPr="001F0B4A" w14:paraId="5F78C522" w14:textId="77777777" w:rsidTr="00146870">
        <w:trPr>
          <w:trHeight w:val="70"/>
          <w:jc w:val="center"/>
        </w:trPr>
        <w:tc>
          <w:tcPr>
            <w:tcW w:w="2476" w:type="pct"/>
            <w:shd w:val="clear" w:color="auto" w:fill="auto"/>
          </w:tcPr>
          <w:p w14:paraId="6E82153A" w14:textId="77777777" w:rsidR="00D7606A" w:rsidRPr="001F0B4A" w:rsidRDefault="00D7606A" w:rsidP="00146870">
            <w:pPr>
              <w:spacing w:before="100" w:beforeAutospacing="1" w:after="100" w:afterAutospacing="1" w:line="240" w:lineRule="auto"/>
              <w:rPr>
                <w:rFonts w:asciiTheme="majorBidi" w:hAnsiTheme="majorBidi" w:cstheme="majorBidi"/>
                <w:b/>
                <w:bCs/>
                <w:sz w:val="28"/>
                <w:szCs w:val="28"/>
                <w:lang w:val="pt-BR"/>
              </w:rPr>
            </w:pPr>
            <w:r w:rsidRPr="001F0B4A">
              <w:rPr>
                <w:rFonts w:asciiTheme="majorBidi" w:hAnsiTheme="majorBidi" w:cstheme="majorBidi"/>
                <w:b/>
                <w:bCs/>
                <w:sz w:val="28"/>
                <w:szCs w:val="28"/>
              </w:rPr>
              <w:t xml:space="preserve">Levofloxacin </w:t>
            </w:r>
          </w:p>
        </w:tc>
        <w:tc>
          <w:tcPr>
            <w:tcW w:w="595" w:type="pct"/>
            <w:shd w:val="clear" w:color="auto" w:fill="auto"/>
          </w:tcPr>
          <w:p w14:paraId="0F753C52" w14:textId="77777777" w:rsidR="00D7606A" w:rsidRPr="001F0B4A" w:rsidRDefault="00D7606A" w:rsidP="00146870">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9</w:t>
            </w:r>
          </w:p>
        </w:tc>
        <w:tc>
          <w:tcPr>
            <w:tcW w:w="667" w:type="pct"/>
            <w:shd w:val="clear" w:color="auto" w:fill="auto"/>
          </w:tcPr>
          <w:p w14:paraId="1F97DF25" w14:textId="77777777" w:rsidR="00D7606A" w:rsidRPr="001F0B4A" w:rsidRDefault="00D7606A" w:rsidP="00146870">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45.0</w:t>
            </w:r>
          </w:p>
        </w:tc>
        <w:tc>
          <w:tcPr>
            <w:tcW w:w="595" w:type="pct"/>
            <w:shd w:val="clear" w:color="auto" w:fill="auto"/>
          </w:tcPr>
          <w:p w14:paraId="2058619D" w14:textId="77777777" w:rsidR="00D7606A" w:rsidRPr="001F0B4A" w:rsidRDefault="00D7606A" w:rsidP="00146870">
            <w:pPr>
              <w:spacing w:before="100" w:beforeAutospacing="1" w:after="100" w:afterAutospacing="1" w:line="240" w:lineRule="auto"/>
              <w:jc w:val="center"/>
              <w:rPr>
                <w:rFonts w:asciiTheme="majorBidi" w:hAnsiTheme="majorBidi" w:cstheme="majorBidi"/>
                <w:sz w:val="28"/>
                <w:szCs w:val="28"/>
                <w:lang w:bidi="ar-EG"/>
              </w:rPr>
            </w:pPr>
            <w:r w:rsidRPr="001F0B4A">
              <w:rPr>
                <w:rFonts w:asciiTheme="majorBidi" w:hAnsiTheme="majorBidi" w:cstheme="majorBidi"/>
                <w:sz w:val="28"/>
                <w:szCs w:val="28"/>
                <w:lang w:bidi="ar-EG"/>
              </w:rPr>
              <w:t>11</w:t>
            </w:r>
          </w:p>
        </w:tc>
        <w:tc>
          <w:tcPr>
            <w:tcW w:w="667" w:type="pct"/>
            <w:shd w:val="clear" w:color="auto" w:fill="auto"/>
          </w:tcPr>
          <w:p w14:paraId="79A58F56" w14:textId="77777777" w:rsidR="00D7606A" w:rsidRPr="001F0B4A" w:rsidRDefault="00D7606A" w:rsidP="00146870">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55.0</w:t>
            </w:r>
          </w:p>
        </w:tc>
      </w:tr>
      <w:tr w:rsidR="00D7606A" w:rsidRPr="001F0B4A" w14:paraId="5E5D35C6" w14:textId="77777777" w:rsidTr="00146870">
        <w:trPr>
          <w:trHeight w:val="70"/>
          <w:jc w:val="center"/>
        </w:trPr>
        <w:tc>
          <w:tcPr>
            <w:tcW w:w="2476" w:type="pct"/>
            <w:shd w:val="clear" w:color="auto" w:fill="auto"/>
          </w:tcPr>
          <w:p w14:paraId="372FA2F6" w14:textId="77777777" w:rsidR="00D7606A" w:rsidRPr="001F0B4A" w:rsidRDefault="00D7606A" w:rsidP="00146870">
            <w:pPr>
              <w:spacing w:before="100" w:beforeAutospacing="1" w:after="100" w:afterAutospacing="1" w:line="240" w:lineRule="auto"/>
              <w:rPr>
                <w:rFonts w:asciiTheme="majorBidi" w:hAnsiTheme="majorBidi" w:cstheme="majorBidi"/>
                <w:b/>
                <w:bCs/>
                <w:sz w:val="28"/>
                <w:szCs w:val="28"/>
              </w:rPr>
            </w:pPr>
            <w:r w:rsidRPr="001F0B4A">
              <w:rPr>
                <w:rFonts w:asciiTheme="majorBidi" w:hAnsiTheme="majorBidi" w:cstheme="majorBidi"/>
                <w:b/>
                <w:bCs/>
                <w:sz w:val="28"/>
                <w:szCs w:val="28"/>
              </w:rPr>
              <w:t xml:space="preserve">Linezolid </w:t>
            </w:r>
          </w:p>
        </w:tc>
        <w:tc>
          <w:tcPr>
            <w:tcW w:w="595" w:type="pct"/>
            <w:shd w:val="clear" w:color="auto" w:fill="auto"/>
          </w:tcPr>
          <w:p w14:paraId="398B89A4" w14:textId="77777777" w:rsidR="00D7606A" w:rsidRPr="001F0B4A" w:rsidRDefault="00D7606A" w:rsidP="00146870">
            <w:pPr>
              <w:spacing w:before="100" w:beforeAutospacing="1" w:after="100" w:afterAutospacing="1" w:line="240" w:lineRule="auto"/>
              <w:jc w:val="center"/>
              <w:rPr>
                <w:rFonts w:asciiTheme="majorBidi" w:hAnsiTheme="majorBidi" w:cstheme="majorBidi"/>
                <w:sz w:val="28"/>
                <w:szCs w:val="28"/>
                <w:lang w:bidi="ar-EG"/>
              </w:rPr>
            </w:pPr>
            <w:r w:rsidRPr="001F0B4A">
              <w:rPr>
                <w:rFonts w:asciiTheme="majorBidi" w:hAnsiTheme="majorBidi" w:cstheme="majorBidi"/>
                <w:sz w:val="28"/>
                <w:szCs w:val="28"/>
                <w:lang w:bidi="ar-EG"/>
              </w:rPr>
              <w:t>2</w:t>
            </w:r>
          </w:p>
        </w:tc>
        <w:tc>
          <w:tcPr>
            <w:tcW w:w="667" w:type="pct"/>
            <w:shd w:val="clear" w:color="auto" w:fill="auto"/>
          </w:tcPr>
          <w:p w14:paraId="392C1CFD" w14:textId="77777777" w:rsidR="00D7606A" w:rsidRPr="001F0B4A" w:rsidRDefault="00D7606A" w:rsidP="00146870">
            <w:pPr>
              <w:spacing w:before="100" w:beforeAutospacing="1" w:after="100" w:afterAutospacing="1" w:line="240" w:lineRule="auto"/>
              <w:jc w:val="center"/>
              <w:rPr>
                <w:rFonts w:asciiTheme="majorBidi" w:hAnsiTheme="majorBidi" w:cstheme="majorBidi"/>
                <w:sz w:val="28"/>
                <w:szCs w:val="28"/>
                <w:lang w:bidi="ar-EG"/>
              </w:rPr>
            </w:pPr>
            <w:r w:rsidRPr="001F0B4A">
              <w:rPr>
                <w:rFonts w:asciiTheme="majorBidi" w:hAnsiTheme="majorBidi" w:cstheme="majorBidi"/>
                <w:sz w:val="28"/>
                <w:szCs w:val="28"/>
              </w:rPr>
              <w:t>10.0</w:t>
            </w:r>
          </w:p>
        </w:tc>
        <w:tc>
          <w:tcPr>
            <w:tcW w:w="595" w:type="pct"/>
            <w:shd w:val="clear" w:color="auto" w:fill="auto"/>
          </w:tcPr>
          <w:p w14:paraId="6C60E987" w14:textId="77777777" w:rsidR="00D7606A" w:rsidRPr="001F0B4A" w:rsidRDefault="00D7606A" w:rsidP="00146870">
            <w:pPr>
              <w:spacing w:before="100" w:beforeAutospacing="1" w:after="100" w:afterAutospacing="1" w:line="240" w:lineRule="auto"/>
              <w:jc w:val="center"/>
              <w:rPr>
                <w:rFonts w:asciiTheme="majorBidi" w:hAnsiTheme="majorBidi" w:cstheme="majorBidi"/>
                <w:sz w:val="28"/>
                <w:szCs w:val="28"/>
                <w:lang w:bidi="ar-EG"/>
              </w:rPr>
            </w:pPr>
            <w:r w:rsidRPr="001F0B4A">
              <w:rPr>
                <w:rFonts w:asciiTheme="majorBidi" w:hAnsiTheme="majorBidi" w:cstheme="majorBidi"/>
                <w:sz w:val="28"/>
                <w:szCs w:val="28"/>
                <w:lang w:bidi="ar-EG"/>
              </w:rPr>
              <w:t>18</w:t>
            </w:r>
          </w:p>
        </w:tc>
        <w:tc>
          <w:tcPr>
            <w:tcW w:w="667" w:type="pct"/>
            <w:shd w:val="clear" w:color="auto" w:fill="auto"/>
          </w:tcPr>
          <w:p w14:paraId="5CEBD528" w14:textId="77777777" w:rsidR="00D7606A" w:rsidRPr="001F0B4A" w:rsidRDefault="00D7606A" w:rsidP="00146870">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90.0</w:t>
            </w:r>
          </w:p>
        </w:tc>
      </w:tr>
      <w:tr w:rsidR="00D7606A" w:rsidRPr="001F0B4A" w14:paraId="1001CB1D" w14:textId="77777777" w:rsidTr="00146870">
        <w:trPr>
          <w:trHeight w:val="70"/>
          <w:jc w:val="center"/>
        </w:trPr>
        <w:tc>
          <w:tcPr>
            <w:tcW w:w="2476" w:type="pct"/>
            <w:shd w:val="clear" w:color="auto" w:fill="auto"/>
          </w:tcPr>
          <w:p w14:paraId="38E4C964" w14:textId="77777777" w:rsidR="00D7606A" w:rsidRPr="001F0B4A" w:rsidRDefault="00D7606A" w:rsidP="00146870">
            <w:pPr>
              <w:tabs>
                <w:tab w:val="left" w:pos="855"/>
              </w:tabs>
              <w:spacing w:before="100" w:beforeAutospacing="1" w:after="100" w:afterAutospacing="1" w:line="240" w:lineRule="auto"/>
              <w:rPr>
                <w:rFonts w:asciiTheme="majorBidi" w:hAnsiTheme="majorBidi" w:cstheme="majorBidi"/>
                <w:b/>
                <w:bCs/>
                <w:sz w:val="28"/>
                <w:szCs w:val="28"/>
              </w:rPr>
            </w:pPr>
            <w:r w:rsidRPr="001F0B4A">
              <w:rPr>
                <w:rFonts w:asciiTheme="majorBidi" w:hAnsiTheme="majorBidi" w:cstheme="majorBidi"/>
                <w:b/>
                <w:bCs/>
                <w:sz w:val="28"/>
                <w:szCs w:val="28"/>
              </w:rPr>
              <w:t xml:space="preserve">Penicillin-G </w:t>
            </w:r>
          </w:p>
        </w:tc>
        <w:tc>
          <w:tcPr>
            <w:tcW w:w="595" w:type="pct"/>
            <w:shd w:val="clear" w:color="auto" w:fill="auto"/>
          </w:tcPr>
          <w:p w14:paraId="3C0EE0B6" w14:textId="77777777" w:rsidR="00D7606A" w:rsidRPr="001F0B4A" w:rsidRDefault="00D7606A" w:rsidP="00146870">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0</w:t>
            </w:r>
          </w:p>
        </w:tc>
        <w:tc>
          <w:tcPr>
            <w:tcW w:w="667" w:type="pct"/>
            <w:shd w:val="clear" w:color="auto" w:fill="auto"/>
          </w:tcPr>
          <w:p w14:paraId="21CF88BA" w14:textId="77777777" w:rsidR="00D7606A" w:rsidRPr="001F0B4A" w:rsidRDefault="00D7606A" w:rsidP="00146870">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00.0</w:t>
            </w:r>
          </w:p>
        </w:tc>
        <w:tc>
          <w:tcPr>
            <w:tcW w:w="595" w:type="pct"/>
            <w:shd w:val="clear" w:color="auto" w:fill="auto"/>
          </w:tcPr>
          <w:p w14:paraId="31BCFC8C" w14:textId="77777777" w:rsidR="00D7606A" w:rsidRPr="001F0B4A" w:rsidRDefault="00D7606A" w:rsidP="00146870">
            <w:pPr>
              <w:spacing w:before="100" w:beforeAutospacing="1" w:after="100" w:afterAutospacing="1" w:line="240" w:lineRule="auto"/>
              <w:jc w:val="center"/>
              <w:rPr>
                <w:rFonts w:asciiTheme="majorBidi" w:hAnsiTheme="majorBidi" w:cstheme="majorBidi"/>
                <w:sz w:val="28"/>
                <w:szCs w:val="28"/>
                <w:lang w:bidi="ar-EG"/>
              </w:rPr>
            </w:pPr>
            <w:r w:rsidRPr="001F0B4A">
              <w:rPr>
                <w:rFonts w:asciiTheme="majorBidi" w:hAnsiTheme="majorBidi" w:cstheme="majorBidi"/>
                <w:sz w:val="28"/>
                <w:szCs w:val="28"/>
                <w:lang w:bidi="ar-EG"/>
              </w:rPr>
              <w:t>20</w:t>
            </w:r>
          </w:p>
        </w:tc>
        <w:tc>
          <w:tcPr>
            <w:tcW w:w="667" w:type="pct"/>
            <w:shd w:val="clear" w:color="auto" w:fill="auto"/>
          </w:tcPr>
          <w:p w14:paraId="3A314A72" w14:textId="77777777" w:rsidR="00D7606A" w:rsidRPr="001F0B4A" w:rsidRDefault="00D7606A" w:rsidP="00146870">
            <w:pPr>
              <w:spacing w:before="100" w:beforeAutospacing="1" w:after="100" w:afterAutospacing="1" w:line="240" w:lineRule="auto"/>
              <w:jc w:val="center"/>
              <w:rPr>
                <w:rFonts w:asciiTheme="majorBidi" w:hAnsiTheme="majorBidi" w:cstheme="majorBidi"/>
                <w:sz w:val="28"/>
                <w:szCs w:val="28"/>
                <w:lang w:bidi="ar-EG"/>
              </w:rPr>
            </w:pPr>
            <w:r w:rsidRPr="001F0B4A">
              <w:rPr>
                <w:rFonts w:asciiTheme="majorBidi" w:hAnsiTheme="majorBidi" w:cstheme="majorBidi"/>
                <w:sz w:val="28"/>
                <w:szCs w:val="28"/>
              </w:rPr>
              <w:t>100.0</w:t>
            </w:r>
          </w:p>
        </w:tc>
      </w:tr>
      <w:tr w:rsidR="00D7606A" w:rsidRPr="001F0B4A" w14:paraId="4C24BAED" w14:textId="77777777" w:rsidTr="00146870">
        <w:trPr>
          <w:trHeight w:val="70"/>
          <w:jc w:val="center"/>
        </w:trPr>
        <w:tc>
          <w:tcPr>
            <w:tcW w:w="2476" w:type="pct"/>
            <w:shd w:val="clear" w:color="auto" w:fill="auto"/>
          </w:tcPr>
          <w:p w14:paraId="2FD9C6E4" w14:textId="77777777" w:rsidR="00D7606A" w:rsidRPr="001F0B4A" w:rsidRDefault="00D7606A" w:rsidP="00146870">
            <w:pPr>
              <w:spacing w:before="100" w:beforeAutospacing="1" w:after="100" w:afterAutospacing="1" w:line="240" w:lineRule="auto"/>
              <w:rPr>
                <w:rFonts w:asciiTheme="majorBidi" w:hAnsiTheme="majorBidi" w:cstheme="majorBidi"/>
                <w:b/>
                <w:bCs/>
                <w:sz w:val="28"/>
                <w:szCs w:val="28"/>
                <w:lang w:val="pt-BR"/>
              </w:rPr>
            </w:pPr>
            <w:r w:rsidRPr="001F0B4A">
              <w:rPr>
                <w:rFonts w:asciiTheme="majorBidi" w:hAnsiTheme="majorBidi" w:cstheme="majorBidi"/>
                <w:b/>
                <w:bCs/>
                <w:sz w:val="28"/>
                <w:szCs w:val="28"/>
                <w:lang w:val="pt-BR"/>
              </w:rPr>
              <w:t xml:space="preserve">Sulphamethoxazol </w:t>
            </w:r>
          </w:p>
        </w:tc>
        <w:tc>
          <w:tcPr>
            <w:tcW w:w="595" w:type="pct"/>
            <w:shd w:val="clear" w:color="auto" w:fill="auto"/>
          </w:tcPr>
          <w:p w14:paraId="50AFEAE0" w14:textId="77777777" w:rsidR="00D7606A" w:rsidRPr="001F0B4A" w:rsidRDefault="00D7606A" w:rsidP="00146870">
            <w:pPr>
              <w:spacing w:before="100" w:beforeAutospacing="1" w:after="100" w:afterAutospacing="1" w:line="240" w:lineRule="auto"/>
              <w:jc w:val="center"/>
              <w:rPr>
                <w:rFonts w:asciiTheme="majorBidi" w:hAnsiTheme="majorBidi" w:cstheme="majorBidi"/>
                <w:bCs/>
                <w:sz w:val="28"/>
                <w:szCs w:val="28"/>
                <w:lang w:bidi="ar-EG"/>
              </w:rPr>
            </w:pPr>
            <w:r w:rsidRPr="001F0B4A">
              <w:rPr>
                <w:rFonts w:asciiTheme="majorBidi" w:hAnsiTheme="majorBidi" w:cstheme="majorBidi"/>
                <w:bCs/>
                <w:sz w:val="28"/>
                <w:szCs w:val="28"/>
                <w:lang w:bidi="ar-EG"/>
              </w:rPr>
              <w:t>11</w:t>
            </w:r>
          </w:p>
        </w:tc>
        <w:tc>
          <w:tcPr>
            <w:tcW w:w="667" w:type="pct"/>
            <w:shd w:val="clear" w:color="auto" w:fill="auto"/>
          </w:tcPr>
          <w:p w14:paraId="07D2693F" w14:textId="77777777" w:rsidR="00D7606A" w:rsidRPr="001F0B4A" w:rsidRDefault="00D7606A" w:rsidP="00146870">
            <w:pPr>
              <w:spacing w:before="100" w:beforeAutospacing="1" w:after="100" w:afterAutospacing="1" w:line="240" w:lineRule="auto"/>
              <w:jc w:val="center"/>
              <w:rPr>
                <w:rFonts w:asciiTheme="majorBidi" w:hAnsiTheme="majorBidi" w:cstheme="majorBidi"/>
                <w:bCs/>
                <w:sz w:val="28"/>
                <w:szCs w:val="28"/>
                <w:lang w:bidi="ar-EG"/>
              </w:rPr>
            </w:pPr>
            <w:r w:rsidRPr="001F0B4A">
              <w:rPr>
                <w:rFonts w:asciiTheme="majorBidi" w:hAnsiTheme="majorBidi" w:cstheme="majorBidi"/>
                <w:sz w:val="28"/>
                <w:szCs w:val="28"/>
              </w:rPr>
              <w:t>55.0</w:t>
            </w:r>
          </w:p>
        </w:tc>
        <w:tc>
          <w:tcPr>
            <w:tcW w:w="595" w:type="pct"/>
            <w:shd w:val="clear" w:color="auto" w:fill="auto"/>
          </w:tcPr>
          <w:p w14:paraId="2E1C4F82" w14:textId="77777777" w:rsidR="00D7606A" w:rsidRPr="001F0B4A" w:rsidRDefault="00D7606A" w:rsidP="00146870">
            <w:pPr>
              <w:spacing w:before="100" w:beforeAutospacing="1" w:after="100" w:afterAutospacing="1" w:line="240" w:lineRule="auto"/>
              <w:jc w:val="center"/>
              <w:rPr>
                <w:rFonts w:asciiTheme="majorBidi" w:hAnsiTheme="majorBidi" w:cstheme="majorBidi"/>
                <w:sz w:val="28"/>
                <w:szCs w:val="28"/>
                <w:lang w:bidi="ar-EG"/>
              </w:rPr>
            </w:pPr>
            <w:r w:rsidRPr="001F0B4A">
              <w:rPr>
                <w:rFonts w:asciiTheme="majorBidi" w:hAnsiTheme="majorBidi" w:cstheme="majorBidi"/>
                <w:sz w:val="28"/>
                <w:szCs w:val="28"/>
                <w:lang w:bidi="ar-EG"/>
              </w:rPr>
              <w:t>9</w:t>
            </w:r>
          </w:p>
        </w:tc>
        <w:tc>
          <w:tcPr>
            <w:tcW w:w="667" w:type="pct"/>
            <w:shd w:val="clear" w:color="auto" w:fill="auto"/>
          </w:tcPr>
          <w:p w14:paraId="0F22FBDB" w14:textId="77777777" w:rsidR="00D7606A" w:rsidRPr="001F0B4A" w:rsidRDefault="00D7606A" w:rsidP="00146870">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45.0</w:t>
            </w:r>
          </w:p>
        </w:tc>
      </w:tr>
      <w:tr w:rsidR="00D7606A" w:rsidRPr="001F0B4A" w14:paraId="5DD4DB34" w14:textId="77777777" w:rsidTr="00146870">
        <w:trPr>
          <w:trHeight w:val="101"/>
          <w:jc w:val="center"/>
        </w:trPr>
        <w:tc>
          <w:tcPr>
            <w:tcW w:w="2476" w:type="pct"/>
            <w:shd w:val="clear" w:color="auto" w:fill="auto"/>
          </w:tcPr>
          <w:p w14:paraId="3824030B" w14:textId="77777777" w:rsidR="00D7606A" w:rsidRPr="001F0B4A" w:rsidRDefault="00D7606A" w:rsidP="00146870">
            <w:pPr>
              <w:spacing w:before="100" w:beforeAutospacing="1" w:after="100" w:afterAutospacing="1" w:line="240" w:lineRule="auto"/>
              <w:rPr>
                <w:rFonts w:asciiTheme="majorBidi" w:hAnsiTheme="majorBidi" w:cstheme="majorBidi"/>
                <w:b/>
                <w:bCs/>
                <w:sz w:val="28"/>
                <w:szCs w:val="28"/>
              </w:rPr>
            </w:pPr>
            <w:r w:rsidRPr="001F0B4A">
              <w:rPr>
                <w:rFonts w:asciiTheme="majorBidi" w:hAnsiTheme="majorBidi" w:cstheme="majorBidi"/>
                <w:b/>
                <w:bCs/>
                <w:sz w:val="28"/>
                <w:szCs w:val="28"/>
              </w:rPr>
              <w:t xml:space="preserve">Vancomycin </w:t>
            </w:r>
          </w:p>
        </w:tc>
        <w:tc>
          <w:tcPr>
            <w:tcW w:w="595" w:type="pct"/>
            <w:shd w:val="clear" w:color="auto" w:fill="auto"/>
          </w:tcPr>
          <w:p w14:paraId="58959AE1" w14:textId="77777777" w:rsidR="00D7606A" w:rsidRPr="001F0B4A" w:rsidRDefault="00D7606A" w:rsidP="00146870">
            <w:pPr>
              <w:spacing w:before="100" w:beforeAutospacing="1" w:after="100" w:afterAutospacing="1" w:line="240" w:lineRule="auto"/>
              <w:jc w:val="center"/>
              <w:rPr>
                <w:rFonts w:asciiTheme="majorBidi" w:hAnsiTheme="majorBidi" w:cstheme="majorBidi"/>
                <w:sz w:val="28"/>
                <w:szCs w:val="28"/>
                <w:lang w:bidi="ar-EG"/>
              </w:rPr>
            </w:pPr>
            <w:r w:rsidRPr="001F0B4A">
              <w:rPr>
                <w:rFonts w:asciiTheme="majorBidi" w:hAnsiTheme="majorBidi" w:cstheme="majorBidi"/>
                <w:sz w:val="28"/>
                <w:szCs w:val="28"/>
                <w:lang w:bidi="ar-EG"/>
              </w:rPr>
              <w:t>12</w:t>
            </w:r>
          </w:p>
        </w:tc>
        <w:tc>
          <w:tcPr>
            <w:tcW w:w="667" w:type="pct"/>
            <w:shd w:val="clear" w:color="auto" w:fill="auto"/>
          </w:tcPr>
          <w:p w14:paraId="7E639A6D" w14:textId="77777777" w:rsidR="00D7606A" w:rsidRPr="001F0B4A" w:rsidRDefault="00D7606A" w:rsidP="00146870">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60.0</w:t>
            </w:r>
          </w:p>
        </w:tc>
        <w:tc>
          <w:tcPr>
            <w:tcW w:w="595" w:type="pct"/>
            <w:shd w:val="clear" w:color="auto" w:fill="auto"/>
          </w:tcPr>
          <w:p w14:paraId="4E284EFE" w14:textId="77777777" w:rsidR="00D7606A" w:rsidRPr="001F0B4A" w:rsidRDefault="00D7606A" w:rsidP="00146870">
            <w:pPr>
              <w:spacing w:before="100" w:beforeAutospacing="1" w:after="100" w:afterAutospacing="1" w:line="240" w:lineRule="auto"/>
              <w:jc w:val="center"/>
              <w:rPr>
                <w:rFonts w:asciiTheme="majorBidi" w:hAnsiTheme="majorBidi" w:cstheme="majorBidi"/>
                <w:sz w:val="28"/>
                <w:szCs w:val="28"/>
                <w:lang w:bidi="ar-EG"/>
              </w:rPr>
            </w:pPr>
            <w:r w:rsidRPr="001F0B4A">
              <w:rPr>
                <w:rFonts w:asciiTheme="majorBidi" w:hAnsiTheme="majorBidi" w:cstheme="majorBidi"/>
                <w:sz w:val="28"/>
                <w:szCs w:val="28"/>
                <w:lang w:bidi="ar-EG"/>
              </w:rPr>
              <w:t>8</w:t>
            </w:r>
          </w:p>
        </w:tc>
        <w:tc>
          <w:tcPr>
            <w:tcW w:w="667" w:type="pct"/>
            <w:shd w:val="clear" w:color="auto" w:fill="auto"/>
          </w:tcPr>
          <w:p w14:paraId="7B6B48CD" w14:textId="77777777" w:rsidR="00D7606A" w:rsidRPr="001F0B4A" w:rsidRDefault="00D7606A" w:rsidP="00146870">
            <w:pPr>
              <w:spacing w:before="100" w:beforeAutospacing="1" w:after="100" w:afterAutospacing="1" w:line="240" w:lineRule="auto"/>
              <w:jc w:val="center"/>
              <w:rPr>
                <w:rFonts w:asciiTheme="majorBidi" w:hAnsiTheme="majorBidi" w:cstheme="majorBidi"/>
                <w:bCs/>
                <w:sz w:val="28"/>
                <w:szCs w:val="28"/>
                <w:lang w:bidi="ar-EG"/>
              </w:rPr>
            </w:pPr>
            <w:r w:rsidRPr="001F0B4A">
              <w:rPr>
                <w:rFonts w:asciiTheme="majorBidi" w:hAnsiTheme="majorBidi" w:cstheme="majorBidi"/>
                <w:sz w:val="28"/>
                <w:szCs w:val="28"/>
              </w:rPr>
              <w:t>40.0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015601" w:rsidRPr="001F0B4A" w14:paraId="1E1703A7" w14:textId="77777777" w:rsidTr="00146870">
        <w:tc>
          <w:tcPr>
            <w:tcW w:w="9000" w:type="dxa"/>
          </w:tcPr>
          <w:p w14:paraId="1CBD1D3A" w14:textId="77777777" w:rsidR="00015601" w:rsidRPr="001F0B4A" w:rsidRDefault="00015601" w:rsidP="00146870">
            <w:pPr>
              <w:spacing w:before="100" w:beforeAutospacing="1" w:after="100" w:afterAutospacing="1" w:line="360" w:lineRule="auto"/>
              <w:jc w:val="center"/>
              <w:rPr>
                <w:rFonts w:asciiTheme="majorBidi" w:hAnsiTheme="majorBidi" w:cstheme="majorBidi"/>
                <w:sz w:val="28"/>
                <w:szCs w:val="28"/>
              </w:rPr>
            </w:pPr>
            <w:r w:rsidRPr="001F0B4A">
              <w:rPr>
                <w:rFonts w:asciiTheme="majorBidi" w:hAnsiTheme="majorBidi" w:cstheme="majorBidi"/>
                <w:noProof/>
                <w:sz w:val="28"/>
                <w:szCs w:val="28"/>
              </w:rPr>
              <w:lastRenderedPageBreak/>
              <w:drawing>
                <wp:inline distT="0" distB="0" distL="0" distR="0" wp14:anchorId="2E3146E2" wp14:editId="33791F59">
                  <wp:extent cx="4648200" cy="2384892"/>
                  <wp:effectExtent l="0" t="0" r="0" b="0"/>
                  <wp:docPr id="2" name="Picture 2" descr="C:\Users\zedan net\Downloads\نتائج د.عبد المجيد\3. PCR\1. PCR phot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dan net\Downloads\نتائج د.عبد المجيد\3. PCR\1. PCR photo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0" cy="2384892"/>
                          </a:xfrm>
                          <a:prstGeom prst="rect">
                            <a:avLst/>
                          </a:prstGeom>
                          <a:noFill/>
                          <a:ln>
                            <a:noFill/>
                          </a:ln>
                        </pic:spPr>
                      </pic:pic>
                    </a:graphicData>
                  </a:graphic>
                </wp:inline>
              </w:drawing>
            </w:r>
          </w:p>
        </w:tc>
      </w:tr>
      <w:tr w:rsidR="00015601" w:rsidRPr="001F0B4A" w14:paraId="2577BFED" w14:textId="77777777" w:rsidTr="00146870">
        <w:tc>
          <w:tcPr>
            <w:tcW w:w="9000" w:type="dxa"/>
          </w:tcPr>
          <w:p w14:paraId="73F3DF61" w14:textId="517D5C7C" w:rsidR="00015601" w:rsidRPr="001F0B4A" w:rsidRDefault="006463BB" w:rsidP="00146870">
            <w:pPr>
              <w:spacing w:after="0" w:line="240" w:lineRule="auto"/>
              <w:jc w:val="both"/>
              <w:rPr>
                <w:rFonts w:asciiTheme="majorBidi" w:hAnsiTheme="majorBidi" w:cstheme="majorBidi"/>
                <w:sz w:val="24"/>
                <w:szCs w:val="24"/>
              </w:rPr>
            </w:pPr>
            <w:r w:rsidRPr="006463BB">
              <w:rPr>
                <w:rFonts w:asciiTheme="majorBidi" w:hAnsiTheme="majorBidi" w:cstheme="majorBidi"/>
                <w:b/>
                <w:bCs/>
                <w:color w:val="FF0000"/>
                <w:sz w:val="24"/>
                <w:szCs w:val="24"/>
              </w:rPr>
              <w:t>Fig. (1):</w:t>
            </w:r>
            <w:r w:rsidRPr="006463BB">
              <w:rPr>
                <w:rFonts w:asciiTheme="majorBidi" w:hAnsiTheme="majorBidi" w:cstheme="majorBidi"/>
                <w:color w:val="FF0000"/>
                <w:sz w:val="24"/>
                <w:szCs w:val="24"/>
              </w:rPr>
              <w:t xml:space="preserve"> </w:t>
            </w:r>
            <w:r w:rsidR="00015601" w:rsidRPr="001F0B4A">
              <w:rPr>
                <w:rFonts w:asciiTheme="majorBidi" w:hAnsiTheme="majorBidi" w:cstheme="majorBidi"/>
                <w:sz w:val="24"/>
                <w:szCs w:val="24"/>
              </w:rPr>
              <w:t xml:space="preserve">Agarose gel electrophoresis for PCR product of </w:t>
            </w:r>
            <w:proofErr w:type="spellStart"/>
            <w:r w:rsidR="00015601" w:rsidRPr="001F0B4A">
              <w:rPr>
                <w:rFonts w:asciiTheme="majorBidi" w:hAnsiTheme="majorBidi" w:cstheme="majorBidi"/>
                <w:i/>
                <w:iCs/>
                <w:sz w:val="24"/>
                <w:szCs w:val="24"/>
              </w:rPr>
              <w:t>nuc</w:t>
            </w:r>
            <w:proofErr w:type="spellEnd"/>
            <w:r w:rsidR="00015601" w:rsidRPr="001F0B4A">
              <w:rPr>
                <w:rFonts w:asciiTheme="majorBidi" w:hAnsiTheme="majorBidi" w:cstheme="majorBidi"/>
                <w:sz w:val="24"/>
                <w:szCs w:val="24"/>
              </w:rPr>
              <w:t xml:space="preserve"> and </w:t>
            </w:r>
            <w:proofErr w:type="spellStart"/>
            <w:r w:rsidR="00015601" w:rsidRPr="001F0B4A">
              <w:rPr>
                <w:rFonts w:asciiTheme="majorBidi" w:hAnsiTheme="majorBidi" w:cstheme="majorBidi"/>
                <w:i/>
                <w:iCs/>
                <w:sz w:val="24"/>
                <w:szCs w:val="24"/>
              </w:rPr>
              <w:t>mec</w:t>
            </w:r>
            <w:r w:rsidR="00015601" w:rsidRPr="001F0B4A">
              <w:rPr>
                <w:rFonts w:asciiTheme="majorBidi" w:hAnsiTheme="majorBidi" w:cstheme="majorBidi"/>
                <w:sz w:val="24"/>
                <w:szCs w:val="24"/>
              </w:rPr>
              <w:t>A</w:t>
            </w:r>
            <w:proofErr w:type="spellEnd"/>
            <w:r w:rsidR="00015601" w:rsidRPr="001F0B4A">
              <w:rPr>
                <w:rFonts w:asciiTheme="majorBidi" w:hAnsiTheme="majorBidi" w:cstheme="majorBidi"/>
                <w:sz w:val="24"/>
                <w:szCs w:val="24"/>
              </w:rPr>
              <w:t xml:space="preserve"> genes for characterization of MRSA strains obtained from milk samples of sheep. The amplified amplicon size was of 660 </w:t>
            </w:r>
            <w:proofErr w:type="spellStart"/>
            <w:r w:rsidR="00015601" w:rsidRPr="001F0B4A">
              <w:rPr>
                <w:rFonts w:asciiTheme="majorBidi" w:hAnsiTheme="majorBidi" w:cstheme="majorBidi"/>
                <w:sz w:val="24"/>
                <w:szCs w:val="24"/>
              </w:rPr>
              <w:t>bp</w:t>
            </w:r>
            <w:proofErr w:type="spellEnd"/>
            <w:r w:rsidR="00015601" w:rsidRPr="001F0B4A">
              <w:rPr>
                <w:rFonts w:asciiTheme="majorBidi" w:hAnsiTheme="majorBidi" w:cstheme="majorBidi"/>
                <w:sz w:val="24"/>
                <w:szCs w:val="24"/>
              </w:rPr>
              <w:t xml:space="preserve"> and 1200 </w:t>
            </w:r>
            <w:proofErr w:type="spellStart"/>
            <w:r w:rsidR="00015601" w:rsidRPr="001F0B4A">
              <w:rPr>
                <w:rFonts w:asciiTheme="majorBidi" w:hAnsiTheme="majorBidi" w:cstheme="majorBidi"/>
                <w:sz w:val="24"/>
                <w:szCs w:val="24"/>
              </w:rPr>
              <w:t>bp</w:t>
            </w:r>
            <w:proofErr w:type="spellEnd"/>
            <w:r w:rsidR="00015601" w:rsidRPr="001F0B4A">
              <w:rPr>
                <w:rFonts w:asciiTheme="majorBidi" w:hAnsiTheme="majorBidi" w:cstheme="majorBidi"/>
                <w:sz w:val="24"/>
                <w:szCs w:val="24"/>
              </w:rPr>
              <w:t xml:space="preserve"> for </w:t>
            </w:r>
            <w:proofErr w:type="spellStart"/>
            <w:r w:rsidR="00015601" w:rsidRPr="001F0B4A">
              <w:rPr>
                <w:rFonts w:asciiTheme="majorBidi" w:hAnsiTheme="majorBidi" w:cstheme="majorBidi"/>
                <w:i/>
                <w:iCs/>
                <w:sz w:val="24"/>
                <w:szCs w:val="24"/>
              </w:rPr>
              <w:t>nuc</w:t>
            </w:r>
            <w:proofErr w:type="spellEnd"/>
            <w:r w:rsidR="00015601" w:rsidRPr="001F0B4A">
              <w:rPr>
                <w:rFonts w:asciiTheme="majorBidi" w:hAnsiTheme="majorBidi" w:cstheme="majorBidi"/>
                <w:sz w:val="24"/>
                <w:szCs w:val="24"/>
              </w:rPr>
              <w:t xml:space="preserve"> and </w:t>
            </w:r>
            <w:proofErr w:type="spellStart"/>
            <w:r w:rsidR="00015601" w:rsidRPr="001F0B4A">
              <w:rPr>
                <w:rFonts w:asciiTheme="majorBidi" w:hAnsiTheme="majorBidi" w:cstheme="majorBidi"/>
                <w:i/>
                <w:iCs/>
                <w:sz w:val="24"/>
                <w:szCs w:val="24"/>
              </w:rPr>
              <w:t>mec</w:t>
            </w:r>
            <w:r w:rsidR="00015601" w:rsidRPr="001F0B4A">
              <w:rPr>
                <w:rFonts w:asciiTheme="majorBidi" w:hAnsiTheme="majorBidi" w:cstheme="majorBidi"/>
                <w:sz w:val="24"/>
                <w:szCs w:val="24"/>
              </w:rPr>
              <w:t>A</w:t>
            </w:r>
            <w:proofErr w:type="spellEnd"/>
            <w:r w:rsidR="00015601" w:rsidRPr="001F0B4A">
              <w:rPr>
                <w:rFonts w:asciiTheme="majorBidi" w:hAnsiTheme="majorBidi" w:cstheme="majorBidi"/>
                <w:sz w:val="24"/>
                <w:szCs w:val="24"/>
              </w:rPr>
              <w:t xml:space="preserve"> genes,</w:t>
            </w:r>
            <w:r w:rsidR="00015601" w:rsidRPr="001F0B4A">
              <w:rPr>
                <w:rFonts w:asciiTheme="majorBidi" w:hAnsiTheme="majorBidi" w:cstheme="majorBidi"/>
                <w:sz w:val="24"/>
                <w:szCs w:val="24"/>
              </w:rPr>
              <w:cr/>
            </w:r>
            <w:proofErr w:type="gramStart"/>
            <w:r w:rsidR="00015601" w:rsidRPr="001F0B4A">
              <w:rPr>
                <w:rFonts w:asciiTheme="majorBidi" w:hAnsiTheme="majorBidi" w:cstheme="majorBidi"/>
                <w:sz w:val="24"/>
                <w:szCs w:val="24"/>
              </w:rPr>
              <w:t>respectively</w:t>
            </w:r>
            <w:proofErr w:type="gramEnd"/>
            <w:r w:rsidR="00015601" w:rsidRPr="001F0B4A">
              <w:rPr>
                <w:rFonts w:asciiTheme="majorBidi" w:hAnsiTheme="majorBidi" w:cstheme="majorBidi"/>
                <w:sz w:val="24"/>
                <w:szCs w:val="24"/>
              </w:rPr>
              <w:t xml:space="preserve">. </w:t>
            </w:r>
          </w:p>
          <w:p w14:paraId="6DCD718A" w14:textId="77777777" w:rsidR="00015601" w:rsidRPr="001F0B4A" w:rsidRDefault="00015601" w:rsidP="00146870">
            <w:pPr>
              <w:spacing w:after="0" w:line="240" w:lineRule="auto"/>
              <w:jc w:val="both"/>
              <w:rPr>
                <w:rFonts w:asciiTheme="majorBidi" w:hAnsiTheme="majorBidi" w:cstheme="majorBidi"/>
                <w:sz w:val="24"/>
                <w:szCs w:val="24"/>
              </w:rPr>
            </w:pPr>
            <w:r w:rsidRPr="001F0B4A">
              <w:rPr>
                <w:rFonts w:asciiTheme="majorBidi" w:hAnsiTheme="majorBidi" w:cstheme="majorBidi"/>
                <w:sz w:val="24"/>
                <w:szCs w:val="24"/>
              </w:rPr>
              <w:t xml:space="preserve">Lane M: 100 </w:t>
            </w:r>
            <w:proofErr w:type="spellStart"/>
            <w:r w:rsidRPr="001F0B4A">
              <w:rPr>
                <w:rFonts w:asciiTheme="majorBidi" w:hAnsiTheme="majorBidi" w:cstheme="majorBidi"/>
                <w:sz w:val="24"/>
                <w:szCs w:val="24"/>
              </w:rPr>
              <w:t>bp</w:t>
            </w:r>
            <w:proofErr w:type="spellEnd"/>
            <w:r w:rsidRPr="001F0B4A">
              <w:rPr>
                <w:rFonts w:asciiTheme="majorBidi" w:hAnsiTheme="majorBidi" w:cstheme="majorBidi"/>
                <w:sz w:val="24"/>
                <w:szCs w:val="24"/>
              </w:rPr>
              <w:t xml:space="preserve"> DNA marker, </w:t>
            </w:r>
          </w:p>
          <w:p w14:paraId="7D89AB26" w14:textId="77777777" w:rsidR="00015601" w:rsidRPr="001F0B4A" w:rsidRDefault="00015601" w:rsidP="00146870">
            <w:pPr>
              <w:spacing w:after="0" w:line="240" w:lineRule="auto"/>
              <w:jc w:val="both"/>
              <w:rPr>
                <w:rFonts w:asciiTheme="majorBidi" w:hAnsiTheme="majorBidi" w:cstheme="majorBidi"/>
                <w:sz w:val="28"/>
                <w:szCs w:val="28"/>
              </w:rPr>
            </w:pPr>
            <w:r w:rsidRPr="001F0B4A">
              <w:rPr>
                <w:rFonts w:asciiTheme="majorBidi" w:hAnsiTheme="majorBidi" w:cstheme="majorBidi"/>
                <w:sz w:val="24"/>
                <w:szCs w:val="24"/>
              </w:rPr>
              <w:t>Lanes from 1 to 14 are representative of positive MRSA strains.</w:t>
            </w:r>
          </w:p>
        </w:tc>
      </w:tr>
    </w:tbl>
    <w:p w14:paraId="7E0AA8F5" w14:textId="77777777" w:rsidR="00015601" w:rsidRPr="001F0B4A" w:rsidRDefault="00015601" w:rsidP="00015601">
      <w:pPr>
        <w:spacing w:before="100" w:beforeAutospacing="1" w:after="100" w:afterAutospacing="1" w:line="360" w:lineRule="auto"/>
        <w:jc w:val="both"/>
        <w:rPr>
          <w:rFonts w:asciiTheme="majorBidi" w:hAnsiTheme="majorBidi" w:cstheme="majorBid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015601" w:rsidRPr="001F0B4A" w14:paraId="07C2DC74" w14:textId="77777777" w:rsidTr="00146870">
        <w:tc>
          <w:tcPr>
            <w:tcW w:w="9000" w:type="dxa"/>
          </w:tcPr>
          <w:p w14:paraId="7A00B23E" w14:textId="77777777" w:rsidR="00015601" w:rsidRPr="001F0B4A" w:rsidRDefault="00015601" w:rsidP="00146870">
            <w:pPr>
              <w:spacing w:before="100" w:beforeAutospacing="1" w:after="100" w:afterAutospacing="1" w:line="360" w:lineRule="auto"/>
              <w:jc w:val="center"/>
              <w:rPr>
                <w:rFonts w:asciiTheme="majorBidi" w:hAnsiTheme="majorBidi" w:cstheme="majorBidi"/>
                <w:sz w:val="28"/>
                <w:szCs w:val="28"/>
              </w:rPr>
            </w:pPr>
            <w:r w:rsidRPr="001F0B4A">
              <w:rPr>
                <w:rFonts w:asciiTheme="majorBidi" w:hAnsiTheme="majorBidi" w:cstheme="majorBidi"/>
                <w:noProof/>
                <w:sz w:val="28"/>
                <w:szCs w:val="28"/>
              </w:rPr>
              <w:drawing>
                <wp:inline distT="0" distB="0" distL="0" distR="0" wp14:anchorId="48B46B9A" wp14:editId="4C90DDB8">
                  <wp:extent cx="2796829" cy="2733675"/>
                  <wp:effectExtent l="0" t="0" r="3810" b="0"/>
                  <wp:docPr id="1" name="Picture 1" descr="C:\Users\zedan net\Downloads\نتائج د.عبد المجيد\3. PCR\1. PCR phot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dan net\Downloads\نتائج د.عبد المجيد\3. PCR\1. PCR photos\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946" cy="2736722"/>
                          </a:xfrm>
                          <a:prstGeom prst="rect">
                            <a:avLst/>
                          </a:prstGeom>
                          <a:noFill/>
                          <a:ln>
                            <a:noFill/>
                          </a:ln>
                        </pic:spPr>
                      </pic:pic>
                    </a:graphicData>
                  </a:graphic>
                </wp:inline>
              </w:drawing>
            </w:r>
          </w:p>
        </w:tc>
      </w:tr>
      <w:tr w:rsidR="00015601" w:rsidRPr="001F0B4A" w14:paraId="6AF0AD32" w14:textId="77777777" w:rsidTr="00146870">
        <w:tc>
          <w:tcPr>
            <w:tcW w:w="9000" w:type="dxa"/>
          </w:tcPr>
          <w:p w14:paraId="598FFF38" w14:textId="7DC8AFDE" w:rsidR="00015601" w:rsidRPr="001F0B4A" w:rsidRDefault="006463BB" w:rsidP="006463BB">
            <w:pPr>
              <w:spacing w:after="0" w:line="240" w:lineRule="auto"/>
              <w:jc w:val="both"/>
              <w:rPr>
                <w:rFonts w:asciiTheme="majorBidi" w:hAnsiTheme="majorBidi" w:cstheme="majorBidi"/>
                <w:sz w:val="24"/>
                <w:szCs w:val="24"/>
              </w:rPr>
            </w:pPr>
            <w:r w:rsidRPr="006463BB">
              <w:rPr>
                <w:rFonts w:asciiTheme="majorBidi" w:hAnsiTheme="majorBidi" w:cstheme="majorBidi"/>
                <w:b/>
                <w:bCs/>
                <w:color w:val="FF0000"/>
                <w:sz w:val="24"/>
                <w:szCs w:val="24"/>
              </w:rPr>
              <w:t>Fig. (</w:t>
            </w:r>
            <w:r>
              <w:rPr>
                <w:rFonts w:asciiTheme="majorBidi" w:hAnsiTheme="majorBidi" w:cstheme="majorBidi"/>
                <w:b/>
                <w:bCs/>
                <w:color w:val="FF0000"/>
                <w:sz w:val="24"/>
                <w:szCs w:val="24"/>
              </w:rPr>
              <w:t>2</w:t>
            </w:r>
            <w:r w:rsidRPr="006463BB">
              <w:rPr>
                <w:rFonts w:asciiTheme="majorBidi" w:hAnsiTheme="majorBidi" w:cstheme="majorBidi"/>
                <w:b/>
                <w:bCs/>
                <w:color w:val="FF0000"/>
                <w:sz w:val="24"/>
                <w:szCs w:val="24"/>
              </w:rPr>
              <w:t>):</w:t>
            </w:r>
            <w:r w:rsidRPr="006463BB">
              <w:rPr>
                <w:rFonts w:asciiTheme="majorBidi" w:hAnsiTheme="majorBidi" w:cstheme="majorBidi"/>
                <w:color w:val="FF0000"/>
                <w:sz w:val="24"/>
                <w:szCs w:val="24"/>
              </w:rPr>
              <w:t xml:space="preserve"> </w:t>
            </w:r>
            <w:r w:rsidR="00015601" w:rsidRPr="001F0B4A">
              <w:rPr>
                <w:rFonts w:asciiTheme="majorBidi" w:hAnsiTheme="majorBidi" w:cstheme="majorBidi"/>
                <w:sz w:val="24"/>
                <w:szCs w:val="24"/>
              </w:rPr>
              <w:t xml:space="preserve">Agarose gel electrophoresis for PCR product of </w:t>
            </w:r>
            <w:proofErr w:type="spellStart"/>
            <w:r w:rsidR="00015601" w:rsidRPr="001F0B4A">
              <w:rPr>
                <w:rFonts w:asciiTheme="majorBidi" w:hAnsiTheme="majorBidi" w:cstheme="majorBidi"/>
                <w:i/>
                <w:iCs/>
                <w:sz w:val="24"/>
                <w:szCs w:val="24"/>
              </w:rPr>
              <w:t>nuc</w:t>
            </w:r>
            <w:proofErr w:type="spellEnd"/>
            <w:r w:rsidR="00015601" w:rsidRPr="001F0B4A">
              <w:rPr>
                <w:rFonts w:asciiTheme="majorBidi" w:hAnsiTheme="majorBidi" w:cstheme="majorBidi"/>
                <w:sz w:val="24"/>
                <w:szCs w:val="24"/>
              </w:rPr>
              <w:t xml:space="preserve"> and </w:t>
            </w:r>
            <w:proofErr w:type="spellStart"/>
            <w:r w:rsidR="00015601" w:rsidRPr="001F0B4A">
              <w:rPr>
                <w:rFonts w:asciiTheme="majorBidi" w:hAnsiTheme="majorBidi" w:cstheme="majorBidi"/>
                <w:i/>
                <w:iCs/>
                <w:sz w:val="24"/>
                <w:szCs w:val="24"/>
              </w:rPr>
              <w:t>mec</w:t>
            </w:r>
            <w:r w:rsidR="00015601" w:rsidRPr="001F0B4A">
              <w:rPr>
                <w:rFonts w:asciiTheme="majorBidi" w:hAnsiTheme="majorBidi" w:cstheme="majorBidi"/>
                <w:sz w:val="24"/>
                <w:szCs w:val="24"/>
              </w:rPr>
              <w:t>A</w:t>
            </w:r>
            <w:proofErr w:type="spellEnd"/>
            <w:r w:rsidR="00015601" w:rsidRPr="001F0B4A">
              <w:rPr>
                <w:rFonts w:asciiTheme="majorBidi" w:hAnsiTheme="majorBidi" w:cstheme="majorBidi"/>
                <w:sz w:val="24"/>
                <w:szCs w:val="24"/>
              </w:rPr>
              <w:t xml:space="preserve"> genes for characterization of MRSA strains obtained from nasal swabs of sheep. The amplified amplicon size was of 660 </w:t>
            </w:r>
            <w:proofErr w:type="spellStart"/>
            <w:r w:rsidR="00015601" w:rsidRPr="001F0B4A">
              <w:rPr>
                <w:rFonts w:asciiTheme="majorBidi" w:hAnsiTheme="majorBidi" w:cstheme="majorBidi"/>
                <w:sz w:val="24"/>
                <w:szCs w:val="24"/>
              </w:rPr>
              <w:t>bp</w:t>
            </w:r>
            <w:proofErr w:type="spellEnd"/>
            <w:r w:rsidR="00015601" w:rsidRPr="001F0B4A">
              <w:rPr>
                <w:rFonts w:asciiTheme="majorBidi" w:hAnsiTheme="majorBidi" w:cstheme="majorBidi"/>
                <w:sz w:val="24"/>
                <w:szCs w:val="24"/>
              </w:rPr>
              <w:t xml:space="preserve"> and 1200 </w:t>
            </w:r>
            <w:proofErr w:type="spellStart"/>
            <w:r w:rsidR="00015601" w:rsidRPr="001F0B4A">
              <w:rPr>
                <w:rFonts w:asciiTheme="majorBidi" w:hAnsiTheme="majorBidi" w:cstheme="majorBidi"/>
                <w:sz w:val="24"/>
                <w:szCs w:val="24"/>
              </w:rPr>
              <w:t>bp</w:t>
            </w:r>
            <w:proofErr w:type="spellEnd"/>
            <w:r w:rsidR="00015601" w:rsidRPr="001F0B4A">
              <w:rPr>
                <w:rFonts w:asciiTheme="majorBidi" w:hAnsiTheme="majorBidi" w:cstheme="majorBidi"/>
                <w:sz w:val="24"/>
                <w:szCs w:val="24"/>
              </w:rPr>
              <w:t xml:space="preserve"> for </w:t>
            </w:r>
            <w:proofErr w:type="spellStart"/>
            <w:r w:rsidR="00015601" w:rsidRPr="001F0B4A">
              <w:rPr>
                <w:rFonts w:asciiTheme="majorBidi" w:hAnsiTheme="majorBidi" w:cstheme="majorBidi"/>
                <w:i/>
                <w:iCs/>
                <w:sz w:val="24"/>
                <w:szCs w:val="24"/>
              </w:rPr>
              <w:t>nuc</w:t>
            </w:r>
            <w:proofErr w:type="spellEnd"/>
            <w:r w:rsidR="00015601" w:rsidRPr="001F0B4A">
              <w:rPr>
                <w:rFonts w:asciiTheme="majorBidi" w:hAnsiTheme="majorBidi" w:cstheme="majorBidi"/>
                <w:sz w:val="24"/>
                <w:szCs w:val="24"/>
              </w:rPr>
              <w:t xml:space="preserve"> and </w:t>
            </w:r>
            <w:proofErr w:type="spellStart"/>
            <w:r w:rsidR="00015601" w:rsidRPr="001F0B4A">
              <w:rPr>
                <w:rFonts w:asciiTheme="majorBidi" w:hAnsiTheme="majorBidi" w:cstheme="majorBidi"/>
                <w:i/>
                <w:iCs/>
                <w:sz w:val="24"/>
                <w:szCs w:val="24"/>
              </w:rPr>
              <w:t>mec</w:t>
            </w:r>
            <w:r w:rsidR="00015601" w:rsidRPr="001F0B4A">
              <w:rPr>
                <w:rFonts w:asciiTheme="majorBidi" w:hAnsiTheme="majorBidi" w:cstheme="majorBidi"/>
                <w:sz w:val="24"/>
                <w:szCs w:val="24"/>
              </w:rPr>
              <w:t>A</w:t>
            </w:r>
            <w:proofErr w:type="spellEnd"/>
            <w:r w:rsidR="00015601" w:rsidRPr="001F0B4A">
              <w:rPr>
                <w:rFonts w:asciiTheme="majorBidi" w:hAnsiTheme="majorBidi" w:cstheme="majorBidi"/>
                <w:sz w:val="24"/>
                <w:szCs w:val="24"/>
              </w:rPr>
              <w:t xml:space="preserve"> genes,</w:t>
            </w:r>
            <w:r w:rsidR="00015601" w:rsidRPr="001F0B4A">
              <w:rPr>
                <w:rFonts w:asciiTheme="majorBidi" w:hAnsiTheme="majorBidi" w:cstheme="majorBidi"/>
                <w:sz w:val="24"/>
                <w:szCs w:val="24"/>
              </w:rPr>
              <w:cr/>
            </w:r>
            <w:proofErr w:type="gramStart"/>
            <w:r w:rsidR="00015601" w:rsidRPr="001F0B4A">
              <w:rPr>
                <w:rFonts w:asciiTheme="majorBidi" w:hAnsiTheme="majorBidi" w:cstheme="majorBidi"/>
                <w:sz w:val="24"/>
                <w:szCs w:val="24"/>
              </w:rPr>
              <w:t>respectively</w:t>
            </w:r>
            <w:proofErr w:type="gramEnd"/>
            <w:r w:rsidR="00015601" w:rsidRPr="001F0B4A">
              <w:rPr>
                <w:rFonts w:asciiTheme="majorBidi" w:hAnsiTheme="majorBidi" w:cstheme="majorBidi"/>
                <w:sz w:val="24"/>
                <w:szCs w:val="24"/>
              </w:rPr>
              <w:t xml:space="preserve">. </w:t>
            </w:r>
          </w:p>
          <w:p w14:paraId="043EE036" w14:textId="77777777" w:rsidR="00015601" w:rsidRPr="001F0B4A" w:rsidRDefault="00015601" w:rsidP="00146870">
            <w:pPr>
              <w:spacing w:after="0" w:line="240" w:lineRule="auto"/>
              <w:jc w:val="both"/>
              <w:rPr>
                <w:rFonts w:asciiTheme="majorBidi" w:hAnsiTheme="majorBidi" w:cstheme="majorBidi"/>
                <w:sz w:val="24"/>
                <w:szCs w:val="24"/>
              </w:rPr>
            </w:pPr>
            <w:r w:rsidRPr="001F0B4A">
              <w:rPr>
                <w:rFonts w:asciiTheme="majorBidi" w:hAnsiTheme="majorBidi" w:cstheme="majorBidi"/>
                <w:sz w:val="24"/>
                <w:szCs w:val="24"/>
              </w:rPr>
              <w:t xml:space="preserve">Lane M: 100 </w:t>
            </w:r>
            <w:proofErr w:type="spellStart"/>
            <w:r w:rsidRPr="001F0B4A">
              <w:rPr>
                <w:rFonts w:asciiTheme="majorBidi" w:hAnsiTheme="majorBidi" w:cstheme="majorBidi"/>
                <w:sz w:val="24"/>
                <w:szCs w:val="24"/>
              </w:rPr>
              <w:t>bp</w:t>
            </w:r>
            <w:proofErr w:type="spellEnd"/>
            <w:r w:rsidRPr="001F0B4A">
              <w:rPr>
                <w:rFonts w:asciiTheme="majorBidi" w:hAnsiTheme="majorBidi" w:cstheme="majorBidi"/>
                <w:sz w:val="24"/>
                <w:szCs w:val="24"/>
              </w:rPr>
              <w:t xml:space="preserve"> DNA marker, </w:t>
            </w:r>
          </w:p>
          <w:p w14:paraId="7B2C3B6D" w14:textId="77777777" w:rsidR="00015601" w:rsidRPr="001F0B4A" w:rsidRDefault="00015601" w:rsidP="00146870">
            <w:pPr>
              <w:spacing w:after="0" w:line="240" w:lineRule="auto"/>
              <w:jc w:val="both"/>
              <w:rPr>
                <w:rFonts w:asciiTheme="majorBidi" w:hAnsiTheme="majorBidi" w:cstheme="majorBidi"/>
                <w:sz w:val="28"/>
                <w:szCs w:val="28"/>
              </w:rPr>
            </w:pPr>
            <w:r w:rsidRPr="001F0B4A">
              <w:rPr>
                <w:rFonts w:asciiTheme="majorBidi" w:hAnsiTheme="majorBidi" w:cstheme="majorBidi"/>
                <w:sz w:val="24"/>
                <w:szCs w:val="24"/>
              </w:rPr>
              <w:t>Lanes from 1 to 6 are representative of positive MRSA strains.</w:t>
            </w:r>
          </w:p>
        </w:tc>
      </w:tr>
    </w:tbl>
    <w:p w14:paraId="60BCD551" w14:textId="3BA52AF6" w:rsidR="00E037B5" w:rsidRPr="001F0B4A" w:rsidRDefault="00E037B5" w:rsidP="00D7606A">
      <w:pPr>
        <w:spacing w:before="100" w:beforeAutospacing="1" w:after="100" w:afterAutospacing="1" w:line="360" w:lineRule="auto"/>
        <w:ind w:left="1260" w:hanging="1260"/>
        <w:jc w:val="both"/>
        <w:rPr>
          <w:rFonts w:asciiTheme="majorBidi" w:hAnsiTheme="majorBidi" w:cstheme="majorBidi"/>
          <w:sz w:val="28"/>
          <w:szCs w:val="28"/>
        </w:rPr>
      </w:pPr>
      <w:r w:rsidRPr="001F0B4A">
        <w:rPr>
          <w:rFonts w:asciiTheme="majorBidi" w:hAnsiTheme="majorBidi" w:cstheme="majorBidi"/>
          <w:b/>
          <w:bCs/>
          <w:sz w:val="28"/>
          <w:szCs w:val="28"/>
        </w:rPr>
        <w:lastRenderedPageBreak/>
        <w:t>Table (</w:t>
      </w:r>
      <w:r w:rsidR="00D7606A">
        <w:rPr>
          <w:rFonts w:asciiTheme="majorBidi" w:hAnsiTheme="majorBidi" w:cstheme="majorBidi"/>
          <w:b/>
          <w:bCs/>
          <w:sz w:val="28"/>
          <w:szCs w:val="28"/>
        </w:rPr>
        <w:t>4</w:t>
      </w:r>
      <w:r w:rsidRPr="001F0B4A">
        <w:rPr>
          <w:rFonts w:asciiTheme="majorBidi" w:hAnsiTheme="majorBidi" w:cstheme="majorBidi"/>
          <w:b/>
          <w:bCs/>
          <w:sz w:val="28"/>
          <w:szCs w:val="28"/>
        </w:rPr>
        <w:t>):</w:t>
      </w:r>
      <w:r w:rsidRPr="001F0B4A">
        <w:rPr>
          <w:rFonts w:asciiTheme="majorBidi" w:hAnsiTheme="majorBidi" w:cstheme="majorBidi"/>
          <w:sz w:val="28"/>
          <w:szCs w:val="28"/>
        </w:rPr>
        <w:t xml:space="preserve"> </w:t>
      </w:r>
      <w:r w:rsidR="008A5E0B" w:rsidRPr="001F0B4A">
        <w:rPr>
          <w:rFonts w:asciiTheme="majorBidi" w:hAnsiTheme="majorBidi" w:cstheme="majorBidi"/>
          <w:sz w:val="28"/>
          <w:szCs w:val="28"/>
        </w:rPr>
        <w:t>Prevalence of confirmed MRSA strains</w:t>
      </w:r>
      <w:r w:rsidRPr="001F0B4A">
        <w:rPr>
          <w:rFonts w:asciiTheme="majorBidi" w:hAnsiTheme="majorBidi" w:cstheme="majorBidi"/>
          <w:sz w:val="28"/>
          <w:szCs w:val="28"/>
        </w:rPr>
        <w:t xml:space="preserve"> in</w:t>
      </w:r>
      <w:r w:rsidR="00EA16EB">
        <w:rPr>
          <w:rFonts w:asciiTheme="majorBidi" w:hAnsiTheme="majorBidi" w:cstheme="majorBidi"/>
          <w:sz w:val="28"/>
          <w:szCs w:val="28"/>
        </w:rPr>
        <w:t xml:space="preserve"> milk samples of</w:t>
      </w:r>
      <w:r w:rsidRPr="001F0B4A">
        <w:rPr>
          <w:rFonts w:asciiTheme="majorBidi" w:hAnsiTheme="majorBidi" w:cstheme="majorBidi"/>
          <w:sz w:val="28"/>
          <w:szCs w:val="28"/>
        </w:rPr>
        <w:t xml:space="preserve"> sheep in relation to age groups </w:t>
      </w:r>
    </w:p>
    <w:tbl>
      <w:tblPr>
        <w:tblStyle w:val="TableGrid"/>
        <w:tblW w:w="5000" w:type="pct"/>
        <w:tblLook w:val="04A0" w:firstRow="1" w:lastRow="0" w:firstColumn="1" w:lastColumn="0" w:noHBand="0" w:noVBand="1"/>
      </w:tblPr>
      <w:tblGrid>
        <w:gridCol w:w="2899"/>
        <w:gridCol w:w="2394"/>
        <w:gridCol w:w="2019"/>
        <w:gridCol w:w="2264"/>
      </w:tblGrid>
      <w:tr w:rsidR="00E037B5" w:rsidRPr="001F0B4A" w14:paraId="6D4ADD5F" w14:textId="77777777" w:rsidTr="00351167">
        <w:tc>
          <w:tcPr>
            <w:tcW w:w="1514" w:type="pct"/>
            <w:vMerge w:val="restart"/>
          </w:tcPr>
          <w:p w14:paraId="39C9507F" w14:textId="79AC1233" w:rsidR="00E037B5" w:rsidRPr="001F0B4A" w:rsidRDefault="00E037B5" w:rsidP="00835876">
            <w:pPr>
              <w:spacing w:before="100" w:beforeAutospacing="1" w:after="100" w:afterAutospacing="1" w:line="240" w:lineRule="auto"/>
              <w:jc w:val="center"/>
              <w:rPr>
                <w:rFonts w:asciiTheme="majorBidi" w:hAnsiTheme="majorBidi" w:cstheme="majorBidi"/>
                <w:b/>
                <w:bCs/>
                <w:sz w:val="28"/>
                <w:szCs w:val="28"/>
              </w:rPr>
            </w:pPr>
            <w:r w:rsidRPr="001F0B4A">
              <w:rPr>
                <w:rFonts w:asciiTheme="majorBidi" w:hAnsiTheme="majorBidi" w:cstheme="majorBidi"/>
                <w:b/>
                <w:bCs/>
                <w:sz w:val="28"/>
                <w:szCs w:val="28"/>
              </w:rPr>
              <w:t>Age groups</w:t>
            </w:r>
          </w:p>
        </w:tc>
        <w:tc>
          <w:tcPr>
            <w:tcW w:w="1250" w:type="pct"/>
            <w:vMerge w:val="restart"/>
          </w:tcPr>
          <w:p w14:paraId="7B21E370" w14:textId="77777777" w:rsidR="00E037B5" w:rsidRPr="001F0B4A" w:rsidRDefault="00E037B5" w:rsidP="00835876">
            <w:pPr>
              <w:spacing w:before="100" w:beforeAutospacing="1" w:after="100" w:afterAutospacing="1" w:line="240" w:lineRule="auto"/>
              <w:jc w:val="center"/>
              <w:rPr>
                <w:rFonts w:asciiTheme="majorBidi" w:hAnsiTheme="majorBidi" w:cstheme="majorBidi"/>
                <w:b/>
                <w:bCs/>
                <w:sz w:val="28"/>
                <w:szCs w:val="28"/>
              </w:rPr>
            </w:pPr>
            <w:r w:rsidRPr="001F0B4A">
              <w:rPr>
                <w:rFonts w:asciiTheme="majorBidi" w:hAnsiTheme="majorBidi" w:cstheme="majorBidi"/>
                <w:b/>
                <w:bCs/>
                <w:sz w:val="28"/>
                <w:szCs w:val="28"/>
              </w:rPr>
              <w:t>No. of samples</w:t>
            </w:r>
          </w:p>
        </w:tc>
        <w:tc>
          <w:tcPr>
            <w:tcW w:w="2236" w:type="pct"/>
            <w:gridSpan w:val="2"/>
          </w:tcPr>
          <w:p w14:paraId="5E1F2E94" w14:textId="4A58119A" w:rsidR="00E037B5" w:rsidRPr="001F0B4A" w:rsidRDefault="00E037B5" w:rsidP="00835876">
            <w:pPr>
              <w:spacing w:before="100" w:beforeAutospacing="1" w:after="100" w:afterAutospacing="1" w:line="240" w:lineRule="auto"/>
              <w:jc w:val="center"/>
              <w:rPr>
                <w:rFonts w:asciiTheme="majorBidi" w:hAnsiTheme="majorBidi" w:cstheme="majorBidi"/>
                <w:b/>
                <w:bCs/>
                <w:sz w:val="28"/>
                <w:szCs w:val="28"/>
              </w:rPr>
            </w:pPr>
            <w:r w:rsidRPr="001F0B4A">
              <w:rPr>
                <w:rFonts w:asciiTheme="majorBidi" w:hAnsiTheme="majorBidi" w:cstheme="majorBidi"/>
                <w:b/>
                <w:bCs/>
                <w:sz w:val="28"/>
                <w:szCs w:val="28"/>
              </w:rPr>
              <w:t xml:space="preserve">MRSA </w:t>
            </w:r>
          </w:p>
        </w:tc>
      </w:tr>
      <w:tr w:rsidR="00E037B5" w:rsidRPr="001F0B4A" w14:paraId="00CD6B99" w14:textId="77777777" w:rsidTr="00351167">
        <w:tc>
          <w:tcPr>
            <w:tcW w:w="1514" w:type="pct"/>
            <w:vMerge/>
          </w:tcPr>
          <w:p w14:paraId="6C1B7E25" w14:textId="77777777" w:rsidR="00E037B5" w:rsidRPr="001F0B4A" w:rsidRDefault="00E037B5" w:rsidP="00835876">
            <w:pPr>
              <w:spacing w:before="100" w:beforeAutospacing="1" w:after="100" w:afterAutospacing="1" w:line="240" w:lineRule="auto"/>
              <w:jc w:val="center"/>
              <w:rPr>
                <w:rFonts w:asciiTheme="majorBidi" w:hAnsiTheme="majorBidi" w:cstheme="majorBidi"/>
                <w:b/>
                <w:bCs/>
                <w:sz w:val="28"/>
                <w:szCs w:val="28"/>
              </w:rPr>
            </w:pPr>
          </w:p>
        </w:tc>
        <w:tc>
          <w:tcPr>
            <w:tcW w:w="1250" w:type="pct"/>
            <w:vMerge/>
          </w:tcPr>
          <w:p w14:paraId="75C33C36" w14:textId="77777777" w:rsidR="00E037B5" w:rsidRPr="001F0B4A" w:rsidRDefault="00E037B5" w:rsidP="00835876">
            <w:pPr>
              <w:spacing w:before="100" w:beforeAutospacing="1" w:after="100" w:afterAutospacing="1" w:line="240" w:lineRule="auto"/>
              <w:jc w:val="center"/>
              <w:rPr>
                <w:rFonts w:asciiTheme="majorBidi" w:hAnsiTheme="majorBidi" w:cstheme="majorBidi"/>
                <w:b/>
                <w:bCs/>
                <w:sz w:val="28"/>
                <w:szCs w:val="28"/>
              </w:rPr>
            </w:pPr>
          </w:p>
        </w:tc>
        <w:tc>
          <w:tcPr>
            <w:tcW w:w="1054" w:type="pct"/>
          </w:tcPr>
          <w:p w14:paraId="5DE9DDAD" w14:textId="77777777" w:rsidR="00E037B5" w:rsidRPr="001F0B4A" w:rsidRDefault="00E037B5" w:rsidP="00835876">
            <w:pPr>
              <w:spacing w:before="100" w:beforeAutospacing="1" w:after="100" w:afterAutospacing="1" w:line="240" w:lineRule="auto"/>
              <w:jc w:val="center"/>
              <w:rPr>
                <w:rFonts w:asciiTheme="majorBidi" w:hAnsiTheme="majorBidi" w:cstheme="majorBidi"/>
                <w:b/>
                <w:bCs/>
                <w:sz w:val="28"/>
                <w:szCs w:val="28"/>
              </w:rPr>
            </w:pPr>
            <w:r w:rsidRPr="001F0B4A">
              <w:rPr>
                <w:rFonts w:asciiTheme="majorBidi" w:hAnsiTheme="majorBidi" w:cstheme="majorBidi"/>
                <w:b/>
                <w:bCs/>
                <w:sz w:val="28"/>
                <w:szCs w:val="28"/>
              </w:rPr>
              <w:t>No.</w:t>
            </w:r>
          </w:p>
        </w:tc>
        <w:tc>
          <w:tcPr>
            <w:tcW w:w="1182" w:type="pct"/>
          </w:tcPr>
          <w:p w14:paraId="6FEA0BA3" w14:textId="77777777" w:rsidR="00E037B5" w:rsidRPr="001F0B4A" w:rsidRDefault="00E037B5" w:rsidP="00835876">
            <w:pPr>
              <w:spacing w:before="100" w:beforeAutospacing="1" w:after="100" w:afterAutospacing="1" w:line="240" w:lineRule="auto"/>
              <w:jc w:val="center"/>
              <w:rPr>
                <w:rFonts w:asciiTheme="majorBidi" w:hAnsiTheme="majorBidi" w:cstheme="majorBidi"/>
                <w:b/>
                <w:bCs/>
                <w:sz w:val="28"/>
                <w:szCs w:val="28"/>
              </w:rPr>
            </w:pPr>
            <w:r w:rsidRPr="001F0B4A">
              <w:rPr>
                <w:rFonts w:asciiTheme="majorBidi" w:hAnsiTheme="majorBidi" w:cstheme="majorBidi"/>
                <w:b/>
                <w:bCs/>
                <w:sz w:val="28"/>
                <w:szCs w:val="28"/>
              </w:rPr>
              <w:t>%</w:t>
            </w:r>
          </w:p>
        </w:tc>
      </w:tr>
      <w:tr w:rsidR="00E037B5" w:rsidRPr="001F0B4A" w14:paraId="1E92515E" w14:textId="77777777" w:rsidTr="00351167">
        <w:tc>
          <w:tcPr>
            <w:tcW w:w="1514" w:type="pct"/>
          </w:tcPr>
          <w:p w14:paraId="63A577F7" w14:textId="2FB0A324" w:rsidR="00E037B5" w:rsidRPr="001F0B4A" w:rsidRDefault="00E037B5" w:rsidP="00835876">
            <w:pPr>
              <w:spacing w:before="100" w:beforeAutospacing="1" w:after="100" w:afterAutospacing="1" w:line="240" w:lineRule="auto"/>
              <w:jc w:val="both"/>
              <w:rPr>
                <w:rFonts w:asciiTheme="majorBidi" w:hAnsiTheme="majorBidi" w:cstheme="majorBidi"/>
                <w:b/>
                <w:bCs/>
                <w:sz w:val="28"/>
                <w:szCs w:val="28"/>
              </w:rPr>
            </w:pPr>
            <w:r w:rsidRPr="001F0B4A">
              <w:rPr>
                <w:rFonts w:asciiTheme="majorBidi" w:hAnsiTheme="majorBidi" w:cstheme="majorBidi"/>
                <w:b/>
                <w:bCs/>
                <w:sz w:val="28"/>
                <w:szCs w:val="28"/>
              </w:rPr>
              <w:t>&lt; 2 years</w:t>
            </w:r>
          </w:p>
        </w:tc>
        <w:tc>
          <w:tcPr>
            <w:tcW w:w="1250" w:type="pct"/>
          </w:tcPr>
          <w:p w14:paraId="5DF81F17" w14:textId="7672B9B3" w:rsidR="00E037B5" w:rsidRPr="001F0B4A" w:rsidRDefault="00E037B5" w:rsidP="00835876">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11</w:t>
            </w:r>
          </w:p>
        </w:tc>
        <w:tc>
          <w:tcPr>
            <w:tcW w:w="1054" w:type="pct"/>
          </w:tcPr>
          <w:p w14:paraId="12CD8AED" w14:textId="6330C39E" w:rsidR="00E037B5" w:rsidRPr="001F0B4A" w:rsidRDefault="00E037B5" w:rsidP="00835876">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2</w:t>
            </w:r>
          </w:p>
        </w:tc>
        <w:tc>
          <w:tcPr>
            <w:tcW w:w="1182" w:type="pct"/>
          </w:tcPr>
          <w:p w14:paraId="72576A34" w14:textId="21FA62A7" w:rsidR="00E037B5" w:rsidRPr="001F0B4A" w:rsidRDefault="00FC5346" w:rsidP="00835876">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18.2</w:t>
            </w:r>
          </w:p>
        </w:tc>
      </w:tr>
      <w:tr w:rsidR="00E037B5" w:rsidRPr="001F0B4A" w14:paraId="387FD9E4" w14:textId="77777777" w:rsidTr="00351167">
        <w:tc>
          <w:tcPr>
            <w:tcW w:w="1514" w:type="pct"/>
          </w:tcPr>
          <w:p w14:paraId="6E483C04" w14:textId="7B02479F" w:rsidR="00E037B5" w:rsidRPr="001F0B4A" w:rsidRDefault="00E037B5" w:rsidP="00835876">
            <w:pPr>
              <w:spacing w:before="100" w:beforeAutospacing="1" w:after="100" w:afterAutospacing="1" w:line="240" w:lineRule="auto"/>
              <w:jc w:val="both"/>
              <w:rPr>
                <w:rFonts w:asciiTheme="majorBidi" w:hAnsiTheme="majorBidi" w:cstheme="majorBidi"/>
                <w:b/>
                <w:bCs/>
                <w:sz w:val="28"/>
                <w:szCs w:val="28"/>
              </w:rPr>
            </w:pPr>
            <w:r w:rsidRPr="001F0B4A">
              <w:rPr>
                <w:rFonts w:asciiTheme="majorBidi" w:hAnsiTheme="majorBidi" w:cstheme="majorBidi"/>
                <w:b/>
                <w:bCs/>
                <w:sz w:val="28"/>
                <w:szCs w:val="28"/>
              </w:rPr>
              <w:t>2 - ˂ 5 years</w:t>
            </w:r>
          </w:p>
        </w:tc>
        <w:tc>
          <w:tcPr>
            <w:tcW w:w="1250" w:type="pct"/>
          </w:tcPr>
          <w:p w14:paraId="6433607C" w14:textId="17828317" w:rsidR="00E037B5" w:rsidRPr="001F0B4A" w:rsidRDefault="00E037B5" w:rsidP="00835876">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27</w:t>
            </w:r>
          </w:p>
        </w:tc>
        <w:tc>
          <w:tcPr>
            <w:tcW w:w="1054" w:type="pct"/>
          </w:tcPr>
          <w:p w14:paraId="220958A1" w14:textId="30301E00" w:rsidR="00E037B5" w:rsidRPr="001F0B4A" w:rsidRDefault="00D17D44" w:rsidP="00835876">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8</w:t>
            </w:r>
          </w:p>
        </w:tc>
        <w:tc>
          <w:tcPr>
            <w:tcW w:w="1182" w:type="pct"/>
          </w:tcPr>
          <w:p w14:paraId="5B99DB53" w14:textId="1DA75AE4" w:rsidR="00E037B5" w:rsidRPr="001F0B4A" w:rsidRDefault="00FC5346" w:rsidP="00835876">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29.6</w:t>
            </w:r>
          </w:p>
        </w:tc>
      </w:tr>
      <w:tr w:rsidR="00E037B5" w:rsidRPr="001F0B4A" w14:paraId="47EC0264" w14:textId="77777777" w:rsidTr="00E037B5">
        <w:trPr>
          <w:trHeight w:val="70"/>
        </w:trPr>
        <w:tc>
          <w:tcPr>
            <w:tcW w:w="1514" w:type="pct"/>
          </w:tcPr>
          <w:p w14:paraId="5459CB43" w14:textId="4E8C07F1" w:rsidR="00E037B5" w:rsidRPr="001F0B4A" w:rsidRDefault="00E037B5" w:rsidP="00835876">
            <w:pPr>
              <w:spacing w:before="100" w:beforeAutospacing="1" w:after="100" w:afterAutospacing="1" w:line="240" w:lineRule="auto"/>
              <w:jc w:val="both"/>
              <w:rPr>
                <w:rFonts w:asciiTheme="majorBidi" w:hAnsiTheme="majorBidi" w:cstheme="majorBidi"/>
                <w:b/>
                <w:bCs/>
                <w:sz w:val="28"/>
                <w:szCs w:val="28"/>
              </w:rPr>
            </w:pPr>
            <w:r w:rsidRPr="001F0B4A">
              <w:rPr>
                <w:rFonts w:asciiTheme="majorBidi" w:hAnsiTheme="majorBidi" w:cstheme="majorBidi"/>
                <w:b/>
                <w:bCs/>
                <w:sz w:val="28"/>
                <w:szCs w:val="28"/>
              </w:rPr>
              <w:t>≥ 5 years</w:t>
            </w:r>
          </w:p>
        </w:tc>
        <w:tc>
          <w:tcPr>
            <w:tcW w:w="1250" w:type="pct"/>
          </w:tcPr>
          <w:p w14:paraId="13D7A5BB" w14:textId="04EBBFFB" w:rsidR="00E037B5" w:rsidRPr="001F0B4A" w:rsidRDefault="00E037B5" w:rsidP="00835876">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12</w:t>
            </w:r>
          </w:p>
        </w:tc>
        <w:tc>
          <w:tcPr>
            <w:tcW w:w="1054" w:type="pct"/>
          </w:tcPr>
          <w:p w14:paraId="52FDA8FC" w14:textId="151DEB3A" w:rsidR="00E037B5" w:rsidRPr="001F0B4A" w:rsidRDefault="00D17D44" w:rsidP="00835876">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4</w:t>
            </w:r>
          </w:p>
        </w:tc>
        <w:tc>
          <w:tcPr>
            <w:tcW w:w="1182" w:type="pct"/>
          </w:tcPr>
          <w:p w14:paraId="6848B245" w14:textId="3856957A" w:rsidR="00E037B5" w:rsidRPr="001F0B4A" w:rsidRDefault="00FC5346" w:rsidP="00835876">
            <w:pPr>
              <w:spacing w:before="100" w:beforeAutospacing="1" w:after="100" w:afterAutospacing="1" w:line="240" w:lineRule="auto"/>
              <w:jc w:val="center"/>
              <w:rPr>
                <w:rFonts w:asciiTheme="majorBidi" w:hAnsiTheme="majorBidi" w:cstheme="majorBidi"/>
                <w:sz w:val="28"/>
                <w:szCs w:val="28"/>
              </w:rPr>
            </w:pPr>
            <w:r w:rsidRPr="001F0B4A">
              <w:rPr>
                <w:rFonts w:asciiTheme="majorBidi" w:hAnsiTheme="majorBidi" w:cstheme="majorBidi"/>
                <w:sz w:val="28"/>
                <w:szCs w:val="28"/>
              </w:rPr>
              <w:t>33.3</w:t>
            </w:r>
          </w:p>
        </w:tc>
      </w:tr>
      <w:tr w:rsidR="00E037B5" w:rsidRPr="001F0B4A" w14:paraId="6E818307" w14:textId="77777777" w:rsidTr="00351167">
        <w:tc>
          <w:tcPr>
            <w:tcW w:w="1514" w:type="pct"/>
          </w:tcPr>
          <w:p w14:paraId="1BD6D865" w14:textId="77777777" w:rsidR="00E037B5" w:rsidRPr="001F0B4A" w:rsidRDefault="00E037B5" w:rsidP="00835876">
            <w:pPr>
              <w:spacing w:before="100" w:beforeAutospacing="1" w:after="100" w:afterAutospacing="1" w:line="240" w:lineRule="auto"/>
              <w:jc w:val="both"/>
              <w:rPr>
                <w:rFonts w:asciiTheme="majorBidi" w:hAnsiTheme="majorBidi" w:cstheme="majorBidi"/>
                <w:b/>
                <w:bCs/>
                <w:sz w:val="28"/>
                <w:szCs w:val="28"/>
              </w:rPr>
            </w:pPr>
            <w:r w:rsidRPr="001F0B4A">
              <w:rPr>
                <w:rFonts w:asciiTheme="majorBidi" w:hAnsiTheme="majorBidi" w:cstheme="majorBidi"/>
                <w:b/>
                <w:bCs/>
                <w:sz w:val="28"/>
                <w:szCs w:val="28"/>
              </w:rPr>
              <w:t xml:space="preserve">Total </w:t>
            </w:r>
          </w:p>
        </w:tc>
        <w:tc>
          <w:tcPr>
            <w:tcW w:w="1250" w:type="pct"/>
          </w:tcPr>
          <w:p w14:paraId="1C3868FE" w14:textId="07A8FCA0" w:rsidR="00E037B5" w:rsidRPr="001F0B4A" w:rsidRDefault="00E037B5" w:rsidP="00835876">
            <w:pPr>
              <w:spacing w:before="100" w:beforeAutospacing="1" w:after="100" w:afterAutospacing="1" w:line="240" w:lineRule="auto"/>
              <w:jc w:val="center"/>
              <w:rPr>
                <w:rFonts w:asciiTheme="majorBidi" w:hAnsiTheme="majorBidi" w:cstheme="majorBidi"/>
                <w:b/>
                <w:bCs/>
                <w:sz w:val="28"/>
                <w:szCs w:val="28"/>
              </w:rPr>
            </w:pPr>
            <w:r w:rsidRPr="001F0B4A">
              <w:rPr>
                <w:rFonts w:asciiTheme="majorBidi" w:hAnsiTheme="majorBidi" w:cstheme="majorBidi"/>
                <w:b/>
                <w:bCs/>
                <w:sz w:val="28"/>
                <w:szCs w:val="28"/>
              </w:rPr>
              <w:t>50</w:t>
            </w:r>
          </w:p>
        </w:tc>
        <w:tc>
          <w:tcPr>
            <w:tcW w:w="1054" w:type="pct"/>
          </w:tcPr>
          <w:p w14:paraId="3B20AAFF" w14:textId="60CBEA4F" w:rsidR="00E037B5" w:rsidRPr="001F0B4A" w:rsidRDefault="00E037B5" w:rsidP="00835876">
            <w:pPr>
              <w:spacing w:before="100" w:beforeAutospacing="1" w:after="100" w:afterAutospacing="1" w:line="240" w:lineRule="auto"/>
              <w:jc w:val="center"/>
              <w:rPr>
                <w:rFonts w:asciiTheme="majorBidi" w:hAnsiTheme="majorBidi" w:cstheme="majorBidi"/>
                <w:b/>
                <w:bCs/>
                <w:sz w:val="28"/>
                <w:szCs w:val="28"/>
              </w:rPr>
            </w:pPr>
            <w:r w:rsidRPr="001F0B4A">
              <w:rPr>
                <w:rFonts w:asciiTheme="majorBidi" w:hAnsiTheme="majorBidi" w:cstheme="majorBidi"/>
                <w:b/>
                <w:bCs/>
                <w:sz w:val="28"/>
                <w:szCs w:val="28"/>
              </w:rPr>
              <w:t>1</w:t>
            </w:r>
            <w:r w:rsidR="00D17D44" w:rsidRPr="001F0B4A">
              <w:rPr>
                <w:rFonts w:asciiTheme="majorBidi" w:hAnsiTheme="majorBidi" w:cstheme="majorBidi"/>
                <w:b/>
                <w:bCs/>
                <w:sz w:val="28"/>
                <w:szCs w:val="28"/>
              </w:rPr>
              <w:t>4</w:t>
            </w:r>
          </w:p>
        </w:tc>
        <w:tc>
          <w:tcPr>
            <w:tcW w:w="1182" w:type="pct"/>
          </w:tcPr>
          <w:p w14:paraId="6F4CC07E" w14:textId="25426042" w:rsidR="00E037B5" w:rsidRPr="001F0B4A" w:rsidRDefault="00D17D44" w:rsidP="00835876">
            <w:pPr>
              <w:spacing w:before="100" w:beforeAutospacing="1" w:after="100" w:afterAutospacing="1" w:line="240" w:lineRule="auto"/>
              <w:jc w:val="center"/>
              <w:rPr>
                <w:rFonts w:asciiTheme="majorBidi" w:hAnsiTheme="majorBidi" w:cstheme="majorBidi"/>
                <w:b/>
                <w:bCs/>
                <w:sz w:val="28"/>
                <w:szCs w:val="28"/>
              </w:rPr>
            </w:pPr>
            <w:r w:rsidRPr="001F0B4A">
              <w:rPr>
                <w:rFonts w:asciiTheme="majorBidi" w:hAnsiTheme="majorBidi" w:cstheme="majorBidi"/>
                <w:b/>
                <w:bCs/>
                <w:sz w:val="28"/>
                <w:szCs w:val="28"/>
              </w:rPr>
              <w:t>28.0</w:t>
            </w:r>
          </w:p>
        </w:tc>
      </w:tr>
      <w:tr w:rsidR="00E037B5" w:rsidRPr="001F0B4A" w14:paraId="221F7765" w14:textId="77777777" w:rsidTr="00351167">
        <w:tc>
          <w:tcPr>
            <w:tcW w:w="5000" w:type="pct"/>
            <w:gridSpan w:val="4"/>
          </w:tcPr>
          <w:p w14:paraId="798C9AE7" w14:textId="0AFA4F35" w:rsidR="00E037B5" w:rsidRPr="001F0B4A" w:rsidRDefault="008A5E0B" w:rsidP="00835876">
            <w:pPr>
              <w:spacing w:before="100" w:beforeAutospacing="1" w:after="100" w:afterAutospacing="1" w:line="240" w:lineRule="auto"/>
              <w:jc w:val="both"/>
              <w:rPr>
                <w:rFonts w:asciiTheme="majorBidi" w:hAnsiTheme="majorBidi" w:cstheme="majorBidi"/>
                <w:sz w:val="28"/>
                <w:szCs w:val="28"/>
              </w:rPr>
            </w:pPr>
            <w:r w:rsidRPr="001F0B4A">
              <w:rPr>
                <w:rFonts w:asciiTheme="majorBidi" w:hAnsiTheme="majorBidi" w:cstheme="majorBidi"/>
                <w:sz w:val="28"/>
                <w:szCs w:val="28"/>
              </w:rPr>
              <w:t xml:space="preserve">Prevalence of confirmed MRSA strains was </w:t>
            </w:r>
            <w:r w:rsidR="00E037B5" w:rsidRPr="001F0B4A">
              <w:rPr>
                <w:rFonts w:asciiTheme="majorBidi" w:hAnsiTheme="majorBidi" w:cstheme="majorBidi"/>
                <w:sz w:val="28"/>
                <w:szCs w:val="28"/>
              </w:rPr>
              <w:t xml:space="preserve">significantly associated with age groups of sheep (p </w:t>
            </w:r>
            <w:r w:rsidR="00FC5346" w:rsidRPr="001F0B4A">
              <w:rPr>
                <w:rFonts w:asciiTheme="majorBidi" w:hAnsiTheme="majorBidi" w:cstheme="majorBidi"/>
                <w:sz w:val="28"/>
                <w:szCs w:val="28"/>
              </w:rPr>
              <w:t>&lt;</w:t>
            </w:r>
            <w:r w:rsidR="00E037B5" w:rsidRPr="001F0B4A">
              <w:rPr>
                <w:rFonts w:asciiTheme="majorBidi" w:hAnsiTheme="majorBidi" w:cstheme="majorBidi"/>
                <w:sz w:val="28"/>
                <w:szCs w:val="28"/>
              </w:rPr>
              <w:t xml:space="preserve"> 0.05).</w:t>
            </w:r>
          </w:p>
        </w:tc>
      </w:tr>
    </w:tbl>
    <w:p w14:paraId="3827C4D7" w14:textId="4E60B04C" w:rsidR="00E037B5" w:rsidRPr="001F0B4A" w:rsidRDefault="00E037B5" w:rsidP="00EA16EB">
      <w:pPr>
        <w:spacing w:before="100" w:beforeAutospacing="1" w:after="100" w:afterAutospacing="1" w:line="360" w:lineRule="auto"/>
        <w:ind w:left="1440" w:hanging="1440"/>
        <w:jc w:val="both"/>
        <w:rPr>
          <w:rFonts w:asciiTheme="majorBidi" w:hAnsiTheme="majorBidi" w:cstheme="majorBidi"/>
          <w:sz w:val="28"/>
          <w:szCs w:val="28"/>
        </w:rPr>
      </w:pPr>
      <w:r w:rsidRPr="001F0B4A">
        <w:rPr>
          <w:rFonts w:asciiTheme="majorBidi" w:hAnsiTheme="majorBidi" w:cstheme="majorBidi"/>
          <w:b/>
          <w:bCs/>
          <w:sz w:val="28"/>
          <w:szCs w:val="28"/>
        </w:rPr>
        <w:t>Table (</w:t>
      </w:r>
      <w:r w:rsidR="00D7606A">
        <w:rPr>
          <w:rFonts w:asciiTheme="majorBidi" w:hAnsiTheme="majorBidi" w:cstheme="majorBidi"/>
          <w:b/>
          <w:bCs/>
          <w:sz w:val="28"/>
          <w:szCs w:val="28"/>
        </w:rPr>
        <w:t>5</w:t>
      </w:r>
      <w:r w:rsidRPr="001F0B4A">
        <w:rPr>
          <w:rFonts w:asciiTheme="majorBidi" w:hAnsiTheme="majorBidi" w:cstheme="majorBidi"/>
          <w:b/>
          <w:bCs/>
          <w:sz w:val="28"/>
          <w:szCs w:val="28"/>
        </w:rPr>
        <w:t>):</w:t>
      </w:r>
      <w:r w:rsidRPr="001F0B4A">
        <w:rPr>
          <w:rFonts w:asciiTheme="majorBidi" w:hAnsiTheme="majorBidi" w:cstheme="majorBidi"/>
          <w:sz w:val="28"/>
          <w:szCs w:val="28"/>
        </w:rPr>
        <w:t xml:space="preserve"> </w:t>
      </w:r>
      <w:r w:rsidR="008A5E0B" w:rsidRPr="001F0B4A">
        <w:rPr>
          <w:rFonts w:asciiTheme="majorBidi" w:hAnsiTheme="majorBidi" w:cstheme="majorBidi"/>
          <w:sz w:val="28"/>
          <w:szCs w:val="28"/>
        </w:rPr>
        <w:t>Prevalence of confirmed MRSA strains</w:t>
      </w:r>
      <w:r w:rsidR="00EA16EB" w:rsidRPr="00EA16EB">
        <w:rPr>
          <w:rFonts w:asciiTheme="majorBidi" w:hAnsiTheme="majorBidi" w:cstheme="majorBidi"/>
          <w:sz w:val="28"/>
          <w:szCs w:val="28"/>
        </w:rPr>
        <w:t xml:space="preserve"> </w:t>
      </w:r>
      <w:r w:rsidR="00EA16EB" w:rsidRPr="001F0B4A">
        <w:rPr>
          <w:rFonts w:asciiTheme="majorBidi" w:hAnsiTheme="majorBidi" w:cstheme="majorBidi"/>
          <w:sz w:val="28"/>
          <w:szCs w:val="28"/>
        </w:rPr>
        <w:t>in</w:t>
      </w:r>
      <w:r w:rsidR="00EA16EB">
        <w:rPr>
          <w:rFonts w:asciiTheme="majorBidi" w:hAnsiTheme="majorBidi" w:cstheme="majorBidi"/>
          <w:sz w:val="28"/>
          <w:szCs w:val="28"/>
        </w:rPr>
        <w:t xml:space="preserve"> milk samples of</w:t>
      </w:r>
      <w:r w:rsidR="00EA16EB" w:rsidRPr="001F0B4A">
        <w:rPr>
          <w:rFonts w:asciiTheme="majorBidi" w:hAnsiTheme="majorBidi" w:cstheme="majorBidi"/>
          <w:sz w:val="28"/>
          <w:szCs w:val="28"/>
        </w:rPr>
        <w:t xml:space="preserve"> </w:t>
      </w:r>
      <w:r w:rsidR="008A5E0B" w:rsidRPr="001F0B4A">
        <w:rPr>
          <w:rFonts w:asciiTheme="majorBidi" w:hAnsiTheme="majorBidi" w:cstheme="majorBidi"/>
          <w:sz w:val="28"/>
          <w:szCs w:val="28"/>
        </w:rPr>
        <w:t xml:space="preserve">sheep </w:t>
      </w:r>
      <w:r w:rsidRPr="001F0B4A">
        <w:rPr>
          <w:rFonts w:asciiTheme="majorBidi" w:hAnsiTheme="majorBidi" w:cstheme="majorBidi"/>
          <w:sz w:val="28"/>
          <w:szCs w:val="28"/>
        </w:rPr>
        <w:t xml:space="preserve">relation to breeds  </w:t>
      </w:r>
    </w:p>
    <w:tbl>
      <w:tblPr>
        <w:tblStyle w:val="TableGrid"/>
        <w:tblW w:w="5000" w:type="pct"/>
        <w:tblLook w:val="04A0" w:firstRow="1" w:lastRow="0" w:firstColumn="1" w:lastColumn="0" w:noHBand="0" w:noVBand="1"/>
      </w:tblPr>
      <w:tblGrid>
        <w:gridCol w:w="2899"/>
        <w:gridCol w:w="2394"/>
        <w:gridCol w:w="2019"/>
        <w:gridCol w:w="2264"/>
      </w:tblGrid>
      <w:tr w:rsidR="00E037B5" w:rsidRPr="001F0B4A" w14:paraId="7BF05599" w14:textId="77777777" w:rsidTr="00351167">
        <w:tc>
          <w:tcPr>
            <w:tcW w:w="1514" w:type="pct"/>
            <w:vMerge w:val="restart"/>
          </w:tcPr>
          <w:p w14:paraId="5A53A2F7" w14:textId="785E3004" w:rsidR="00E037B5" w:rsidRPr="001F0B4A" w:rsidRDefault="00E037B5" w:rsidP="00015601">
            <w:pPr>
              <w:spacing w:before="100" w:beforeAutospacing="1" w:after="100" w:afterAutospacing="1"/>
              <w:jc w:val="center"/>
              <w:rPr>
                <w:rFonts w:asciiTheme="majorBidi" w:hAnsiTheme="majorBidi" w:cstheme="majorBidi"/>
                <w:b/>
                <w:bCs/>
                <w:sz w:val="28"/>
                <w:szCs w:val="28"/>
              </w:rPr>
            </w:pPr>
            <w:r w:rsidRPr="001F0B4A">
              <w:rPr>
                <w:rFonts w:asciiTheme="majorBidi" w:hAnsiTheme="majorBidi" w:cstheme="majorBidi"/>
                <w:b/>
                <w:bCs/>
                <w:sz w:val="28"/>
                <w:szCs w:val="28"/>
              </w:rPr>
              <w:t xml:space="preserve">Breeds </w:t>
            </w:r>
          </w:p>
        </w:tc>
        <w:tc>
          <w:tcPr>
            <w:tcW w:w="1250" w:type="pct"/>
            <w:vMerge w:val="restart"/>
          </w:tcPr>
          <w:p w14:paraId="559FB6D2" w14:textId="77777777" w:rsidR="00E037B5" w:rsidRPr="001F0B4A" w:rsidRDefault="00E037B5" w:rsidP="00015601">
            <w:pPr>
              <w:spacing w:before="100" w:beforeAutospacing="1" w:after="100" w:afterAutospacing="1"/>
              <w:jc w:val="center"/>
              <w:rPr>
                <w:rFonts w:asciiTheme="majorBidi" w:hAnsiTheme="majorBidi" w:cstheme="majorBidi"/>
                <w:b/>
                <w:bCs/>
                <w:sz w:val="28"/>
                <w:szCs w:val="28"/>
              </w:rPr>
            </w:pPr>
            <w:r w:rsidRPr="001F0B4A">
              <w:rPr>
                <w:rFonts w:asciiTheme="majorBidi" w:hAnsiTheme="majorBidi" w:cstheme="majorBidi"/>
                <w:b/>
                <w:bCs/>
                <w:sz w:val="28"/>
                <w:szCs w:val="28"/>
              </w:rPr>
              <w:t>No. of samples</w:t>
            </w:r>
          </w:p>
        </w:tc>
        <w:tc>
          <w:tcPr>
            <w:tcW w:w="2236" w:type="pct"/>
            <w:gridSpan w:val="2"/>
          </w:tcPr>
          <w:p w14:paraId="6B356F00" w14:textId="77777777" w:rsidR="00E037B5" w:rsidRPr="001F0B4A" w:rsidRDefault="00E037B5" w:rsidP="00015601">
            <w:pPr>
              <w:spacing w:before="100" w:beforeAutospacing="1" w:after="100" w:afterAutospacing="1"/>
              <w:jc w:val="center"/>
              <w:rPr>
                <w:rFonts w:asciiTheme="majorBidi" w:hAnsiTheme="majorBidi" w:cstheme="majorBidi"/>
                <w:b/>
                <w:bCs/>
                <w:sz w:val="28"/>
                <w:szCs w:val="28"/>
              </w:rPr>
            </w:pPr>
            <w:r w:rsidRPr="001F0B4A">
              <w:rPr>
                <w:rFonts w:asciiTheme="majorBidi" w:hAnsiTheme="majorBidi" w:cstheme="majorBidi"/>
                <w:b/>
                <w:bCs/>
                <w:sz w:val="28"/>
                <w:szCs w:val="28"/>
              </w:rPr>
              <w:t xml:space="preserve">MRSA </w:t>
            </w:r>
          </w:p>
        </w:tc>
      </w:tr>
      <w:tr w:rsidR="00E037B5" w:rsidRPr="001F0B4A" w14:paraId="7000B0B8" w14:textId="77777777" w:rsidTr="00351167">
        <w:tc>
          <w:tcPr>
            <w:tcW w:w="1514" w:type="pct"/>
            <w:vMerge/>
          </w:tcPr>
          <w:p w14:paraId="4E10BF80" w14:textId="77777777" w:rsidR="00E037B5" w:rsidRPr="001F0B4A" w:rsidRDefault="00E037B5" w:rsidP="00015601">
            <w:pPr>
              <w:spacing w:before="100" w:beforeAutospacing="1" w:after="100" w:afterAutospacing="1"/>
              <w:jc w:val="center"/>
              <w:rPr>
                <w:rFonts w:asciiTheme="majorBidi" w:hAnsiTheme="majorBidi" w:cstheme="majorBidi"/>
                <w:b/>
                <w:bCs/>
                <w:sz w:val="28"/>
                <w:szCs w:val="28"/>
              </w:rPr>
            </w:pPr>
          </w:p>
        </w:tc>
        <w:tc>
          <w:tcPr>
            <w:tcW w:w="1250" w:type="pct"/>
            <w:vMerge/>
          </w:tcPr>
          <w:p w14:paraId="738F6125" w14:textId="77777777" w:rsidR="00E037B5" w:rsidRPr="001F0B4A" w:rsidRDefault="00E037B5" w:rsidP="00015601">
            <w:pPr>
              <w:spacing w:before="100" w:beforeAutospacing="1" w:after="100" w:afterAutospacing="1"/>
              <w:jc w:val="center"/>
              <w:rPr>
                <w:rFonts w:asciiTheme="majorBidi" w:hAnsiTheme="majorBidi" w:cstheme="majorBidi"/>
                <w:b/>
                <w:bCs/>
                <w:sz w:val="28"/>
                <w:szCs w:val="28"/>
              </w:rPr>
            </w:pPr>
          </w:p>
        </w:tc>
        <w:tc>
          <w:tcPr>
            <w:tcW w:w="1054" w:type="pct"/>
          </w:tcPr>
          <w:p w14:paraId="5E8ECBDD" w14:textId="77777777" w:rsidR="00E037B5" w:rsidRPr="001F0B4A" w:rsidRDefault="00E037B5" w:rsidP="00015601">
            <w:pPr>
              <w:spacing w:before="100" w:beforeAutospacing="1" w:after="100" w:afterAutospacing="1"/>
              <w:jc w:val="center"/>
              <w:rPr>
                <w:rFonts w:asciiTheme="majorBidi" w:hAnsiTheme="majorBidi" w:cstheme="majorBidi"/>
                <w:b/>
                <w:bCs/>
                <w:sz w:val="28"/>
                <w:szCs w:val="28"/>
              </w:rPr>
            </w:pPr>
            <w:r w:rsidRPr="001F0B4A">
              <w:rPr>
                <w:rFonts w:asciiTheme="majorBidi" w:hAnsiTheme="majorBidi" w:cstheme="majorBidi"/>
                <w:b/>
                <w:bCs/>
                <w:sz w:val="28"/>
                <w:szCs w:val="28"/>
              </w:rPr>
              <w:t>No.</w:t>
            </w:r>
          </w:p>
        </w:tc>
        <w:tc>
          <w:tcPr>
            <w:tcW w:w="1182" w:type="pct"/>
          </w:tcPr>
          <w:p w14:paraId="272FCE0E" w14:textId="77777777" w:rsidR="00E037B5" w:rsidRPr="001F0B4A" w:rsidRDefault="00E037B5" w:rsidP="00015601">
            <w:pPr>
              <w:spacing w:before="100" w:beforeAutospacing="1" w:after="100" w:afterAutospacing="1"/>
              <w:jc w:val="center"/>
              <w:rPr>
                <w:rFonts w:asciiTheme="majorBidi" w:hAnsiTheme="majorBidi" w:cstheme="majorBidi"/>
                <w:b/>
                <w:bCs/>
                <w:sz w:val="28"/>
                <w:szCs w:val="28"/>
              </w:rPr>
            </w:pPr>
            <w:r w:rsidRPr="001F0B4A">
              <w:rPr>
                <w:rFonts w:asciiTheme="majorBidi" w:hAnsiTheme="majorBidi" w:cstheme="majorBidi"/>
                <w:b/>
                <w:bCs/>
                <w:sz w:val="28"/>
                <w:szCs w:val="28"/>
              </w:rPr>
              <w:t>%</w:t>
            </w:r>
          </w:p>
        </w:tc>
      </w:tr>
      <w:tr w:rsidR="003B2F47" w:rsidRPr="001F0B4A" w14:paraId="15ED8461" w14:textId="77777777" w:rsidTr="00351167">
        <w:tc>
          <w:tcPr>
            <w:tcW w:w="1514" w:type="pct"/>
          </w:tcPr>
          <w:p w14:paraId="1C1168CA" w14:textId="77777777" w:rsidR="003B2F47" w:rsidRPr="001F0B4A" w:rsidRDefault="003B2F47" w:rsidP="00015601">
            <w:pPr>
              <w:spacing w:before="100" w:beforeAutospacing="1" w:after="100" w:afterAutospacing="1"/>
              <w:jc w:val="both"/>
              <w:rPr>
                <w:rFonts w:asciiTheme="majorBidi" w:hAnsiTheme="majorBidi" w:cstheme="majorBidi"/>
                <w:b/>
                <w:bCs/>
                <w:sz w:val="28"/>
                <w:szCs w:val="28"/>
              </w:rPr>
            </w:pPr>
            <w:proofErr w:type="spellStart"/>
            <w:r w:rsidRPr="001F0B4A">
              <w:rPr>
                <w:rFonts w:asciiTheme="majorBidi" w:hAnsiTheme="majorBidi" w:cstheme="majorBidi"/>
                <w:b/>
                <w:bCs/>
                <w:sz w:val="28"/>
                <w:szCs w:val="28"/>
              </w:rPr>
              <w:t>Baladi</w:t>
            </w:r>
            <w:proofErr w:type="spellEnd"/>
          </w:p>
        </w:tc>
        <w:tc>
          <w:tcPr>
            <w:tcW w:w="1250" w:type="pct"/>
          </w:tcPr>
          <w:p w14:paraId="62EDC86D" w14:textId="77777777" w:rsidR="003B2F47" w:rsidRPr="001F0B4A" w:rsidRDefault="003B2F47" w:rsidP="00015601">
            <w:pPr>
              <w:spacing w:before="100" w:beforeAutospacing="1" w:after="100" w:afterAutospacing="1"/>
              <w:jc w:val="center"/>
              <w:rPr>
                <w:rFonts w:asciiTheme="majorBidi" w:hAnsiTheme="majorBidi" w:cstheme="majorBidi"/>
                <w:sz w:val="28"/>
                <w:szCs w:val="28"/>
              </w:rPr>
            </w:pPr>
            <w:r w:rsidRPr="001F0B4A">
              <w:rPr>
                <w:rFonts w:asciiTheme="majorBidi" w:hAnsiTheme="majorBidi" w:cstheme="majorBidi"/>
                <w:sz w:val="28"/>
                <w:szCs w:val="28"/>
              </w:rPr>
              <w:t>10</w:t>
            </w:r>
          </w:p>
        </w:tc>
        <w:tc>
          <w:tcPr>
            <w:tcW w:w="1054" w:type="pct"/>
          </w:tcPr>
          <w:p w14:paraId="572EDC88" w14:textId="4E014D0D" w:rsidR="003B2F47" w:rsidRPr="001F0B4A" w:rsidRDefault="003B2F47" w:rsidP="00015601">
            <w:pPr>
              <w:spacing w:before="100" w:beforeAutospacing="1" w:after="100" w:afterAutospacing="1"/>
              <w:jc w:val="center"/>
              <w:rPr>
                <w:rFonts w:asciiTheme="majorBidi" w:hAnsiTheme="majorBidi" w:cstheme="majorBidi"/>
                <w:sz w:val="28"/>
                <w:szCs w:val="28"/>
              </w:rPr>
            </w:pPr>
            <w:r w:rsidRPr="001F0B4A">
              <w:rPr>
                <w:rFonts w:asciiTheme="majorBidi" w:hAnsiTheme="majorBidi" w:cstheme="majorBidi"/>
                <w:sz w:val="28"/>
                <w:szCs w:val="28"/>
              </w:rPr>
              <w:t>3</w:t>
            </w:r>
          </w:p>
        </w:tc>
        <w:tc>
          <w:tcPr>
            <w:tcW w:w="1182" w:type="pct"/>
          </w:tcPr>
          <w:p w14:paraId="3BCF2C91" w14:textId="5A99B18A" w:rsidR="003B2F47" w:rsidRPr="001F0B4A" w:rsidRDefault="00FC5346" w:rsidP="00015601">
            <w:pPr>
              <w:spacing w:before="100" w:beforeAutospacing="1" w:after="100" w:afterAutospacing="1"/>
              <w:jc w:val="center"/>
              <w:rPr>
                <w:rFonts w:asciiTheme="majorBidi" w:hAnsiTheme="majorBidi" w:cstheme="majorBidi"/>
                <w:sz w:val="28"/>
                <w:szCs w:val="28"/>
              </w:rPr>
            </w:pPr>
            <w:r w:rsidRPr="001F0B4A">
              <w:rPr>
                <w:rFonts w:asciiTheme="majorBidi" w:hAnsiTheme="majorBidi" w:cstheme="majorBidi"/>
                <w:sz w:val="28"/>
                <w:szCs w:val="28"/>
              </w:rPr>
              <w:t>30.0</w:t>
            </w:r>
          </w:p>
        </w:tc>
      </w:tr>
      <w:tr w:rsidR="003B2F47" w:rsidRPr="001F0B4A" w14:paraId="0D6D585E" w14:textId="77777777" w:rsidTr="00351167">
        <w:tc>
          <w:tcPr>
            <w:tcW w:w="1514" w:type="pct"/>
          </w:tcPr>
          <w:p w14:paraId="53FC3E93" w14:textId="77777777" w:rsidR="003B2F47" w:rsidRPr="001F0B4A" w:rsidRDefault="003B2F47" w:rsidP="00015601">
            <w:pPr>
              <w:pStyle w:val="PlainText"/>
              <w:bidi w:val="0"/>
              <w:spacing w:before="100" w:beforeAutospacing="1" w:after="100" w:afterAutospacing="1" w:line="276" w:lineRule="auto"/>
              <w:jc w:val="both"/>
              <w:rPr>
                <w:rFonts w:asciiTheme="majorBidi" w:hAnsiTheme="majorBidi" w:cstheme="majorBidi"/>
                <w:b/>
                <w:bCs/>
                <w:sz w:val="28"/>
                <w:szCs w:val="28"/>
              </w:rPr>
            </w:pPr>
            <w:proofErr w:type="spellStart"/>
            <w:r w:rsidRPr="001F0B4A">
              <w:rPr>
                <w:rFonts w:asciiTheme="majorBidi" w:hAnsiTheme="majorBidi" w:cstheme="majorBidi"/>
                <w:b/>
                <w:bCs/>
                <w:sz w:val="28"/>
                <w:szCs w:val="28"/>
              </w:rPr>
              <w:t>Barki</w:t>
            </w:r>
            <w:proofErr w:type="spellEnd"/>
          </w:p>
        </w:tc>
        <w:tc>
          <w:tcPr>
            <w:tcW w:w="1250" w:type="pct"/>
          </w:tcPr>
          <w:p w14:paraId="0EF9763B" w14:textId="77777777" w:rsidR="003B2F47" w:rsidRPr="001F0B4A" w:rsidRDefault="003B2F47" w:rsidP="00015601">
            <w:pPr>
              <w:spacing w:before="100" w:beforeAutospacing="1" w:after="100" w:afterAutospacing="1"/>
              <w:jc w:val="center"/>
              <w:rPr>
                <w:rFonts w:asciiTheme="majorBidi" w:hAnsiTheme="majorBidi" w:cstheme="majorBidi"/>
                <w:sz w:val="28"/>
                <w:szCs w:val="28"/>
              </w:rPr>
            </w:pPr>
            <w:r w:rsidRPr="001F0B4A">
              <w:rPr>
                <w:rFonts w:asciiTheme="majorBidi" w:hAnsiTheme="majorBidi" w:cstheme="majorBidi"/>
                <w:sz w:val="28"/>
                <w:szCs w:val="28"/>
              </w:rPr>
              <w:t>20</w:t>
            </w:r>
          </w:p>
        </w:tc>
        <w:tc>
          <w:tcPr>
            <w:tcW w:w="1054" w:type="pct"/>
          </w:tcPr>
          <w:p w14:paraId="13396D55" w14:textId="473B95ED" w:rsidR="003B2F47" w:rsidRPr="001F0B4A" w:rsidRDefault="00D17D44" w:rsidP="00015601">
            <w:pPr>
              <w:spacing w:before="100" w:beforeAutospacing="1" w:after="100" w:afterAutospacing="1"/>
              <w:jc w:val="center"/>
              <w:rPr>
                <w:rFonts w:asciiTheme="majorBidi" w:hAnsiTheme="majorBidi" w:cstheme="majorBidi"/>
                <w:sz w:val="28"/>
                <w:szCs w:val="28"/>
              </w:rPr>
            </w:pPr>
            <w:r w:rsidRPr="001F0B4A">
              <w:rPr>
                <w:rFonts w:asciiTheme="majorBidi" w:hAnsiTheme="majorBidi" w:cstheme="majorBidi"/>
                <w:sz w:val="28"/>
                <w:szCs w:val="28"/>
              </w:rPr>
              <w:t>5</w:t>
            </w:r>
          </w:p>
        </w:tc>
        <w:tc>
          <w:tcPr>
            <w:tcW w:w="1182" w:type="pct"/>
          </w:tcPr>
          <w:p w14:paraId="1D241CB0" w14:textId="6343D091" w:rsidR="003B2F47" w:rsidRPr="001F0B4A" w:rsidRDefault="00EA16EB" w:rsidP="00015601">
            <w:pPr>
              <w:spacing w:before="100" w:beforeAutospacing="1" w:after="100" w:afterAutospacing="1"/>
              <w:jc w:val="center"/>
              <w:rPr>
                <w:rFonts w:asciiTheme="majorBidi" w:hAnsiTheme="majorBidi" w:cstheme="majorBidi"/>
                <w:sz w:val="28"/>
                <w:szCs w:val="28"/>
              </w:rPr>
            </w:pPr>
            <w:r>
              <w:rPr>
                <w:rFonts w:asciiTheme="majorBidi" w:hAnsiTheme="majorBidi" w:cstheme="majorBidi"/>
                <w:sz w:val="28"/>
                <w:szCs w:val="28"/>
              </w:rPr>
              <w:t>25</w:t>
            </w:r>
            <w:r w:rsidR="00FC5346" w:rsidRPr="001F0B4A">
              <w:rPr>
                <w:rFonts w:asciiTheme="majorBidi" w:hAnsiTheme="majorBidi" w:cstheme="majorBidi"/>
                <w:sz w:val="28"/>
                <w:szCs w:val="28"/>
              </w:rPr>
              <w:t>.0</w:t>
            </w:r>
          </w:p>
        </w:tc>
      </w:tr>
      <w:tr w:rsidR="003B2F47" w:rsidRPr="001F0B4A" w14:paraId="372289FC" w14:textId="77777777" w:rsidTr="00351167">
        <w:trPr>
          <w:trHeight w:val="70"/>
        </w:trPr>
        <w:tc>
          <w:tcPr>
            <w:tcW w:w="1514" w:type="pct"/>
          </w:tcPr>
          <w:p w14:paraId="36E3CC1D" w14:textId="77777777" w:rsidR="003B2F47" w:rsidRPr="001F0B4A" w:rsidRDefault="003B2F47" w:rsidP="00015601">
            <w:pPr>
              <w:spacing w:before="100" w:beforeAutospacing="1" w:after="100" w:afterAutospacing="1"/>
              <w:jc w:val="both"/>
              <w:rPr>
                <w:rFonts w:asciiTheme="majorBidi" w:hAnsiTheme="majorBidi" w:cstheme="majorBidi"/>
                <w:b/>
                <w:bCs/>
                <w:sz w:val="28"/>
                <w:szCs w:val="28"/>
              </w:rPr>
            </w:pPr>
            <w:proofErr w:type="spellStart"/>
            <w:r w:rsidRPr="001F0B4A">
              <w:rPr>
                <w:rFonts w:asciiTheme="majorBidi" w:hAnsiTheme="majorBidi" w:cstheme="majorBidi"/>
                <w:b/>
                <w:bCs/>
                <w:sz w:val="28"/>
                <w:szCs w:val="28"/>
              </w:rPr>
              <w:t>Rahmani</w:t>
            </w:r>
            <w:proofErr w:type="spellEnd"/>
          </w:p>
        </w:tc>
        <w:tc>
          <w:tcPr>
            <w:tcW w:w="1250" w:type="pct"/>
          </w:tcPr>
          <w:p w14:paraId="5C1A56B1" w14:textId="77777777" w:rsidR="003B2F47" w:rsidRPr="001F0B4A" w:rsidRDefault="003B2F47" w:rsidP="00015601">
            <w:pPr>
              <w:spacing w:before="100" w:beforeAutospacing="1" w:after="100" w:afterAutospacing="1"/>
              <w:jc w:val="center"/>
              <w:rPr>
                <w:rFonts w:asciiTheme="majorBidi" w:hAnsiTheme="majorBidi" w:cstheme="majorBidi"/>
                <w:sz w:val="28"/>
                <w:szCs w:val="28"/>
              </w:rPr>
            </w:pPr>
            <w:r w:rsidRPr="001F0B4A">
              <w:rPr>
                <w:rFonts w:asciiTheme="majorBidi" w:hAnsiTheme="majorBidi" w:cstheme="majorBidi"/>
                <w:sz w:val="28"/>
                <w:szCs w:val="28"/>
              </w:rPr>
              <w:t>20</w:t>
            </w:r>
          </w:p>
        </w:tc>
        <w:tc>
          <w:tcPr>
            <w:tcW w:w="1054" w:type="pct"/>
          </w:tcPr>
          <w:p w14:paraId="797C9C30" w14:textId="3E065E1F" w:rsidR="003B2F47" w:rsidRPr="001F0B4A" w:rsidRDefault="00D17D44" w:rsidP="00015601">
            <w:pPr>
              <w:spacing w:before="100" w:beforeAutospacing="1" w:after="100" w:afterAutospacing="1"/>
              <w:jc w:val="center"/>
              <w:rPr>
                <w:rFonts w:asciiTheme="majorBidi" w:hAnsiTheme="majorBidi" w:cstheme="majorBidi"/>
                <w:sz w:val="28"/>
                <w:szCs w:val="28"/>
              </w:rPr>
            </w:pPr>
            <w:r w:rsidRPr="001F0B4A">
              <w:rPr>
                <w:rFonts w:asciiTheme="majorBidi" w:hAnsiTheme="majorBidi" w:cstheme="majorBidi"/>
                <w:sz w:val="28"/>
                <w:szCs w:val="28"/>
              </w:rPr>
              <w:t>6</w:t>
            </w:r>
          </w:p>
        </w:tc>
        <w:tc>
          <w:tcPr>
            <w:tcW w:w="1182" w:type="pct"/>
          </w:tcPr>
          <w:p w14:paraId="3C80E01D" w14:textId="1D0D603D" w:rsidR="003B2F47" w:rsidRPr="001F0B4A" w:rsidRDefault="00FC5346" w:rsidP="00015601">
            <w:pPr>
              <w:spacing w:before="100" w:beforeAutospacing="1" w:after="100" w:afterAutospacing="1"/>
              <w:jc w:val="center"/>
              <w:rPr>
                <w:rFonts w:asciiTheme="majorBidi" w:hAnsiTheme="majorBidi" w:cstheme="majorBidi"/>
                <w:sz w:val="28"/>
                <w:szCs w:val="28"/>
              </w:rPr>
            </w:pPr>
            <w:r w:rsidRPr="001F0B4A">
              <w:rPr>
                <w:rFonts w:asciiTheme="majorBidi" w:hAnsiTheme="majorBidi" w:cstheme="majorBidi"/>
                <w:sz w:val="28"/>
                <w:szCs w:val="28"/>
              </w:rPr>
              <w:t>30.0</w:t>
            </w:r>
          </w:p>
        </w:tc>
      </w:tr>
      <w:tr w:rsidR="00E037B5" w:rsidRPr="001F0B4A" w14:paraId="2226E780" w14:textId="77777777" w:rsidTr="00351167">
        <w:tc>
          <w:tcPr>
            <w:tcW w:w="1514" w:type="pct"/>
          </w:tcPr>
          <w:p w14:paraId="62294EDD" w14:textId="77777777" w:rsidR="00E037B5" w:rsidRPr="001F0B4A" w:rsidRDefault="00E037B5" w:rsidP="00015601">
            <w:pPr>
              <w:spacing w:before="100" w:beforeAutospacing="1" w:after="100" w:afterAutospacing="1"/>
              <w:jc w:val="both"/>
              <w:rPr>
                <w:rFonts w:asciiTheme="majorBidi" w:hAnsiTheme="majorBidi" w:cstheme="majorBidi"/>
                <w:b/>
                <w:bCs/>
                <w:sz w:val="28"/>
                <w:szCs w:val="28"/>
              </w:rPr>
            </w:pPr>
            <w:r w:rsidRPr="001F0B4A">
              <w:rPr>
                <w:rFonts w:asciiTheme="majorBidi" w:hAnsiTheme="majorBidi" w:cstheme="majorBidi"/>
                <w:b/>
                <w:bCs/>
                <w:sz w:val="28"/>
                <w:szCs w:val="28"/>
              </w:rPr>
              <w:t xml:space="preserve">Total </w:t>
            </w:r>
          </w:p>
        </w:tc>
        <w:tc>
          <w:tcPr>
            <w:tcW w:w="1250" w:type="pct"/>
          </w:tcPr>
          <w:p w14:paraId="65C35012" w14:textId="77777777" w:rsidR="00E037B5" w:rsidRPr="001F0B4A" w:rsidRDefault="00E037B5" w:rsidP="00015601">
            <w:pPr>
              <w:spacing w:before="100" w:beforeAutospacing="1" w:after="100" w:afterAutospacing="1"/>
              <w:jc w:val="center"/>
              <w:rPr>
                <w:rFonts w:asciiTheme="majorBidi" w:hAnsiTheme="majorBidi" w:cstheme="majorBidi"/>
                <w:b/>
                <w:bCs/>
                <w:sz w:val="28"/>
                <w:szCs w:val="28"/>
              </w:rPr>
            </w:pPr>
            <w:r w:rsidRPr="001F0B4A">
              <w:rPr>
                <w:rFonts w:asciiTheme="majorBidi" w:hAnsiTheme="majorBidi" w:cstheme="majorBidi"/>
                <w:b/>
                <w:bCs/>
                <w:sz w:val="28"/>
                <w:szCs w:val="28"/>
              </w:rPr>
              <w:t>50</w:t>
            </w:r>
          </w:p>
        </w:tc>
        <w:tc>
          <w:tcPr>
            <w:tcW w:w="1054" w:type="pct"/>
          </w:tcPr>
          <w:p w14:paraId="10E3AFF0" w14:textId="22C0B53C" w:rsidR="00E037B5" w:rsidRPr="001F0B4A" w:rsidRDefault="00E037B5" w:rsidP="00015601">
            <w:pPr>
              <w:spacing w:before="100" w:beforeAutospacing="1" w:after="100" w:afterAutospacing="1"/>
              <w:jc w:val="center"/>
              <w:rPr>
                <w:rFonts w:asciiTheme="majorBidi" w:hAnsiTheme="majorBidi" w:cstheme="majorBidi"/>
                <w:b/>
                <w:bCs/>
                <w:sz w:val="28"/>
                <w:szCs w:val="28"/>
              </w:rPr>
            </w:pPr>
            <w:r w:rsidRPr="001F0B4A">
              <w:rPr>
                <w:rFonts w:asciiTheme="majorBidi" w:hAnsiTheme="majorBidi" w:cstheme="majorBidi"/>
                <w:b/>
                <w:bCs/>
                <w:sz w:val="28"/>
                <w:szCs w:val="28"/>
              </w:rPr>
              <w:t>1</w:t>
            </w:r>
            <w:r w:rsidR="00D17D44" w:rsidRPr="001F0B4A">
              <w:rPr>
                <w:rFonts w:asciiTheme="majorBidi" w:hAnsiTheme="majorBidi" w:cstheme="majorBidi"/>
                <w:b/>
                <w:bCs/>
                <w:sz w:val="28"/>
                <w:szCs w:val="28"/>
              </w:rPr>
              <w:t>4</w:t>
            </w:r>
          </w:p>
        </w:tc>
        <w:tc>
          <w:tcPr>
            <w:tcW w:w="1182" w:type="pct"/>
          </w:tcPr>
          <w:p w14:paraId="09E14529" w14:textId="77777777" w:rsidR="00E037B5" w:rsidRPr="001F0B4A" w:rsidRDefault="00E037B5" w:rsidP="00015601">
            <w:pPr>
              <w:spacing w:before="100" w:beforeAutospacing="1" w:after="100" w:afterAutospacing="1"/>
              <w:jc w:val="center"/>
              <w:rPr>
                <w:rFonts w:asciiTheme="majorBidi" w:hAnsiTheme="majorBidi" w:cstheme="majorBidi"/>
                <w:b/>
                <w:bCs/>
                <w:sz w:val="28"/>
                <w:szCs w:val="28"/>
              </w:rPr>
            </w:pPr>
            <w:r w:rsidRPr="001F0B4A">
              <w:rPr>
                <w:rFonts w:asciiTheme="majorBidi" w:hAnsiTheme="majorBidi" w:cstheme="majorBidi"/>
                <w:b/>
                <w:bCs/>
                <w:sz w:val="28"/>
                <w:szCs w:val="28"/>
              </w:rPr>
              <w:t>34.0</w:t>
            </w:r>
          </w:p>
        </w:tc>
      </w:tr>
      <w:tr w:rsidR="00E037B5" w:rsidRPr="001F0B4A" w14:paraId="14AD9433" w14:textId="77777777" w:rsidTr="00351167">
        <w:tc>
          <w:tcPr>
            <w:tcW w:w="5000" w:type="pct"/>
            <w:gridSpan w:val="4"/>
          </w:tcPr>
          <w:p w14:paraId="498BD66B" w14:textId="237A8D85" w:rsidR="00E037B5" w:rsidRPr="001F0B4A" w:rsidRDefault="008A5E0B" w:rsidP="00015601">
            <w:pPr>
              <w:spacing w:before="100" w:beforeAutospacing="1" w:after="100" w:afterAutospacing="1"/>
              <w:jc w:val="both"/>
              <w:rPr>
                <w:rFonts w:asciiTheme="majorBidi" w:hAnsiTheme="majorBidi" w:cstheme="majorBidi"/>
                <w:sz w:val="28"/>
                <w:szCs w:val="28"/>
              </w:rPr>
            </w:pPr>
            <w:r w:rsidRPr="001F0B4A">
              <w:rPr>
                <w:rFonts w:asciiTheme="majorBidi" w:hAnsiTheme="majorBidi" w:cstheme="majorBidi"/>
                <w:sz w:val="28"/>
                <w:szCs w:val="28"/>
              </w:rPr>
              <w:t xml:space="preserve">Prevalence of confirmed MRSA strains was </w:t>
            </w:r>
            <w:r w:rsidR="00EA16EB">
              <w:rPr>
                <w:rFonts w:asciiTheme="majorBidi" w:hAnsiTheme="majorBidi" w:cstheme="majorBidi"/>
                <w:sz w:val="28"/>
                <w:szCs w:val="28"/>
              </w:rPr>
              <w:t xml:space="preserve">not </w:t>
            </w:r>
            <w:r w:rsidR="00FC5346" w:rsidRPr="001F0B4A">
              <w:rPr>
                <w:rFonts w:asciiTheme="majorBidi" w:hAnsiTheme="majorBidi" w:cstheme="majorBidi"/>
                <w:sz w:val="28"/>
                <w:szCs w:val="28"/>
              </w:rPr>
              <w:t xml:space="preserve">significantly associated with breeds of sheep (p </w:t>
            </w:r>
            <w:r w:rsidR="00EA16EB" w:rsidRPr="001F0B4A">
              <w:rPr>
                <w:rFonts w:asciiTheme="majorBidi" w:hAnsiTheme="majorBidi" w:cstheme="majorBidi"/>
                <w:sz w:val="28"/>
                <w:szCs w:val="28"/>
              </w:rPr>
              <w:t>&gt;</w:t>
            </w:r>
            <w:r w:rsidR="00FC5346" w:rsidRPr="001F0B4A">
              <w:rPr>
                <w:rFonts w:asciiTheme="majorBidi" w:hAnsiTheme="majorBidi" w:cstheme="majorBidi"/>
                <w:sz w:val="28"/>
                <w:szCs w:val="28"/>
              </w:rPr>
              <w:t xml:space="preserve"> 0.05).</w:t>
            </w:r>
          </w:p>
        </w:tc>
      </w:tr>
    </w:tbl>
    <w:p w14:paraId="207A2A34" w14:textId="36E7A161" w:rsidR="00E037B5" w:rsidRPr="001F0B4A" w:rsidRDefault="00E037B5" w:rsidP="00EA16EB">
      <w:pPr>
        <w:spacing w:before="100" w:beforeAutospacing="1" w:after="100" w:afterAutospacing="1" w:line="360" w:lineRule="auto"/>
        <w:ind w:left="1350" w:hanging="1350"/>
        <w:jc w:val="both"/>
        <w:rPr>
          <w:rFonts w:asciiTheme="majorBidi" w:hAnsiTheme="majorBidi" w:cstheme="majorBidi"/>
          <w:sz w:val="28"/>
          <w:szCs w:val="28"/>
        </w:rPr>
      </w:pPr>
      <w:r w:rsidRPr="001F0B4A">
        <w:rPr>
          <w:rFonts w:asciiTheme="majorBidi" w:hAnsiTheme="majorBidi" w:cstheme="majorBidi"/>
          <w:b/>
          <w:bCs/>
          <w:sz w:val="28"/>
          <w:szCs w:val="28"/>
        </w:rPr>
        <w:t>Table (</w:t>
      </w:r>
      <w:r w:rsidR="00D7606A">
        <w:rPr>
          <w:rFonts w:asciiTheme="majorBidi" w:hAnsiTheme="majorBidi" w:cstheme="majorBidi"/>
          <w:b/>
          <w:bCs/>
          <w:sz w:val="28"/>
          <w:szCs w:val="28"/>
        </w:rPr>
        <w:t>6</w:t>
      </w:r>
      <w:r w:rsidRPr="001F0B4A">
        <w:rPr>
          <w:rFonts w:asciiTheme="majorBidi" w:hAnsiTheme="majorBidi" w:cstheme="majorBidi"/>
          <w:b/>
          <w:bCs/>
          <w:sz w:val="28"/>
          <w:szCs w:val="28"/>
        </w:rPr>
        <w:t>):</w:t>
      </w:r>
      <w:r w:rsidRPr="001F0B4A">
        <w:rPr>
          <w:rFonts w:asciiTheme="majorBidi" w:hAnsiTheme="majorBidi" w:cstheme="majorBidi"/>
          <w:sz w:val="28"/>
          <w:szCs w:val="28"/>
        </w:rPr>
        <w:t xml:space="preserve"> </w:t>
      </w:r>
      <w:r w:rsidR="008A5E0B" w:rsidRPr="001F0B4A">
        <w:rPr>
          <w:rFonts w:asciiTheme="majorBidi" w:hAnsiTheme="majorBidi" w:cstheme="majorBidi"/>
          <w:sz w:val="28"/>
          <w:szCs w:val="28"/>
        </w:rPr>
        <w:t xml:space="preserve">Prevalence of confirmed MRSA strains </w:t>
      </w:r>
      <w:r w:rsidR="00EA16EB" w:rsidRPr="001F0B4A">
        <w:rPr>
          <w:rFonts w:asciiTheme="majorBidi" w:hAnsiTheme="majorBidi" w:cstheme="majorBidi"/>
          <w:sz w:val="28"/>
          <w:szCs w:val="28"/>
        </w:rPr>
        <w:t>in</w:t>
      </w:r>
      <w:r w:rsidR="00EA16EB">
        <w:rPr>
          <w:rFonts w:asciiTheme="majorBidi" w:hAnsiTheme="majorBidi" w:cstheme="majorBidi"/>
          <w:sz w:val="28"/>
          <w:szCs w:val="28"/>
        </w:rPr>
        <w:t xml:space="preserve"> milk samples of</w:t>
      </w:r>
      <w:r w:rsidR="00EA16EB" w:rsidRPr="001F0B4A">
        <w:rPr>
          <w:rFonts w:asciiTheme="majorBidi" w:hAnsiTheme="majorBidi" w:cstheme="majorBidi"/>
          <w:sz w:val="28"/>
          <w:szCs w:val="28"/>
        </w:rPr>
        <w:t xml:space="preserve"> sheep </w:t>
      </w:r>
      <w:r w:rsidR="008A5E0B" w:rsidRPr="001F0B4A">
        <w:rPr>
          <w:rFonts w:asciiTheme="majorBidi" w:hAnsiTheme="majorBidi" w:cstheme="majorBidi"/>
          <w:sz w:val="28"/>
          <w:szCs w:val="28"/>
        </w:rPr>
        <w:t xml:space="preserve">in </w:t>
      </w:r>
      <w:r w:rsidRPr="001F0B4A">
        <w:rPr>
          <w:rFonts w:asciiTheme="majorBidi" w:hAnsiTheme="majorBidi" w:cstheme="majorBidi"/>
          <w:sz w:val="28"/>
          <w:szCs w:val="28"/>
        </w:rPr>
        <w:t xml:space="preserve">relation to </w:t>
      </w:r>
      <w:r w:rsidR="00FC5346" w:rsidRPr="001F0B4A">
        <w:rPr>
          <w:rFonts w:asciiTheme="majorBidi" w:hAnsiTheme="majorBidi" w:cstheme="majorBidi"/>
          <w:sz w:val="28"/>
          <w:szCs w:val="28"/>
        </w:rPr>
        <w:t>housing</w:t>
      </w:r>
      <w:r w:rsidR="008A5E0B" w:rsidRPr="001F0B4A">
        <w:rPr>
          <w:rFonts w:asciiTheme="majorBidi" w:hAnsiTheme="majorBidi" w:cstheme="majorBidi"/>
          <w:sz w:val="28"/>
          <w:szCs w:val="28"/>
        </w:rPr>
        <w:t xml:space="preserve"> systems</w:t>
      </w:r>
      <w:r w:rsidR="00FC5346" w:rsidRPr="001F0B4A">
        <w:rPr>
          <w:rFonts w:asciiTheme="majorBidi" w:hAnsiTheme="majorBidi" w:cstheme="majorBidi"/>
          <w:sz w:val="28"/>
          <w:szCs w:val="28"/>
        </w:rPr>
        <w:t xml:space="preserve"> </w:t>
      </w:r>
    </w:p>
    <w:tbl>
      <w:tblPr>
        <w:tblStyle w:val="TableGrid"/>
        <w:tblW w:w="5000" w:type="pct"/>
        <w:tblLook w:val="04A0" w:firstRow="1" w:lastRow="0" w:firstColumn="1" w:lastColumn="0" w:noHBand="0" w:noVBand="1"/>
      </w:tblPr>
      <w:tblGrid>
        <w:gridCol w:w="2899"/>
        <w:gridCol w:w="2394"/>
        <w:gridCol w:w="2019"/>
        <w:gridCol w:w="2264"/>
      </w:tblGrid>
      <w:tr w:rsidR="00E037B5" w:rsidRPr="001F0B4A" w14:paraId="63162EEB" w14:textId="77777777" w:rsidTr="00351167">
        <w:tc>
          <w:tcPr>
            <w:tcW w:w="1514" w:type="pct"/>
            <w:vMerge w:val="restart"/>
          </w:tcPr>
          <w:p w14:paraId="076C36F0" w14:textId="7313F790" w:rsidR="00E037B5" w:rsidRPr="001F0B4A" w:rsidRDefault="00FC5346" w:rsidP="00015601">
            <w:pPr>
              <w:spacing w:before="100" w:beforeAutospacing="1" w:after="100" w:afterAutospacing="1"/>
              <w:jc w:val="center"/>
              <w:rPr>
                <w:rFonts w:asciiTheme="majorBidi" w:hAnsiTheme="majorBidi" w:cstheme="majorBidi"/>
                <w:b/>
                <w:bCs/>
                <w:sz w:val="28"/>
                <w:szCs w:val="28"/>
              </w:rPr>
            </w:pPr>
            <w:r w:rsidRPr="001F0B4A">
              <w:rPr>
                <w:rFonts w:asciiTheme="majorBidi" w:hAnsiTheme="majorBidi" w:cstheme="majorBidi"/>
                <w:b/>
                <w:bCs/>
                <w:sz w:val="28"/>
                <w:szCs w:val="28"/>
              </w:rPr>
              <w:t>Housing system of sheep</w:t>
            </w:r>
          </w:p>
        </w:tc>
        <w:tc>
          <w:tcPr>
            <w:tcW w:w="1250" w:type="pct"/>
            <w:vMerge w:val="restart"/>
          </w:tcPr>
          <w:p w14:paraId="5D845759" w14:textId="77777777" w:rsidR="00E037B5" w:rsidRPr="001F0B4A" w:rsidRDefault="00E037B5" w:rsidP="00015601">
            <w:pPr>
              <w:spacing w:before="100" w:beforeAutospacing="1" w:after="100" w:afterAutospacing="1"/>
              <w:jc w:val="center"/>
              <w:rPr>
                <w:rFonts w:asciiTheme="majorBidi" w:hAnsiTheme="majorBidi" w:cstheme="majorBidi"/>
                <w:b/>
                <w:bCs/>
                <w:sz w:val="28"/>
                <w:szCs w:val="28"/>
              </w:rPr>
            </w:pPr>
            <w:r w:rsidRPr="001F0B4A">
              <w:rPr>
                <w:rFonts w:asciiTheme="majorBidi" w:hAnsiTheme="majorBidi" w:cstheme="majorBidi"/>
                <w:b/>
                <w:bCs/>
                <w:sz w:val="28"/>
                <w:szCs w:val="28"/>
              </w:rPr>
              <w:t>No. of samples</w:t>
            </w:r>
          </w:p>
        </w:tc>
        <w:tc>
          <w:tcPr>
            <w:tcW w:w="2236" w:type="pct"/>
            <w:gridSpan w:val="2"/>
          </w:tcPr>
          <w:p w14:paraId="3917DA15" w14:textId="77777777" w:rsidR="00E037B5" w:rsidRPr="001F0B4A" w:rsidRDefault="00E037B5" w:rsidP="00015601">
            <w:pPr>
              <w:spacing w:before="100" w:beforeAutospacing="1" w:after="100" w:afterAutospacing="1"/>
              <w:jc w:val="center"/>
              <w:rPr>
                <w:rFonts w:asciiTheme="majorBidi" w:hAnsiTheme="majorBidi" w:cstheme="majorBidi"/>
                <w:b/>
                <w:bCs/>
                <w:sz w:val="28"/>
                <w:szCs w:val="28"/>
              </w:rPr>
            </w:pPr>
            <w:r w:rsidRPr="001F0B4A">
              <w:rPr>
                <w:rFonts w:asciiTheme="majorBidi" w:hAnsiTheme="majorBidi" w:cstheme="majorBidi"/>
                <w:b/>
                <w:bCs/>
                <w:sz w:val="28"/>
                <w:szCs w:val="28"/>
              </w:rPr>
              <w:t xml:space="preserve">MRSA </w:t>
            </w:r>
          </w:p>
        </w:tc>
      </w:tr>
      <w:tr w:rsidR="00E037B5" w:rsidRPr="001F0B4A" w14:paraId="5F36FE47" w14:textId="77777777" w:rsidTr="00351167">
        <w:tc>
          <w:tcPr>
            <w:tcW w:w="1514" w:type="pct"/>
            <w:vMerge/>
          </w:tcPr>
          <w:p w14:paraId="6512DEA9" w14:textId="77777777" w:rsidR="00E037B5" w:rsidRPr="001F0B4A" w:rsidRDefault="00E037B5" w:rsidP="00015601">
            <w:pPr>
              <w:spacing w:before="100" w:beforeAutospacing="1" w:after="100" w:afterAutospacing="1"/>
              <w:jc w:val="center"/>
              <w:rPr>
                <w:rFonts w:asciiTheme="majorBidi" w:hAnsiTheme="majorBidi" w:cstheme="majorBidi"/>
                <w:b/>
                <w:bCs/>
                <w:sz w:val="28"/>
                <w:szCs w:val="28"/>
              </w:rPr>
            </w:pPr>
          </w:p>
        </w:tc>
        <w:tc>
          <w:tcPr>
            <w:tcW w:w="1250" w:type="pct"/>
            <w:vMerge/>
          </w:tcPr>
          <w:p w14:paraId="1FF4EBD0" w14:textId="77777777" w:rsidR="00E037B5" w:rsidRPr="001F0B4A" w:rsidRDefault="00E037B5" w:rsidP="00015601">
            <w:pPr>
              <w:spacing w:before="100" w:beforeAutospacing="1" w:after="100" w:afterAutospacing="1"/>
              <w:jc w:val="center"/>
              <w:rPr>
                <w:rFonts w:asciiTheme="majorBidi" w:hAnsiTheme="majorBidi" w:cstheme="majorBidi"/>
                <w:b/>
                <w:bCs/>
                <w:sz w:val="28"/>
                <w:szCs w:val="28"/>
              </w:rPr>
            </w:pPr>
          </w:p>
        </w:tc>
        <w:tc>
          <w:tcPr>
            <w:tcW w:w="1054" w:type="pct"/>
          </w:tcPr>
          <w:p w14:paraId="12074C0E" w14:textId="77777777" w:rsidR="00E037B5" w:rsidRPr="001F0B4A" w:rsidRDefault="00E037B5" w:rsidP="00015601">
            <w:pPr>
              <w:spacing w:before="100" w:beforeAutospacing="1" w:after="100" w:afterAutospacing="1"/>
              <w:jc w:val="center"/>
              <w:rPr>
                <w:rFonts w:asciiTheme="majorBidi" w:hAnsiTheme="majorBidi" w:cstheme="majorBidi"/>
                <w:b/>
                <w:bCs/>
                <w:sz w:val="28"/>
                <w:szCs w:val="28"/>
              </w:rPr>
            </w:pPr>
            <w:r w:rsidRPr="001F0B4A">
              <w:rPr>
                <w:rFonts w:asciiTheme="majorBidi" w:hAnsiTheme="majorBidi" w:cstheme="majorBidi"/>
                <w:b/>
                <w:bCs/>
                <w:sz w:val="28"/>
                <w:szCs w:val="28"/>
              </w:rPr>
              <w:t>No.</w:t>
            </w:r>
          </w:p>
        </w:tc>
        <w:tc>
          <w:tcPr>
            <w:tcW w:w="1182" w:type="pct"/>
          </w:tcPr>
          <w:p w14:paraId="3CFD5F1F" w14:textId="77777777" w:rsidR="00E037B5" w:rsidRPr="001F0B4A" w:rsidRDefault="00E037B5" w:rsidP="00015601">
            <w:pPr>
              <w:spacing w:before="100" w:beforeAutospacing="1" w:after="100" w:afterAutospacing="1"/>
              <w:jc w:val="center"/>
              <w:rPr>
                <w:rFonts w:asciiTheme="majorBidi" w:hAnsiTheme="majorBidi" w:cstheme="majorBidi"/>
                <w:b/>
                <w:bCs/>
                <w:sz w:val="28"/>
                <w:szCs w:val="28"/>
              </w:rPr>
            </w:pPr>
            <w:r w:rsidRPr="001F0B4A">
              <w:rPr>
                <w:rFonts w:asciiTheme="majorBidi" w:hAnsiTheme="majorBidi" w:cstheme="majorBidi"/>
                <w:b/>
                <w:bCs/>
                <w:sz w:val="28"/>
                <w:szCs w:val="28"/>
              </w:rPr>
              <w:t>%</w:t>
            </w:r>
          </w:p>
        </w:tc>
      </w:tr>
      <w:tr w:rsidR="00E037B5" w:rsidRPr="001F0B4A" w14:paraId="0420AADA" w14:textId="77777777" w:rsidTr="00351167">
        <w:tc>
          <w:tcPr>
            <w:tcW w:w="1514" w:type="pct"/>
          </w:tcPr>
          <w:p w14:paraId="5BC5D7B6" w14:textId="51D6BD08" w:rsidR="00E037B5" w:rsidRPr="001F0B4A" w:rsidRDefault="00E037B5" w:rsidP="00015601">
            <w:pPr>
              <w:pStyle w:val="PlainText"/>
              <w:bidi w:val="0"/>
              <w:spacing w:before="100" w:beforeAutospacing="1" w:after="100" w:afterAutospacing="1" w:line="276" w:lineRule="auto"/>
              <w:jc w:val="both"/>
              <w:rPr>
                <w:rFonts w:asciiTheme="majorBidi" w:hAnsiTheme="majorBidi" w:cstheme="majorBidi"/>
                <w:b/>
                <w:bCs/>
                <w:sz w:val="28"/>
                <w:szCs w:val="28"/>
              </w:rPr>
            </w:pPr>
            <w:r w:rsidRPr="001F0B4A">
              <w:rPr>
                <w:rFonts w:asciiTheme="majorBidi" w:hAnsiTheme="majorBidi" w:cstheme="majorBidi"/>
                <w:b/>
                <w:bCs/>
                <w:sz w:val="28"/>
                <w:szCs w:val="28"/>
              </w:rPr>
              <w:t>Closed</w:t>
            </w:r>
          </w:p>
        </w:tc>
        <w:tc>
          <w:tcPr>
            <w:tcW w:w="1250" w:type="pct"/>
          </w:tcPr>
          <w:p w14:paraId="4FF14CDD" w14:textId="63307AB2" w:rsidR="00E037B5" w:rsidRPr="001F0B4A" w:rsidRDefault="00E037B5" w:rsidP="00015601">
            <w:pPr>
              <w:spacing w:before="100" w:beforeAutospacing="1" w:after="100" w:afterAutospacing="1"/>
              <w:jc w:val="center"/>
              <w:rPr>
                <w:rFonts w:asciiTheme="majorBidi" w:hAnsiTheme="majorBidi" w:cstheme="majorBidi"/>
                <w:sz w:val="28"/>
                <w:szCs w:val="28"/>
              </w:rPr>
            </w:pPr>
            <w:r w:rsidRPr="001F0B4A">
              <w:rPr>
                <w:rFonts w:asciiTheme="majorBidi" w:hAnsiTheme="majorBidi" w:cstheme="majorBidi"/>
                <w:sz w:val="28"/>
                <w:szCs w:val="28"/>
              </w:rPr>
              <w:t>1</w:t>
            </w:r>
            <w:r w:rsidR="003B2F47" w:rsidRPr="001F0B4A">
              <w:rPr>
                <w:rFonts w:asciiTheme="majorBidi" w:hAnsiTheme="majorBidi" w:cstheme="majorBidi"/>
                <w:sz w:val="28"/>
                <w:szCs w:val="28"/>
              </w:rPr>
              <w:t>5</w:t>
            </w:r>
          </w:p>
        </w:tc>
        <w:tc>
          <w:tcPr>
            <w:tcW w:w="1054" w:type="pct"/>
          </w:tcPr>
          <w:p w14:paraId="771E9BC4" w14:textId="2FDBF22B" w:rsidR="00E037B5" w:rsidRPr="001F0B4A" w:rsidRDefault="00D17D44" w:rsidP="00015601">
            <w:pPr>
              <w:spacing w:before="100" w:beforeAutospacing="1" w:after="100" w:afterAutospacing="1"/>
              <w:jc w:val="center"/>
              <w:rPr>
                <w:rFonts w:asciiTheme="majorBidi" w:hAnsiTheme="majorBidi" w:cstheme="majorBidi"/>
                <w:sz w:val="28"/>
                <w:szCs w:val="28"/>
              </w:rPr>
            </w:pPr>
            <w:r w:rsidRPr="001F0B4A">
              <w:rPr>
                <w:rFonts w:asciiTheme="majorBidi" w:hAnsiTheme="majorBidi" w:cstheme="majorBidi"/>
                <w:sz w:val="28"/>
                <w:szCs w:val="28"/>
              </w:rPr>
              <w:t>2</w:t>
            </w:r>
          </w:p>
        </w:tc>
        <w:tc>
          <w:tcPr>
            <w:tcW w:w="1182" w:type="pct"/>
          </w:tcPr>
          <w:p w14:paraId="6C4A941A" w14:textId="6789DF99" w:rsidR="00E037B5" w:rsidRPr="001F0B4A" w:rsidRDefault="00FC5346" w:rsidP="00015601">
            <w:pPr>
              <w:spacing w:before="100" w:beforeAutospacing="1" w:after="100" w:afterAutospacing="1"/>
              <w:jc w:val="center"/>
              <w:rPr>
                <w:rFonts w:asciiTheme="majorBidi" w:hAnsiTheme="majorBidi" w:cstheme="majorBidi"/>
                <w:sz w:val="28"/>
                <w:szCs w:val="28"/>
              </w:rPr>
            </w:pPr>
            <w:r w:rsidRPr="001F0B4A">
              <w:rPr>
                <w:rFonts w:asciiTheme="majorBidi" w:hAnsiTheme="majorBidi" w:cstheme="majorBidi"/>
                <w:sz w:val="28"/>
                <w:szCs w:val="28"/>
              </w:rPr>
              <w:t>13.3</w:t>
            </w:r>
          </w:p>
        </w:tc>
      </w:tr>
      <w:tr w:rsidR="00E037B5" w:rsidRPr="001F0B4A" w14:paraId="2E07F18F" w14:textId="77777777" w:rsidTr="00351167">
        <w:tc>
          <w:tcPr>
            <w:tcW w:w="1514" w:type="pct"/>
          </w:tcPr>
          <w:p w14:paraId="744714FB" w14:textId="15A3BD17" w:rsidR="00E037B5" w:rsidRPr="001F0B4A" w:rsidRDefault="00E037B5" w:rsidP="00015601">
            <w:pPr>
              <w:spacing w:before="100" w:beforeAutospacing="1" w:after="100" w:afterAutospacing="1"/>
              <w:jc w:val="both"/>
              <w:rPr>
                <w:rFonts w:asciiTheme="majorBidi" w:hAnsiTheme="majorBidi" w:cstheme="majorBidi"/>
                <w:b/>
                <w:bCs/>
                <w:sz w:val="28"/>
                <w:szCs w:val="28"/>
              </w:rPr>
            </w:pPr>
            <w:r w:rsidRPr="001F0B4A">
              <w:rPr>
                <w:rFonts w:asciiTheme="majorBidi" w:hAnsiTheme="majorBidi" w:cstheme="majorBidi"/>
                <w:b/>
                <w:bCs/>
                <w:sz w:val="28"/>
                <w:szCs w:val="28"/>
              </w:rPr>
              <w:t>Opened</w:t>
            </w:r>
          </w:p>
        </w:tc>
        <w:tc>
          <w:tcPr>
            <w:tcW w:w="1250" w:type="pct"/>
          </w:tcPr>
          <w:p w14:paraId="65FCCC54" w14:textId="09F72237" w:rsidR="00E037B5" w:rsidRPr="001F0B4A" w:rsidRDefault="003B2F47" w:rsidP="00015601">
            <w:pPr>
              <w:spacing w:before="100" w:beforeAutospacing="1" w:after="100" w:afterAutospacing="1"/>
              <w:jc w:val="center"/>
              <w:rPr>
                <w:rFonts w:asciiTheme="majorBidi" w:hAnsiTheme="majorBidi" w:cstheme="majorBidi"/>
                <w:sz w:val="28"/>
                <w:szCs w:val="28"/>
              </w:rPr>
            </w:pPr>
            <w:r w:rsidRPr="001F0B4A">
              <w:rPr>
                <w:rFonts w:asciiTheme="majorBidi" w:hAnsiTheme="majorBidi" w:cstheme="majorBidi"/>
                <w:sz w:val="28"/>
                <w:szCs w:val="28"/>
              </w:rPr>
              <w:t>35</w:t>
            </w:r>
          </w:p>
        </w:tc>
        <w:tc>
          <w:tcPr>
            <w:tcW w:w="1054" w:type="pct"/>
          </w:tcPr>
          <w:p w14:paraId="2E37A8FB" w14:textId="50618FC4" w:rsidR="00E037B5" w:rsidRPr="001F0B4A" w:rsidRDefault="003B2F47" w:rsidP="00015601">
            <w:pPr>
              <w:spacing w:before="100" w:beforeAutospacing="1" w:after="100" w:afterAutospacing="1"/>
              <w:jc w:val="center"/>
              <w:rPr>
                <w:rFonts w:asciiTheme="majorBidi" w:hAnsiTheme="majorBidi" w:cstheme="majorBidi"/>
                <w:sz w:val="28"/>
                <w:szCs w:val="28"/>
              </w:rPr>
            </w:pPr>
            <w:r w:rsidRPr="001F0B4A">
              <w:rPr>
                <w:rFonts w:asciiTheme="majorBidi" w:hAnsiTheme="majorBidi" w:cstheme="majorBidi"/>
                <w:sz w:val="28"/>
                <w:szCs w:val="28"/>
              </w:rPr>
              <w:t>1</w:t>
            </w:r>
            <w:r w:rsidR="00D17D44" w:rsidRPr="001F0B4A">
              <w:rPr>
                <w:rFonts w:asciiTheme="majorBidi" w:hAnsiTheme="majorBidi" w:cstheme="majorBidi"/>
                <w:sz w:val="28"/>
                <w:szCs w:val="28"/>
              </w:rPr>
              <w:t>2</w:t>
            </w:r>
          </w:p>
        </w:tc>
        <w:tc>
          <w:tcPr>
            <w:tcW w:w="1182" w:type="pct"/>
          </w:tcPr>
          <w:p w14:paraId="285A5F54" w14:textId="2F53CC38" w:rsidR="00E037B5" w:rsidRPr="001F0B4A" w:rsidRDefault="00FC5346" w:rsidP="00015601">
            <w:pPr>
              <w:spacing w:before="100" w:beforeAutospacing="1" w:after="100" w:afterAutospacing="1"/>
              <w:jc w:val="center"/>
              <w:rPr>
                <w:rFonts w:asciiTheme="majorBidi" w:hAnsiTheme="majorBidi" w:cstheme="majorBidi"/>
                <w:sz w:val="28"/>
                <w:szCs w:val="28"/>
              </w:rPr>
            </w:pPr>
            <w:r w:rsidRPr="001F0B4A">
              <w:rPr>
                <w:rFonts w:asciiTheme="majorBidi" w:hAnsiTheme="majorBidi" w:cstheme="majorBidi"/>
                <w:sz w:val="28"/>
                <w:szCs w:val="28"/>
              </w:rPr>
              <w:t>34.3</w:t>
            </w:r>
          </w:p>
        </w:tc>
      </w:tr>
      <w:tr w:rsidR="00E037B5" w:rsidRPr="001F0B4A" w14:paraId="41FF936F" w14:textId="77777777" w:rsidTr="00351167">
        <w:tc>
          <w:tcPr>
            <w:tcW w:w="1514" w:type="pct"/>
          </w:tcPr>
          <w:p w14:paraId="4719B4DC" w14:textId="77777777" w:rsidR="00E037B5" w:rsidRPr="001F0B4A" w:rsidRDefault="00E037B5" w:rsidP="00015601">
            <w:pPr>
              <w:spacing w:before="100" w:beforeAutospacing="1" w:after="100" w:afterAutospacing="1"/>
              <w:jc w:val="both"/>
              <w:rPr>
                <w:rFonts w:asciiTheme="majorBidi" w:hAnsiTheme="majorBidi" w:cstheme="majorBidi"/>
                <w:b/>
                <w:bCs/>
                <w:sz w:val="28"/>
                <w:szCs w:val="28"/>
              </w:rPr>
            </w:pPr>
            <w:r w:rsidRPr="001F0B4A">
              <w:rPr>
                <w:rFonts w:asciiTheme="majorBidi" w:hAnsiTheme="majorBidi" w:cstheme="majorBidi"/>
                <w:b/>
                <w:bCs/>
                <w:sz w:val="28"/>
                <w:szCs w:val="28"/>
              </w:rPr>
              <w:t xml:space="preserve">Total </w:t>
            </w:r>
          </w:p>
        </w:tc>
        <w:tc>
          <w:tcPr>
            <w:tcW w:w="1250" w:type="pct"/>
          </w:tcPr>
          <w:p w14:paraId="403C30F7" w14:textId="77777777" w:rsidR="00E037B5" w:rsidRPr="001F0B4A" w:rsidRDefault="00E037B5" w:rsidP="00015601">
            <w:pPr>
              <w:spacing w:before="100" w:beforeAutospacing="1" w:after="100" w:afterAutospacing="1"/>
              <w:jc w:val="center"/>
              <w:rPr>
                <w:rFonts w:asciiTheme="majorBidi" w:hAnsiTheme="majorBidi" w:cstheme="majorBidi"/>
                <w:b/>
                <w:bCs/>
                <w:sz w:val="28"/>
                <w:szCs w:val="28"/>
              </w:rPr>
            </w:pPr>
            <w:r w:rsidRPr="001F0B4A">
              <w:rPr>
                <w:rFonts w:asciiTheme="majorBidi" w:hAnsiTheme="majorBidi" w:cstheme="majorBidi"/>
                <w:b/>
                <w:bCs/>
                <w:sz w:val="28"/>
                <w:szCs w:val="28"/>
              </w:rPr>
              <w:t>50</w:t>
            </w:r>
          </w:p>
        </w:tc>
        <w:tc>
          <w:tcPr>
            <w:tcW w:w="1054" w:type="pct"/>
          </w:tcPr>
          <w:p w14:paraId="602F53C9" w14:textId="0FBD3E5D" w:rsidR="00E037B5" w:rsidRPr="001F0B4A" w:rsidRDefault="00E037B5" w:rsidP="00015601">
            <w:pPr>
              <w:spacing w:before="100" w:beforeAutospacing="1" w:after="100" w:afterAutospacing="1"/>
              <w:jc w:val="center"/>
              <w:rPr>
                <w:rFonts w:asciiTheme="majorBidi" w:hAnsiTheme="majorBidi" w:cstheme="majorBidi"/>
                <w:b/>
                <w:bCs/>
                <w:sz w:val="28"/>
                <w:szCs w:val="28"/>
              </w:rPr>
            </w:pPr>
            <w:r w:rsidRPr="001F0B4A">
              <w:rPr>
                <w:rFonts w:asciiTheme="majorBidi" w:hAnsiTheme="majorBidi" w:cstheme="majorBidi"/>
                <w:b/>
                <w:bCs/>
                <w:sz w:val="28"/>
                <w:szCs w:val="28"/>
              </w:rPr>
              <w:t>1</w:t>
            </w:r>
            <w:r w:rsidR="00D17D44" w:rsidRPr="001F0B4A">
              <w:rPr>
                <w:rFonts w:asciiTheme="majorBidi" w:hAnsiTheme="majorBidi" w:cstheme="majorBidi"/>
                <w:b/>
                <w:bCs/>
                <w:sz w:val="28"/>
                <w:szCs w:val="28"/>
              </w:rPr>
              <w:t>4</w:t>
            </w:r>
          </w:p>
        </w:tc>
        <w:tc>
          <w:tcPr>
            <w:tcW w:w="1182" w:type="pct"/>
          </w:tcPr>
          <w:p w14:paraId="12AE40FB" w14:textId="3EFDE23C" w:rsidR="00E037B5" w:rsidRPr="001F0B4A" w:rsidRDefault="00D17D44" w:rsidP="00015601">
            <w:pPr>
              <w:spacing w:before="100" w:beforeAutospacing="1" w:after="100" w:afterAutospacing="1"/>
              <w:jc w:val="center"/>
              <w:rPr>
                <w:rFonts w:asciiTheme="majorBidi" w:hAnsiTheme="majorBidi" w:cstheme="majorBidi"/>
                <w:b/>
                <w:bCs/>
                <w:sz w:val="28"/>
                <w:szCs w:val="28"/>
              </w:rPr>
            </w:pPr>
            <w:r w:rsidRPr="001F0B4A">
              <w:rPr>
                <w:rFonts w:asciiTheme="majorBidi" w:hAnsiTheme="majorBidi" w:cstheme="majorBidi"/>
                <w:b/>
                <w:bCs/>
                <w:sz w:val="28"/>
                <w:szCs w:val="28"/>
              </w:rPr>
              <w:t>28</w:t>
            </w:r>
            <w:r w:rsidR="00E037B5" w:rsidRPr="001F0B4A">
              <w:rPr>
                <w:rFonts w:asciiTheme="majorBidi" w:hAnsiTheme="majorBidi" w:cstheme="majorBidi"/>
                <w:b/>
                <w:bCs/>
                <w:sz w:val="28"/>
                <w:szCs w:val="28"/>
              </w:rPr>
              <w:t>.0</w:t>
            </w:r>
          </w:p>
        </w:tc>
      </w:tr>
      <w:tr w:rsidR="00E037B5" w:rsidRPr="001F0B4A" w14:paraId="008E3486" w14:textId="77777777" w:rsidTr="00351167">
        <w:tc>
          <w:tcPr>
            <w:tcW w:w="5000" w:type="pct"/>
            <w:gridSpan w:val="4"/>
          </w:tcPr>
          <w:p w14:paraId="04C7D049" w14:textId="7AE3EC34" w:rsidR="00E037B5" w:rsidRPr="001F0B4A" w:rsidRDefault="00FC5346" w:rsidP="00015601">
            <w:pPr>
              <w:spacing w:before="100" w:beforeAutospacing="1" w:after="100" w:afterAutospacing="1"/>
              <w:jc w:val="both"/>
              <w:rPr>
                <w:rFonts w:asciiTheme="majorBidi" w:hAnsiTheme="majorBidi" w:cstheme="majorBidi"/>
                <w:sz w:val="28"/>
                <w:szCs w:val="28"/>
              </w:rPr>
            </w:pPr>
            <w:r w:rsidRPr="001F0B4A">
              <w:rPr>
                <w:rFonts w:asciiTheme="majorBidi" w:hAnsiTheme="majorBidi" w:cstheme="majorBidi"/>
                <w:sz w:val="28"/>
                <w:szCs w:val="28"/>
              </w:rPr>
              <w:t>The rate of MRSA detection was not significantly associated with housing of sheep (p &gt; 0.05).</w:t>
            </w:r>
          </w:p>
        </w:tc>
      </w:tr>
    </w:tbl>
    <w:p w14:paraId="1AB3BA09" w14:textId="46A5A223" w:rsidR="00D17D44" w:rsidRPr="001F0B4A" w:rsidRDefault="00835876" w:rsidP="00853B22">
      <w:pPr>
        <w:spacing w:before="100" w:beforeAutospacing="1" w:after="100" w:afterAutospacing="1" w:line="360" w:lineRule="auto"/>
        <w:jc w:val="both"/>
        <w:rPr>
          <w:rFonts w:asciiTheme="majorBidi" w:hAnsiTheme="majorBidi" w:cstheme="majorBidi"/>
          <w:b/>
          <w:bCs/>
          <w:sz w:val="28"/>
          <w:szCs w:val="28"/>
        </w:rPr>
      </w:pPr>
      <w:r w:rsidRPr="001F0B4A">
        <w:rPr>
          <w:rFonts w:asciiTheme="majorBidi" w:hAnsiTheme="majorBidi" w:cstheme="majorBidi"/>
          <w:b/>
          <w:bCs/>
          <w:sz w:val="28"/>
          <w:szCs w:val="28"/>
        </w:rPr>
        <w:lastRenderedPageBreak/>
        <w:t>4. Discussion:</w:t>
      </w:r>
    </w:p>
    <w:p w14:paraId="15FE54EB" w14:textId="6496B4B2" w:rsidR="00351167" w:rsidRPr="001F0B4A" w:rsidRDefault="003B7AF2" w:rsidP="003B7AF2">
      <w:pPr>
        <w:spacing w:before="100" w:beforeAutospacing="1" w:after="100" w:afterAutospacing="1" w:line="360" w:lineRule="auto"/>
        <w:ind w:firstLine="810"/>
        <w:jc w:val="both"/>
        <w:rPr>
          <w:rFonts w:ascii="Times New Roman" w:hAnsi="Times New Roman" w:cs="Times New Roman"/>
          <w:b/>
          <w:bCs/>
          <w:sz w:val="28"/>
          <w:szCs w:val="28"/>
        </w:rPr>
      </w:pPr>
      <w:r w:rsidRPr="003B7AF2">
        <w:rPr>
          <w:rFonts w:ascii="Times New Roman" w:hAnsi="Times New Roman" w:cs="Times New Roman"/>
          <w:sz w:val="28"/>
          <w:szCs w:val="28"/>
        </w:rPr>
        <w:t xml:space="preserve">The most common and commercially significant bacterium causing intramammary infections in sheep is </w:t>
      </w:r>
      <w:r w:rsidRPr="003B7AF2">
        <w:rPr>
          <w:rFonts w:ascii="Times New Roman" w:hAnsi="Times New Roman" w:cs="Times New Roman"/>
          <w:i/>
          <w:iCs/>
          <w:sz w:val="28"/>
          <w:szCs w:val="28"/>
        </w:rPr>
        <w:t>Staphylococcus aureus</w:t>
      </w:r>
      <w:r w:rsidRPr="003B7AF2">
        <w:rPr>
          <w:rFonts w:ascii="Times New Roman" w:hAnsi="Times New Roman" w:cs="Times New Roman"/>
          <w:sz w:val="28"/>
          <w:szCs w:val="28"/>
        </w:rPr>
        <w:t xml:space="preserve">. About 30% to 40% of all instances of mastitis are brought on by the organism. When handling and processing raw milk, </w:t>
      </w:r>
      <w:r w:rsidRPr="003B7AF2">
        <w:rPr>
          <w:rFonts w:ascii="Times New Roman" w:hAnsi="Times New Roman" w:cs="Times New Roman"/>
          <w:i/>
          <w:iCs/>
          <w:sz w:val="28"/>
          <w:szCs w:val="28"/>
        </w:rPr>
        <w:t>S. aureus</w:t>
      </w:r>
      <w:r w:rsidRPr="003B7AF2">
        <w:rPr>
          <w:rFonts w:ascii="Times New Roman" w:hAnsi="Times New Roman" w:cs="Times New Roman"/>
          <w:sz w:val="28"/>
          <w:szCs w:val="28"/>
        </w:rPr>
        <w:t xml:space="preserve"> can enter the milk either directly from udders with clinical or subclinical staphylococcal mastitis or indirectly from the surroundings</w:t>
      </w:r>
      <w:r w:rsidRPr="003B7AF2">
        <w:rPr>
          <w:rFonts w:ascii="Times New Roman" w:hAnsi="Times New Roman" w:cs="Times New Roman"/>
          <w:i/>
          <w:iCs/>
          <w:sz w:val="28"/>
          <w:szCs w:val="28"/>
        </w:rPr>
        <w:t xml:space="preserve"> </w:t>
      </w:r>
      <w:r w:rsidR="00351167" w:rsidRPr="001F0B4A">
        <w:rPr>
          <w:rFonts w:ascii="Times New Roman" w:hAnsi="Times New Roman" w:cs="Times New Roman"/>
          <w:b/>
          <w:bCs/>
          <w:sz w:val="28"/>
          <w:szCs w:val="28"/>
        </w:rPr>
        <w:t>(</w:t>
      </w:r>
      <w:proofErr w:type="spellStart"/>
      <w:r w:rsidR="00351167" w:rsidRPr="001F0B4A">
        <w:rPr>
          <w:rFonts w:ascii="Times New Roman" w:hAnsi="Times New Roman" w:cs="Times New Roman"/>
          <w:b/>
          <w:bCs/>
          <w:sz w:val="28"/>
          <w:szCs w:val="28"/>
        </w:rPr>
        <w:t>Olechnowicz</w:t>
      </w:r>
      <w:proofErr w:type="spellEnd"/>
      <w:r w:rsidR="00351167" w:rsidRPr="001F0B4A">
        <w:rPr>
          <w:rFonts w:ascii="Times New Roman" w:hAnsi="Times New Roman" w:cs="Times New Roman"/>
          <w:b/>
          <w:bCs/>
          <w:sz w:val="28"/>
          <w:szCs w:val="28"/>
        </w:rPr>
        <w:t xml:space="preserve"> and </w:t>
      </w:r>
      <w:proofErr w:type="spellStart"/>
      <w:r w:rsidR="00351167" w:rsidRPr="001F0B4A">
        <w:rPr>
          <w:rFonts w:ascii="Times New Roman" w:hAnsi="Times New Roman" w:cs="Times New Roman"/>
          <w:b/>
          <w:bCs/>
          <w:sz w:val="28"/>
          <w:szCs w:val="28"/>
        </w:rPr>
        <w:t>Jaskowski</w:t>
      </w:r>
      <w:proofErr w:type="spellEnd"/>
      <w:r w:rsidR="00351167" w:rsidRPr="001F0B4A">
        <w:rPr>
          <w:rFonts w:ascii="Times New Roman" w:hAnsi="Times New Roman" w:cs="Times New Roman"/>
          <w:b/>
          <w:bCs/>
          <w:sz w:val="28"/>
          <w:szCs w:val="28"/>
        </w:rPr>
        <w:t xml:space="preserve"> 2014). </w:t>
      </w:r>
    </w:p>
    <w:p w14:paraId="7C6E28B4" w14:textId="6CB771FC" w:rsidR="001F0B4A" w:rsidRDefault="00351167" w:rsidP="003B7AF2">
      <w:pPr>
        <w:spacing w:before="100" w:beforeAutospacing="1" w:after="100" w:afterAutospacing="1" w:line="360" w:lineRule="auto"/>
        <w:ind w:firstLine="810"/>
        <w:jc w:val="both"/>
        <w:rPr>
          <w:rFonts w:asciiTheme="majorBidi" w:hAnsiTheme="majorBidi" w:cstheme="majorBidi"/>
          <w:sz w:val="28"/>
          <w:szCs w:val="28"/>
        </w:rPr>
      </w:pPr>
      <w:r w:rsidRPr="001F0B4A">
        <w:rPr>
          <w:rFonts w:ascii="Times New Roman" w:hAnsi="Times New Roman" w:cs="Times New Roman"/>
          <w:sz w:val="28"/>
          <w:szCs w:val="28"/>
        </w:rPr>
        <w:t>The recorded result in</w:t>
      </w:r>
      <w:r w:rsidRPr="001F0B4A">
        <w:rPr>
          <w:rFonts w:ascii="Times New Roman" w:hAnsi="Times New Roman" w:cs="Times New Roman"/>
          <w:b/>
          <w:bCs/>
          <w:sz w:val="28"/>
          <w:szCs w:val="28"/>
        </w:rPr>
        <w:t xml:space="preserve"> Table (1) </w:t>
      </w:r>
      <w:r w:rsidRPr="001F0B4A">
        <w:rPr>
          <w:rFonts w:ascii="Times New Roman" w:hAnsi="Times New Roman" w:cs="Times New Roman"/>
          <w:sz w:val="28"/>
          <w:szCs w:val="28"/>
        </w:rPr>
        <w:t>showed that the</w:t>
      </w:r>
      <w:r w:rsidRPr="001F0B4A">
        <w:rPr>
          <w:rFonts w:ascii="Times New Roman" w:hAnsi="Times New Roman" w:cs="Times New Roman"/>
          <w:b/>
          <w:bCs/>
          <w:sz w:val="28"/>
          <w:szCs w:val="28"/>
        </w:rPr>
        <w:t xml:space="preserve"> </w:t>
      </w:r>
      <w:r w:rsidRPr="001F0B4A">
        <w:rPr>
          <w:rFonts w:ascii="Times New Roman" w:hAnsi="Times New Roman" w:cs="Times New Roman"/>
          <w:sz w:val="28"/>
          <w:szCs w:val="28"/>
        </w:rPr>
        <w:t>r</w:t>
      </w:r>
      <w:r w:rsidRPr="001F0B4A">
        <w:rPr>
          <w:rFonts w:asciiTheme="majorBidi" w:hAnsiTheme="majorBidi" w:cstheme="majorBidi"/>
          <w:sz w:val="28"/>
          <w:szCs w:val="28"/>
        </w:rPr>
        <w:t xml:space="preserve">ecovery rate of </w:t>
      </w:r>
      <w:r w:rsidRPr="001F0B4A">
        <w:rPr>
          <w:rFonts w:asciiTheme="majorBidi" w:hAnsiTheme="majorBidi" w:cstheme="majorBidi"/>
          <w:i/>
          <w:iCs/>
          <w:sz w:val="28"/>
          <w:szCs w:val="28"/>
        </w:rPr>
        <w:t xml:space="preserve">S. aureus </w:t>
      </w:r>
      <w:r w:rsidRPr="001F0B4A">
        <w:rPr>
          <w:rFonts w:asciiTheme="majorBidi" w:hAnsiTheme="majorBidi" w:cstheme="majorBidi"/>
          <w:sz w:val="28"/>
          <w:szCs w:val="28"/>
        </w:rPr>
        <w:t>in the examined samples of sheep was 54 and 18 %, in raw milk samples and nasal swabs of sheep, respectively.</w:t>
      </w:r>
      <w:r w:rsidRPr="001F0B4A">
        <w:rPr>
          <w:rFonts w:ascii="Times New Roman" w:hAnsi="Times New Roman" w:cs="Times New Roman"/>
          <w:sz w:val="28"/>
          <w:szCs w:val="28"/>
        </w:rPr>
        <w:t xml:space="preserve"> The prevalence of </w:t>
      </w:r>
      <w:r w:rsidRPr="001F0B4A">
        <w:rPr>
          <w:rFonts w:ascii="Times New Roman" w:hAnsi="Times New Roman" w:cs="Times New Roman"/>
          <w:i/>
          <w:iCs/>
          <w:sz w:val="28"/>
          <w:szCs w:val="28"/>
        </w:rPr>
        <w:t xml:space="preserve">S. aureus </w:t>
      </w:r>
      <w:r w:rsidR="001F0B4A" w:rsidRPr="001F0B4A">
        <w:rPr>
          <w:rFonts w:ascii="Times New Roman" w:hAnsi="Times New Roman" w:cs="Times New Roman"/>
          <w:sz w:val="28"/>
          <w:szCs w:val="28"/>
        </w:rPr>
        <w:t xml:space="preserve">in milk </w:t>
      </w:r>
      <w:r w:rsidRPr="001F0B4A">
        <w:rPr>
          <w:rFonts w:ascii="Times New Roman" w:hAnsi="Times New Roman" w:cs="Times New Roman"/>
          <w:sz w:val="28"/>
          <w:szCs w:val="28"/>
        </w:rPr>
        <w:t>was</w:t>
      </w:r>
      <w:r w:rsidR="001F0B4A">
        <w:rPr>
          <w:rFonts w:ascii="Times New Roman" w:hAnsi="Times New Roman" w:cs="Times New Roman"/>
          <w:sz w:val="28"/>
          <w:szCs w:val="28"/>
        </w:rPr>
        <w:t xml:space="preserve"> nearly similar to that recorded by </w:t>
      </w:r>
      <w:r w:rsidR="001F0B4A" w:rsidRPr="001F0B4A">
        <w:rPr>
          <w:rFonts w:asciiTheme="majorBidi" w:hAnsiTheme="majorBidi" w:cstheme="majorBidi"/>
          <w:b/>
          <w:bCs/>
          <w:sz w:val="28"/>
          <w:szCs w:val="28"/>
        </w:rPr>
        <w:t>Chu et al., (2012)</w:t>
      </w:r>
      <w:r w:rsidR="001F0B4A">
        <w:rPr>
          <w:rFonts w:asciiTheme="majorBidi" w:hAnsiTheme="majorBidi" w:cstheme="majorBidi"/>
          <w:sz w:val="28"/>
          <w:szCs w:val="28"/>
        </w:rPr>
        <w:t xml:space="preserve"> (50%) </w:t>
      </w:r>
      <w:r w:rsidR="001F0B4A" w:rsidRPr="001F0B4A">
        <w:rPr>
          <w:rFonts w:ascii="Times New Roman" w:hAnsi="Times New Roman" w:cs="Times New Roman"/>
          <w:sz w:val="28"/>
          <w:szCs w:val="28"/>
        </w:rPr>
        <w:t xml:space="preserve">while </w:t>
      </w:r>
      <w:r w:rsidR="001F0B4A">
        <w:rPr>
          <w:rFonts w:ascii="Times New Roman" w:hAnsi="Times New Roman" w:cs="Times New Roman"/>
          <w:sz w:val="28"/>
          <w:szCs w:val="28"/>
        </w:rPr>
        <w:t xml:space="preserve">it was </w:t>
      </w:r>
      <w:r w:rsidRPr="001F0B4A">
        <w:rPr>
          <w:rFonts w:ascii="Times New Roman" w:hAnsi="Times New Roman" w:cs="Times New Roman"/>
          <w:sz w:val="28"/>
          <w:szCs w:val="28"/>
        </w:rPr>
        <w:t xml:space="preserve">lower than that recorded by </w:t>
      </w:r>
      <w:proofErr w:type="spellStart"/>
      <w:r w:rsidRPr="001F0B4A">
        <w:rPr>
          <w:rFonts w:ascii="Times New Roman" w:hAnsi="Times New Roman" w:cs="Times New Roman"/>
          <w:b/>
          <w:bCs/>
          <w:sz w:val="28"/>
          <w:szCs w:val="28"/>
        </w:rPr>
        <w:t>Mork</w:t>
      </w:r>
      <w:proofErr w:type="spellEnd"/>
      <w:r w:rsidRPr="001F0B4A">
        <w:rPr>
          <w:rFonts w:ascii="Times New Roman" w:hAnsi="Times New Roman" w:cs="Times New Roman"/>
          <w:b/>
          <w:bCs/>
          <w:sz w:val="28"/>
          <w:szCs w:val="28"/>
        </w:rPr>
        <w:t xml:space="preserve"> et al., (2007) </w:t>
      </w:r>
      <w:r w:rsidRPr="001F0B4A">
        <w:rPr>
          <w:rFonts w:ascii="Times New Roman" w:hAnsi="Times New Roman" w:cs="Times New Roman"/>
          <w:sz w:val="28"/>
          <w:szCs w:val="28"/>
        </w:rPr>
        <w:t>(65.3%)</w:t>
      </w:r>
      <w:r w:rsidR="001F0B4A">
        <w:rPr>
          <w:rFonts w:ascii="Times New Roman" w:hAnsi="Times New Roman" w:cs="Times New Roman"/>
          <w:sz w:val="28"/>
          <w:szCs w:val="28"/>
        </w:rPr>
        <w:t xml:space="preserve">. On contrary, </w:t>
      </w:r>
      <w:r w:rsidR="001F0B4A" w:rsidRPr="001F0B4A">
        <w:rPr>
          <w:rFonts w:ascii="Times New Roman" w:hAnsi="Times New Roman" w:cs="Times New Roman"/>
          <w:sz w:val="28"/>
          <w:szCs w:val="28"/>
        </w:rPr>
        <w:t xml:space="preserve">it was higher than that recorded by </w:t>
      </w:r>
      <w:r w:rsidR="001F0B4A" w:rsidRPr="001F0B4A">
        <w:rPr>
          <w:rFonts w:asciiTheme="majorBidi" w:hAnsiTheme="majorBidi" w:cstheme="majorBidi"/>
          <w:b/>
          <w:bCs/>
          <w:sz w:val="28"/>
          <w:szCs w:val="28"/>
        </w:rPr>
        <w:t xml:space="preserve">Mai- </w:t>
      </w:r>
      <w:proofErr w:type="spellStart"/>
      <w:r w:rsidR="001F0B4A" w:rsidRPr="001F0B4A">
        <w:rPr>
          <w:rFonts w:asciiTheme="majorBidi" w:hAnsiTheme="majorBidi" w:cstheme="majorBidi"/>
          <w:b/>
          <w:bCs/>
          <w:sz w:val="28"/>
          <w:szCs w:val="28"/>
        </w:rPr>
        <w:t>Siyama</w:t>
      </w:r>
      <w:proofErr w:type="spellEnd"/>
      <w:r w:rsidR="001F0B4A" w:rsidRPr="001F0B4A">
        <w:rPr>
          <w:rFonts w:asciiTheme="majorBidi" w:hAnsiTheme="majorBidi" w:cstheme="majorBidi"/>
          <w:b/>
          <w:bCs/>
          <w:sz w:val="28"/>
          <w:szCs w:val="28"/>
        </w:rPr>
        <w:t xml:space="preserve"> et al., (2014)</w:t>
      </w:r>
      <w:r w:rsidR="001F0B4A" w:rsidRPr="001F0B4A">
        <w:rPr>
          <w:rFonts w:ascii="Times New Roman" w:hAnsi="Times New Roman" w:cs="Times New Roman"/>
          <w:sz w:val="28"/>
          <w:szCs w:val="28"/>
        </w:rPr>
        <w:t xml:space="preserve"> </w:t>
      </w:r>
      <w:r w:rsidR="001F0B4A">
        <w:rPr>
          <w:rFonts w:ascii="Times New Roman" w:hAnsi="Times New Roman" w:cs="Times New Roman"/>
          <w:sz w:val="28"/>
          <w:szCs w:val="28"/>
        </w:rPr>
        <w:t>(</w:t>
      </w:r>
      <w:r w:rsidR="001F0B4A" w:rsidRPr="001F0B4A">
        <w:rPr>
          <w:rFonts w:asciiTheme="majorBidi" w:hAnsiTheme="majorBidi" w:cstheme="majorBidi"/>
          <w:sz w:val="28"/>
          <w:szCs w:val="28"/>
        </w:rPr>
        <w:t>2.3%</w:t>
      </w:r>
      <w:r w:rsidR="001F0B4A">
        <w:rPr>
          <w:rFonts w:asciiTheme="majorBidi" w:hAnsiTheme="majorBidi" w:cstheme="majorBidi"/>
          <w:sz w:val="28"/>
          <w:szCs w:val="28"/>
        </w:rPr>
        <w:t>)</w:t>
      </w:r>
      <w:r w:rsidR="001F0B4A" w:rsidRPr="001F0B4A">
        <w:rPr>
          <w:rFonts w:asciiTheme="majorBidi" w:hAnsiTheme="majorBidi" w:cstheme="majorBidi"/>
          <w:sz w:val="28"/>
          <w:szCs w:val="28"/>
        </w:rPr>
        <w:t xml:space="preserve"> </w:t>
      </w:r>
      <w:r w:rsidR="001F0B4A" w:rsidRPr="001F0B4A">
        <w:rPr>
          <w:rFonts w:ascii="Times New Roman" w:hAnsi="Times New Roman" w:cs="Times New Roman"/>
          <w:sz w:val="28"/>
          <w:szCs w:val="28"/>
        </w:rPr>
        <w:t>and</w:t>
      </w:r>
      <w:r w:rsidR="001F0B4A">
        <w:rPr>
          <w:rFonts w:ascii="Times New Roman" w:hAnsi="Times New Roman" w:cs="Times New Roman"/>
          <w:sz w:val="28"/>
          <w:szCs w:val="28"/>
        </w:rPr>
        <w:t xml:space="preserve"> </w:t>
      </w:r>
      <w:r w:rsidR="001F0B4A" w:rsidRPr="001F0B4A">
        <w:rPr>
          <w:rFonts w:asciiTheme="majorBidi" w:hAnsiTheme="majorBidi" w:cstheme="majorBidi"/>
          <w:b/>
          <w:bCs/>
          <w:sz w:val="28"/>
          <w:szCs w:val="28"/>
        </w:rPr>
        <w:t>Caruso et al., (2015)</w:t>
      </w:r>
      <w:r w:rsidR="001F0B4A" w:rsidRPr="001F0B4A">
        <w:rPr>
          <w:rFonts w:asciiTheme="majorBidi" w:hAnsiTheme="majorBidi" w:cstheme="majorBidi"/>
          <w:sz w:val="28"/>
          <w:szCs w:val="28"/>
        </w:rPr>
        <w:t xml:space="preserve"> </w:t>
      </w:r>
      <w:r w:rsidR="001F0B4A">
        <w:rPr>
          <w:rFonts w:asciiTheme="majorBidi" w:hAnsiTheme="majorBidi" w:cstheme="majorBidi"/>
          <w:sz w:val="28"/>
          <w:szCs w:val="28"/>
        </w:rPr>
        <w:t>(</w:t>
      </w:r>
      <w:r w:rsidR="001F0B4A" w:rsidRPr="001F0B4A">
        <w:rPr>
          <w:rFonts w:asciiTheme="majorBidi" w:hAnsiTheme="majorBidi" w:cstheme="majorBidi"/>
          <w:sz w:val="28"/>
          <w:szCs w:val="28"/>
        </w:rPr>
        <w:t>1.23%</w:t>
      </w:r>
      <w:r w:rsidR="001F0B4A">
        <w:rPr>
          <w:rFonts w:asciiTheme="majorBidi" w:hAnsiTheme="majorBidi" w:cstheme="majorBidi"/>
          <w:sz w:val="28"/>
          <w:szCs w:val="28"/>
        </w:rPr>
        <w:t xml:space="preserve">) </w:t>
      </w:r>
      <w:r w:rsidR="001F0B4A" w:rsidRPr="001F0B4A">
        <w:rPr>
          <w:rFonts w:asciiTheme="majorBidi" w:hAnsiTheme="majorBidi" w:cstheme="majorBidi"/>
          <w:sz w:val="28"/>
          <w:szCs w:val="28"/>
        </w:rPr>
        <w:t>in Southern Italy</w:t>
      </w:r>
      <w:r w:rsidR="001F0B4A">
        <w:rPr>
          <w:rFonts w:asciiTheme="majorBidi" w:hAnsiTheme="majorBidi" w:cstheme="majorBidi"/>
          <w:sz w:val="28"/>
          <w:szCs w:val="28"/>
        </w:rPr>
        <w:t>.</w:t>
      </w:r>
      <w:r w:rsidR="001F0B4A" w:rsidRPr="001F0B4A">
        <w:rPr>
          <w:rFonts w:asciiTheme="majorBidi" w:hAnsiTheme="majorBidi" w:cstheme="majorBidi"/>
          <w:sz w:val="28"/>
          <w:szCs w:val="28"/>
        </w:rPr>
        <w:t xml:space="preserve"> </w:t>
      </w:r>
      <w:r w:rsidR="003B7AF2" w:rsidRPr="003B7AF2">
        <w:rPr>
          <w:rFonts w:asciiTheme="majorBidi" w:hAnsiTheme="majorBidi" w:cstheme="majorBidi"/>
          <w:sz w:val="28"/>
          <w:szCs w:val="28"/>
        </w:rPr>
        <w:t xml:space="preserve">Differences in the farms' management systems, medication use, isolation techniques, and the impact of the local climate on the research sites might all contribute to the inconsistent outcomes </w:t>
      </w:r>
      <w:r w:rsidR="00C32C34" w:rsidRPr="001F0B4A">
        <w:rPr>
          <w:rFonts w:asciiTheme="majorBidi" w:hAnsiTheme="majorBidi" w:cstheme="majorBidi"/>
          <w:b/>
          <w:bCs/>
          <w:sz w:val="28"/>
          <w:szCs w:val="28"/>
        </w:rPr>
        <w:t>(</w:t>
      </w:r>
      <w:proofErr w:type="spellStart"/>
      <w:r w:rsidR="00C32C34" w:rsidRPr="001F0B4A">
        <w:rPr>
          <w:rFonts w:asciiTheme="majorBidi" w:hAnsiTheme="majorBidi" w:cstheme="majorBidi"/>
          <w:b/>
          <w:bCs/>
          <w:sz w:val="28"/>
          <w:szCs w:val="28"/>
        </w:rPr>
        <w:t>Graveland</w:t>
      </w:r>
      <w:proofErr w:type="spellEnd"/>
      <w:r w:rsidR="00C32C34" w:rsidRPr="001F0B4A">
        <w:rPr>
          <w:rFonts w:asciiTheme="majorBidi" w:hAnsiTheme="majorBidi" w:cstheme="majorBidi"/>
          <w:b/>
          <w:bCs/>
          <w:sz w:val="28"/>
          <w:szCs w:val="28"/>
        </w:rPr>
        <w:t xml:space="preserve"> et al. 2011).</w:t>
      </w:r>
      <w:r w:rsidR="00C32C34" w:rsidRPr="001F0B4A">
        <w:rPr>
          <w:rFonts w:asciiTheme="majorBidi" w:hAnsiTheme="majorBidi" w:cstheme="majorBidi"/>
          <w:sz w:val="28"/>
          <w:szCs w:val="28"/>
        </w:rPr>
        <w:t xml:space="preserve"> </w:t>
      </w:r>
    </w:p>
    <w:p w14:paraId="3F0C5D87" w14:textId="3AF9D4C5" w:rsidR="001F0B4A" w:rsidRPr="001F0B4A" w:rsidRDefault="001F0B4A" w:rsidP="00853B22">
      <w:pPr>
        <w:spacing w:before="100" w:beforeAutospacing="1" w:after="100" w:afterAutospacing="1" w:line="360" w:lineRule="auto"/>
        <w:ind w:firstLine="540"/>
        <w:jc w:val="both"/>
        <w:rPr>
          <w:rFonts w:asciiTheme="majorBidi" w:hAnsiTheme="majorBidi" w:cstheme="majorBidi"/>
          <w:sz w:val="28"/>
          <w:szCs w:val="28"/>
        </w:rPr>
      </w:pPr>
      <w:r>
        <w:rPr>
          <w:rFonts w:asciiTheme="majorBidi" w:hAnsiTheme="majorBidi" w:cstheme="majorBidi"/>
          <w:sz w:val="28"/>
          <w:szCs w:val="28"/>
        </w:rPr>
        <w:t>In addition</w:t>
      </w:r>
      <w:r w:rsidR="00C32C34" w:rsidRPr="001F0B4A">
        <w:rPr>
          <w:rFonts w:asciiTheme="majorBidi" w:hAnsiTheme="majorBidi" w:cstheme="majorBidi"/>
          <w:sz w:val="28"/>
          <w:szCs w:val="28"/>
        </w:rPr>
        <w:t xml:space="preserve">, the overall prevalence of MRSA in nasal samples from sheep in this study </w:t>
      </w:r>
      <w:r>
        <w:rPr>
          <w:rFonts w:asciiTheme="majorBidi" w:hAnsiTheme="majorBidi" w:cstheme="majorBidi"/>
          <w:sz w:val="28"/>
          <w:szCs w:val="28"/>
        </w:rPr>
        <w:t xml:space="preserve">(18%) </w:t>
      </w:r>
      <w:r w:rsidR="00C32C34" w:rsidRPr="001F0B4A">
        <w:rPr>
          <w:rFonts w:asciiTheme="majorBidi" w:hAnsiTheme="majorBidi" w:cstheme="majorBidi"/>
          <w:sz w:val="28"/>
          <w:szCs w:val="28"/>
        </w:rPr>
        <w:t xml:space="preserve">was higher than </w:t>
      </w:r>
      <w:proofErr w:type="spellStart"/>
      <w:r w:rsidRPr="001F0B4A">
        <w:rPr>
          <w:rFonts w:asciiTheme="majorBidi" w:hAnsiTheme="majorBidi" w:cstheme="majorBidi"/>
          <w:b/>
          <w:bCs/>
          <w:sz w:val="28"/>
          <w:szCs w:val="28"/>
        </w:rPr>
        <w:t>Rahimi</w:t>
      </w:r>
      <w:proofErr w:type="spellEnd"/>
      <w:r w:rsidRPr="001F0B4A">
        <w:rPr>
          <w:rFonts w:asciiTheme="majorBidi" w:hAnsiTheme="majorBidi" w:cstheme="majorBidi"/>
          <w:b/>
          <w:bCs/>
          <w:sz w:val="28"/>
          <w:szCs w:val="28"/>
        </w:rPr>
        <w:t xml:space="preserve"> et al., (2015) (9.1%)</w:t>
      </w:r>
      <w:r>
        <w:rPr>
          <w:rFonts w:asciiTheme="majorBidi" w:hAnsiTheme="majorBidi" w:cstheme="majorBidi"/>
          <w:sz w:val="28"/>
          <w:szCs w:val="28"/>
        </w:rPr>
        <w:t xml:space="preserve"> </w:t>
      </w:r>
      <w:r w:rsidRPr="001F0B4A">
        <w:rPr>
          <w:rFonts w:asciiTheme="majorBidi" w:hAnsiTheme="majorBidi" w:cstheme="majorBidi"/>
          <w:sz w:val="28"/>
          <w:szCs w:val="28"/>
        </w:rPr>
        <w:t xml:space="preserve">in Iran </w:t>
      </w:r>
      <w:r>
        <w:rPr>
          <w:rFonts w:asciiTheme="majorBidi" w:hAnsiTheme="majorBidi" w:cstheme="majorBidi"/>
          <w:sz w:val="28"/>
          <w:szCs w:val="28"/>
        </w:rPr>
        <w:t xml:space="preserve">and </w:t>
      </w:r>
      <w:r w:rsidRPr="001F0B4A">
        <w:rPr>
          <w:rFonts w:asciiTheme="majorBidi" w:hAnsiTheme="majorBidi" w:cstheme="majorBidi"/>
          <w:b/>
          <w:bCs/>
          <w:sz w:val="28"/>
          <w:szCs w:val="28"/>
        </w:rPr>
        <w:t xml:space="preserve">Mai- </w:t>
      </w:r>
      <w:proofErr w:type="spellStart"/>
      <w:r w:rsidRPr="001F0B4A">
        <w:rPr>
          <w:rFonts w:asciiTheme="majorBidi" w:hAnsiTheme="majorBidi" w:cstheme="majorBidi"/>
          <w:b/>
          <w:bCs/>
          <w:sz w:val="28"/>
          <w:szCs w:val="28"/>
        </w:rPr>
        <w:t>Siyama</w:t>
      </w:r>
      <w:proofErr w:type="spellEnd"/>
      <w:r w:rsidRPr="001F0B4A">
        <w:rPr>
          <w:rFonts w:asciiTheme="majorBidi" w:hAnsiTheme="majorBidi" w:cstheme="majorBidi"/>
          <w:b/>
          <w:bCs/>
          <w:sz w:val="28"/>
          <w:szCs w:val="28"/>
        </w:rPr>
        <w:t xml:space="preserve"> et al., (2014)</w:t>
      </w:r>
      <w:r w:rsidRPr="001F0B4A">
        <w:rPr>
          <w:rFonts w:ascii="Times New Roman" w:hAnsi="Times New Roman" w:cs="Times New Roman"/>
          <w:sz w:val="28"/>
          <w:szCs w:val="28"/>
        </w:rPr>
        <w:t xml:space="preserve"> </w:t>
      </w:r>
      <w:r>
        <w:rPr>
          <w:rFonts w:ascii="Times New Roman" w:hAnsi="Times New Roman" w:cs="Times New Roman"/>
          <w:sz w:val="28"/>
          <w:szCs w:val="28"/>
        </w:rPr>
        <w:t>(</w:t>
      </w:r>
      <w:r>
        <w:rPr>
          <w:rFonts w:asciiTheme="majorBidi" w:hAnsiTheme="majorBidi" w:cstheme="majorBidi"/>
          <w:sz w:val="28"/>
          <w:szCs w:val="28"/>
        </w:rPr>
        <w:t>8</w:t>
      </w:r>
      <w:r w:rsidRPr="001F0B4A">
        <w:rPr>
          <w:rFonts w:asciiTheme="majorBidi" w:hAnsiTheme="majorBidi" w:cstheme="majorBidi"/>
          <w:sz w:val="28"/>
          <w:szCs w:val="28"/>
        </w:rPr>
        <w:t>%</w:t>
      </w:r>
      <w:r>
        <w:rPr>
          <w:rFonts w:asciiTheme="majorBidi" w:hAnsiTheme="majorBidi" w:cstheme="majorBidi"/>
          <w:sz w:val="28"/>
          <w:szCs w:val="28"/>
        </w:rPr>
        <w:t xml:space="preserve">) </w:t>
      </w:r>
      <w:r w:rsidRPr="001F0B4A">
        <w:rPr>
          <w:rFonts w:asciiTheme="majorBidi" w:hAnsiTheme="majorBidi" w:cstheme="majorBidi"/>
          <w:sz w:val="28"/>
          <w:szCs w:val="28"/>
        </w:rPr>
        <w:t>in Maiduguri</w:t>
      </w:r>
      <w:r>
        <w:rPr>
          <w:rFonts w:asciiTheme="majorBidi" w:hAnsiTheme="majorBidi" w:cstheme="majorBidi"/>
          <w:sz w:val="28"/>
          <w:szCs w:val="28"/>
        </w:rPr>
        <w:t xml:space="preserve"> while it disagreed with </w:t>
      </w:r>
      <w:r w:rsidRPr="001F0B4A">
        <w:rPr>
          <w:rFonts w:asciiTheme="majorBidi" w:hAnsiTheme="majorBidi" w:cstheme="majorBidi"/>
          <w:b/>
          <w:bCs/>
          <w:sz w:val="28"/>
          <w:szCs w:val="28"/>
        </w:rPr>
        <w:t>Chu et al., (2012)</w:t>
      </w:r>
      <w:r>
        <w:rPr>
          <w:rFonts w:asciiTheme="majorBidi" w:hAnsiTheme="majorBidi" w:cstheme="majorBidi"/>
          <w:b/>
          <w:bCs/>
          <w:sz w:val="28"/>
          <w:szCs w:val="28"/>
        </w:rPr>
        <w:t xml:space="preserve"> </w:t>
      </w:r>
      <w:r w:rsidRPr="001F0B4A">
        <w:rPr>
          <w:rFonts w:asciiTheme="majorBidi" w:hAnsiTheme="majorBidi" w:cstheme="majorBidi"/>
          <w:sz w:val="28"/>
          <w:szCs w:val="28"/>
        </w:rPr>
        <w:t xml:space="preserve">in Taiwan who failed to isolate </w:t>
      </w:r>
      <w:r w:rsidRPr="001F0B4A">
        <w:rPr>
          <w:rFonts w:asciiTheme="majorBidi" w:hAnsiTheme="majorBidi" w:cstheme="majorBidi"/>
          <w:i/>
          <w:iCs/>
          <w:sz w:val="28"/>
          <w:szCs w:val="28"/>
        </w:rPr>
        <w:t>S. aureus</w:t>
      </w:r>
      <w:r w:rsidRPr="001F0B4A">
        <w:rPr>
          <w:rFonts w:asciiTheme="majorBidi" w:hAnsiTheme="majorBidi" w:cstheme="majorBidi"/>
          <w:sz w:val="28"/>
          <w:szCs w:val="28"/>
        </w:rPr>
        <w:t xml:space="preserve"> from nasal swabs.</w:t>
      </w:r>
    </w:p>
    <w:p w14:paraId="46649215" w14:textId="5EDE3877" w:rsidR="002F60DA" w:rsidRDefault="003B7AF2" w:rsidP="00853B22">
      <w:pPr>
        <w:spacing w:before="100" w:beforeAutospacing="1" w:after="100" w:afterAutospacing="1" w:line="360" w:lineRule="auto"/>
        <w:ind w:firstLine="540"/>
        <w:jc w:val="both"/>
        <w:rPr>
          <w:rFonts w:asciiTheme="majorBidi" w:hAnsiTheme="majorBidi" w:cstheme="majorBidi"/>
          <w:sz w:val="28"/>
          <w:szCs w:val="28"/>
        </w:rPr>
      </w:pPr>
      <w:r w:rsidRPr="003B7AF2">
        <w:rPr>
          <w:rFonts w:asciiTheme="majorBidi" w:hAnsiTheme="majorBidi" w:cstheme="majorBidi"/>
          <w:sz w:val="28"/>
          <w:szCs w:val="28"/>
        </w:rPr>
        <w:t>Self-care habits like nose-licking in the herd and the farm management system may both have some bearing on the occurrence of MRSA</w:t>
      </w:r>
      <w:r>
        <w:rPr>
          <w:rFonts w:asciiTheme="majorBidi" w:hAnsiTheme="majorBidi" w:cstheme="majorBidi"/>
          <w:sz w:val="28"/>
          <w:szCs w:val="28"/>
        </w:rPr>
        <w:t xml:space="preserve"> in the nasal passage of sheep </w:t>
      </w:r>
      <w:r w:rsidR="00C32C34" w:rsidRPr="002F60DA">
        <w:rPr>
          <w:rFonts w:asciiTheme="majorBidi" w:hAnsiTheme="majorBidi" w:cstheme="majorBidi"/>
          <w:b/>
          <w:bCs/>
          <w:sz w:val="28"/>
          <w:szCs w:val="28"/>
        </w:rPr>
        <w:t>(</w:t>
      </w:r>
      <w:proofErr w:type="spellStart"/>
      <w:r w:rsidR="00C32C34" w:rsidRPr="002F60DA">
        <w:rPr>
          <w:rFonts w:asciiTheme="majorBidi" w:hAnsiTheme="majorBidi" w:cstheme="majorBidi"/>
          <w:b/>
          <w:bCs/>
          <w:sz w:val="28"/>
          <w:szCs w:val="28"/>
        </w:rPr>
        <w:t>Daaloul-Jedidi</w:t>
      </w:r>
      <w:proofErr w:type="spellEnd"/>
      <w:r w:rsidR="00C32C34" w:rsidRPr="002F60DA">
        <w:rPr>
          <w:rFonts w:asciiTheme="majorBidi" w:hAnsiTheme="majorBidi" w:cstheme="majorBidi"/>
          <w:b/>
          <w:bCs/>
          <w:sz w:val="28"/>
          <w:szCs w:val="28"/>
        </w:rPr>
        <w:t xml:space="preserve"> et al. 2016).</w:t>
      </w:r>
      <w:r w:rsidR="00C32C34" w:rsidRPr="001F0B4A">
        <w:rPr>
          <w:rFonts w:asciiTheme="majorBidi" w:hAnsiTheme="majorBidi" w:cstheme="majorBidi"/>
          <w:sz w:val="28"/>
          <w:szCs w:val="28"/>
        </w:rPr>
        <w:t xml:space="preserve"> </w:t>
      </w:r>
    </w:p>
    <w:p w14:paraId="70D4BE32" w14:textId="05497EB0" w:rsidR="00D7606A" w:rsidRDefault="003B7AF2" w:rsidP="003B7AF2">
      <w:pPr>
        <w:spacing w:before="100" w:beforeAutospacing="1" w:after="100" w:afterAutospacing="1" w:line="360" w:lineRule="auto"/>
        <w:ind w:firstLine="540"/>
        <w:jc w:val="both"/>
        <w:rPr>
          <w:rFonts w:asciiTheme="majorBidi" w:hAnsiTheme="majorBidi" w:cstheme="majorBidi"/>
          <w:b/>
          <w:bCs/>
          <w:sz w:val="28"/>
          <w:szCs w:val="28"/>
        </w:rPr>
      </w:pPr>
      <w:r w:rsidRPr="003B7AF2">
        <w:rPr>
          <w:rFonts w:asciiTheme="majorBidi" w:hAnsiTheme="majorBidi" w:cstheme="majorBidi"/>
          <w:sz w:val="28"/>
          <w:szCs w:val="28"/>
        </w:rPr>
        <w:lastRenderedPageBreak/>
        <w:t xml:space="preserve">The fact that sheep aid in the spread of dangerous pathogens like MRSA and other zoonotic infections is widely accepted. It may be difficult to prevent the transmission of infection during the critical lambing seasons, when several animals are gathered in a small area. This is because many animals are healthy carriers of coagulase-positive Staphylococcus strains. Therefore, staphylococcal infections may be disseminated by using ruminant nasal cavities, milk, or faeces to contaminate the surroundings </w:t>
      </w:r>
      <w:r w:rsidR="00C32C34" w:rsidRPr="002F60DA">
        <w:rPr>
          <w:rFonts w:asciiTheme="majorBidi" w:hAnsiTheme="majorBidi" w:cstheme="majorBidi"/>
          <w:b/>
          <w:bCs/>
          <w:sz w:val="28"/>
          <w:szCs w:val="28"/>
        </w:rPr>
        <w:t>(</w:t>
      </w:r>
      <w:proofErr w:type="spellStart"/>
      <w:r w:rsidR="00C32C34" w:rsidRPr="002F60DA">
        <w:rPr>
          <w:rFonts w:asciiTheme="majorBidi" w:hAnsiTheme="majorBidi" w:cstheme="majorBidi"/>
          <w:b/>
          <w:bCs/>
          <w:sz w:val="28"/>
          <w:szCs w:val="28"/>
        </w:rPr>
        <w:t>Daaloul-Jedidi</w:t>
      </w:r>
      <w:proofErr w:type="spellEnd"/>
      <w:r w:rsidR="00C32C34" w:rsidRPr="002F60DA">
        <w:rPr>
          <w:rFonts w:asciiTheme="majorBidi" w:hAnsiTheme="majorBidi" w:cstheme="majorBidi"/>
          <w:b/>
          <w:bCs/>
          <w:sz w:val="28"/>
          <w:szCs w:val="28"/>
        </w:rPr>
        <w:t xml:space="preserve"> et al.</w:t>
      </w:r>
      <w:r w:rsidR="002F60DA">
        <w:rPr>
          <w:rFonts w:asciiTheme="majorBidi" w:hAnsiTheme="majorBidi" w:cstheme="majorBidi"/>
          <w:b/>
          <w:bCs/>
          <w:sz w:val="28"/>
          <w:szCs w:val="28"/>
        </w:rPr>
        <w:t>,</w:t>
      </w:r>
      <w:r w:rsidR="00C32C34" w:rsidRPr="002F60DA">
        <w:rPr>
          <w:rFonts w:asciiTheme="majorBidi" w:hAnsiTheme="majorBidi" w:cstheme="majorBidi"/>
          <w:b/>
          <w:bCs/>
          <w:sz w:val="28"/>
          <w:szCs w:val="28"/>
        </w:rPr>
        <w:t xml:space="preserve"> 2016).</w:t>
      </w:r>
    </w:p>
    <w:p w14:paraId="54A7C712" w14:textId="79361DA4" w:rsidR="00D7606A" w:rsidRPr="001F0B4A" w:rsidRDefault="00D7606A" w:rsidP="00D7606A">
      <w:pPr>
        <w:spacing w:before="100" w:beforeAutospacing="1" w:after="100" w:afterAutospacing="1" w:line="360" w:lineRule="auto"/>
        <w:ind w:firstLine="540"/>
        <w:jc w:val="both"/>
        <w:rPr>
          <w:rFonts w:asciiTheme="majorBidi" w:hAnsiTheme="majorBidi" w:cstheme="majorBidi"/>
          <w:sz w:val="28"/>
          <w:szCs w:val="28"/>
        </w:rPr>
      </w:pPr>
      <w:r w:rsidRPr="00D7606A">
        <w:rPr>
          <w:rFonts w:asciiTheme="majorBidi" w:hAnsiTheme="majorBidi" w:cstheme="majorBidi"/>
          <w:sz w:val="28"/>
          <w:szCs w:val="28"/>
        </w:rPr>
        <w:t xml:space="preserve">As recorded in </w:t>
      </w:r>
      <w:r w:rsidRPr="00D7606A">
        <w:rPr>
          <w:rFonts w:asciiTheme="majorBidi" w:hAnsiTheme="majorBidi" w:cstheme="majorBidi"/>
          <w:b/>
          <w:bCs/>
          <w:sz w:val="28"/>
          <w:szCs w:val="28"/>
        </w:rPr>
        <w:t>Table (2)</w:t>
      </w:r>
      <w:r>
        <w:rPr>
          <w:rFonts w:asciiTheme="majorBidi" w:hAnsiTheme="majorBidi" w:cstheme="majorBidi"/>
          <w:b/>
          <w:bCs/>
          <w:sz w:val="28"/>
          <w:szCs w:val="28"/>
        </w:rPr>
        <w:t xml:space="preserve">, </w:t>
      </w:r>
      <w:r w:rsidRPr="00015601">
        <w:rPr>
          <w:rFonts w:asciiTheme="majorBidi" w:hAnsiTheme="majorBidi" w:cstheme="majorBidi"/>
          <w:sz w:val="28"/>
          <w:szCs w:val="28"/>
        </w:rPr>
        <w:t>the p</w:t>
      </w:r>
      <w:r w:rsidRPr="001F0B4A">
        <w:rPr>
          <w:rFonts w:asciiTheme="majorBidi" w:hAnsiTheme="majorBidi" w:cstheme="majorBidi"/>
          <w:sz w:val="28"/>
          <w:szCs w:val="28"/>
        </w:rPr>
        <w:t>revalence of confirmed MRSA strains isolated from sheep samples</w:t>
      </w:r>
      <w:r>
        <w:rPr>
          <w:rFonts w:asciiTheme="majorBidi" w:hAnsiTheme="majorBidi" w:cstheme="majorBidi"/>
          <w:sz w:val="28"/>
          <w:szCs w:val="28"/>
        </w:rPr>
        <w:t xml:space="preserve"> was </w:t>
      </w:r>
      <w:r w:rsidRPr="001F0B4A">
        <w:rPr>
          <w:rFonts w:asciiTheme="majorBidi" w:hAnsiTheme="majorBidi" w:cstheme="majorBidi"/>
          <w:sz w:val="28"/>
          <w:szCs w:val="28"/>
        </w:rPr>
        <w:t>51.6</w:t>
      </w:r>
      <w:r>
        <w:rPr>
          <w:rFonts w:asciiTheme="majorBidi" w:hAnsiTheme="majorBidi" w:cstheme="majorBidi"/>
          <w:sz w:val="28"/>
          <w:szCs w:val="28"/>
        </w:rPr>
        <w:t xml:space="preserve"> and </w:t>
      </w:r>
      <w:r w:rsidRPr="001F0B4A">
        <w:rPr>
          <w:rFonts w:asciiTheme="majorBidi" w:hAnsiTheme="majorBidi" w:cstheme="majorBidi"/>
          <w:sz w:val="28"/>
          <w:szCs w:val="28"/>
        </w:rPr>
        <w:t>66.7</w:t>
      </w:r>
      <w:r>
        <w:rPr>
          <w:rFonts w:asciiTheme="majorBidi" w:hAnsiTheme="majorBidi" w:cstheme="majorBidi"/>
          <w:sz w:val="28"/>
          <w:szCs w:val="28"/>
        </w:rPr>
        <w:t xml:space="preserve">% in milk samples and nasal swabs, respectively with total prevalence of </w:t>
      </w:r>
      <w:r w:rsidRPr="00D7606A">
        <w:rPr>
          <w:rFonts w:asciiTheme="majorBidi" w:hAnsiTheme="majorBidi" w:cstheme="majorBidi"/>
          <w:sz w:val="28"/>
          <w:szCs w:val="28"/>
        </w:rPr>
        <w:t>55.6% (20 out of 36 isolates)</w:t>
      </w:r>
      <w:r>
        <w:rPr>
          <w:rFonts w:asciiTheme="majorBidi" w:hAnsiTheme="majorBidi" w:cstheme="majorBidi"/>
          <w:sz w:val="28"/>
          <w:szCs w:val="28"/>
        </w:rPr>
        <w:t>.</w:t>
      </w:r>
    </w:p>
    <w:p w14:paraId="4AF13963" w14:textId="0E60A51C" w:rsidR="003B7AF2" w:rsidRDefault="003B7AF2" w:rsidP="003B7AF2">
      <w:pPr>
        <w:spacing w:before="100" w:beforeAutospacing="1" w:after="100" w:afterAutospacing="1" w:line="360" w:lineRule="auto"/>
        <w:ind w:firstLine="540"/>
        <w:jc w:val="both"/>
        <w:rPr>
          <w:rFonts w:asciiTheme="majorBidi" w:hAnsiTheme="majorBidi" w:cstheme="majorBidi"/>
          <w:sz w:val="28"/>
          <w:szCs w:val="28"/>
        </w:rPr>
      </w:pPr>
      <w:r w:rsidRPr="003B7AF2">
        <w:rPr>
          <w:rFonts w:asciiTheme="majorBidi" w:hAnsiTheme="majorBidi" w:cstheme="majorBidi"/>
          <w:sz w:val="28"/>
          <w:szCs w:val="28"/>
        </w:rPr>
        <w:t>In</w:t>
      </w:r>
      <w:r>
        <w:rPr>
          <w:rFonts w:asciiTheme="majorBidi" w:hAnsiTheme="majorBidi" w:cstheme="majorBidi"/>
          <w:sz w:val="28"/>
          <w:szCs w:val="28"/>
        </w:rPr>
        <w:t xml:space="preserve"> </w:t>
      </w:r>
      <w:r w:rsidRPr="003B7AF2">
        <w:rPr>
          <w:rFonts w:asciiTheme="majorBidi" w:hAnsiTheme="majorBidi" w:cstheme="majorBidi"/>
          <w:sz w:val="28"/>
          <w:szCs w:val="28"/>
        </w:rPr>
        <w:t>this</w:t>
      </w:r>
      <w:r w:rsidRPr="003B7AF2">
        <w:rPr>
          <w:rFonts w:asciiTheme="majorBidi" w:hAnsiTheme="majorBidi" w:cstheme="majorBidi"/>
          <w:sz w:val="28"/>
          <w:szCs w:val="28"/>
        </w:rPr>
        <w:t xml:space="preserve"> study</w:t>
      </w:r>
      <w:r>
        <w:rPr>
          <w:rFonts w:asciiTheme="majorBidi" w:hAnsiTheme="majorBidi" w:cstheme="majorBidi"/>
          <w:sz w:val="28"/>
          <w:szCs w:val="28"/>
        </w:rPr>
        <w:t>,</w:t>
      </w:r>
      <w:r w:rsidRPr="003B7AF2">
        <w:rPr>
          <w:rFonts w:asciiTheme="majorBidi" w:hAnsiTheme="majorBidi" w:cstheme="majorBidi"/>
          <w:sz w:val="28"/>
          <w:szCs w:val="28"/>
        </w:rPr>
        <w:t xml:space="preserve"> antibiotic susceptibility tests </w:t>
      </w:r>
      <w:r>
        <w:rPr>
          <w:rFonts w:asciiTheme="majorBidi" w:hAnsiTheme="majorBidi" w:cstheme="majorBidi"/>
          <w:sz w:val="28"/>
          <w:szCs w:val="28"/>
        </w:rPr>
        <w:t xml:space="preserve">of </w:t>
      </w:r>
      <w:r w:rsidRPr="003B7AF2">
        <w:rPr>
          <w:rFonts w:asciiTheme="majorBidi" w:hAnsiTheme="majorBidi" w:cstheme="majorBidi"/>
          <w:sz w:val="28"/>
          <w:szCs w:val="28"/>
        </w:rPr>
        <w:t xml:space="preserve">MRSA isolates showed various patterns of resistance. The isolates were completely resistant to Clindamycin and Penicillin-G, 90% resistant to Linezolid, 80% resistant to Cefoxitin, and 70% resistant to Erythromycin. This discovery matched those made by </w:t>
      </w:r>
      <w:proofErr w:type="spellStart"/>
      <w:r w:rsidRPr="003B7AF2">
        <w:rPr>
          <w:rFonts w:asciiTheme="majorBidi" w:hAnsiTheme="majorBidi" w:cstheme="majorBidi"/>
          <w:b/>
          <w:bCs/>
          <w:sz w:val="28"/>
          <w:szCs w:val="28"/>
        </w:rPr>
        <w:t>Stastkova</w:t>
      </w:r>
      <w:proofErr w:type="spellEnd"/>
      <w:r w:rsidRPr="003B7AF2">
        <w:rPr>
          <w:rFonts w:asciiTheme="majorBidi" w:hAnsiTheme="majorBidi" w:cstheme="majorBidi"/>
          <w:b/>
          <w:bCs/>
          <w:sz w:val="28"/>
          <w:szCs w:val="28"/>
        </w:rPr>
        <w:t xml:space="preserve"> et al. (2009) </w:t>
      </w:r>
      <w:r w:rsidRPr="003B7AF2">
        <w:rPr>
          <w:rFonts w:asciiTheme="majorBidi" w:hAnsiTheme="majorBidi" w:cstheme="majorBidi"/>
          <w:sz w:val="28"/>
          <w:szCs w:val="28"/>
        </w:rPr>
        <w:t xml:space="preserve">in regard to MRSA isolates from milk in the Czech Republic and by </w:t>
      </w:r>
      <w:r w:rsidRPr="003B7AF2">
        <w:rPr>
          <w:rFonts w:asciiTheme="majorBidi" w:hAnsiTheme="majorBidi" w:cstheme="majorBidi"/>
          <w:b/>
          <w:bCs/>
          <w:sz w:val="28"/>
          <w:szCs w:val="28"/>
        </w:rPr>
        <w:t>Caruso et al. (2015)</w:t>
      </w:r>
      <w:r w:rsidRPr="003B7AF2">
        <w:rPr>
          <w:rFonts w:asciiTheme="majorBidi" w:hAnsiTheme="majorBidi" w:cstheme="majorBidi"/>
          <w:sz w:val="28"/>
          <w:szCs w:val="28"/>
        </w:rPr>
        <w:t xml:space="preserve"> in regard to MRSA isolates from bulk tank milk in Southern Italy. </w:t>
      </w:r>
    </w:p>
    <w:p w14:paraId="225A946D" w14:textId="3C3DAB99" w:rsidR="003B7AF2" w:rsidRDefault="003B7AF2" w:rsidP="002F0784">
      <w:pPr>
        <w:spacing w:before="100" w:beforeAutospacing="1" w:after="100" w:afterAutospacing="1" w:line="360" w:lineRule="auto"/>
        <w:ind w:firstLine="540"/>
        <w:jc w:val="both"/>
        <w:rPr>
          <w:rFonts w:asciiTheme="majorBidi" w:hAnsiTheme="majorBidi" w:cstheme="majorBidi"/>
          <w:sz w:val="28"/>
          <w:szCs w:val="28"/>
        </w:rPr>
      </w:pPr>
      <w:r w:rsidRPr="003B7AF2">
        <w:rPr>
          <w:rFonts w:asciiTheme="majorBidi" w:hAnsiTheme="majorBidi" w:cstheme="majorBidi"/>
          <w:sz w:val="28"/>
          <w:szCs w:val="28"/>
        </w:rPr>
        <w:t>The public health</w:t>
      </w:r>
      <w:r w:rsidR="002F0784">
        <w:rPr>
          <w:rFonts w:asciiTheme="majorBidi" w:hAnsiTheme="majorBidi" w:cstheme="majorBidi"/>
          <w:sz w:val="28"/>
          <w:szCs w:val="28"/>
        </w:rPr>
        <w:t xml:space="preserve"> </w:t>
      </w:r>
      <w:r w:rsidRPr="003B7AF2">
        <w:rPr>
          <w:rFonts w:asciiTheme="majorBidi" w:hAnsiTheme="majorBidi" w:cstheme="majorBidi"/>
          <w:sz w:val="28"/>
          <w:szCs w:val="28"/>
        </w:rPr>
        <w:t xml:space="preserve">particularly that of milk consumers and those who come into touch with ruminants often, such as farm workers, is at risk due to the high cefoxitin resistance </w:t>
      </w:r>
      <w:r w:rsidRPr="002F0784">
        <w:rPr>
          <w:rFonts w:asciiTheme="majorBidi" w:hAnsiTheme="majorBidi" w:cstheme="majorBidi"/>
          <w:b/>
          <w:bCs/>
          <w:sz w:val="28"/>
          <w:szCs w:val="28"/>
        </w:rPr>
        <w:t>(Lee, 2003).</w:t>
      </w:r>
      <w:r w:rsidRPr="003B7AF2">
        <w:rPr>
          <w:rFonts w:asciiTheme="majorBidi" w:hAnsiTheme="majorBidi" w:cstheme="majorBidi"/>
          <w:sz w:val="28"/>
          <w:szCs w:val="28"/>
        </w:rPr>
        <w:t xml:space="preserve"> The penicillin-binding protein PBP2a' (or PBP2a), which has a very low affinity for </w:t>
      </w:r>
      <w:r w:rsidR="002F0784">
        <w:rPr>
          <w:rFonts w:asciiTheme="majorBidi" w:hAnsiTheme="majorBidi" w:cstheme="majorBidi"/>
          <w:sz w:val="28"/>
          <w:szCs w:val="28"/>
        </w:rPr>
        <w:t>β</w:t>
      </w:r>
      <w:r w:rsidRPr="003B7AF2">
        <w:rPr>
          <w:rFonts w:asciiTheme="majorBidi" w:hAnsiTheme="majorBidi" w:cstheme="majorBidi"/>
          <w:sz w:val="28"/>
          <w:szCs w:val="28"/>
        </w:rPr>
        <w:t xml:space="preserve">-lactam antibiotics and is thought to help cell wall assembly when normal penicillin-binding proteins are inactivated, confers resistance to all </w:t>
      </w:r>
      <w:r w:rsidR="002F0784">
        <w:rPr>
          <w:rFonts w:asciiTheme="majorBidi" w:hAnsiTheme="majorBidi" w:cstheme="majorBidi"/>
          <w:sz w:val="28"/>
          <w:szCs w:val="28"/>
        </w:rPr>
        <w:t>β</w:t>
      </w:r>
      <w:r w:rsidRPr="003B7AF2">
        <w:rPr>
          <w:rFonts w:asciiTheme="majorBidi" w:hAnsiTheme="majorBidi" w:cstheme="majorBidi"/>
          <w:sz w:val="28"/>
          <w:szCs w:val="28"/>
        </w:rPr>
        <w:t xml:space="preserve">-lactam antibiotics, including the semi-synthetic penicillin, in MRSA </w:t>
      </w:r>
      <w:r w:rsidRPr="002F0784">
        <w:rPr>
          <w:rFonts w:asciiTheme="majorBidi" w:hAnsiTheme="majorBidi" w:cstheme="majorBidi"/>
          <w:b/>
          <w:bCs/>
          <w:sz w:val="28"/>
          <w:szCs w:val="28"/>
        </w:rPr>
        <w:t>(Sharon and Gavin, 2015).</w:t>
      </w:r>
      <w:r w:rsidRPr="003B7AF2">
        <w:rPr>
          <w:rFonts w:asciiTheme="majorBidi" w:hAnsiTheme="majorBidi" w:cstheme="majorBidi"/>
          <w:sz w:val="28"/>
          <w:szCs w:val="28"/>
        </w:rPr>
        <w:t xml:space="preserve"> </w:t>
      </w:r>
    </w:p>
    <w:p w14:paraId="4551A117" w14:textId="5CFDB3F8" w:rsidR="00605489" w:rsidRDefault="002F0784" w:rsidP="002F0784">
      <w:pPr>
        <w:spacing w:before="100" w:beforeAutospacing="1" w:after="100" w:afterAutospacing="1" w:line="360" w:lineRule="auto"/>
        <w:ind w:firstLine="540"/>
        <w:jc w:val="both"/>
        <w:rPr>
          <w:rFonts w:asciiTheme="majorBidi" w:hAnsiTheme="majorBidi" w:cstheme="majorBidi"/>
          <w:sz w:val="28"/>
          <w:szCs w:val="28"/>
        </w:rPr>
      </w:pPr>
      <w:r w:rsidRPr="002F0784">
        <w:rPr>
          <w:rFonts w:asciiTheme="majorBidi" w:hAnsiTheme="majorBidi" w:cstheme="majorBidi"/>
          <w:sz w:val="28"/>
          <w:szCs w:val="28"/>
        </w:rPr>
        <w:lastRenderedPageBreak/>
        <w:t xml:space="preserve">The </w:t>
      </w:r>
      <w:proofErr w:type="spellStart"/>
      <w:r w:rsidRPr="002F0784">
        <w:rPr>
          <w:rFonts w:asciiTheme="majorBidi" w:hAnsiTheme="majorBidi" w:cstheme="majorBidi"/>
          <w:i/>
          <w:iCs/>
          <w:sz w:val="28"/>
          <w:szCs w:val="28"/>
        </w:rPr>
        <w:t>mec</w:t>
      </w:r>
      <w:r w:rsidRPr="002F0784">
        <w:rPr>
          <w:rFonts w:asciiTheme="majorBidi" w:hAnsiTheme="majorBidi" w:cstheme="majorBidi"/>
          <w:sz w:val="28"/>
          <w:szCs w:val="28"/>
        </w:rPr>
        <w:t>A</w:t>
      </w:r>
      <w:proofErr w:type="spellEnd"/>
      <w:r w:rsidRPr="002F0784">
        <w:rPr>
          <w:rFonts w:asciiTheme="majorBidi" w:hAnsiTheme="majorBidi" w:cstheme="majorBidi"/>
          <w:sz w:val="28"/>
          <w:szCs w:val="28"/>
        </w:rPr>
        <w:t xml:space="preserve"> gene, which is found on the staphylococcal cassette </w:t>
      </w:r>
      <w:proofErr w:type="gramStart"/>
      <w:r w:rsidRPr="002F0784">
        <w:rPr>
          <w:rFonts w:asciiTheme="majorBidi" w:hAnsiTheme="majorBidi" w:cstheme="majorBidi"/>
          <w:sz w:val="28"/>
          <w:szCs w:val="28"/>
        </w:rPr>
        <w:t>chromosome</w:t>
      </w:r>
      <w:proofErr w:type="gramEnd"/>
      <w:r w:rsidRPr="002F0784">
        <w:rPr>
          <w:rFonts w:asciiTheme="majorBidi" w:hAnsiTheme="majorBidi" w:cstheme="majorBidi"/>
          <w:sz w:val="28"/>
          <w:szCs w:val="28"/>
        </w:rPr>
        <w:t xml:space="preserve"> encodes the protein. In contrast to 12.1% of MRSA isolates resistant to oxacillin reported in South Africa that displayed the PBP2a', all MRSA isolates resistant to cefoxitin in the current investigation expressed the penicillin binding protein 2a', indicating the existence of the </w:t>
      </w:r>
      <w:proofErr w:type="spellStart"/>
      <w:r w:rsidRPr="002F0784">
        <w:rPr>
          <w:rFonts w:asciiTheme="majorBidi" w:hAnsiTheme="majorBidi" w:cstheme="majorBidi"/>
          <w:i/>
          <w:iCs/>
          <w:sz w:val="28"/>
          <w:szCs w:val="28"/>
        </w:rPr>
        <w:t>mec</w:t>
      </w:r>
      <w:r w:rsidRPr="002F0784">
        <w:rPr>
          <w:rFonts w:asciiTheme="majorBidi" w:hAnsiTheme="majorBidi" w:cstheme="majorBidi"/>
          <w:sz w:val="28"/>
          <w:szCs w:val="28"/>
        </w:rPr>
        <w:t>A</w:t>
      </w:r>
      <w:proofErr w:type="spellEnd"/>
      <w:r w:rsidRPr="002F0784">
        <w:rPr>
          <w:rFonts w:asciiTheme="majorBidi" w:hAnsiTheme="majorBidi" w:cstheme="majorBidi"/>
          <w:sz w:val="28"/>
          <w:szCs w:val="28"/>
        </w:rPr>
        <w:t xml:space="preserve"> gene </w:t>
      </w:r>
      <w:r w:rsidR="00C32C34" w:rsidRPr="00605489">
        <w:rPr>
          <w:rFonts w:asciiTheme="majorBidi" w:hAnsiTheme="majorBidi" w:cstheme="majorBidi"/>
          <w:b/>
          <w:bCs/>
          <w:sz w:val="28"/>
          <w:szCs w:val="28"/>
        </w:rPr>
        <w:t>(</w:t>
      </w:r>
      <w:proofErr w:type="spellStart"/>
      <w:r w:rsidR="00C32C34" w:rsidRPr="00605489">
        <w:rPr>
          <w:rFonts w:asciiTheme="majorBidi" w:hAnsiTheme="majorBidi" w:cstheme="majorBidi"/>
          <w:b/>
          <w:bCs/>
          <w:sz w:val="28"/>
          <w:szCs w:val="28"/>
        </w:rPr>
        <w:t>Ateba</w:t>
      </w:r>
      <w:proofErr w:type="spellEnd"/>
      <w:r w:rsidR="00C32C34" w:rsidRPr="00605489">
        <w:rPr>
          <w:rFonts w:asciiTheme="majorBidi" w:hAnsiTheme="majorBidi" w:cstheme="majorBidi"/>
          <w:b/>
          <w:bCs/>
          <w:sz w:val="28"/>
          <w:szCs w:val="28"/>
        </w:rPr>
        <w:t xml:space="preserve"> et al.</w:t>
      </w:r>
      <w:r w:rsidR="00605489">
        <w:rPr>
          <w:rFonts w:asciiTheme="majorBidi" w:hAnsiTheme="majorBidi" w:cstheme="majorBidi"/>
          <w:b/>
          <w:bCs/>
          <w:sz w:val="28"/>
          <w:szCs w:val="28"/>
        </w:rPr>
        <w:t>,</w:t>
      </w:r>
      <w:r w:rsidR="00C32C34" w:rsidRPr="00605489">
        <w:rPr>
          <w:rFonts w:asciiTheme="majorBidi" w:hAnsiTheme="majorBidi" w:cstheme="majorBidi"/>
          <w:b/>
          <w:bCs/>
          <w:sz w:val="28"/>
          <w:szCs w:val="28"/>
        </w:rPr>
        <w:t xml:space="preserve"> 2015).</w:t>
      </w:r>
      <w:r w:rsidR="00C32C34" w:rsidRPr="001F0B4A">
        <w:rPr>
          <w:rFonts w:asciiTheme="majorBidi" w:hAnsiTheme="majorBidi" w:cstheme="majorBidi"/>
          <w:sz w:val="28"/>
          <w:szCs w:val="28"/>
        </w:rPr>
        <w:t xml:space="preserve"> </w:t>
      </w:r>
    </w:p>
    <w:p w14:paraId="5D54633E" w14:textId="77777777" w:rsidR="002F0784" w:rsidRDefault="002F0784" w:rsidP="00605489">
      <w:pPr>
        <w:spacing w:before="100" w:beforeAutospacing="1" w:after="100" w:afterAutospacing="1" w:line="360" w:lineRule="auto"/>
        <w:ind w:firstLine="540"/>
        <w:jc w:val="both"/>
        <w:rPr>
          <w:rFonts w:asciiTheme="majorBidi" w:hAnsiTheme="majorBidi" w:cstheme="majorBidi"/>
          <w:sz w:val="28"/>
          <w:szCs w:val="28"/>
        </w:rPr>
      </w:pPr>
      <w:r w:rsidRPr="002F0784">
        <w:rPr>
          <w:rFonts w:asciiTheme="majorBidi" w:hAnsiTheme="majorBidi" w:cstheme="majorBidi"/>
          <w:sz w:val="28"/>
          <w:szCs w:val="28"/>
        </w:rPr>
        <w:t xml:space="preserve">The use of cefoxitin for further testing of oxacillin-resistant isolates as confirmation for methicillin resistance may be the cause of this discrepancy. Contrary to oxacillin, cefoxitin has been demonstrated in several studies to be a powerful inducer of the </w:t>
      </w:r>
      <w:proofErr w:type="spellStart"/>
      <w:r w:rsidRPr="002F0784">
        <w:rPr>
          <w:rFonts w:asciiTheme="majorBidi" w:hAnsiTheme="majorBidi" w:cstheme="majorBidi"/>
          <w:sz w:val="28"/>
          <w:szCs w:val="28"/>
        </w:rPr>
        <w:t>mecA</w:t>
      </w:r>
      <w:proofErr w:type="spellEnd"/>
      <w:r w:rsidRPr="002F0784">
        <w:rPr>
          <w:rFonts w:asciiTheme="majorBidi" w:hAnsiTheme="majorBidi" w:cstheme="majorBidi"/>
          <w:sz w:val="28"/>
          <w:szCs w:val="28"/>
        </w:rPr>
        <w:t xml:space="preserve"> gene </w:t>
      </w:r>
      <w:r w:rsidRPr="002F0784">
        <w:rPr>
          <w:rFonts w:asciiTheme="majorBidi" w:hAnsiTheme="majorBidi" w:cstheme="majorBidi"/>
          <w:b/>
          <w:bCs/>
          <w:sz w:val="28"/>
          <w:szCs w:val="28"/>
        </w:rPr>
        <w:t>(CDC, 2018).</w:t>
      </w:r>
      <w:r w:rsidRPr="002F0784">
        <w:rPr>
          <w:rFonts w:asciiTheme="majorBidi" w:hAnsiTheme="majorBidi" w:cstheme="majorBidi"/>
          <w:sz w:val="28"/>
          <w:szCs w:val="28"/>
        </w:rPr>
        <w:t xml:space="preserve"> The Clinical and Laboratory Standards Institute (CLSI) has recommended cefoxitin as an alternative to polymerase chain reaction (PCR) where it is not available because it is known to be more sensitive than oxacillin in screening for MRSA in coagulase-positive S. aureus (COPS) isolates </w:t>
      </w:r>
      <w:r w:rsidRPr="002F0784">
        <w:rPr>
          <w:rFonts w:asciiTheme="majorBidi" w:hAnsiTheme="majorBidi" w:cstheme="majorBidi"/>
          <w:b/>
          <w:bCs/>
          <w:sz w:val="28"/>
          <w:szCs w:val="28"/>
        </w:rPr>
        <w:t>(Ibrahim et al., 2017).</w:t>
      </w:r>
    </w:p>
    <w:p w14:paraId="0A26B5C6" w14:textId="09703A9C" w:rsidR="00605489" w:rsidRDefault="00C32C34" w:rsidP="00605489">
      <w:pPr>
        <w:spacing w:before="100" w:beforeAutospacing="1" w:after="100" w:afterAutospacing="1" w:line="360" w:lineRule="auto"/>
        <w:ind w:firstLine="540"/>
        <w:jc w:val="both"/>
        <w:rPr>
          <w:rFonts w:asciiTheme="majorBidi" w:hAnsiTheme="majorBidi" w:cstheme="majorBidi"/>
          <w:sz w:val="28"/>
          <w:szCs w:val="28"/>
        </w:rPr>
      </w:pPr>
      <w:r w:rsidRPr="001F0B4A">
        <w:rPr>
          <w:rFonts w:asciiTheme="majorBidi" w:hAnsiTheme="majorBidi" w:cstheme="majorBidi"/>
          <w:sz w:val="28"/>
          <w:szCs w:val="28"/>
        </w:rPr>
        <w:t xml:space="preserve">The </w:t>
      </w:r>
      <w:r w:rsidR="00605489">
        <w:rPr>
          <w:rFonts w:asciiTheme="majorBidi" w:hAnsiTheme="majorBidi" w:cstheme="majorBidi"/>
          <w:sz w:val="28"/>
          <w:szCs w:val="28"/>
        </w:rPr>
        <w:t>70</w:t>
      </w:r>
      <w:r w:rsidRPr="001F0B4A">
        <w:rPr>
          <w:rFonts w:asciiTheme="majorBidi" w:hAnsiTheme="majorBidi" w:cstheme="majorBidi"/>
          <w:sz w:val="28"/>
          <w:szCs w:val="28"/>
        </w:rPr>
        <w:t xml:space="preserve">% resistance of the MRSA isolates to erythromycin in this study was higher than the 58.4% in Maiduguri and 11.7% in Brazil but lower than 97% in Egypt </w:t>
      </w:r>
      <w:r w:rsidRPr="00605489">
        <w:rPr>
          <w:rFonts w:asciiTheme="majorBidi" w:hAnsiTheme="majorBidi" w:cstheme="majorBidi"/>
          <w:b/>
          <w:bCs/>
          <w:sz w:val="28"/>
          <w:szCs w:val="28"/>
        </w:rPr>
        <w:t>(</w:t>
      </w:r>
      <w:proofErr w:type="spellStart"/>
      <w:r w:rsidRPr="00605489">
        <w:rPr>
          <w:rFonts w:asciiTheme="majorBidi" w:hAnsiTheme="majorBidi" w:cstheme="majorBidi"/>
          <w:b/>
          <w:bCs/>
          <w:sz w:val="28"/>
          <w:szCs w:val="28"/>
        </w:rPr>
        <w:t>Gulani</w:t>
      </w:r>
      <w:proofErr w:type="spellEnd"/>
      <w:r w:rsidRPr="00605489">
        <w:rPr>
          <w:rFonts w:asciiTheme="majorBidi" w:hAnsiTheme="majorBidi" w:cstheme="majorBidi"/>
          <w:b/>
          <w:bCs/>
          <w:sz w:val="28"/>
          <w:szCs w:val="28"/>
        </w:rPr>
        <w:t xml:space="preserve"> et al.</w:t>
      </w:r>
      <w:r w:rsidR="00605489">
        <w:rPr>
          <w:rFonts w:asciiTheme="majorBidi" w:hAnsiTheme="majorBidi" w:cstheme="majorBidi"/>
          <w:b/>
          <w:bCs/>
          <w:sz w:val="28"/>
          <w:szCs w:val="28"/>
        </w:rPr>
        <w:t>,</w:t>
      </w:r>
      <w:r w:rsidRPr="00605489">
        <w:rPr>
          <w:rFonts w:asciiTheme="majorBidi" w:hAnsiTheme="majorBidi" w:cstheme="majorBidi"/>
          <w:b/>
          <w:bCs/>
          <w:sz w:val="28"/>
          <w:szCs w:val="28"/>
        </w:rPr>
        <w:t xml:space="preserve"> 2016; </w:t>
      </w:r>
      <w:proofErr w:type="spellStart"/>
      <w:r w:rsidRPr="00605489">
        <w:rPr>
          <w:rFonts w:asciiTheme="majorBidi" w:hAnsiTheme="majorBidi" w:cstheme="majorBidi"/>
          <w:b/>
          <w:bCs/>
          <w:sz w:val="28"/>
          <w:szCs w:val="28"/>
        </w:rPr>
        <w:t>Sohad</w:t>
      </w:r>
      <w:proofErr w:type="spellEnd"/>
      <w:r w:rsidRPr="00605489">
        <w:rPr>
          <w:rFonts w:asciiTheme="majorBidi" w:hAnsiTheme="majorBidi" w:cstheme="majorBidi"/>
          <w:b/>
          <w:bCs/>
          <w:sz w:val="28"/>
          <w:szCs w:val="28"/>
        </w:rPr>
        <w:t xml:space="preserve"> et al.</w:t>
      </w:r>
      <w:r w:rsidR="00605489">
        <w:rPr>
          <w:rFonts w:asciiTheme="majorBidi" w:hAnsiTheme="majorBidi" w:cstheme="majorBidi"/>
          <w:b/>
          <w:bCs/>
          <w:sz w:val="28"/>
          <w:szCs w:val="28"/>
        </w:rPr>
        <w:t>,</w:t>
      </w:r>
      <w:r w:rsidRPr="00605489">
        <w:rPr>
          <w:rFonts w:asciiTheme="majorBidi" w:hAnsiTheme="majorBidi" w:cstheme="majorBidi"/>
          <w:b/>
          <w:bCs/>
          <w:sz w:val="28"/>
          <w:szCs w:val="28"/>
        </w:rPr>
        <w:t xml:space="preserve"> 2013; Franca et al.</w:t>
      </w:r>
      <w:r w:rsidR="00605489">
        <w:rPr>
          <w:rFonts w:asciiTheme="majorBidi" w:hAnsiTheme="majorBidi" w:cstheme="majorBidi"/>
          <w:b/>
          <w:bCs/>
          <w:sz w:val="28"/>
          <w:szCs w:val="28"/>
        </w:rPr>
        <w:t>,</w:t>
      </w:r>
      <w:r w:rsidRPr="00605489">
        <w:rPr>
          <w:rFonts w:asciiTheme="majorBidi" w:hAnsiTheme="majorBidi" w:cstheme="majorBidi"/>
          <w:b/>
          <w:bCs/>
          <w:sz w:val="28"/>
          <w:szCs w:val="28"/>
        </w:rPr>
        <w:t xml:space="preserve"> 2012).</w:t>
      </w:r>
      <w:r w:rsidRPr="001F0B4A">
        <w:rPr>
          <w:rFonts w:asciiTheme="majorBidi" w:hAnsiTheme="majorBidi" w:cstheme="majorBidi"/>
          <w:sz w:val="28"/>
          <w:szCs w:val="28"/>
        </w:rPr>
        <w:t xml:space="preserve"> </w:t>
      </w:r>
    </w:p>
    <w:p w14:paraId="24523D39" w14:textId="703D8D54" w:rsidR="00605489" w:rsidRDefault="002F0784" w:rsidP="002F0784">
      <w:pPr>
        <w:spacing w:before="100" w:beforeAutospacing="1" w:after="100" w:afterAutospacing="1" w:line="360" w:lineRule="auto"/>
        <w:ind w:firstLine="540"/>
        <w:jc w:val="both"/>
        <w:rPr>
          <w:rFonts w:asciiTheme="majorBidi" w:hAnsiTheme="majorBidi" w:cstheme="majorBidi"/>
          <w:b/>
          <w:bCs/>
          <w:sz w:val="28"/>
          <w:szCs w:val="28"/>
        </w:rPr>
      </w:pPr>
      <w:r w:rsidRPr="002F0784">
        <w:rPr>
          <w:rFonts w:asciiTheme="majorBidi" w:hAnsiTheme="majorBidi" w:cstheme="majorBidi"/>
          <w:sz w:val="28"/>
          <w:szCs w:val="28"/>
        </w:rPr>
        <w:t xml:space="preserve">Due to their accessibility, macrolides are among the most popular antibiotics used to treat infections in both humans and animals. Regular use of these antibiotics causes the development of resistant bacteria, and meat, milk, and milk products can transmit resistance genes from animals to people </w:t>
      </w:r>
      <w:r w:rsidRPr="002F0784">
        <w:rPr>
          <w:rFonts w:asciiTheme="majorBidi" w:hAnsiTheme="majorBidi" w:cstheme="majorBidi"/>
          <w:b/>
          <w:bCs/>
          <w:sz w:val="28"/>
          <w:szCs w:val="28"/>
        </w:rPr>
        <w:t>(</w:t>
      </w:r>
      <w:proofErr w:type="spellStart"/>
      <w:r w:rsidRPr="002F0784">
        <w:rPr>
          <w:rFonts w:asciiTheme="majorBidi" w:hAnsiTheme="majorBidi" w:cstheme="majorBidi"/>
          <w:b/>
          <w:bCs/>
          <w:sz w:val="28"/>
          <w:szCs w:val="28"/>
        </w:rPr>
        <w:t>Schlegelová</w:t>
      </w:r>
      <w:proofErr w:type="spellEnd"/>
      <w:r w:rsidRPr="002F0784">
        <w:rPr>
          <w:rFonts w:asciiTheme="majorBidi" w:hAnsiTheme="majorBidi" w:cstheme="majorBidi"/>
          <w:b/>
          <w:bCs/>
          <w:sz w:val="28"/>
          <w:szCs w:val="28"/>
        </w:rPr>
        <w:t xml:space="preserve"> et al. 2004).</w:t>
      </w:r>
      <w:r w:rsidRPr="002F0784">
        <w:rPr>
          <w:rFonts w:asciiTheme="majorBidi" w:hAnsiTheme="majorBidi" w:cstheme="majorBidi"/>
          <w:sz w:val="28"/>
          <w:szCs w:val="28"/>
        </w:rPr>
        <w:t xml:space="preserve"> 15% of MRSA in this research exhibited gentamicin resistance, which was greater than the 0% recorded in Brazil but lower than the 57% in India and the 97% in Egypt </w:t>
      </w:r>
      <w:r w:rsidR="00C32C34" w:rsidRPr="00605489">
        <w:rPr>
          <w:rFonts w:asciiTheme="majorBidi" w:hAnsiTheme="majorBidi" w:cstheme="majorBidi"/>
          <w:b/>
          <w:bCs/>
          <w:sz w:val="28"/>
          <w:szCs w:val="28"/>
        </w:rPr>
        <w:t xml:space="preserve">(Franca et al. 2012; </w:t>
      </w:r>
      <w:proofErr w:type="spellStart"/>
      <w:r w:rsidR="00C32C34" w:rsidRPr="00605489">
        <w:rPr>
          <w:rFonts w:asciiTheme="majorBidi" w:hAnsiTheme="majorBidi" w:cstheme="majorBidi"/>
          <w:b/>
          <w:bCs/>
          <w:sz w:val="28"/>
          <w:szCs w:val="28"/>
        </w:rPr>
        <w:t>Gade</w:t>
      </w:r>
      <w:proofErr w:type="spellEnd"/>
      <w:r w:rsidR="00C32C34" w:rsidRPr="00605489">
        <w:rPr>
          <w:rFonts w:asciiTheme="majorBidi" w:hAnsiTheme="majorBidi" w:cstheme="majorBidi"/>
          <w:b/>
          <w:bCs/>
          <w:sz w:val="28"/>
          <w:szCs w:val="28"/>
        </w:rPr>
        <w:t xml:space="preserve"> and </w:t>
      </w:r>
      <w:proofErr w:type="spellStart"/>
      <w:r w:rsidR="00C32C34" w:rsidRPr="00605489">
        <w:rPr>
          <w:rFonts w:asciiTheme="majorBidi" w:hAnsiTheme="majorBidi" w:cstheme="majorBidi"/>
          <w:b/>
          <w:bCs/>
          <w:sz w:val="28"/>
          <w:szCs w:val="28"/>
        </w:rPr>
        <w:t>Qazi</w:t>
      </w:r>
      <w:proofErr w:type="spellEnd"/>
      <w:r w:rsidR="00C32C34" w:rsidRPr="00605489">
        <w:rPr>
          <w:rFonts w:asciiTheme="majorBidi" w:hAnsiTheme="majorBidi" w:cstheme="majorBidi"/>
          <w:b/>
          <w:bCs/>
          <w:sz w:val="28"/>
          <w:szCs w:val="28"/>
        </w:rPr>
        <w:t xml:space="preserve"> 2014</w:t>
      </w:r>
      <w:r w:rsidR="00605489">
        <w:rPr>
          <w:rFonts w:asciiTheme="majorBidi" w:hAnsiTheme="majorBidi" w:cstheme="majorBidi"/>
          <w:b/>
          <w:bCs/>
          <w:sz w:val="28"/>
          <w:szCs w:val="28"/>
        </w:rPr>
        <w:t xml:space="preserve">). </w:t>
      </w:r>
    </w:p>
    <w:p w14:paraId="21A8B3EF" w14:textId="55E9C8CA" w:rsidR="00C32C34" w:rsidRPr="001F0B4A" w:rsidRDefault="002F0784" w:rsidP="002F0784">
      <w:pPr>
        <w:spacing w:before="100" w:beforeAutospacing="1" w:after="100" w:afterAutospacing="1" w:line="360" w:lineRule="auto"/>
        <w:ind w:firstLine="540"/>
        <w:jc w:val="both"/>
        <w:rPr>
          <w:rFonts w:asciiTheme="majorBidi" w:hAnsiTheme="majorBidi" w:cstheme="majorBidi"/>
          <w:sz w:val="28"/>
          <w:szCs w:val="28"/>
        </w:rPr>
      </w:pPr>
      <w:r w:rsidRPr="002F0784">
        <w:rPr>
          <w:rFonts w:asciiTheme="majorBidi" w:hAnsiTheme="majorBidi" w:cstheme="majorBidi"/>
          <w:sz w:val="28"/>
          <w:szCs w:val="28"/>
        </w:rPr>
        <w:lastRenderedPageBreak/>
        <w:t>This investigation found that not all MRSA isolates were amoxicillin-clavulanate (</w:t>
      </w:r>
      <w:r>
        <w:rPr>
          <w:rFonts w:asciiTheme="majorBidi" w:hAnsiTheme="majorBidi" w:cstheme="majorBidi"/>
          <w:sz w:val="28"/>
          <w:szCs w:val="28"/>
        </w:rPr>
        <w:t>β</w:t>
      </w:r>
      <w:r w:rsidRPr="002F0784">
        <w:rPr>
          <w:rFonts w:asciiTheme="majorBidi" w:hAnsiTheme="majorBidi" w:cstheme="majorBidi"/>
          <w:sz w:val="28"/>
          <w:szCs w:val="28"/>
        </w:rPr>
        <w:t xml:space="preserve">-lactamase inhibitor) combination resistant. This could be because the extra beta-lactamase that the oxacillin-resistant isolate generated was inactivated. According to reports, oxacillin-resistant </w:t>
      </w:r>
      <w:r w:rsidRPr="002F0784">
        <w:rPr>
          <w:rFonts w:asciiTheme="majorBidi" w:hAnsiTheme="majorBidi" w:cstheme="majorBidi"/>
          <w:i/>
          <w:iCs/>
          <w:sz w:val="28"/>
          <w:szCs w:val="28"/>
        </w:rPr>
        <w:t>S. aureus</w:t>
      </w:r>
      <w:r w:rsidRPr="002F0784">
        <w:rPr>
          <w:rFonts w:asciiTheme="majorBidi" w:hAnsiTheme="majorBidi" w:cstheme="majorBidi"/>
          <w:sz w:val="28"/>
          <w:szCs w:val="28"/>
        </w:rPr>
        <w:t xml:space="preserve"> becomes sensitive when tested with beta-lactam antibiotics coupled with a -lactamase inhibitor (</w:t>
      </w:r>
      <w:proofErr w:type="spellStart"/>
      <w:r w:rsidRPr="002F0784">
        <w:rPr>
          <w:rFonts w:asciiTheme="majorBidi" w:hAnsiTheme="majorBidi" w:cstheme="majorBidi"/>
          <w:sz w:val="28"/>
          <w:szCs w:val="28"/>
        </w:rPr>
        <w:t>clavulanic</w:t>
      </w:r>
      <w:proofErr w:type="spellEnd"/>
      <w:r w:rsidRPr="002F0784">
        <w:rPr>
          <w:rFonts w:asciiTheme="majorBidi" w:hAnsiTheme="majorBidi" w:cstheme="majorBidi"/>
          <w:sz w:val="28"/>
          <w:szCs w:val="28"/>
        </w:rPr>
        <w:t xml:space="preserve"> acid). Contrary to non-beta-lactamase-producing MRSA, which exerts its resistance through a chromosomally (altered PBP2a') based method, beta-lactamase-producing MRSA are able to achieve this through a plasmid-mediated (hyper-production of beta-lactamase) mechanism. All beta-lactam antibiotics are known to be ineffective against MRSA, although certain beta-lactam medicines have been proven to reverse this process when -lactamase inhibitor is added </w:t>
      </w:r>
      <w:r w:rsidR="00C32C34" w:rsidRPr="00E4577E">
        <w:rPr>
          <w:rFonts w:asciiTheme="majorBidi" w:hAnsiTheme="majorBidi" w:cstheme="majorBidi"/>
          <w:b/>
          <w:bCs/>
          <w:sz w:val="28"/>
          <w:szCs w:val="28"/>
        </w:rPr>
        <w:t>(</w:t>
      </w:r>
      <w:proofErr w:type="spellStart"/>
      <w:r w:rsidR="00C32C34" w:rsidRPr="00E4577E">
        <w:rPr>
          <w:rFonts w:asciiTheme="majorBidi" w:hAnsiTheme="majorBidi" w:cstheme="majorBidi"/>
          <w:b/>
          <w:bCs/>
          <w:sz w:val="28"/>
          <w:szCs w:val="28"/>
        </w:rPr>
        <w:t>Jamil</w:t>
      </w:r>
      <w:proofErr w:type="spellEnd"/>
      <w:r w:rsidR="00C32C34" w:rsidRPr="00E4577E">
        <w:rPr>
          <w:rFonts w:asciiTheme="majorBidi" w:hAnsiTheme="majorBidi" w:cstheme="majorBidi"/>
          <w:b/>
          <w:bCs/>
          <w:sz w:val="28"/>
          <w:szCs w:val="28"/>
        </w:rPr>
        <w:t xml:space="preserve"> et al.</w:t>
      </w:r>
      <w:r w:rsidR="00E4577E">
        <w:rPr>
          <w:rFonts w:asciiTheme="majorBidi" w:hAnsiTheme="majorBidi" w:cstheme="majorBidi"/>
          <w:b/>
          <w:bCs/>
          <w:sz w:val="28"/>
          <w:szCs w:val="28"/>
        </w:rPr>
        <w:t>,</w:t>
      </w:r>
      <w:r w:rsidR="00C32C34" w:rsidRPr="00E4577E">
        <w:rPr>
          <w:rFonts w:asciiTheme="majorBidi" w:hAnsiTheme="majorBidi" w:cstheme="majorBidi"/>
          <w:b/>
          <w:bCs/>
          <w:sz w:val="28"/>
          <w:szCs w:val="28"/>
        </w:rPr>
        <w:t xml:space="preserve"> 2017).</w:t>
      </w:r>
    </w:p>
    <w:p w14:paraId="34A11FB7" w14:textId="77777777" w:rsidR="002F0784" w:rsidRDefault="002F0784" w:rsidP="002F0784">
      <w:pPr>
        <w:spacing w:before="100" w:beforeAutospacing="1" w:after="100" w:afterAutospacing="1" w:line="360" w:lineRule="auto"/>
        <w:ind w:firstLine="540"/>
        <w:jc w:val="both"/>
        <w:rPr>
          <w:rFonts w:asciiTheme="majorBidi" w:hAnsiTheme="majorBidi" w:cstheme="majorBidi"/>
          <w:sz w:val="28"/>
          <w:szCs w:val="28"/>
        </w:rPr>
      </w:pPr>
      <w:r w:rsidRPr="002F0784">
        <w:rPr>
          <w:rFonts w:asciiTheme="majorBidi" w:hAnsiTheme="majorBidi" w:cstheme="majorBidi"/>
          <w:sz w:val="28"/>
          <w:szCs w:val="28"/>
        </w:rPr>
        <w:t xml:space="preserve">When compared to phenotypic approaches, PCR method for the identification of the </w:t>
      </w:r>
      <w:proofErr w:type="spellStart"/>
      <w:r w:rsidRPr="002F0784">
        <w:rPr>
          <w:rFonts w:asciiTheme="majorBidi" w:hAnsiTheme="majorBidi" w:cstheme="majorBidi"/>
          <w:i/>
          <w:iCs/>
          <w:sz w:val="28"/>
          <w:szCs w:val="28"/>
        </w:rPr>
        <w:t>mec</w:t>
      </w:r>
      <w:r w:rsidRPr="002F0784">
        <w:rPr>
          <w:rFonts w:asciiTheme="majorBidi" w:hAnsiTheme="majorBidi" w:cstheme="majorBidi"/>
          <w:sz w:val="28"/>
          <w:szCs w:val="28"/>
        </w:rPr>
        <w:t>A</w:t>
      </w:r>
      <w:proofErr w:type="spellEnd"/>
      <w:r w:rsidRPr="002F0784">
        <w:rPr>
          <w:rFonts w:asciiTheme="majorBidi" w:hAnsiTheme="majorBidi" w:cstheme="majorBidi"/>
          <w:sz w:val="28"/>
          <w:szCs w:val="28"/>
        </w:rPr>
        <w:t xml:space="preserve"> gene has better sensitivity and specificity </w:t>
      </w:r>
      <w:r w:rsidRPr="002F0784">
        <w:rPr>
          <w:rFonts w:asciiTheme="majorBidi" w:hAnsiTheme="majorBidi" w:cstheme="majorBidi"/>
          <w:b/>
          <w:bCs/>
          <w:sz w:val="28"/>
          <w:szCs w:val="28"/>
        </w:rPr>
        <w:t>(</w:t>
      </w:r>
      <w:proofErr w:type="spellStart"/>
      <w:r w:rsidRPr="002F0784">
        <w:rPr>
          <w:rFonts w:asciiTheme="majorBidi" w:hAnsiTheme="majorBidi" w:cstheme="majorBidi"/>
          <w:b/>
          <w:bCs/>
          <w:sz w:val="28"/>
          <w:szCs w:val="28"/>
        </w:rPr>
        <w:t>Datta</w:t>
      </w:r>
      <w:proofErr w:type="spellEnd"/>
      <w:r w:rsidRPr="002F0784">
        <w:rPr>
          <w:rFonts w:asciiTheme="majorBidi" w:hAnsiTheme="majorBidi" w:cstheme="majorBidi"/>
          <w:b/>
          <w:bCs/>
          <w:sz w:val="28"/>
          <w:szCs w:val="28"/>
        </w:rPr>
        <w:t xml:space="preserve"> et al., 2011). </w:t>
      </w:r>
      <w:r w:rsidRPr="002F0784">
        <w:rPr>
          <w:rFonts w:asciiTheme="majorBidi" w:hAnsiTheme="majorBidi" w:cstheme="majorBidi"/>
          <w:sz w:val="28"/>
          <w:szCs w:val="28"/>
        </w:rPr>
        <w:t xml:space="preserve">The use of primers that target the particular gene is one of these advantages. In order to better identify MRSA in humans and animals, nucleic acid amplification techniques like </w:t>
      </w:r>
      <w:r w:rsidRPr="002F0784">
        <w:rPr>
          <w:rFonts w:asciiTheme="majorBidi" w:hAnsiTheme="majorBidi" w:cstheme="majorBidi"/>
          <w:i/>
          <w:iCs/>
          <w:sz w:val="28"/>
          <w:szCs w:val="28"/>
        </w:rPr>
        <w:t>spa</w:t>
      </w:r>
      <w:r w:rsidRPr="002F0784">
        <w:rPr>
          <w:rFonts w:asciiTheme="majorBidi" w:hAnsiTheme="majorBidi" w:cstheme="majorBidi"/>
          <w:sz w:val="28"/>
          <w:szCs w:val="28"/>
        </w:rPr>
        <w:t xml:space="preserve"> typing and </w:t>
      </w:r>
      <w:proofErr w:type="spellStart"/>
      <w:r w:rsidRPr="002F0784">
        <w:rPr>
          <w:rFonts w:asciiTheme="majorBidi" w:hAnsiTheme="majorBidi" w:cstheme="majorBidi"/>
          <w:i/>
          <w:iCs/>
          <w:sz w:val="28"/>
          <w:szCs w:val="28"/>
        </w:rPr>
        <w:t>nuc</w:t>
      </w:r>
      <w:proofErr w:type="spellEnd"/>
      <w:r w:rsidRPr="002F0784">
        <w:rPr>
          <w:rFonts w:asciiTheme="majorBidi" w:hAnsiTheme="majorBidi" w:cstheme="majorBidi"/>
          <w:sz w:val="28"/>
          <w:szCs w:val="28"/>
        </w:rPr>
        <w:t xml:space="preserve"> detection have recently been developed </w:t>
      </w:r>
      <w:r w:rsidRPr="002F0784">
        <w:rPr>
          <w:rFonts w:asciiTheme="majorBidi" w:hAnsiTheme="majorBidi" w:cstheme="majorBidi"/>
          <w:b/>
          <w:bCs/>
          <w:sz w:val="28"/>
          <w:szCs w:val="28"/>
        </w:rPr>
        <w:t>(René et al. 2010).</w:t>
      </w:r>
      <w:r w:rsidRPr="002F0784">
        <w:rPr>
          <w:rFonts w:asciiTheme="majorBidi" w:hAnsiTheme="majorBidi" w:cstheme="majorBidi"/>
          <w:sz w:val="28"/>
          <w:szCs w:val="28"/>
        </w:rPr>
        <w:t xml:space="preserve"> </w:t>
      </w:r>
    </w:p>
    <w:p w14:paraId="583E6DB3" w14:textId="2F0879BD" w:rsidR="002F0784" w:rsidRDefault="002F0784" w:rsidP="002F0784">
      <w:pPr>
        <w:spacing w:before="100" w:beforeAutospacing="1" w:after="100" w:afterAutospacing="1" w:line="360" w:lineRule="auto"/>
        <w:ind w:firstLine="540"/>
        <w:jc w:val="both"/>
        <w:rPr>
          <w:rFonts w:asciiTheme="majorBidi" w:hAnsiTheme="majorBidi" w:cstheme="majorBidi"/>
          <w:sz w:val="28"/>
          <w:szCs w:val="28"/>
        </w:rPr>
      </w:pPr>
      <w:r w:rsidRPr="002F0784">
        <w:rPr>
          <w:rFonts w:asciiTheme="majorBidi" w:hAnsiTheme="majorBidi" w:cstheme="majorBidi"/>
          <w:sz w:val="28"/>
          <w:szCs w:val="28"/>
        </w:rPr>
        <w:t xml:space="preserve">Polymerase chain reaction continues to be the gold standard for MRSA detection despite the fact that it has certain drawbacks of its own, including the requirement for enrichment medium, high cost, and difficulty to discriminate between coagulase-positive and coagulase-negative MRSA </w:t>
      </w:r>
      <w:r w:rsidRPr="002F0784">
        <w:rPr>
          <w:rFonts w:asciiTheme="majorBidi" w:hAnsiTheme="majorBidi" w:cstheme="majorBidi"/>
          <w:b/>
          <w:bCs/>
          <w:sz w:val="28"/>
          <w:szCs w:val="28"/>
        </w:rPr>
        <w:t>(</w:t>
      </w:r>
      <w:proofErr w:type="spellStart"/>
      <w:r w:rsidRPr="002F0784">
        <w:rPr>
          <w:rFonts w:asciiTheme="majorBidi" w:hAnsiTheme="majorBidi" w:cstheme="majorBidi"/>
          <w:b/>
          <w:bCs/>
          <w:sz w:val="28"/>
          <w:szCs w:val="28"/>
        </w:rPr>
        <w:t>Datta</w:t>
      </w:r>
      <w:proofErr w:type="spellEnd"/>
      <w:r w:rsidRPr="002F0784">
        <w:rPr>
          <w:rFonts w:asciiTheme="majorBidi" w:hAnsiTheme="majorBidi" w:cstheme="majorBidi"/>
          <w:b/>
          <w:bCs/>
          <w:sz w:val="28"/>
          <w:szCs w:val="28"/>
        </w:rPr>
        <w:t xml:space="preserve"> et al., 2011).</w:t>
      </w:r>
    </w:p>
    <w:p w14:paraId="5BA826A7" w14:textId="77777777" w:rsidR="002F0784" w:rsidRDefault="002F0784" w:rsidP="00832168">
      <w:pPr>
        <w:spacing w:before="100" w:beforeAutospacing="1" w:after="100" w:afterAutospacing="1" w:line="360" w:lineRule="auto"/>
        <w:ind w:firstLine="540"/>
        <w:jc w:val="both"/>
        <w:rPr>
          <w:rFonts w:asciiTheme="majorBidi" w:hAnsiTheme="majorBidi" w:cstheme="majorBidi"/>
          <w:sz w:val="28"/>
          <w:szCs w:val="28"/>
        </w:rPr>
      </w:pPr>
      <w:r w:rsidRPr="002F0784">
        <w:rPr>
          <w:rFonts w:asciiTheme="majorBidi" w:hAnsiTheme="majorBidi" w:cstheme="majorBidi"/>
          <w:sz w:val="28"/>
          <w:szCs w:val="28"/>
        </w:rPr>
        <w:t xml:space="preserve">Because of their minimal inconsistencies, it is advised to employ these two distinct phenotypic approaches to identify MRSA in clinical samples in laboratories where PCR are not easily accessible for detection of </w:t>
      </w:r>
      <w:proofErr w:type="spellStart"/>
      <w:r w:rsidRPr="002F0784">
        <w:rPr>
          <w:rFonts w:asciiTheme="majorBidi" w:hAnsiTheme="majorBidi" w:cstheme="majorBidi"/>
          <w:i/>
          <w:iCs/>
          <w:sz w:val="28"/>
          <w:szCs w:val="28"/>
        </w:rPr>
        <w:t>mec</w:t>
      </w:r>
      <w:r w:rsidRPr="002F0784">
        <w:rPr>
          <w:rFonts w:asciiTheme="majorBidi" w:hAnsiTheme="majorBidi" w:cstheme="majorBidi"/>
          <w:sz w:val="28"/>
          <w:szCs w:val="28"/>
        </w:rPr>
        <w:t>A</w:t>
      </w:r>
      <w:proofErr w:type="spellEnd"/>
      <w:r w:rsidRPr="002F0784">
        <w:rPr>
          <w:rFonts w:asciiTheme="majorBidi" w:hAnsiTheme="majorBidi" w:cstheme="majorBidi"/>
          <w:sz w:val="28"/>
          <w:szCs w:val="28"/>
        </w:rPr>
        <w:t xml:space="preserve"> gene. </w:t>
      </w:r>
      <w:r w:rsidRPr="002F0784">
        <w:rPr>
          <w:rFonts w:asciiTheme="majorBidi" w:hAnsiTheme="majorBidi" w:cstheme="majorBidi"/>
          <w:sz w:val="28"/>
          <w:szCs w:val="28"/>
        </w:rPr>
        <w:lastRenderedPageBreak/>
        <w:t xml:space="preserve">However, due of its high degree of sensitivity, specificity, and accuracy, the use of PCR for the identification of the </w:t>
      </w:r>
      <w:proofErr w:type="spellStart"/>
      <w:r w:rsidRPr="002F0784">
        <w:rPr>
          <w:rFonts w:asciiTheme="majorBidi" w:hAnsiTheme="majorBidi" w:cstheme="majorBidi"/>
          <w:i/>
          <w:iCs/>
          <w:sz w:val="28"/>
          <w:szCs w:val="28"/>
        </w:rPr>
        <w:t>mec</w:t>
      </w:r>
      <w:r w:rsidRPr="002F0784">
        <w:rPr>
          <w:rFonts w:asciiTheme="majorBidi" w:hAnsiTheme="majorBidi" w:cstheme="majorBidi"/>
          <w:sz w:val="28"/>
          <w:szCs w:val="28"/>
        </w:rPr>
        <w:t>A</w:t>
      </w:r>
      <w:proofErr w:type="spellEnd"/>
      <w:r w:rsidRPr="002F0784">
        <w:rPr>
          <w:rFonts w:asciiTheme="majorBidi" w:hAnsiTheme="majorBidi" w:cstheme="majorBidi"/>
          <w:sz w:val="28"/>
          <w:szCs w:val="28"/>
        </w:rPr>
        <w:t xml:space="preserve"> gene continues to be the gold standard.</w:t>
      </w:r>
    </w:p>
    <w:p w14:paraId="40BB200F" w14:textId="3E0BB35C" w:rsidR="00AD0830" w:rsidRDefault="002F0784" w:rsidP="00832168">
      <w:pPr>
        <w:spacing w:before="100" w:beforeAutospacing="1" w:after="100" w:afterAutospacing="1" w:line="360" w:lineRule="auto"/>
        <w:ind w:firstLine="540"/>
        <w:jc w:val="both"/>
        <w:rPr>
          <w:rFonts w:asciiTheme="majorBidi" w:hAnsiTheme="majorBidi" w:cstheme="majorBidi"/>
          <w:sz w:val="28"/>
          <w:szCs w:val="28"/>
        </w:rPr>
      </w:pPr>
      <w:r w:rsidRPr="002F0784">
        <w:rPr>
          <w:rFonts w:asciiTheme="majorBidi" w:hAnsiTheme="majorBidi" w:cstheme="majorBidi"/>
          <w:sz w:val="28"/>
          <w:szCs w:val="28"/>
        </w:rPr>
        <w:t xml:space="preserve">Multidrug-resistant bacteria are becoming more prevalent in food animals, people, and their environment as a result of the study area's </w:t>
      </w:r>
      <w:proofErr w:type="spellStart"/>
      <w:r w:rsidRPr="002F0784">
        <w:rPr>
          <w:rFonts w:asciiTheme="majorBidi" w:hAnsiTheme="majorBidi" w:cstheme="majorBidi"/>
          <w:sz w:val="28"/>
          <w:szCs w:val="28"/>
        </w:rPr>
        <w:t>subtherapeutic</w:t>
      </w:r>
      <w:proofErr w:type="spellEnd"/>
      <w:r w:rsidRPr="002F0784">
        <w:rPr>
          <w:rFonts w:asciiTheme="majorBidi" w:hAnsiTheme="majorBidi" w:cstheme="majorBidi"/>
          <w:sz w:val="28"/>
          <w:szCs w:val="28"/>
        </w:rPr>
        <w:t xml:space="preserve"> doses of antibiotics being given to food animals and ind</w:t>
      </w:r>
      <w:r>
        <w:rPr>
          <w:rFonts w:asciiTheme="majorBidi" w:hAnsiTheme="majorBidi" w:cstheme="majorBidi"/>
          <w:sz w:val="28"/>
          <w:szCs w:val="28"/>
        </w:rPr>
        <w:t>iscriminate antimicrobial usage</w:t>
      </w:r>
      <w:r w:rsidRPr="002F0784">
        <w:rPr>
          <w:rFonts w:asciiTheme="majorBidi" w:hAnsiTheme="majorBidi" w:cstheme="majorBidi"/>
          <w:sz w:val="28"/>
          <w:szCs w:val="28"/>
        </w:rPr>
        <w:t xml:space="preserve"> </w:t>
      </w:r>
      <w:r w:rsidR="00C32C34" w:rsidRPr="00AD0830">
        <w:rPr>
          <w:rFonts w:asciiTheme="majorBidi" w:hAnsiTheme="majorBidi" w:cstheme="majorBidi"/>
          <w:b/>
          <w:bCs/>
          <w:sz w:val="28"/>
          <w:szCs w:val="28"/>
        </w:rPr>
        <w:t>(</w:t>
      </w:r>
      <w:proofErr w:type="spellStart"/>
      <w:r w:rsidR="00C32C34" w:rsidRPr="00AD0830">
        <w:rPr>
          <w:rFonts w:asciiTheme="majorBidi" w:hAnsiTheme="majorBidi" w:cstheme="majorBidi"/>
          <w:b/>
          <w:bCs/>
          <w:sz w:val="28"/>
          <w:szCs w:val="28"/>
        </w:rPr>
        <w:t>Alhaji</w:t>
      </w:r>
      <w:proofErr w:type="spellEnd"/>
      <w:r w:rsidR="00C32C34" w:rsidRPr="00AD0830">
        <w:rPr>
          <w:rFonts w:asciiTheme="majorBidi" w:hAnsiTheme="majorBidi" w:cstheme="majorBidi"/>
          <w:b/>
          <w:bCs/>
          <w:sz w:val="28"/>
          <w:szCs w:val="28"/>
        </w:rPr>
        <w:t xml:space="preserve"> and </w:t>
      </w:r>
      <w:proofErr w:type="spellStart"/>
      <w:r w:rsidR="00C32C34" w:rsidRPr="00AD0830">
        <w:rPr>
          <w:rFonts w:asciiTheme="majorBidi" w:hAnsiTheme="majorBidi" w:cstheme="majorBidi"/>
          <w:b/>
          <w:bCs/>
          <w:sz w:val="28"/>
          <w:szCs w:val="28"/>
        </w:rPr>
        <w:t>Isola</w:t>
      </w:r>
      <w:proofErr w:type="spellEnd"/>
      <w:r w:rsidR="00AD0830" w:rsidRPr="00AD0830">
        <w:rPr>
          <w:rFonts w:asciiTheme="majorBidi" w:hAnsiTheme="majorBidi" w:cstheme="majorBidi"/>
          <w:b/>
          <w:bCs/>
          <w:sz w:val="28"/>
          <w:szCs w:val="28"/>
        </w:rPr>
        <w:t>,</w:t>
      </w:r>
      <w:r w:rsidR="00C32C34" w:rsidRPr="00AD0830">
        <w:rPr>
          <w:rFonts w:asciiTheme="majorBidi" w:hAnsiTheme="majorBidi" w:cstheme="majorBidi"/>
          <w:b/>
          <w:bCs/>
          <w:sz w:val="28"/>
          <w:szCs w:val="28"/>
        </w:rPr>
        <w:t xml:space="preserve"> 2018).</w:t>
      </w:r>
      <w:r w:rsidR="00C32C34" w:rsidRPr="001F0B4A">
        <w:rPr>
          <w:rFonts w:asciiTheme="majorBidi" w:hAnsiTheme="majorBidi" w:cstheme="majorBidi"/>
          <w:sz w:val="28"/>
          <w:szCs w:val="28"/>
        </w:rPr>
        <w:t xml:space="preserve"> </w:t>
      </w:r>
    </w:p>
    <w:p w14:paraId="00A13DE3" w14:textId="5E153BDB" w:rsidR="00EA16EB" w:rsidRDefault="00C6534A" w:rsidP="00832168">
      <w:pPr>
        <w:spacing w:before="100" w:beforeAutospacing="1" w:after="100" w:afterAutospacing="1" w:line="360" w:lineRule="auto"/>
        <w:ind w:firstLine="540"/>
        <w:jc w:val="both"/>
        <w:rPr>
          <w:rFonts w:asciiTheme="majorBidi" w:hAnsiTheme="majorBidi" w:cstheme="majorBidi"/>
          <w:b/>
          <w:bCs/>
          <w:sz w:val="28"/>
          <w:szCs w:val="28"/>
        </w:rPr>
      </w:pPr>
      <w:r w:rsidRPr="00C23A03">
        <w:rPr>
          <w:rFonts w:asciiTheme="majorBidi" w:hAnsiTheme="majorBidi" w:cstheme="majorBidi"/>
          <w:sz w:val="28"/>
          <w:szCs w:val="28"/>
        </w:rPr>
        <w:t xml:space="preserve">The effect of age groups on the prevalence of </w:t>
      </w:r>
      <w:r>
        <w:rPr>
          <w:rFonts w:asciiTheme="majorBidi" w:hAnsiTheme="majorBidi" w:cstheme="majorBidi"/>
          <w:sz w:val="28"/>
          <w:szCs w:val="28"/>
        </w:rPr>
        <w:t>MRSA</w:t>
      </w:r>
      <w:r w:rsidRPr="00C23A03">
        <w:rPr>
          <w:rFonts w:asciiTheme="majorBidi" w:hAnsiTheme="majorBidi" w:cstheme="majorBidi"/>
          <w:sz w:val="28"/>
          <w:szCs w:val="28"/>
        </w:rPr>
        <w:t xml:space="preserve"> in </w:t>
      </w:r>
      <w:r w:rsidR="00832168">
        <w:rPr>
          <w:rFonts w:asciiTheme="majorBidi" w:hAnsiTheme="majorBidi" w:cstheme="majorBidi"/>
          <w:sz w:val="28"/>
          <w:szCs w:val="28"/>
        </w:rPr>
        <w:t>milk samples of sheep</w:t>
      </w:r>
      <w:r w:rsidRPr="00C23A03">
        <w:rPr>
          <w:rFonts w:asciiTheme="majorBidi" w:hAnsiTheme="majorBidi" w:cstheme="majorBidi"/>
          <w:sz w:val="28"/>
          <w:szCs w:val="28"/>
        </w:rPr>
        <w:t xml:space="preserve"> was </w:t>
      </w:r>
      <w:r>
        <w:rPr>
          <w:rFonts w:asciiTheme="majorBidi" w:hAnsiTheme="majorBidi" w:cstheme="majorBidi"/>
          <w:sz w:val="28"/>
          <w:szCs w:val="28"/>
        </w:rPr>
        <w:t>tabulated in</w:t>
      </w:r>
      <w:r w:rsidRPr="00C23A03">
        <w:rPr>
          <w:rFonts w:asciiTheme="majorBidi" w:hAnsiTheme="majorBidi" w:cstheme="majorBidi"/>
          <w:sz w:val="28"/>
          <w:szCs w:val="28"/>
        </w:rPr>
        <w:t xml:space="preserve"> </w:t>
      </w:r>
      <w:r w:rsidRPr="00C6534A">
        <w:rPr>
          <w:rFonts w:asciiTheme="majorBidi" w:hAnsiTheme="majorBidi" w:cstheme="majorBidi"/>
          <w:b/>
          <w:bCs/>
          <w:sz w:val="28"/>
          <w:szCs w:val="28"/>
        </w:rPr>
        <w:t>Table, (4)</w:t>
      </w:r>
      <w:proofErr w:type="gramStart"/>
      <w:r>
        <w:rPr>
          <w:rFonts w:asciiTheme="majorBidi" w:hAnsiTheme="majorBidi" w:cstheme="majorBidi"/>
          <w:b/>
          <w:bCs/>
          <w:sz w:val="28"/>
          <w:szCs w:val="28"/>
        </w:rPr>
        <w:t>,</w:t>
      </w:r>
      <w:proofErr w:type="gramEnd"/>
      <w:r>
        <w:rPr>
          <w:rFonts w:asciiTheme="majorBidi" w:hAnsiTheme="majorBidi" w:cstheme="majorBidi"/>
          <w:sz w:val="28"/>
          <w:szCs w:val="28"/>
        </w:rPr>
        <w:t xml:space="preserve"> </w:t>
      </w:r>
      <w:r w:rsidRPr="00C23A03">
        <w:rPr>
          <w:rFonts w:asciiTheme="majorBidi" w:hAnsiTheme="majorBidi" w:cstheme="majorBidi"/>
          <w:sz w:val="28"/>
          <w:szCs w:val="28"/>
        </w:rPr>
        <w:t xml:space="preserve">it was found that the highest prevalence was recorded in the age group ≥ </w:t>
      </w:r>
      <w:r>
        <w:rPr>
          <w:rFonts w:asciiTheme="majorBidi" w:hAnsiTheme="majorBidi" w:cstheme="majorBidi"/>
          <w:sz w:val="28"/>
          <w:szCs w:val="28"/>
        </w:rPr>
        <w:t>3</w:t>
      </w:r>
      <w:r w:rsidRPr="00C23A03">
        <w:rPr>
          <w:rFonts w:asciiTheme="majorBidi" w:hAnsiTheme="majorBidi" w:cstheme="majorBidi"/>
          <w:sz w:val="28"/>
          <w:szCs w:val="28"/>
        </w:rPr>
        <w:t xml:space="preserve"> years (</w:t>
      </w:r>
      <w:r>
        <w:rPr>
          <w:rFonts w:asciiTheme="majorBidi" w:hAnsiTheme="majorBidi" w:cstheme="majorBidi"/>
          <w:sz w:val="28"/>
          <w:szCs w:val="28"/>
        </w:rPr>
        <w:t>33.3</w:t>
      </w:r>
      <w:r w:rsidRPr="00C23A03">
        <w:rPr>
          <w:rFonts w:asciiTheme="majorBidi" w:hAnsiTheme="majorBidi" w:cstheme="majorBidi"/>
          <w:sz w:val="28"/>
          <w:szCs w:val="28"/>
        </w:rPr>
        <w:t xml:space="preserve">%) followed by age group 2 - ˂ </w:t>
      </w:r>
      <w:r>
        <w:rPr>
          <w:rFonts w:asciiTheme="majorBidi" w:hAnsiTheme="majorBidi" w:cstheme="majorBidi"/>
          <w:sz w:val="28"/>
          <w:szCs w:val="28"/>
        </w:rPr>
        <w:t>5</w:t>
      </w:r>
      <w:r w:rsidRPr="00C23A03">
        <w:rPr>
          <w:rFonts w:asciiTheme="majorBidi" w:hAnsiTheme="majorBidi" w:cstheme="majorBidi"/>
          <w:sz w:val="28"/>
          <w:szCs w:val="28"/>
        </w:rPr>
        <w:t xml:space="preserve"> years </w:t>
      </w:r>
      <w:r>
        <w:rPr>
          <w:rFonts w:asciiTheme="majorBidi" w:hAnsiTheme="majorBidi" w:cstheme="majorBidi"/>
          <w:sz w:val="28"/>
          <w:szCs w:val="28"/>
        </w:rPr>
        <w:t xml:space="preserve">(29.6%) </w:t>
      </w:r>
      <w:r w:rsidRPr="00C23A03">
        <w:rPr>
          <w:rFonts w:asciiTheme="majorBidi" w:hAnsiTheme="majorBidi" w:cstheme="majorBidi"/>
          <w:sz w:val="28"/>
          <w:szCs w:val="28"/>
        </w:rPr>
        <w:t>and the age group &lt; 2 years (</w:t>
      </w:r>
      <w:r>
        <w:rPr>
          <w:rFonts w:asciiTheme="majorBidi" w:hAnsiTheme="majorBidi" w:cstheme="majorBidi"/>
          <w:sz w:val="28"/>
          <w:szCs w:val="28"/>
        </w:rPr>
        <w:t>18.2</w:t>
      </w:r>
      <w:r w:rsidRPr="00C23A03">
        <w:rPr>
          <w:rFonts w:asciiTheme="majorBidi" w:hAnsiTheme="majorBidi" w:cstheme="majorBidi"/>
          <w:sz w:val="28"/>
          <w:szCs w:val="28"/>
        </w:rPr>
        <w:t>%)</w:t>
      </w:r>
      <w:r>
        <w:rPr>
          <w:rFonts w:asciiTheme="majorBidi" w:hAnsiTheme="majorBidi" w:cstheme="majorBidi"/>
          <w:sz w:val="28"/>
          <w:szCs w:val="28"/>
        </w:rPr>
        <w:t xml:space="preserve">. </w:t>
      </w:r>
      <w:r w:rsidRPr="001F0B4A">
        <w:rPr>
          <w:rFonts w:asciiTheme="majorBidi" w:hAnsiTheme="majorBidi" w:cstheme="majorBidi"/>
          <w:sz w:val="28"/>
          <w:szCs w:val="28"/>
        </w:rPr>
        <w:t>Prevalence of confirmed MRSA strains was</w:t>
      </w:r>
      <w:r w:rsidR="00832168">
        <w:rPr>
          <w:rFonts w:asciiTheme="majorBidi" w:hAnsiTheme="majorBidi" w:cstheme="majorBidi"/>
          <w:sz w:val="28"/>
          <w:szCs w:val="28"/>
        </w:rPr>
        <w:t xml:space="preserve"> </w:t>
      </w:r>
      <w:r w:rsidRPr="001F0B4A">
        <w:rPr>
          <w:rFonts w:asciiTheme="majorBidi" w:hAnsiTheme="majorBidi" w:cstheme="majorBidi"/>
          <w:sz w:val="28"/>
          <w:szCs w:val="28"/>
        </w:rPr>
        <w:t>significantly associated with age groups of sheep (p &lt; 0.05).</w:t>
      </w:r>
      <w:r w:rsidR="00832168">
        <w:rPr>
          <w:rFonts w:asciiTheme="majorBidi" w:hAnsiTheme="majorBidi" w:cstheme="majorBidi"/>
          <w:sz w:val="28"/>
          <w:szCs w:val="28"/>
        </w:rPr>
        <w:t xml:space="preserve"> </w:t>
      </w:r>
    </w:p>
    <w:p w14:paraId="497FE535" w14:textId="6FA63B83" w:rsidR="00832168" w:rsidRDefault="00C6534A" w:rsidP="00832168">
      <w:pPr>
        <w:spacing w:before="100" w:beforeAutospacing="1" w:after="100" w:afterAutospacing="1" w:line="360" w:lineRule="auto"/>
        <w:ind w:right="-143" w:firstLine="630"/>
        <w:jc w:val="both"/>
        <w:rPr>
          <w:rFonts w:asciiTheme="majorBidi" w:hAnsiTheme="majorBidi" w:cstheme="majorBidi"/>
          <w:sz w:val="28"/>
          <w:szCs w:val="28"/>
        </w:rPr>
      </w:pPr>
      <w:r w:rsidRPr="00C23A03">
        <w:rPr>
          <w:rFonts w:asciiTheme="majorBidi" w:hAnsiTheme="majorBidi" w:cstheme="majorBidi"/>
          <w:sz w:val="28"/>
          <w:szCs w:val="28"/>
        </w:rPr>
        <w:t xml:space="preserve">The effect of breed difference on the prevalence of </w:t>
      </w:r>
      <w:r w:rsidR="00EA16EB" w:rsidRPr="00EA16EB">
        <w:rPr>
          <w:rFonts w:asciiTheme="majorBidi" w:hAnsiTheme="majorBidi" w:cstheme="majorBidi"/>
          <w:sz w:val="28"/>
          <w:szCs w:val="28"/>
        </w:rPr>
        <w:t xml:space="preserve">confirmed MRSA strains in </w:t>
      </w:r>
      <w:r w:rsidR="00832168">
        <w:rPr>
          <w:rFonts w:asciiTheme="majorBidi" w:hAnsiTheme="majorBidi" w:cstheme="majorBidi"/>
          <w:sz w:val="28"/>
          <w:szCs w:val="28"/>
        </w:rPr>
        <w:t xml:space="preserve">milk samples of </w:t>
      </w:r>
      <w:r w:rsidR="00EA16EB" w:rsidRPr="00EA16EB">
        <w:rPr>
          <w:rFonts w:asciiTheme="majorBidi" w:hAnsiTheme="majorBidi" w:cstheme="majorBidi"/>
          <w:sz w:val="28"/>
          <w:szCs w:val="28"/>
        </w:rPr>
        <w:t xml:space="preserve">sheep </w:t>
      </w:r>
      <w:r w:rsidRPr="00C23A03">
        <w:rPr>
          <w:rFonts w:asciiTheme="majorBidi" w:hAnsiTheme="majorBidi" w:cstheme="majorBidi"/>
          <w:sz w:val="28"/>
          <w:szCs w:val="28"/>
        </w:rPr>
        <w:t xml:space="preserve">was </w:t>
      </w:r>
      <w:r w:rsidR="00EA16EB">
        <w:rPr>
          <w:rFonts w:asciiTheme="majorBidi" w:hAnsiTheme="majorBidi" w:cstheme="majorBidi"/>
          <w:sz w:val="28"/>
          <w:szCs w:val="28"/>
        </w:rPr>
        <w:t xml:space="preserve">illustrated in </w:t>
      </w:r>
      <w:r w:rsidR="00EA16EB" w:rsidRPr="00EA16EB">
        <w:rPr>
          <w:rFonts w:asciiTheme="majorBidi" w:hAnsiTheme="majorBidi" w:cstheme="majorBidi"/>
          <w:b/>
          <w:bCs/>
          <w:sz w:val="28"/>
          <w:szCs w:val="28"/>
        </w:rPr>
        <w:t>Table (5)</w:t>
      </w:r>
      <w:r w:rsidRPr="00EA16EB">
        <w:rPr>
          <w:rFonts w:asciiTheme="majorBidi" w:hAnsiTheme="majorBidi" w:cstheme="majorBidi"/>
          <w:b/>
          <w:bCs/>
          <w:sz w:val="28"/>
          <w:szCs w:val="28"/>
        </w:rPr>
        <w:t>.</w:t>
      </w:r>
      <w:r w:rsidRPr="00C23A03">
        <w:rPr>
          <w:rFonts w:asciiTheme="majorBidi" w:hAnsiTheme="majorBidi" w:cstheme="majorBidi"/>
          <w:sz w:val="28"/>
          <w:szCs w:val="28"/>
        </w:rPr>
        <w:t xml:space="preserve"> </w:t>
      </w:r>
      <w:r w:rsidR="00EA16EB" w:rsidRPr="00C23A03">
        <w:rPr>
          <w:rFonts w:asciiTheme="majorBidi" w:hAnsiTheme="majorBidi" w:cstheme="majorBidi"/>
          <w:sz w:val="28"/>
          <w:szCs w:val="28"/>
        </w:rPr>
        <w:t xml:space="preserve">It </w:t>
      </w:r>
      <w:r w:rsidRPr="00C23A03">
        <w:rPr>
          <w:rFonts w:asciiTheme="majorBidi" w:hAnsiTheme="majorBidi" w:cstheme="majorBidi"/>
          <w:sz w:val="28"/>
          <w:szCs w:val="28"/>
        </w:rPr>
        <w:t xml:space="preserve">was found that the highest prevalence was recorded in </w:t>
      </w:r>
      <w:proofErr w:type="spellStart"/>
      <w:r w:rsidR="00EA16EB" w:rsidRPr="00C23A03">
        <w:rPr>
          <w:rFonts w:asciiTheme="majorBidi" w:hAnsiTheme="majorBidi" w:cstheme="majorBidi"/>
          <w:sz w:val="28"/>
          <w:szCs w:val="28"/>
        </w:rPr>
        <w:t>Rahmani</w:t>
      </w:r>
      <w:proofErr w:type="spellEnd"/>
      <w:r w:rsidR="00EA16EB" w:rsidRPr="00C23A03">
        <w:rPr>
          <w:rFonts w:asciiTheme="majorBidi" w:hAnsiTheme="majorBidi" w:cstheme="majorBidi"/>
          <w:sz w:val="28"/>
          <w:szCs w:val="28"/>
        </w:rPr>
        <w:t xml:space="preserve"> </w:t>
      </w:r>
      <w:r w:rsidRPr="00C23A03">
        <w:rPr>
          <w:rFonts w:asciiTheme="majorBidi" w:hAnsiTheme="majorBidi" w:cstheme="majorBidi"/>
          <w:sz w:val="28"/>
          <w:szCs w:val="28"/>
        </w:rPr>
        <w:t>sheep</w:t>
      </w:r>
      <w:r w:rsidR="00EA16EB">
        <w:rPr>
          <w:rFonts w:asciiTheme="majorBidi" w:hAnsiTheme="majorBidi" w:cstheme="majorBidi"/>
          <w:sz w:val="28"/>
          <w:szCs w:val="28"/>
        </w:rPr>
        <w:t xml:space="preserve"> and</w:t>
      </w:r>
      <w:r w:rsidRPr="00C23A03">
        <w:rPr>
          <w:rFonts w:asciiTheme="majorBidi" w:hAnsiTheme="majorBidi" w:cstheme="majorBidi"/>
          <w:sz w:val="28"/>
          <w:szCs w:val="28"/>
        </w:rPr>
        <w:t xml:space="preserve"> </w:t>
      </w:r>
      <w:proofErr w:type="spellStart"/>
      <w:r w:rsidR="00EA16EB" w:rsidRPr="00C23A03">
        <w:rPr>
          <w:rFonts w:asciiTheme="majorBidi" w:hAnsiTheme="majorBidi" w:cstheme="majorBidi"/>
          <w:sz w:val="28"/>
          <w:szCs w:val="28"/>
        </w:rPr>
        <w:t>Baladi</w:t>
      </w:r>
      <w:proofErr w:type="spellEnd"/>
      <w:r w:rsidR="00EA16EB" w:rsidRPr="00C23A03">
        <w:rPr>
          <w:rFonts w:asciiTheme="majorBidi" w:hAnsiTheme="majorBidi" w:cstheme="majorBidi"/>
          <w:sz w:val="28"/>
          <w:szCs w:val="28"/>
        </w:rPr>
        <w:t xml:space="preserve"> sheep </w:t>
      </w:r>
      <w:r w:rsidRPr="00C23A03">
        <w:rPr>
          <w:rFonts w:asciiTheme="majorBidi" w:hAnsiTheme="majorBidi" w:cstheme="majorBidi"/>
          <w:sz w:val="28"/>
          <w:szCs w:val="28"/>
        </w:rPr>
        <w:t>(</w:t>
      </w:r>
      <w:r w:rsidR="00EA16EB">
        <w:rPr>
          <w:rFonts w:asciiTheme="majorBidi" w:hAnsiTheme="majorBidi" w:cstheme="majorBidi"/>
          <w:sz w:val="28"/>
          <w:szCs w:val="28"/>
        </w:rPr>
        <w:t xml:space="preserve">30 </w:t>
      </w:r>
      <w:r w:rsidRPr="00C23A03">
        <w:rPr>
          <w:rFonts w:asciiTheme="majorBidi" w:hAnsiTheme="majorBidi" w:cstheme="majorBidi"/>
          <w:sz w:val="28"/>
          <w:szCs w:val="28"/>
        </w:rPr>
        <w:t>%</w:t>
      </w:r>
      <w:r w:rsidR="00EA16EB">
        <w:rPr>
          <w:rFonts w:asciiTheme="majorBidi" w:hAnsiTheme="majorBidi" w:cstheme="majorBidi"/>
          <w:sz w:val="28"/>
          <w:szCs w:val="28"/>
        </w:rPr>
        <w:t xml:space="preserve"> for each</w:t>
      </w:r>
      <w:r w:rsidRPr="00C23A03">
        <w:rPr>
          <w:rFonts w:asciiTheme="majorBidi" w:hAnsiTheme="majorBidi" w:cstheme="majorBidi"/>
          <w:sz w:val="28"/>
          <w:szCs w:val="28"/>
        </w:rPr>
        <w:t xml:space="preserve">) followed </w:t>
      </w:r>
      <w:r w:rsidR="00EA16EB">
        <w:rPr>
          <w:rFonts w:asciiTheme="majorBidi" w:hAnsiTheme="majorBidi" w:cstheme="majorBidi"/>
          <w:sz w:val="28"/>
          <w:szCs w:val="28"/>
        </w:rPr>
        <w:t xml:space="preserve">by </w:t>
      </w:r>
      <w:proofErr w:type="spellStart"/>
      <w:r w:rsidR="00EA16EB" w:rsidRPr="00C23A03">
        <w:rPr>
          <w:rFonts w:asciiTheme="majorBidi" w:hAnsiTheme="majorBidi" w:cstheme="majorBidi"/>
          <w:sz w:val="28"/>
          <w:szCs w:val="28"/>
        </w:rPr>
        <w:t>Barki</w:t>
      </w:r>
      <w:proofErr w:type="spellEnd"/>
      <w:r w:rsidR="00EA16EB" w:rsidRPr="00C23A03">
        <w:rPr>
          <w:rFonts w:asciiTheme="majorBidi" w:hAnsiTheme="majorBidi" w:cstheme="majorBidi"/>
          <w:sz w:val="28"/>
          <w:szCs w:val="28"/>
        </w:rPr>
        <w:t xml:space="preserve"> </w:t>
      </w:r>
      <w:r w:rsidRPr="00C23A03">
        <w:rPr>
          <w:rFonts w:asciiTheme="majorBidi" w:hAnsiTheme="majorBidi" w:cstheme="majorBidi"/>
          <w:sz w:val="28"/>
          <w:szCs w:val="28"/>
        </w:rPr>
        <w:t>sheep (</w:t>
      </w:r>
      <w:r w:rsidR="00EA16EB">
        <w:rPr>
          <w:rFonts w:asciiTheme="majorBidi" w:hAnsiTheme="majorBidi" w:cstheme="majorBidi"/>
          <w:sz w:val="28"/>
          <w:szCs w:val="28"/>
        </w:rPr>
        <w:t>25</w:t>
      </w:r>
      <w:r w:rsidRPr="00C23A03">
        <w:rPr>
          <w:rFonts w:asciiTheme="majorBidi" w:hAnsiTheme="majorBidi" w:cstheme="majorBidi"/>
          <w:sz w:val="28"/>
          <w:szCs w:val="28"/>
        </w:rPr>
        <w:t>%)</w:t>
      </w:r>
      <w:r w:rsidR="00EA16EB">
        <w:rPr>
          <w:rFonts w:asciiTheme="majorBidi" w:hAnsiTheme="majorBidi" w:cstheme="majorBidi"/>
          <w:sz w:val="28"/>
          <w:szCs w:val="28"/>
        </w:rPr>
        <w:t>.</w:t>
      </w:r>
      <w:r w:rsidR="00EA16EB" w:rsidRPr="00EA16EB">
        <w:rPr>
          <w:rFonts w:asciiTheme="majorBidi" w:hAnsiTheme="majorBidi" w:cstheme="majorBidi"/>
          <w:sz w:val="28"/>
          <w:szCs w:val="28"/>
        </w:rPr>
        <w:t xml:space="preserve"> </w:t>
      </w:r>
      <w:r w:rsidR="00832168" w:rsidRPr="001F0B4A">
        <w:rPr>
          <w:rFonts w:asciiTheme="majorBidi" w:hAnsiTheme="majorBidi" w:cstheme="majorBidi"/>
          <w:sz w:val="28"/>
          <w:szCs w:val="28"/>
        </w:rPr>
        <w:t xml:space="preserve">Prevalence of confirmed MRSA strains was </w:t>
      </w:r>
      <w:r w:rsidR="00832168">
        <w:rPr>
          <w:rFonts w:asciiTheme="majorBidi" w:hAnsiTheme="majorBidi" w:cstheme="majorBidi"/>
          <w:sz w:val="28"/>
          <w:szCs w:val="28"/>
        </w:rPr>
        <w:t xml:space="preserve">not </w:t>
      </w:r>
      <w:r w:rsidR="00832168" w:rsidRPr="001F0B4A">
        <w:rPr>
          <w:rFonts w:asciiTheme="majorBidi" w:hAnsiTheme="majorBidi" w:cstheme="majorBidi"/>
          <w:sz w:val="28"/>
          <w:szCs w:val="28"/>
        </w:rPr>
        <w:t>significantly associated with breeds of sheep (p &gt; 0.05).</w:t>
      </w:r>
    </w:p>
    <w:p w14:paraId="10F51F09" w14:textId="64DFD3C4" w:rsidR="00832168" w:rsidRPr="00A8557F" w:rsidRDefault="002F0784" w:rsidP="002F0784">
      <w:pPr>
        <w:spacing w:before="100" w:beforeAutospacing="1" w:after="100" w:afterAutospacing="1" w:line="360" w:lineRule="auto"/>
        <w:ind w:right="-143" w:firstLine="630"/>
        <w:jc w:val="both"/>
        <w:rPr>
          <w:rFonts w:asciiTheme="majorBidi" w:hAnsiTheme="majorBidi" w:cstheme="majorBidi"/>
          <w:sz w:val="28"/>
          <w:szCs w:val="28"/>
        </w:rPr>
      </w:pPr>
      <w:r w:rsidRPr="002F0784">
        <w:rPr>
          <w:rFonts w:asciiTheme="majorBidi" w:hAnsiTheme="majorBidi" w:cstheme="majorBidi"/>
          <w:sz w:val="28"/>
          <w:szCs w:val="28"/>
        </w:rPr>
        <w:t xml:space="preserve">The vulnerability of various sheep breeds varies greatly; Malta sheep are particularly resistant, whilst fat-tailed sheep are very vulnerable </w:t>
      </w:r>
      <w:r w:rsidR="00832168" w:rsidRPr="00A8557F">
        <w:rPr>
          <w:rFonts w:asciiTheme="majorBidi" w:hAnsiTheme="majorBidi" w:cstheme="majorBidi"/>
          <w:b/>
          <w:bCs/>
          <w:sz w:val="28"/>
          <w:szCs w:val="28"/>
        </w:rPr>
        <w:t xml:space="preserve">(WHO, 2006). </w:t>
      </w:r>
    </w:p>
    <w:p w14:paraId="0D8BCECC" w14:textId="23668C39" w:rsidR="00C6534A" w:rsidRPr="00A8557F" w:rsidRDefault="00832168" w:rsidP="002F0784">
      <w:pPr>
        <w:spacing w:before="100" w:beforeAutospacing="1" w:after="100" w:afterAutospacing="1" w:line="360" w:lineRule="auto"/>
        <w:ind w:firstLine="540"/>
        <w:jc w:val="both"/>
        <w:rPr>
          <w:rFonts w:asciiTheme="majorBidi" w:hAnsiTheme="majorBidi" w:cstheme="majorBidi"/>
          <w:sz w:val="28"/>
          <w:szCs w:val="28"/>
        </w:rPr>
      </w:pPr>
      <w:r w:rsidRPr="00C23A03">
        <w:rPr>
          <w:rFonts w:asciiTheme="majorBidi" w:hAnsiTheme="majorBidi" w:cstheme="majorBidi"/>
          <w:sz w:val="28"/>
          <w:szCs w:val="28"/>
        </w:rPr>
        <w:t>The effect of type of housing</w:t>
      </w:r>
      <w:r w:rsidRPr="00C23A03">
        <w:rPr>
          <w:rFonts w:asciiTheme="majorBidi" w:hAnsiTheme="majorBidi" w:cstheme="majorBidi"/>
          <w:b/>
          <w:bCs/>
          <w:sz w:val="28"/>
          <w:szCs w:val="28"/>
          <w:lang w:bidi="ar-EG"/>
        </w:rPr>
        <w:t xml:space="preserve"> </w:t>
      </w:r>
      <w:r w:rsidRPr="00C23A03">
        <w:rPr>
          <w:rFonts w:asciiTheme="majorBidi" w:hAnsiTheme="majorBidi" w:cstheme="majorBidi"/>
          <w:sz w:val="28"/>
          <w:szCs w:val="28"/>
        </w:rPr>
        <w:t xml:space="preserve">on the prevalence of </w:t>
      </w:r>
      <w:r w:rsidRPr="00EA16EB">
        <w:rPr>
          <w:rFonts w:asciiTheme="majorBidi" w:hAnsiTheme="majorBidi" w:cstheme="majorBidi"/>
          <w:sz w:val="28"/>
          <w:szCs w:val="28"/>
        </w:rPr>
        <w:t xml:space="preserve">confirmed MRSA strains in </w:t>
      </w:r>
      <w:r>
        <w:rPr>
          <w:rFonts w:asciiTheme="majorBidi" w:hAnsiTheme="majorBidi" w:cstheme="majorBidi"/>
          <w:sz w:val="28"/>
          <w:szCs w:val="28"/>
        </w:rPr>
        <w:t xml:space="preserve">milk samples of </w:t>
      </w:r>
      <w:r w:rsidRPr="00EA16EB">
        <w:rPr>
          <w:rFonts w:asciiTheme="majorBidi" w:hAnsiTheme="majorBidi" w:cstheme="majorBidi"/>
          <w:sz w:val="28"/>
          <w:szCs w:val="28"/>
        </w:rPr>
        <w:t xml:space="preserve">sheep </w:t>
      </w:r>
      <w:r w:rsidRPr="00C23A03">
        <w:rPr>
          <w:rFonts w:asciiTheme="majorBidi" w:hAnsiTheme="majorBidi" w:cstheme="majorBidi"/>
          <w:sz w:val="28"/>
          <w:szCs w:val="28"/>
        </w:rPr>
        <w:t xml:space="preserve">was </w:t>
      </w:r>
      <w:r>
        <w:rPr>
          <w:rFonts w:asciiTheme="majorBidi" w:hAnsiTheme="majorBidi" w:cstheme="majorBidi"/>
          <w:sz w:val="28"/>
          <w:szCs w:val="28"/>
        </w:rPr>
        <w:t xml:space="preserve">illustrated in </w:t>
      </w:r>
      <w:r w:rsidRPr="00EA16EB">
        <w:rPr>
          <w:rFonts w:asciiTheme="majorBidi" w:hAnsiTheme="majorBidi" w:cstheme="majorBidi"/>
          <w:b/>
          <w:bCs/>
          <w:sz w:val="28"/>
          <w:szCs w:val="28"/>
        </w:rPr>
        <w:t>Table (</w:t>
      </w:r>
      <w:r>
        <w:rPr>
          <w:rFonts w:asciiTheme="majorBidi" w:hAnsiTheme="majorBidi" w:cstheme="majorBidi"/>
          <w:b/>
          <w:bCs/>
          <w:sz w:val="28"/>
          <w:szCs w:val="28"/>
        </w:rPr>
        <w:t>6</w:t>
      </w:r>
      <w:r w:rsidRPr="00EA16EB">
        <w:rPr>
          <w:rFonts w:asciiTheme="majorBidi" w:hAnsiTheme="majorBidi" w:cstheme="majorBidi"/>
          <w:b/>
          <w:bCs/>
          <w:sz w:val="28"/>
          <w:szCs w:val="28"/>
        </w:rPr>
        <w:t>).</w:t>
      </w:r>
      <w:r w:rsidRPr="00832168">
        <w:rPr>
          <w:rFonts w:asciiTheme="majorBidi" w:hAnsiTheme="majorBidi" w:cstheme="majorBidi"/>
          <w:sz w:val="28"/>
          <w:szCs w:val="28"/>
        </w:rPr>
        <w:t xml:space="preserve"> </w:t>
      </w:r>
      <w:r w:rsidRPr="001F0B4A">
        <w:rPr>
          <w:rFonts w:asciiTheme="majorBidi" w:hAnsiTheme="majorBidi" w:cstheme="majorBidi"/>
          <w:sz w:val="28"/>
          <w:szCs w:val="28"/>
        </w:rPr>
        <w:t>The rate of MRSA detection was not significantly associated w</w:t>
      </w:r>
      <w:r>
        <w:rPr>
          <w:rFonts w:asciiTheme="majorBidi" w:hAnsiTheme="majorBidi" w:cstheme="majorBidi"/>
          <w:sz w:val="28"/>
          <w:szCs w:val="28"/>
        </w:rPr>
        <w:t>ith housing of sheep (p &gt; 0.05) although it was higher in sheep housed in opened system (34.3%) compared to those housed in closed system (</w:t>
      </w:r>
      <w:r w:rsidRPr="001F0B4A">
        <w:rPr>
          <w:rFonts w:asciiTheme="majorBidi" w:hAnsiTheme="majorBidi" w:cstheme="majorBidi"/>
          <w:sz w:val="28"/>
          <w:szCs w:val="28"/>
        </w:rPr>
        <w:t>13.3</w:t>
      </w:r>
      <w:r>
        <w:rPr>
          <w:rFonts w:asciiTheme="majorBidi" w:hAnsiTheme="majorBidi" w:cstheme="majorBidi"/>
          <w:sz w:val="28"/>
          <w:szCs w:val="28"/>
        </w:rPr>
        <w:t xml:space="preserve">%). </w:t>
      </w:r>
      <w:r w:rsidR="002F0784" w:rsidRPr="002F0784">
        <w:rPr>
          <w:rFonts w:asciiTheme="majorBidi" w:hAnsiTheme="majorBidi" w:cstheme="majorBidi"/>
          <w:sz w:val="28"/>
          <w:szCs w:val="28"/>
        </w:rPr>
        <w:t xml:space="preserve">The environment's pH and humidity have an impact on </w:t>
      </w:r>
      <w:r w:rsidR="002F0784" w:rsidRPr="002F0784">
        <w:rPr>
          <w:rFonts w:asciiTheme="majorBidi" w:hAnsiTheme="majorBidi" w:cstheme="majorBidi"/>
          <w:i/>
          <w:iCs/>
          <w:sz w:val="28"/>
          <w:szCs w:val="28"/>
        </w:rPr>
        <w:t xml:space="preserve">S. </w:t>
      </w:r>
      <w:r w:rsidR="002F0784" w:rsidRPr="002F0784">
        <w:rPr>
          <w:rFonts w:asciiTheme="majorBidi" w:hAnsiTheme="majorBidi" w:cstheme="majorBidi"/>
          <w:i/>
          <w:iCs/>
          <w:sz w:val="28"/>
          <w:szCs w:val="28"/>
        </w:rPr>
        <w:lastRenderedPageBreak/>
        <w:t>aureus</w:t>
      </w:r>
      <w:r w:rsidR="002F0784" w:rsidRPr="002F0784">
        <w:rPr>
          <w:rFonts w:asciiTheme="majorBidi" w:hAnsiTheme="majorBidi" w:cstheme="majorBidi"/>
          <w:sz w:val="28"/>
          <w:szCs w:val="28"/>
        </w:rPr>
        <w:t xml:space="preserve"> ability to survive. The organism is susceptible to pasteurization, disinfectan</w:t>
      </w:r>
      <w:r w:rsidR="002F0784">
        <w:rPr>
          <w:rFonts w:asciiTheme="majorBidi" w:hAnsiTheme="majorBidi" w:cstheme="majorBidi"/>
          <w:sz w:val="28"/>
          <w:szCs w:val="28"/>
        </w:rPr>
        <w:t>ts, and bright sunshine</w:t>
      </w:r>
      <w:r w:rsidR="00C6534A" w:rsidRPr="00A8557F">
        <w:rPr>
          <w:rFonts w:asciiTheme="majorBidi" w:hAnsiTheme="majorBidi" w:cstheme="majorBidi"/>
          <w:sz w:val="28"/>
          <w:szCs w:val="28"/>
        </w:rPr>
        <w:t xml:space="preserve"> </w:t>
      </w:r>
      <w:r w:rsidR="00C6534A" w:rsidRPr="00A8557F">
        <w:rPr>
          <w:rFonts w:asciiTheme="majorBidi" w:hAnsiTheme="majorBidi" w:cstheme="majorBidi"/>
          <w:b/>
          <w:bCs/>
          <w:sz w:val="28"/>
          <w:szCs w:val="28"/>
        </w:rPr>
        <w:t>(WHO, 2006).</w:t>
      </w:r>
      <w:r w:rsidR="00C6534A" w:rsidRPr="00A8557F">
        <w:rPr>
          <w:rFonts w:asciiTheme="majorBidi" w:hAnsiTheme="majorBidi" w:cstheme="majorBidi"/>
          <w:sz w:val="28"/>
          <w:szCs w:val="28"/>
        </w:rPr>
        <w:t xml:space="preserve"> </w:t>
      </w:r>
    </w:p>
    <w:p w14:paraId="3ACAF320" w14:textId="53C1F4B3" w:rsidR="00835876" w:rsidRPr="001F0B4A" w:rsidRDefault="00AD0830" w:rsidP="00AD0830">
      <w:pPr>
        <w:spacing w:before="100" w:beforeAutospacing="1" w:after="100" w:afterAutospacing="1" w:line="360" w:lineRule="auto"/>
        <w:jc w:val="both"/>
        <w:rPr>
          <w:rFonts w:asciiTheme="majorBidi" w:hAnsiTheme="majorBidi" w:cstheme="majorBidi"/>
          <w:b/>
          <w:bCs/>
          <w:sz w:val="28"/>
          <w:szCs w:val="28"/>
        </w:rPr>
      </w:pPr>
      <w:r>
        <w:rPr>
          <w:rFonts w:asciiTheme="majorBidi" w:hAnsiTheme="majorBidi" w:cstheme="majorBidi"/>
          <w:sz w:val="28"/>
          <w:szCs w:val="28"/>
        </w:rPr>
        <w:t>5</w:t>
      </w:r>
      <w:r w:rsidR="00835876" w:rsidRPr="001F0B4A">
        <w:rPr>
          <w:rFonts w:asciiTheme="majorBidi" w:hAnsiTheme="majorBidi" w:cstheme="majorBidi"/>
          <w:sz w:val="28"/>
          <w:szCs w:val="28"/>
        </w:rPr>
        <w:t xml:space="preserve">. </w:t>
      </w:r>
      <w:r w:rsidR="006500C6" w:rsidRPr="001F0B4A">
        <w:rPr>
          <w:rFonts w:asciiTheme="majorBidi" w:hAnsiTheme="majorBidi" w:cstheme="majorBidi"/>
          <w:b/>
          <w:bCs/>
          <w:sz w:val="28"/>
          <w:szCs w:val="28"/>
        </w:rPr>
        <w:t>Conclusion</w:t>
      </w:r>
      <w:r w:rsidR="006500C6">
        <w:rPr>
          <w:rFonts w:asciiTheme="majorBidi" w:hAnsiTheme="majorBidi" w:cstheme="majorBidi"/>
          <w:b/>
          <w:bCs/>
          <w:sz w:val="28"/>
          <w:szCs w:val="28"/>
        </w:rPr>
        <w:t>:</w:t>
      </w:r>
    </w:p>
    <w:p w14:paraId="7EB09CA3" w14:textId="77777777" w:rsidR="00AD0830" w:rsidRDefault="00835876" w:rsidP="00AD0830">
      <w:pPr>
        <w:spacing w:line="360" w:lineRule="auto"/>
        <w:ind w:firstLine="720"/>
        <w:jc w:val="both"/>
        <w:rPr>
          <w:rFonts w:asciiTheme="majorBidi" w:hAnsiTheme="majorBidi" w:cstheme="majorBidi"/>
          <w:sz w:val="28"/>
          <w:szCs w:val="28"/>
        </w:rPr>
      </w:pPr>
      <w:r w:rsidRPr="001F0B4A">
        <w:rPr>
          <w:rFonts w:asciiTheme="majorBidi" w:hAnsiTheme="majorBidi" w:cstheme="majorBidi"/>
          <w:sz w:val="28"/>
          <w:szCs w:val="28"/>
        </w:rPr>
        <w:t xml:space="preserve">In brief, </w:t>
      </w:r>
      <w:r w:rsidR="00AD0830" w:rsidRPr="00AD0830">
        <w:rPr>
          <w:rFonts w:asciiTheme="majorBidi" w:hAnsiTheme="majorBidi" w:cstheme="majorBidi"/>
          <w:sz w:val="28"/>
          <w:szCs w:val="28"/>
        </w:rPr>
        <w:t xml:space="preserve">the current investigation found MRSA in the milk and nasal samples of seemingly healthy sheep raised in Alexandria's North Coast. MRSA may spread among owners' family members and their animals because to the intimate contact owners have with their pets and the drinking of unpasteurized milk. Strict </w:t>
      </w:r>
      <w:r w:rsidR="00AD0830">
        <w:rPr>
          <w:rFonts w:asciiTheme="majorBidi" w:hAnsiTheme="majorBidi" w:cstheme="majorBidi"/>
          <w:sz w:val="28"/>
          <w:szCs w:val="28"/>
        </w:rPr>
        <w:t>hygienic</w:t>
      </w:r>
      <w:r w:rsidR="00AD0830" w:rsidRPr="00AD0830">
        <w:rPr>
          <w:rFonts w:asciiTheme="majorBidi" w:hAnsiTheme="majorBidi" w:cstheme="majorBidi"/>
          <w:sz w:val="28"/>
          <w:szCs w:val="28"/>
        </w:rPr>
        <w:t xml:space="preserve"> and biosecurity procedures should be used on sheep farms to prevent this from developing into a major infection that might be fatal. Additionally, the development of MDR MRSA strains poses a serious risk to consumer health and under certain conditions may cause staphylococcal food poisoning in addition to the spread of MRSA in the neighborhood.</w:t>
      </w:r>
      <w:r w:rsidRPr="001F0B4A">
        <w:rPr>
          <w:rFonts w:asciiTheme="majorBidi" w:hAnsiTheme="majorBidi" w:cstheme="majorBidi"/>
          <w:sz w:val="28"/>
          <w:szCs w:val="28"/>
        </w:rPr>
        <w:t xml:space="preserve"> </w:t>
      </w:r>
      <w:r w:rsidR="00AD0830" w:rsidRPr="00AD0830">
        <w:rPr>
          <w:rFonts w:asciiTheme="majorBidi" w:hAnsiTheme="majorBidi" w:cstheme="majorBidi"/>
          <w:sz w:val="28"/>
          <w:szCs w:val="28"/>
        </w:rPr>
        <w:t>Finally, we ask the relevant authorities to implement laws that prohibit the inappropriate and indiscriminate use of antimicrobials in human and animal treatment.</w:t>
      </w:r>
    </w:p>
    <w:p w14:paraId="15BFCCF8" w14:textId="066D7010" w:rsidR="006500C6" w:rsidRPr="006500C6" w:rsidRDefault="006500C6" w:rsidP="006500C6">
      <w:pPr>
        <w:spacing w:line="360" w:lineRule="auto"/>
        <w:jc w:val="both"/>
        <w:rPr>
          <w:rFonts w:asciiTheme="majorBidi" w:hAnsiTheme="majorBidi" w:cstheme="majorBidi"/>
          <w:b/>
          <w:bCs/>
          <w:sz w:val="28"/>
          <w:szCs w:val="28"/>
        </w:rPr>
      </w:pPr>
      <w:r w:rsidRPr="006500C6">
        <w:rPr>
          <w:rFonts w:asciiTheme="majorBidi" w:hAnsiTheme="majorBidi" w:cstheme="majorBidi"/>
          <w:b/>
          <w:bCs/>
          <w:sz w:val="28"/>
          <w:szCs w:val="28"/>
        </w:rPr>
        <w:t>6. References:</w:t>
      </w:r>
    </w:p>
    <w:p w14:paraId="52D56638" w14:textId="1734B54A" w:rsidR="006500C6" w:rsidRPr="00983314" w:rsidRDefault="006500C6" w:rsidP="006500C6">
      <w:pPr>
        <w:spacing w:before="100" w:beforeAutospacing="1" w:after="100" w:afterAutospacing="1" w:line="360" w:lineRule="auto"/>
        <w:jc w:val="both"/>
        <w:rPr>
          <w:rFonts w:asciiTheme="majorBidi" w:hAnsiTheme="majorBidi" w:cstheme="majorBidi"/>
          <w:color w:val="131413"/>
          <w:sz w:val="24"/>
          <w:szCs w:val="24"/>
        </w:rPr>
      </w:pPr>
      <w:proofErr w:type="spellStart"/>
      <w:r w:rsidRPr="00983314">
        <w:rPr>
          <w:rFonts w:asciiTheme="majorBidi" w:hAnsiTheme="majorBidi" w:cstheme="majorBidi"/>
          <w:color w:val="131413"/>
          <w:sz w:val="24"/>
          <w:szCs w:val="24"/>
        </w:rPr>
        <w:t>Alhaji</w:t>
      </w:r>
      <w:proofErr w:type="spellEnd"/>
      <w:r w:rsidRPr="00983314">
        <w:rPr>
          <w:rFonts w:asciiTheme="majorBidi" w:hAnsiTheme="majorBidi" w:cstheme="majorBidi"/>
          <w:color w:val="131413"/>
          <w:sz w:val="24"/>
          <w:szCs w:val="24"/>
        </w:rPr>
        <w:t xml:space="preserve"> N.B., </w:t>
      </w:r>
      <w:proofErr w:type="spellStart"/>
      <w:r w:rsidRPr="00983314">
        <w:rPr>
          <w:rFonts w:asciiTheme="majorBidi" w:hAnsiTheme="majorBidi" w:cstheme="majorBidi"/>
          <w:color w:val="131413"/>
          <w:sz w:val="24"/>
          <w:szCs w:val="24"/>
        </w:rPr>
        <w:t>Isola</w:t>
      </w:r>
      <w:proofErr w:type="spellEnd"/>
      <w:r w:rsidRPr="00983314">
        <w:rPr>
          <w:rFonts w:asciiTheme="majorBidi" w:hAnsiTheme="majorBidi" w:cstheme="majorBidi"/>
          <w:color w:val="131413"/>
          <w:sz w:val="24"/>
          <w:szCs w:val="24"/>
        </w:rPr>
        <w:t xml:space="preserve"> T.O., 2018. Antimicrobial usage by pastoralists in food animals in North-central Nigeria: The associated socio-cultural drivers for antimicrobials misuse and public health implications</w:t>
      </w:r>
      <w:r w:rsidR="006463BB">
        <w:rPr>
          <w:rFonts w:asciiTheme="majorBidi" w:hAnsiTheme="majorBidi" w:cstheme="majorBidi"/>
          <w:color w:val="131413"/>
          <w:sz w:val="24"/>
          <w:szCs w:val="24"/>
        </w:rPr>
        <w:t>.</w:t>
      </w:r>
      <w:r w:rsidRPr="00983314">
        <w:rPr>
          <w:rFonts w:asciiTheme="majorBidi" w:hAnsiTheme="majorBidi" w:cstheme="majorBidi"/>
          <w:color w:val="131413"/>
          <w:sz w:val="24"/>
          <w:szCs w:val="24"/>
        </w:rPr>
        <w:t xml:space="preserve"> </w:t>
      </w:r>
      <w:r w:rsidRPr="006463BB">
        <w:rPr>
          <w:rFonts w:asciiTheme="majorBidi" w:hAnsiTheme="majorBidi" w:cstheme="majorBidi"/>
          <w:i/>
          <w:iCs/>
          <w:color w:val="131413"/>
          <w:sz w:val="24"/>
          <w:szCs w:val="24"/>
        </w:rPr>
        <w:t>One Health</w:t>
      </w:r>
      <w:r w:rsidR="006463BB">
        <w:rPr>
          <w:rFonts w:asciiTheme="majorBidi" w:hAnsiTheme="majorBidi" w:cstheme="majorBidi"/>
          <w:color w:val="131413"/>
          <w:sz w:val="24"/>
          <w:szCs w:val="24"/>
        </w:rPr>
        <w:t>,</w:t>
      </w:r>
      <w:r w:rsidRPr="00983314">
        <w:rPr>
          <w:rFonts w:asciiTheme="majorBidi" w:hAnsiTheme="majorBidi" w:cstheme="majorBidi"/>
          <w:color w:val="131413"/>
          <w:sz w:val="24"/>
          <w:szCs w:val="24"/>
        </w:rPr>
        <w:t xml:space="preserve"> 6:41–47.</w:t>
      </w:r>
    </w:p>
    <w:p w14:paraId="5FBF6176" w14:textId="03411A22" w:rsidR="006500C6" w:rsidRPr="00983314" w:rsidRDefault="006500C6" w:rsidP="006463BB">
      <w:pPr>
        <w:spacing w:before="100" w:beforeAutospacing="1" w:after="100" w:afterAutospacing="1" w:line="360" w:lineRule="auto"/>
        <w:jc w:val="both"/>
        <w:rPr>
          <w:rFonts w:asciiTheme="majorBidi" w:hAnsiTheme="majorBidi" w:cstheme="majorBidi"/>
          <w:color w:val="131413"/>
          <w:sz w:val="24"/>
          <w:szCs w:val="24"/>
        </w:rPr>
      </w:pPr>
      <w:r w:rsidRPr="00983314">
        <w:rPr>
          <w:rFonts w:asciiTheme="majorBidi" w:hAnsiTheme="majorBidi" w:cstheme="majorBidi"/>
          <w:color w:val="131413"/>
          <w:sz w:val="24"/>
          <w:szCs w:val="24"/>
        </w:rPr>
        <w:t xml:space="preserve">Ali A.A., Ola A.B., </w:t>
      </w:r>
      <w:proofErr w:type="spellStart"/>
      <w:r w:rsidRPr="00983314">
        <w:rPr>
          <w:rFonts w:asciiTheme="majorBidi" w:hAnsiTheme="majorBidi" w:cstheme="majorBidi"/>
          <w:color w:val="131413"/>
          <w:sz w:val="24"/>
          <w:szCs w:val="24"/>
        </w:rPr>
        <w:t>Madiha</w:t>
      </w:r>
      <w:proofErr w:type="spellEnd"/>
      <w:r w:rsidRPr="00983314">
        <w:rPr>
          <w:rFonts w:asciiTheme="majorBidi" w:hAnsiTheme="majorBidi" w:cstheme="majorBidi"/>
          <w:color w:val="131413"/>
          <w:sz w:val="24"/>
          <w:szCs w:val="24"/>
        </w:rPr>
        <w:t xml:space="preserve"> S.I., 2017. </w:t>
      </w:r>
      <w:proofErr w:type="gramStart"/>
      <w:r w:rsidRPr="00983314">
        <w:rPr>
          <w:rFonts w:asciiTheme="majorBidi" w:hAnsiTheme="majorBidi" w:cstheme="majorBidi"/>
          <w:color w:val="131413"/>
          <w:sz w:val="24"/>
          <w:szCs w:val="24"/>
        </w:rPr>
        <w:t xml:space="preserve">Incidence of Methicillin resistant </w:t>
      </w:r>
      <w:r w:rsidRPr="00983314">
        <w:rPr>
          <w:rFonts w:asciiTheme="majorBidi" w:hAnsiTheme="majorBidi" w:cstheme="majorBidi"/>
          <w:i/>
          <w:iCs/>
          <w:color w:val="131413"/>
          <w:sz w:val="24"/>
          <w:szCs w:val="24"/>
        </w:rPr>
        <w:t>Staphylococcus aureus</w:t>
      </w:r>
      <w:r w:rsidRPr="00983314">
        <w:rPr>
          <w:rFonts w:asciiTheme="majorBidi" w:hAnsiTheme="majorBidi" w:cstheme="majorBidi"/>
          <w:color w:val="131413"/>
          <w:sz w:val="24"/>
          <w:szCs w:val="24"/>
        </w:rPr>
        <w:t xml:space="preserve"> isolation from sheep and goat.</w:t>
      </w:r>
      <w:proofErr w:type="gramEnd"/>
      <w:r w:rsidRPr="00983314">
        <w:rPr>
          <w:rFonts w:asciiTheme="majorBidi" w:hAnsiTheme="majorBidi" w:cstheme="majorBidi"/>
          <w:color w:val="131413"/>
          <w:sz w:val="24"/>
          <w:szCs w:val="24"/>
        </w:rPr>
        <w:t xml:space="preserve"> </w:t>
      </w:r>
      <w:r w:rsidR="006463BB" w:rsidRPr="006463BB">
        <w:rPr>
          <w:rFonts w:asciiTheme="majorBidi" w:hAnsiTheme="majorBidi" w:cstheme="majorBidi"/>
          <w:i/>
          <w:iCs/>
          <w:color w:val="FF0000"/>
          <w:sz w:val="24"/>
          <w:szCs w:val="24"/>
        </w:rPr>
        <w:t>AJVS</w:t>
      </w:r>
      <w:r w:rsidR="006463BB">
        <w:rPr>
          <w:rFonts w:asciiTheme="majorBidi" w:hAnsiTheme="majorBidi" w:cstheme="majorBidi"/>
          <w:color w:val="131413"/>
          <w:sz w:val="24"/>
          <w:szCs w:val="24"/>
        </w:rPr>
        <w:t>,</w:t>
      </w:r>
      <w:r w:rsidRPr="00983314">
        <w:rPr>
          <w:rFonts w:asciiTheme="majorBidi" w:hAnsiTheme="majorBidi" w:cstheme="majorBidi"/>
          <w:color w:val="131413"/>
          <w:sz w:val="24"/>
          <w:szCs w:val="24"/>
        </w:rPr>
        <w:t xml:space="preserve"> 54:142–148.</w:t>
      </w:r>
    </w:p>
    <w:p w14:paraId="4C0AD404" w14:textId="67D2032A" w:rsidR="006500C6" w:rsidRPr="00983314" w:rsidRDefault="006500C6" w:rsidP="006463BB">
      <w:pPr>
        <w:spacing w:before="100" w:beforeAutospacing="1" w:after="100" w:afterAutospacing="1" w:line="360" w:lineRule="auto"/>
        <w:jc w:val="both"/>
        <w:rPr>
          <w:rFonts w:asciiTheme="majorBidi" w:hAnsiTheme="majorBidi" w:cstheme="majorBidi"/>
          <w:color w:val="131413"/>
          <w:sz w:val="24"/>
          <w:szCs w:val="24"/>
        </w:rPr>
      </w:pPr>
      <w:proofErr w:type="spellStart"/>
      <w:r w:rsidRPr="00983314">
        <w:rPr>
          <w:rFonts w:asciiTheme="majorBidi" w:hAnsiTheme="majorBidi" w:cstheme="majorBidi"/>
          <w:color w:val="131413"/>
          <w:sz w:val="24"/>
          <w:szCs w:val="24"/>
        </w:rPr>
        <w:t>Arunava</w:t>
      </w:r>
      <w:proofErr w:type="spellEnd"/>
      <w:r w:rsidRPr="00983314">
        <w:rPr>
          <w:rFonts w:asciiTheme="majorBidi" w:hAnsiTheme="majorBidi" w:cstheme="majorBidi"/>
          <w:color w:val="131413"/>
          <w:sz w:val="24"/>
          <w:szCs w:val="24"/>
        </w:rPr>
        <w:t xml:space="preserve"> K., </w:t>
      </w:r>
      <w:proofErr w:type="spellStart"/>
      <w:r w:rsidRPr="00983314">
        <w:rPr>
          <w:rFonts w:asciiTheme="majorBidi" w:hAnsiTheme="majorBidi" w:cstheme="majorBidi"/>
          <w:color w:val="131413"/>
          <w:sz w:val="24"/>
          <w:szCs w:val="24"/>
        </w:rPr>
        <w:t>Selvaraj</w:t>
      </w:r>
      <w:proofErr w:type="spellEnd"/>
      <w:r w:rsidRPr="00983314">
        <w:rPr>
          <w:rFonts w:asciiTheme="majorBidi" w:hAnsiTheme="majorBidi" w:cstheme="majorBidi"/>
          <w:color w:val="131413"/>
          <w:sz w:val="24"/>
          <w:szCs w:val="24"/>
        </w:rPr>
        <w:t xml:space="preserve"> S., </w:t>
      </w:r>
      <w:proofErr w:type="spellStart"/>
      <w:r w:rsidRPr="00983314">
        <w:rPr>
          <w:rFonts w:asciiTheme="majorBidi" w:hAnsiTheme="majorBidi" w:cstheme="majorBidi"/>
          <w:color w:val="131413"/>
          <w:sz w:val="24"/>
          <w:szCs w:val="24"/>
        </w:rPr>
        <w:t>Sivarama</w:t>
      </w:r>
      <w:proofErr w:type="spellEnd"/>
      <w:r w:rsidRPr="00983314">
        <w:rPr>
          <w:rFonts w:asciiTheme="majorBidi" w:hAnsiTheme="majorBidi" w:cstheme="majorBidi"/>
          <w:color w:val="131413"/>
          <w:sz w:val="24"/>
          <w:szCs w:val="24"/>
        </w:rPr>
        <w:t xml:space="preserve"> U., 2014. </w:t>
      </w:r>
      <w:proofErr w:type="gramStart"/>
      <w:r w:rsidRPr="00983314">
        <w:rPr>
          <w:rFonts w:asciiTheme="majorBidi" w:hAnsiTheme="majorBidi" w:cstheme="majorBidi"/>
          <w:color w:val="131413"/>
          <w:sz w:val="24"/>
          <w:szCs w:val="24"/>
        </w:rPr>
        <w:t xml:space="preserve">Laboratory evaluation of phenotypic detection methods of methicillin-resistant </w:t>
      </w:r>
      <w:r w:rsidRPr="00983314">
        <w:rPr>
          <w:rFonts w:asciiTheme="majorBidi" w:hAnsiTheme="majorBidi" w:cstheme="majorBidi"/>
          <w:i/>
          <w:iCs/>
          <w:color w:val="131413"/>
          <w:sz w:val="24"/>
          <w:szCs w:val="24"/>
        </w:rPr>
        <w:t>Staphylococcus aureus</w:t>
      </w:r>
      <w:r w:rsidRPr="00983314">
        <w:rPr>
          <w:rFonts w:asciiTheme="majorBidi" w:hAnsiTheme="majorBidi" w:cstheme="majorBidi"/>
          <w:color w:val="131413"/>
          <w:sz w:val="24"/>
          <w:szCs w:val="24"/>
        </w:rPr>
        <w:t>.</w:t>
      </w:r>
      <w:proofErr w:type="gramEnd"/>
      <w:r w:rsidRPr="00983314">
        <w:rPr>
          <w:rFonts w:asciiTheme="majorBidi" w:hAnsiTheme="majorBidi" w:cstheme="majorBidi"/>
          <w:color w:val="131413"/>
          <w:sz w:val="24"/>
          <w:szCs w:val="24"/>
        </w:rPr>
        <w:t xml:space="preserve"> </w:t>
      </w:r>
      <w:proofErr w:type="gramStart"/>
      <w:r w:rsidRPr="006463BB">
        <w:rPr>
          <w:rFonts w:asciiTheme="majorBidi" w:hAnsiTheme="majorBidi" w:cstheme="majorBidi"/>
          <w:i/>
          <w:iCs/>
          <w:color w:val="FF0000"/>
          <w:sz w:val="24"/>
          <w:szCs w:val="24"/>
        </w:rPr>
        <w:t>Biomed</w:t>
      </w:r>
      <w:r w:rsidR="006463BB" w:rsidRPr="006463BB">
        <w:rPr>
          <w:rFonts w:asciiTheme="majorBidi" w:hAnsiTheme="majorBidi" w:cstheme="majorBidi"/>
          <w:i/>
          <w:iCs/>
          <w:color w:val="FF0000"/>
          <w:sz w:val="24"/>
          <w:szCs w:val="24"/>
        </w:rPr>
        <w:t>.</w:t>
      </w:r>
      <w:proofErr w:type="gramEnd"/>
      <w:r w:rsidRPr="006463BB">
        <w:rPr>
          <w:rFonts w:asciiTheme="majorBidi" w:hAnsiTheme="majorBidi" w:cstheme="majorBidi"/>
          <w:i/>
          <w:iCs/>
          <w:color w:val="FF0000"/>
          <w:sz w:val="24"/>
          <w:szCs w:val="24"/>
        </w:rPr>
        <w:t xml:space="preserve"> J</w:t>
      </w:r>
      <w:r w:rsidR="006463BB" w:rsidRPr="006463BB">
        <w:rPr>
          <w:rFonts w:asciiTheme="majorBidi" w:hAnsiTheme="majorBidi" w:cstheme="majorBidi"/>
          <w:i/>
          <w:iCs/>
          <w:color w:val="FF0000"/>
          <w:sz w:val="24"/>
          <w:szCs w:val="24"/>
        </w:rPr>
        <w:t>.</w:t>
      </w:r>
      <w:r w:rsidRPr="006463BB">
        <w:rPr>
          <w:rFonts w:asciiTheme="majorBidi" w:hAnsiTheme="majorBidi" w:cstheme="majorBidi"/>
          <w:i/>
          <w:iCs/>
          <w:color w:val="FF0000"/>
          <w:sz w:val="24"/>
          <w:szCs w:val="24"/>
        </w:rPr>
        <w:t>,</w:t>
      </w:r>
      <w:r w:rsidRPr="006463BB">
        <w:rPr>
          <w:rFonts w:asciiTheme="majorBidi" w:hAnsiTheme="majorBidi" w:cstheme="majorBidi"/>
          <w:color w:val="FF0000"/>
          <w:sz w:val="24"/>
          <w:szCs w:val="24"/>
        </w:rPr>
        <w:t xml:space="preserve"> </w:t>
      </w:r>
      <w:r w:rsidRPr="00983314">
        <w:rPr>
          <w:rFonts w:asciiTheme="majorBidi" w:hAnsiTheme="majorBidi" w:cstheme="majorBidi"/>
          <w:color w:val="131413"/>
          <w:sz w:val="24"/>
          <w:szCs w:val="24"/>
        </w:rPr>
        <w:t>37 (6):411–414.</w:t>
      </w:r>
    </w:p>
    <w:p w14:paraId="567489B9" w14:textId="1FC10CA9" w:rsidR="006500C6" w:rsidRPr="00983314" w:rsidRDefault="006500C6" w:rsidP="006463BB">
      <w:pPr>
        <w:spacing w:before="100" w:beforeAutospacing="1" w:after="100" w:afterAutospacing="1" w:line="360" w:lineRule="auto"/>
        <w:jc w:val="both"/>
        <w:rPr>
          <w:rFonts w:asciiTheme="majorBidi" w:hAnsiTheme="majorBidi" w:cstheme="majorBidi"/>
          <w:sz w:val="24"/>
          <w:szCs w:val="24"/>
        </w:rPr>
      </w:pPr>
      <w:proofErr w:type="spellStart"/>
      <w:r w:rsidRPr="00983314">
        <w:rPr>
          <w:rFonts w:asciiTheme="majorBidi" w:hAnsiTheme="majorBidi" w:cstheme="majorBidi"/>
          <w:color w:val="131413"/>
          <w:sz w:val="24"/>
          <w:szCs w:val="24"/>
        </w:rPr>
        <w:lastRenderedPageBreak/>
        <w:t>Ateba</w:t>
      </w:r>
      <w:proofErr w:type="spellEnd"/>
      <w:r w:rsidRPr="00983314">
        <w:rPr>
          <w:rFonts w:asciiTheme="majorBidi" w:hAnsiTheme="majorBidi" w:cstheme="majorBidi"/>
          <w:color w:val="131413"/>
          <w:sz w:val="24"/>
          <w:szCs w:val="24"/>
        </w:rPr>
        <w:t xml:space="preserve"> C.N., </w:t>
      </w:r>
      <w:proofErr w:type="spellStart"/>
      <w:r w:rsidRPr="00983314">
        <w:rPr>
          <w:rFonts w:asciiTheme="majorBidi" w:hAnsiTheme="majorBidi" w:cstheme="majorBidi"/>
          <w:color w:val="131413"/>
          <w:sz w:val="24"/>
          <w:szCs w:val="24"/>
        </w:rPr>
        <w:t>Akindolire</w:t>
      </w:r>
      <w:proofErr w:type="spellEnd"/>
      <w:r w:rsidRPr="00983314">
        <w:rPr>
          <w:rFonts w:asciiTheme="majorBidi" w:hAnsiTheme="majorBidi" w:cstheme="majorBidi"/>
          <w:color w:val="131413"/>
          <w:sz w:val="24"/>
          <w:szCs w:val="24"/>
        </w:rPr>
        <w:t xml:space="preserve"> M.A., </w:t>
      </w:r>
      <w:proofErr w:type="spellStart"/>
      <w:r w:rsidRPr="00983314">
        <w:rPr>
          <w:rFonts w:asciiTheme="majorBidi" w:hAnsiTheme="majorBidi" w:cstheme="majorBidi"/>
          <w:color w:val="131413"/>
          <w:sz w:val="24"/>
          <w:szCs w:val="24"/>
        </w:rPr>
        <w:t>Babalola</w:t>
      </w:r>
      <w:proofErr w:type="spellEnd"/>
      <w:r w:rsidRPr="00983314">
        <w:rPr>
          <w:rFonts w:asciiTheme="majorBidi" w:hAnsiTheme="majorBidi" w:cstheme="majorBidi"/>
          <w:color w:val="131413"/>
          <w:sz w:val="24"/>
          <w:szCs w:val="24"/>
        </w:rPr>
        <w:t xml:space="preserve"> O.O., 2015. Detection of Antibiotic Resistant </w:t>
      </w:r>
      <w:r w:rsidRPr="00983314">
        <w:rPr>
          <w:rFonts w:asciiTheme="majorBidi" w:hAnsiTheme="majorBidi" w:cstheme="majorBidi"/>
          <w:i/>
          <w:iCs/>
          <w:color w:val="131413"/>
          <w:sz w:val="24"/>
          <w:szCs w:val="24"/>
        </w:rPr>
        <w:t>Staphylococcus aureus</w:t>
      </w:r>
      <w:r w:rsidRPr="00983314">
        <w:rPr>
          <w:rFonts w:asciiTheme="majorBidi" w:hAnsiTheme="majorBidi" w:cstheme="majorBidi"/>
          <w:color w:val="131413"/>
          <w:sz w:val="24"/>
          <w:szCs w:val="24"/>
        </w:rPr>
        <w:t xml:space="preserve"> from Milk: A Public Health Implication</w:t>
      </w:r>
      <w:r w:rsidR="006463BB">
        <w:rPr>
          <w:rFonts w:asciiTheme="majorBidi" w:hAnsiTheme="majorBidi" w:cstheme="majorBidi"/>
          <w:color w:val="131413"/>
          <w:sz w:val="24"/>
          <w:szCs w:val="24"/>
        </w:rPr>
        <w:t>.</w:t>
      </w:r>
      <w:r w:rsidRPr="00983314">
        <w:rPr>
          <w:rFonts w:asciiTheme="majorBidi" w:hAnsiTheme="majorBidi" w:cstheme="majorBidi"/>
          <w:color w:val="131413"/>
          <w:sz w:val="24"/>
          <w:szCs w:val="24"/>
        </w:rPr>
        <w:t xml:space="preserve"> </w:t>
      </w:r>
      <w:r w:rsidR="006463BB" w:rsidRPr="006463BB">
        <w:rPr>
          <w:rFonts w:asciiTheme="majorBidi" w:hAnsiTheme="majorBidi" w:cstheme="majorBidi"/>
          <w:i/>
          <w:iCs/>
          <w:color w:val="FF0000"/>
          <w:sz w:val="24"/>
          <w:szCs w:val="24"/>
        </w:rPr>
        <w:t>Int. J. Environ. Res. Public Health</w:t>
      </w:r>
      <w:r w:rsidR="006463BB">
        <w:rPr>
          <w:rFonts w:asciiTheme="majorBidi" w:hAnsiTheme="majorBidi" w:cstheme="majorBidi"/>
          <w:i/>
          <w:iCs/>
          <w:color w:val="FF0000"/>
          <w:sz w:val="24"/>
          <w:szCs w:val="24"/>
        </w:rPr>
        <w:t>,</w:t>
      </w:r>
      <w:r w:rsidR="006463BB" w:rsidRPr="006463BB">
        <w:rPr>
          <w:rFonts w:asciiTheme="majorBidi" w:hAnsiTheme="majorBidi" w:cstheme="majorBidi"/>
          <w:color w:val="131413"/>
          <w:sz w:val="24"/>
          <w:szCs w:val="24"/>
        </w:rPr>
        <w:t xml:space="preserve"> </w:t>
      </w:r>
      <w:r w:rsidRPr="00983314">
        <w:rPr>
          <w:rFonts w:asciiTheme="majorBidi" w:hAnsiTheme="majorBidi" w:cstheme="majorBidi"/>
          <w:color w:val="131413"/>
          <w:sz w:val="24"/>
          <w:szCs w:val="24"/>
        </w:rPr>
        <w:t>12:10254–10275.</w:t>
      </w:r>
      <w:r w:rsidRPr="00983314">
        <w:rPr>
          <w:rFonts w:asciiTheme="majorBidi" w:hAnsiTheme="majorBidi" w:cstheme="majorBidi"/>
          <w:sz w:val="24"/>
          <w:szCs w:val="24"/>
        </w:rPr>
        <w:t xml:space="preserve"> </w:t>
      </w:r>
    </w:p>
    <w:p w14:paraId="4FD46A1A" w14:textId="77777777" w:rsidR="006500C6" w:rsidRPr="00983314" w:rsidRDefault="006500C6" w:rsidP="006500C6">
      <w:pPr>
        <w:spacing w:before="100" w:beforeAutospacing="1" w:after="100" w:afterAutospacing="1" w:line="360" w:lineRule="auto"/>
        <w:jc w:val="both"/>
        <w:rPr>
          <w:rFonts w:asciiTheme="majorBidi" w:hAnsiTheme="majorBidi" w:cstheme="majorBidi"/>
          <w:sz w:val="24"/>
          <w:szCs w:val="24"/>
        </w:rPr>
      </w:pPr>
      <w:proofErr w:type="spellStart"/>
      <w:proofErr w:type="gramStart"/>
      <w:r w:rsidRPr="00983314">
        <w:rPr>
          <w:rFonts w:asciiTheme="majorBidi" w:hAnsiTheme="majorBidi" w:cstheme="majorBidi"/>
          <w:sz w:val="24"/>
          <w:szCs w:val="24"/>
        </w:rPr>
        <w:t>Bitrus</w:t>
      </w:r>
      <w:proofErr w:type="spellEnd"/>
      <w:r w:rsidRPr="00983314">
        <w:rPr>
          <w:rFonts w:asciiTheme="majorBidi" w:hAnsiTheme="majorBidi" w:cstheme="majorBidi"/>
          <w:sz w:val="24"/>
          <w:szCs w:val="24"/>
        </w:rPr>
        <w:t xml:space="preserve">, A.A., </w:t>
      </w:r>
      <w:proofErr w:type="spellStart"/>
      <w:r w:rsidRPr="00983314">
        <w:rPr>
          <w:rFonts w:asciiTheme="majorBidi" w:hAnsiTheme="majorBidi" w:cstheme="majorBidi"/>
          <w:sz w:val="24"/>
          <w:szCs w:val="24"/>
        </w:rPr>
        <w:t>Zakaria</w:t>
      </w:r>
      <w:proofErr w:type="spellEnd"/>
      <w:r w:rsidRPr="00983314">
        <w:rPr>
          <w:rFonts w:asciiTheme="majorBidi" w:hAnsiTheme="majorBidi" w:cstheme="majorBidi"/>
          <w:sz w:val="24"/>
          <w:szCs w:val="24"/>
        </w:rPr>
        <w:t xml:space="preserve">, Z., </w:t>
      </w:r>
      <w:proofErr w:type="spellStart"/>
      <w:r w:rsidRPr="00983314">
        <w:rPr>
          <w:rFonts w:asciiTheme="majorBidi" w:hAnsiTheme="majorBidi" w:cstheme="majorBidi"/>
          <w:sz w:val="24"/>
          <w:szCs w:val="24"/>
        </w:rPr>
        <w:t>Bejo</w:t>
      </w:r>
      <w:proofErr w:type="spellEnd"/>
      <w:r w:rsidRPr="00983314">
        <w:rPr>
          <w:rFonts w:asciiTheme="majorBidi" w:hAnsiTheme="majorBidi" w:cstheme="majorBidi"/>
          <w:sz w:val="24"/>
          <w:szCs w:val="24"/>
        </w:rPr>
        <w:t>, S.K., Othman, S., 2016.</w:t>
      </w:r>
      <w:proofErr w:type="gramEnd"/>
      <w:r w:rsidRPr="00983314">
        <w:rPr>
          <w:rFonts w:asciiTheme="majorBidi" w:hAnsiTheme="majorBidi" w:cstheme="majorBidi"/>
          <w:sz w:val="24"/>
          <w:szCs w:val="24"/>
        </w:rPr>
        <w:t xml:space="preserve"> Persistence of antibacterial resistance and virulence gene profile of methicillin-resistant </w:t>
      </w:r>
      <w:r w:rsidRPr="00983314">
        <w:rPr>
          <w:rFonts w:asciiTheme="majorBidi" w:hAnsiTheme="majorBidi" w:cstheme="majorBidi"/>
          <w:i/>
          <w:iCs/>
          <w:sz w:val="24"/>
          <w:szCs w:val="24"/>
        </w:rPr>
        <w:t>Staphylococcus aureus</w:t>
      </w:r>
      <w:r w:rsidRPr="00983314">
        <w:rPr>
          <w:rFonts w:asciiTheme="majorBidi" w:hAnsiTheme="majorBidi" w:cstheme="majorBidi"/>
          <w:sz w:val="24"/>
          <w:szCs w:val="24"/>
        </w:rPr>
        <w:t xml:space="preserve"> (MRSA) isolated from humans and animals. </w:t>
      </w:r>
      <w:r w:rsidRPr="006463BB">
        <w:rPr>
          <w:rFonts w:asciiTheme="majorBidi" w:hAnsiTheme="majorBidi" w:cstheme="majorBidi"/>
          <w:i/>
          <w:iCs/>
          <w:color w:val="FF0000"/>
          <w:sz w:val="24"/>
          <w:szCs w:val="24"/>
        </w:rPr>
        <w:t>Pak. Vet. J.,</w:t>
      </w:r>
      <w:r w:rsidRPr="006463BB">
        <w:rPr>
          <w:rFonts w:asciiTheme="majorBidi" w:hAnsiTheme="majorBidi" w:cstheme="majorBidi"/>
          <w:color w:val="FF0000"/>
          <w:sz w:val="24"/>
          <w:szCs w:val="24"/>
        </w:rPr>
        <w:t xml:space="preserve"> </w:t>
      </w:r>
      <w:r w:rsidRPr="00983314">
        <w:rPr>
          <w:rFonts w:asciiTheme="majorBidi" w:hAnsiTheme="majorBidi" w:cstheme="majorBidi"/>
          <w:sz w:val="24"/>
          <w:szCs w:val="24"/>
        </w:rPr>
        <w:t>36(1): 77-82.</w:t>
      </w:r>
    </w:p>
    <w:p w14:paraId="5F509477" w14:textId="1EA64B06" w:rsidR="006463BB" w:rsidRPr="008C22CB" w:rsidRDefault="006463BB" w:rsidP="008C22CB">
      <w:pPr>
        <w:spacing w:before="100" w:beforeAutospacing="1" w:after="100" w:afterAutospacing="1" w:line="360" w:lineRule="auto"/>
        <w:jc w:val="both"/>
        <w:rPr>
          <w:rFonts w:asciiTheme="majorBidi" w:hAnsiTheme="majorBidi" w:cstheme="majorBidi"/>
          <w:color w:val="FF0000"/>
          <w:sz w:val="24"/>
          <w:szCs w:val="24"/>
        </w:rPr>
      </w:pPr>
      <w:proofErr w:type="gramStart"/>
      <w:r w:rsidRPr="008C22CB">
        <w:rPr>
          <w:rFonts w:asciiTheme="majorBidi" w:hAnsiTheme="majorBidi" w:cstheme="majorBidi"/>
          <w:color w:val="FF0000"/>
          <w:sz w:val="24"/>
          <w:szCs w:val="24"/>
        </w:rPr>
        <w:t xml:space="preserve">Caruso, M., </w:t>
      </w:r>
      <w:proofErr w:type="spellStart"/>
      <w:r w:rsidRPr="008C22CB">
        <w:rPr>
          <w:rFonts w:asciiTheme="majorBidi" w:hAnsiTheme="majorBidi" w:cstheme="majorBidi"/>
          <w:color w:val="FF0000"/>
          <w:sz w:val="24"/>
          <w:szCs w:val="24"/>
        </w:rPr>
        <w:t>Latorre</w:t>
      </w:r>
      <w:proofErr w:type="spellEnd"/>
      <w:r w:rsidRPr="008C22CB">
        <w:rPr>
          <w:rFonts w:asciiTheme="majorBidi" w:hAnsiTheme="majorBidi" w:cstheme="majorBidi"/>
          <w:color w:val="FF0000"/>
          <w:sz w:val="24"/>
          <w:szCs w:val="24"/>
        </w:rPr>
        <w:t xml:space="preserve">, L., </w:t>
      </w:r>
      <w:proofErr w:type="spellStart"/>
      <w:r w:rsidRPr="008C22CB">
        <w:rPr>
          <w:rFonts w:asciiTheme="majorBidi" w:hAnsiTheme="majorBidi" w:cstheme="majorBidi"/>
          <w:color w:val="FF0000"/>
          <w:sz w:val="24"/>
          <w:szCs w:val="24"/>
        </w:rPr>
        <w:t>Santagada</w:t>
      </w:r>
      <w:proofErr w:type="spellEnd"/>
      <w:r w:rsidRPr="008C22CB">
        <w:rPr>
          <w:rFonts w:asciiTheme="majorBidi" w:hAnsiTheme="majorBidi" w:cstheme="majorBidi"/>
          <w:color w:val="FF0000"/>
          <w:sz w:val="24"/>
          <w:szCs w:val="24"/>
        </w:rPr>
        <w:t xml:space="preserve">, G., </w:t>
      </w:r>
      <w:proofErr w:type="spellStart"/>
      <w:r w:rsidRPr="008C22CB">
        <w:rPr>
          <w:rFonts w:asciiTheme="majorBidi" w:hAnsiTheme="majorBidi" w:cstheme="majorBidi"/>
          <w:color w:val="FF0000"/>
          <w:sz w:val="24"/>
          <w:szCs w:val="24"/>
        </w:rPr>
        <w:t>Fraccalvieri</w:t>
      </w:r>
      <w:proofErr w:type="spellEnd"/>
      <w:r w:rsidRPr="008C22CB">
        <w:rPr>
          <w:rFonts w:asciiTheme="majorBidi" w:hAnsiTheme="majorBidi" w:cstheme="majorBidi"/>
          <w:color w:val="FF0000"/>
          <w:sz w:val="24"/>
          <w:szCs w:val="24"/>
        </w:rPr>
        <w:t xml:space="preserve">, R., </w:t>
      </w:r>
      <w:proofErr w:type="spellStart"/>
      <w:r w:rsidRPr="008C22CB">
        <w:rPr>
          <w:rFonts w:asciiTheme="majorBidi" w:hAnsiTheme="majorBidi" w:cstheme="majorBidi"/>
          <w:color w:val="FF0000"/>
          <w:sz w:val="24"/>
          <w:szCs w:val="24"/>
        </w:rPr>
        <w:t>Miccolupo</w:t>
      </w:r>
      <w:proofErr w:type="spellEnd"/>
      <w:r w:rsidRPr="008C22CB">
        <w:rPr>
          <w:rFonts w:asciiTheme="majorBidi" w:hAnsiTheme="majorBidi" w:cstheme="majorBidi"/>
          <w:color w:val="FF0000"/>
          <w:sz w:val="24"/>
          <w:szCs w:val="24"/>
        </w:rPr>
        <w:t xml:space="preserve">, A., </w:t>
      </w:r>
      <w:proofErr w:type="spellStart"/>
      <w:r w:rsidRPr="008C22CB">
        <w:rPr>
          <w:rFonts w:asciiTheme="majorBidi" w:hAnsiTheme="majorBidi" w:cstheme="majorBidi"/>
          <w:color w:val="FF0000"/>
          <w:sz w:val="24"/>
          <w:szCs w:val="24"/>
        </w:rPr>
        <w:t>Sottili</w:t>
      </w:r>
      <w:proofErr w:type="spellEnd"/>
      <w:r w:rsidRPr="008C22CB">
        <w:rPr>
          <w:rFonts w:asciiTheme="majorBidi" w:hAnsiTheme="majorBidi" w:cstheme="majorBidi"/>
          <w:color w:val="FF0000"/>
          <w:sz w:val="24"/>
          <w:szCs w:val="24"/>
        </w:rPr>
        <w:t xml:space="preserve">, R., Palazzo, L., </w:t>
      </w:r>
      <w:proofErr w:type="spellStart"/>
      <w:r w:rsidRPr="008C22CB">
        <w:rPr>
          <w:rFonts w:asciiTheme="majorBidi" w:hAnsiTheme="majorBidi" w:cstheme="majorBidi"/>
          <w:color w:val="FF0000"/>
          <w:sz w:val="24"/>
          <w:szCs w:val="24"/>
        </w:rPr>
        <w:t>Parisi</w:t>
      </w:r>
      <w:proofErr w:type="spellEnd"/>
      <w:r w:rsidRPr="008C22CB">
        <w:rPr>
          <w:rFonts w:asciiTheme="majorBidi" w:hAnsiTheme="majorBidi" w:cstheme="majorBidi"/>
          <w:color w:val="FF0000"/>
          <w:sz w:val="24"/>
          <w:szCs w:val="24"/>
        </w:rPr>
        <w:t>, A., 2016.</w:t>
      </w:r>
      <w:proofErr w:type="gramEnd"/>
      <w:r w:rsidRPr="008C22CB">
        <w:rPr>
          <w:rFonts w:asciiTheme="majorBidi" w:hAnsiTheme="majorBidi" w:cstheme="majorBidi"/>
          <w:color w:val="FF0000"/>
          <w:sz w:val="24"/>
          <w:szCs w:val="24"/>
        </w:rPr>
        <w:t xml:space="preserve"> Methicillin-resistant </w:t>
      </w:r>
      <w:r w:rsidRPr="008C22CB">
        <w:rPr>
          <w:rFonts w:asciiTheme="majorBidi" w:hAnsiTheme="majorBidi" w:cstheme="majorBidi"/>
          <w:i/>
          <w:iCs/>
          <w:color w:val="FF0000"/>
          <w:sz w:val="24"/>
          <w:szCs w:val="24"/>
        </w:rPr>
        <w:t>Staphylococcus aureus</w:t>
      </w:r>
      <w:r w:rsidRPr="008C22CB">
        <w:rPr>
          <w:rFonts w:asciiTheme="majorBidi" w:hAnsiTheme="majorBidi" w:cstheme="majorBidi"/>
          <w:color w:val="FF0000"/>
          <w:sz w:val="24"/>
          <w:szCs w:val="24"/>
        </w:rPr>
        <w:t xml:space="preserve"> (MRSA) in sheep and goat bulk tank milk from Southern Italy. </w:t>
      </w:r>
      <w:proofErr w:type="gramStart"/>
      <w:r w:rsidR="008C22CB" w:rsidRPr="008C22CB">
        <w:rPr>
          <w:rFonts w:asciiTheme="majorBidi" w:hAnsiTheme="majorBidi" w:cstheme="majorBidi"/>
          <w:i/>
          <w:iCs/>
          <w:color w:val="FF0000"/>
          <w:sz w:val="24"/>
          <w:szCs w:val="24"/>
        </w:rPr>
        <w:t xml:space="preserve">Small </w:t>
      </w:r>
      <w:proofErr w:type="spellStart"/>
      <w:r w:rsidR="008C22CB" w:rsidRPr="008C22CB">
        <w:rPr>
          <w:rFonts w:asciiTheme="majorBidi" w:hAnsiTheme="majorBidi" w:cstheme="majorBidi"/>
          <w:i/>
          <w:iCs/>
          <w:color w:val="FF0000"/>
          <w:sz w:val="24"/>
          <w:szCs w:val="24"/>
        </w:rPr>
        <w:t>Rumin</w:t>
      </w:r>
      <w:proofErr w:type="spellEnd"/>
      <w:r w:rsidR="008C22CB" w:rsidRPr="008C22CB">
        <w:rPr>
          <w:rFonts w:asciiTheme="majorBidi" w:hAnsiTheme="majorBidi" w:cstheme="majorBidi"/>
          <w:i/>
          <w:iCs/>
          <w:color w:val="FF0000"/>
          <w:sz w:val="24"/>
          <w:szCs w:val="24"/>
        </w:rPr>
        <w:t>.</w:t>
      </w:r>
      <w:proofErr w:type="gramEnd"/>
      <w:r w:rsidR="008C22CB" w:rsidRPr="008C22CB">
        <w:rPr>
          <w:rFonts w:asciiTheme="majorBidi" w:hAnsiTheme="majorBidi" w:cstheme="majorBidi"/>
          <w:i/>
          <w:iCs/>
          <w:color w:val="FF0000"/>
          <w:sz w:val="24"/>
          <w:szCs w:val="24"/>
        </w:rPr>
        <w:t xml:space="preserve"> Res</w:t>
      </w:r>
      <w:r w:rsidR="008C22CB" w:rsidRPr="008C22CB">
        <w:rPr>
          <w:rFonts w:asciiTheme="majorBidi" w:hAnsiTheme="majorBidi" w:cstheme="majorBidi"/>
          <w:color w:val="FF0000"/>
          <w:sz w:val="24"/>
          <w:szCs w:val="24"/>
        </w:rPr>
        <w:t>.</w:t>
      </w:r>
      <w:r w:rsidRPr="008C22CB">
        <w:rPr>
          <w:rFonts w:asciiTheme="majorBidi" w:hAnsiTheme="majorBidi" w:cstheme="majorBidi"/>
          <w:color w:val="FF0000"/>
          <w:sz w:val="24"/>
          <w:szCs w:val="24"/>
        </w:rPr>
        <w:t>, (135):</w:t>
      </w:r>
      <w:r w:rsidR="008C22CB" w:rsidRPr="008C22CB">
        <w:rPr>
          <w:rFonts w:asciiTheme="majorBidi" w:hAnsiTheme="majorBidi" w:cstheme="majorBidi"/>
          <w:color w:val="FF0000"/>
          <w:sz w:val="24"/>
          <w:szCs w:val="24"/>
        </w:rPr>
        <w:t xml:space="preserve"> </w:t>
      </w:r>
      <w:r w:rsidRPr="008C22CB">
        <w:rPr>
          <w:rFonts w:asciiTheme="majorBidi" w:hAnsiTheme="majorBidi" w:cstheme="majorBidi"/>
          <w:color w:val="FF0000"/>
          <w:sz w:val="24"/>
          <w:szCs w:val="24"/>
        </w:rPr>
        <w:t>26-31.</w:t>
      </w:r>
    </w:p>
    <w:p w14:paraId="05CC39F3" w14:textId="6C98EF82" w:rsidR="006500C6" w:rsidRPr="00983314" w:rsidRDefault="006500C6" w:rsidP="008C22CB">
      <w:pPr>
        <w:spacing w:before="100" w:beforeAutospacing="1" w:after="100" w:afterAutospacing="1" w:line="360" w:lineRule="auto"/>
        <w:jc w:val="both"/>
        <w:rPr>
          <w:rFonts w:asciiTheme="majorBidi" w:hAnsiTheme="majorBidi" w:cstheme="majorBidi"/>
          <w:sz w:val="24"/>
          <w:szCs w:val="24"/>
        </w:rPr>
      </w:pPr>
      <w:proofErr w:type="gramStart"/>
      <w:r w:rsidRPr="00983314">
        <w:rPr>
          <w:rFonts w:asciiTheme="majorBidi" w:hAnsiTheme="majorBidi" w:cstheme="majorBidi"/>
          <w:color w:val="131413"/>
          <w:sz w:val="24"/>
          <w:szCs w:val="24"/>
        </w:rPr>
        <w:t>CDC (Centers for Disease Control and Prevention), 2018.</w:t>
      </w:r>
      <w:proofErr w:type="gramEnd"/>
      <w:r w:rsidRPr="00983314">
        <w:rPr>
          <w:rFonts w:asciiTheme="majorBidi" w:hAnsiTheme="majorBidi" w:cstheme="majorBidi"/>
          <w:color w:val="131413"/>
          <w:sz w:val="24"/>
          <w:szCs w:val="24"/>
        </w:rPr>
        <w:t xml:space="preserve"> </w:t>
      </w:r>
      <w:proofErr w:type="gramStart"/>
      <w:r w:rsidRPr="00983314">
        <w:rPr>
          <w:rFonts w:asciiTheme="majorBidi" w:hAnsiTheme="majorBidi" w:cstheme="majorBidi"/>
          <w:color w:val="131413"/>
          <w:sz w:val="24"/>
          <w:szCs w:val="24"/>
        </w:rPr>
        <w:t xml:space="preserve">Laboratory Testing for Methicillin-resistant </w:t>
      </w:r>
      <w:r w:rsidRPr="00983314">
        <w:rPr>
          <w:rFonts w:asciiTheme="majorBidi" w:hAnsiTheme="majorBidi" w:cstheme="majorBidi"/>
          <w:i/>
          <w:iCs/>
          <w:color w:val="131413"/>
          <w:sz w:val="24"/>
          <w:szCs w:val="24"/>
        </w:rPr>
        <w:t>Staphylococcus aureus</w:t>
      </w:r>
      <w:r w:rsidRPr="00983314">
        <w:rPr>
          <w:rFonts w:asciiTheme="majorBidi" w:hAnsiTheme="majorBidi" w:cstheme="majorBidi"/>
          <w:color w:val="131413"/>
          <w:sz w:val="24"/>
          <w:szCs w:val="24"/>
        </w:rPr>
        <w:t xml:space="preserve"> MRSA.</w:t>
      </w:r>
      <w:proofErr w:type="gramEnd"/>
      <w:r w:rsidRPr="00983314">
        <w:rPr>
          <w:rFonts w:asciiTheme="majorBidi" w:hAnsiTheme="majorBidi" w:cstheme="majorBidi"/>
          <w:color w:val="131413"/>
          <w:sz w:val="24"/>
          <w:szCs w:val="24"/>
        </w:rPr>
        <w:t xml:space="preserve"> Atlanta: US Department of Health and Human Services, CDC 2015 </w:t>
      </w:r>
    </w:p>
    <w:p w14:paraId="06D7D4B4" w14:textId="5549EF34" w:rsidR="006500C6" w:rsidRPr="00983314" w:rsidRDefault="006500C6" w:rsidP="008C22CB">
      <w:pPr>
        <w:spacing w:before="100" w:beforeAutospacing="1" w:after="100" w:afterAutospacing="1" w:line="360" w:lineRule="auto"/>
        <w:jc w:val="both"/>
        <w:rPr>
          <w:rFonts w:asciiTheme="majorBidi" w:hAnsiTheme="majorBidi" w:cstheme="majorBidi"/>
          <w:color w:val="131413"/>
          <w:sz w:val="24"/>
          <w:szCs w:val="24"/>
        </w:rPr>
      </w:pPr>
      <w:proofErr w:type="spellStart"/>
      <w:proofErr w:type="gramStart"/>
      <w:r w:rsidRPr="00983314">
        <w:rPr>
          <w:rFonts w:asciiTheme="majorBidi" w:hAnsiTheme="majorBidi" w:cstheme="majorBidi"/>
          <w:color w:val="131413"/>
          <w:sz w:val="24"/>
          <w:szCs w:val="24"/>
        </w:rPr>
        <w:t>Cheesbrough</w:t>
      </w:r>
      <w:proofErr w:type="spellEnd"/>
      <w:r w:rsidRPr="00983314">
        <w:rPr>
          <w:rFonts w:asciiTheme="majorBidi" w:hAnsiTheme="majorBidi" w:cstheme="majorBidi"/>
          <w:color w:val="131413"/>
          <w:sz w:val="24"/>
          <w:szCs w:val="24"/>
        </w:rPr>
        <w:t>, M., 2006.</w:t>
      </w:r>
      <w:proofErr w:type="gramEnd"/>
      <w:r w:rsidRPr="00983314">
        <w:rPr>
          <w:rFonts w:asciiTheme="majorBidi" w:hAnsiTheme="majorBidi" w:cstheme="majorBidi"/>
          <w:color w:val="131413"/>
          <w:sz w:val="24"/>
          <w:szCs w:val="24"/>
        </w:rPr>
        <w:t xml:space="preserve"> </w:t>
      </w:r>
      <w:proofErr w:type="gramStart"/>
      <w:r w:rsidRPr="00983314">
        <w:rPr>
          <w:rFonts w:asciiTheme="majorBidi" w:hAnsiTheme="majorBidi" w:cstheme="majorBidi"/>
          <w:color w:val="131413"/>
          <w:sz w:val="24"/>
          <w:szCs w:val="24"/>
        </w:rPr>
        <w:t>District Laboratory Practice in Tropical Countries, Part II.</w:t>
      </w:r>
      <w:proofErr w:type="gramEnd"/>
      <w:r w:rsidRPr="00983314">
        <w:rPr>
          <w:rFonts w:asciiTheme="majorBidi" w:hAnsiTheme="majorBidi" w:cstheme="majorBidi"/>
          <w:color w:val="131413"/>
          <w:sz w:val="24"/>
          <w:szCs w:val="24"/>
        </w:rPr>
        <w:t xml:space="preserve"> Cambridge University Press, Cambridge</w:t>
      </w:r>
      <w:r w:rsidR="008C22CB">
        <w:rPr>
          <w:rFonts w:asciiTheme="majorBidi" w:hAnsiTheme="majorBidi" w:cstheme="majorBidi"/>
          <w:color w:val="131413"/>
          <w:sz w:val="24"/>
          <w:szCs w:val="24"/>
        </w:rPr>
        <w:t xml:space="preserve">, </w:t>
      </w:r>
      <w:r w:rsidRPr="00983314">
        <w:rPr>
          <w:rFonts w:asciiTheme="majorBidi" w:hAnsiTheme="majorBidi" w:cstheme="majorBidi"/>
          <w:color w:val="131413"/>
          <w:sz w:val="24"/>
          <w:szCs w:val="24"/>
        </w:rPr>
        <w:t>442.</w:t>
      </w:r>
    </w:p>
    <w:p w14:paraId="2107C46D" w14:textId="77777777" w:rsidR="006500C6" w:rsidRPr="00983314" w:rsidRDefault="006500C6" w:rsidP="006500C6">
      <w:pPr>
        <w:spacing w:before="100" w:beforeAutospacing="1" w:after="100" w:afterAutospacing="1" w:line="360" w:lineRule="auto"/>
        <w:jc w:val="both"/>
        <w:rPr>
          <w:rFonts w:asciiTheme="majorBidi" w:hAnsiTheme="majorBidi" w:cstheme="majorBidi"/>
          <w:sz w:val="24"/>
          <w:szCs w:val="24"/>
        </w:rPr>
      </w:pPr>
      <w:proofErr w:type="gramStart"/>
      <w:r w:rsidRPr="00983314">
        <w:rPr>
          <w:rFonts w:asciiTheme="majorBidi" w:hAnsiTheme="majorBidi" w:cstheme="majorBidi"/>
          <w:sz w:val="24"/>
          <w:szCs w:val="24"/>
        </w:rPr>
        <w:t xml:space="preserve">Cheung, G.Y.C., </w:t>
      </w:r>
      <w:proofErr w:type="spellStart"/>
      <w:r w:rsidRPr="00983314">
        <w:rPr>
          <w:rFonts w:asciiTheme="majorBidi" w:hAnsiTheme="majorBidi" w:cstheme="majorBidi"/>
          <w:sz w:val="24"/>
          <w:szCs w:val="24"/>
        </w:rPr>
        <w:t>Bae</w:t>
      </w:r>
      <w:proofErr w:type="spellEnd"/>
      <w:r w:rsidRPr="00983314">
        <w:rPr>
          <w:rFonts w:asciiTheme="majorBidi" w:hAnsiTheme="majorBidi" w:cstheme="majorBidi"/>
          <w:sz w:val="24"/>
          <w:szCs w:val="24"/>
        </w:rPr>
        <w:t>, J.S., Otto, M., 2021.</w:t>
      </w:r>
      <w:proofErr w:type="gramEnd"/>
      <w:r w:rsidRPr="00983314">
        <w:rPr>
          <w:rFonts w:asciiTheme="majorBidi" w:hAnsiTheme="majorBidi" w:cstheme="majorBidi"/>
          <w:sz w:val="24"/>
          <w:szCs w:val="24"/>
        </w:rPr>
        <w:t xml:space="preserve"> </w:t>
      </w:r>
      <w:proofErr w:type="gramStart"/>
      <w:r w:rsidRPr="00983314">
        <w:rPr>
          <w:rFonts w:asciiTheme="majorBidi" w:hAnsiTheme="majorBidi" w:cstheme="majorBidi"/>
          <w:sz w:val="24"/>
          <w:szCs w:val="24"/>
        </w:rPr>
        <w:t xml:space="preserve">Pathogenicity and virulence of </w:t>
      </w:r>
      <w:r w:rsidRPr="00983314">
        <w:rPr>
          <w:rFonts w:asciiTheme="majorBidi" w:hAnsiTheme="majorBidi" w:cstheme="majorBidi"/>
          <w:i/>
          <w:iCs/>
          <w:sz w:val="24"/>
          <w:szCs w:val="24"/>
        </w:rPr>
        <w:t>Staphylococcus aureus</w:t>
      </w:r>
      <w:r w:rsidRPr="00983314">
        <w:rPr>
          <w:rFonts w:asciiTheme="majorBidi" w:hAnsiTheme="majorBidi" w:cstheme="majorBidi"/>
          <w:sz w:val="24"/>
          <w:szCs w:val="24"/>
        </w:rPr>
        <w:t>.</w:t>
      </w:r>
      <w:proofErr w:type="gramEnd"/>
      <w:r w:rsidRPr="00983314">
        <w:rPr>
          <w:rFonts w:asciiTheme="majorBidi" w:hAnsiTheme="majorBidi" w:cstheme="majorBidi"/>
          <w:sz w:val="24"/>
          <w:szCs w:val="24"/>
        </w:rPr>
        <w:t xml:space="preserve"> </w:t>
      </w:r>
      <w:r w:rsidRPr="008C22CB">
        <w:rPr>
          <w:rFonts w:asciiTheme="majorBidi" w:hAnsiTheme="majorBidi" w:cstheme="majorBidi"/>
          <w:i/>
          <w:iCs/>
          <w:color w:val="FF0000"/>
          <w:sz w:val="24"/>
          <w:szCs w:val="24"/>
        </w:rPr>
        <w:t>Virulence</w:t>
      </w:r>
      <w:r w:rsidRPr="00983314">
        <w:rPr>
          <w:rFonts w:asciiTheme="majorBidi" w:hAnsiTheme="majorBidi" w:cstheme="majorBidi"/>
          <w:sz w:val="24"/>
          <w:szCs w:val="24"/>
        </w:rPr>
        <w:t xml:space="preserve">, 12(1): 547-569. </w:t>
      </w:r>
    </w:p>
    <w:p w14:paraId="42074491" w14:textId="795EC7D6" w:rsidR="006500C6" w:rsidRPr="00983314" w:rsidRDefault="006500C6" w:rsidP="008C22CB">
      <w:pPr>
        <w:spacing w:before="100" w:beforeAutospacing="1" w:after="100" w:afterAutospacing="1" w:line="360" w:lineRule="auto"/>
        <w:jc w:val="both"/>
        <w:rPr>
          <w:rFonts w:asciiTheme="majorBidi" w:hAnsiTheme="majorBidi" w:cstheme="majorBidi"/>
          <w:sz w:val="24"/>
          <w:szCs w:val="24"/>
        </w:rPr>
      </w:pPr>
      <w:r w:rsidRPr="00983314">
        <w:rPr>
          <w:rFonts w:asciiTheme="majorBidi" w:hAnsiTheme="majorBidi" w:cstheme="majorBidi"/>
          <w:color w:val="131413"/>
          <w:sz w:val="24"/>
          <w:szCs w:val="24"/>
        </w:rPr>
        <w:t>Chu C., Yu Y., Lee Y., Su Y., 2012., Genetically divergent methicillin</w:t>
      </w:r>
      <w:r w:rsidR="008C22CB">
        <w:rPr>
          <w:rFonts w:asciiTheme="majorBidi" w:hAnsiTheme="majorBidi" w:cstheme="majorBidi"/>
          <w:color w:val="131413"/>
          <w:sz w:val="24"/>
          <w:szCs w:val="24"/>
        </w:rPr>
        <w:t xml:space="preserve"> </w:t>
      </w:r>
      <w:r w:rsidRPr="00983314">
        <w:rPr>
          <w:rFonts w:asciiTheme="majorBidi" w:hAnsiTheme="majorBidi" w:cstheme="majorBidi"/>
          <w:color w:val="131413"/>
          <w:sz w:val="24"/>
          <w:szCs w:val="24"/>
        </w:rPr>
        <w:t xml:space="preserve">resistant </w:t>
      </w:r>
      <w:r w:rsidRPr="00983314">
        <w:rPr>
          <w:rFonts w:asciiTheme="majorBidi" w:hAnsiTheme="majorBidi" w:cstheme="majorBidi"/>
          <w:i/>
          <w:iCs/>
          <w:color w:val="131413"/>
          <w:sz w:val="24"/>
          <w:szCs w:val="24"/>
        </w:rPr>
        <w:t>Staphylococcus aureus</w:t>
      </w:r>
      <w:r w:rsidRPr="00983314">
        <w:rPr>
          <w:rFonts w:asciiTheme="majorBidi" w:hAnsiTheme="majorBidi" w:cstheme="majorBidi"/>
          <w:color w:val="131413"/>
          <w:sz w:val="24"/>
          <w:szCs w:val="24"/>
        </w:rPr>
        <w:t xml:space="preserve"> and sec-dependent mastitis of dairy goats in Taiwan. </w:t>
      </w:r>
      <w:r w:rsidR="008C22CB" w:rsidRPr="008C22CB">
        <w:rPr>
          <w:rFonts w:asciiTheme="majorBidi" w:hAnsiTheme="majorBidi" w:cstheme="majorBidi"/>
          <w:i/>
          <w:iCs/>
          <w:color w:val="131413"/>
          <w:sz w:val="24"/>
          <w:szCs w:val="24"/>
        </w:rPr>
        <w:t>BMC Vet. Res</w:t>
      </w:r>
      <w:r w:rsidR="008C22CB" w:rsidRPr="008C22CB">
        <w:rPr>
          <w:rFonts w:asciiTheme="majorBidi" w:hAnsiTheme="majorBidi" w:cstheme="majorBidi"/>
          <w:color w:val="131413"/>
          <w:sz w:val="24"/>
          <w:szCs w:val="24"/>
        </w:rPr>
        <w:t>.</w:t>
      </w:r>
      <w:r w:rsidRPr="00983314">
        <w:rPr>
          <w:rFonts w:asciiTheme="majorBidi" w:hAnsiTheme="majorBidi" w:cstheme="majorBidi"/>
          <w:color w:val="131413"/>
          <w:sz w:val="24"/>
          <w:szCs w:val="24"/>
        </w:rPr>
        <w:t>, 8 (39): 114–120</w:t>
      </w:r>
      <w:r w:rsidRPr="00983314">
        <w:rPr>
          <w:rFonts w:asciiTheme="majorBidi" w:hAnsiTheme="majorBidi" w:cstheme="majorBidi"/>
          <w:sz w:val="24"/>
          <w:szCs w:val="24"/>
        </w:rPr>
        <w:t xml:space="preserve"> </w:t>
      </w:r>
    </w:p>
    <w:p w14:paraId="2BDE46A5" w14:textId="68770124" w:rsidR="006500C6" w:rsidRPr="00983314" w:rsidRDefault="006500C6" w:rsidP="008C22CB">
      <w:pPr>
        <w:spacing w:before="100" w:beforeAutospacing="1" w:after="100" w:afterAutospacing="1" w:line="360" w:lineRule="auto"/>
        <w:jc w:val="both"/>
        <w:rPr>
          <w:rFonts w:asciiTheme="majorBidi" w:hAnsiTheme="majorBidi" w:cstheme="majorBidi"/>
          <w:sz w:val="24"/>
          <w:szCs w:val="24"/>
        </w:rPr>
      </w:pPr>
      <w:proofErr w:type="gramStart"/>
      <w:r w:rsidRPr="00983314">
        <w:rPr>
          <w:rFonts w:asciiTheme="majorBidi" w:hAnsiTheme="majorBidi" w:cstheme="majorBidi"/>
          <w:color w:val="000000"/>
          <w:sz w:val="24"/>
          <w:szCs w:val="24"/>
        </w:rPr>
        <w:t>CLSI.</w:t>
      </w:r>
      <w:proofErr w:type="gramEnd"/>
      <w:r w:rsidRPr="00983314">
        <w:rPr>
          <w:rFonts w:asciiTheme="majorBidi" w:hAnsiTheme="majorBidi" w:cstheme="majorBidi"/>
          <w:color w:val="000000"/>
          <w:sz w:val="24"/>
          <w:szCs w:val="24"/>
        </w:rPr>
        <w:t xml:space="preserve"> </w:t>
      </w:r>
      <w:proofErr w:type="gramStart"/>
      <w:r w:rsidRPr="00983314">
        <w:rPr>
          <w:rFonts w:asciiTheme="majorBidi" w:hAnsiTheme="majorBidi" w:cstheme="majorBidi"/>
          <w:color w:val="000000"/>
          <w:sz w:val="24"/>
          <w:szCs w:val="24"/>
        </w:rPr>
        <w:t>(Clinical and Laboratory Standards Institute), 2018.</w:t>
      </w:r>
      <w:proofErr w:type="gramEnd"/>
      <w:r w:rsidRPr="00983314">
        <w:rPr>
          <w:rFonts w:asciiTheme="majorBidi" w:hAnsiTheme="majorBidi" w:cstheme="majorBidi"/>
          <w:color w:val="000000"/>
          <w:sz w:val="24"/>
          <w:szCs w:val="24"/>
        </w:rPr>
        <w:t xml:space="preserve"> </w:t>
      </w:r>
      <w:proofErr w:type="gramStart"/>
      <w:r w:rsidRPr="00983314">
        <w:rPr>
          <w:rFonts w:asciiTheme="majorBidi" w:hAnsiTheme="majorBidi" w:cstheme="majorBidi"/>
          <w:color w:val="000000"/>
          <w:sz w:val="24"/>
          <w:szCs w:val="24"/>
        </w:rPr>
        <w:t>Performance Standards for Antimicrobial Susceptibility Testing.</w:t>
      </w:r>
      <w:proofErr w:type="gramEnd"/>
      <w:r w:rsidRPr="00983314">
        <w:rPr>
          <w:rFonts w:asciiTheme="majorBidi" w:hAnsiTheme="majorBidi" w:cstheme="majorBidi"/>
          <w:color w:val="000000"/>
          <w:sz w:val="24"/>
          <w:szCs w:val="24"/>
        </w:rPr>
        <w:t xml:space="preserve"> 28</w:t>
      </w:r>
      <w:r w:rsidRPr="008C22CB">
        <w:rPr>
          <w:rFonts w:asciiTheme="majorBidi" w:hAnsiTheme="majorBidi" w:cstheme="majorBidi"/>
          <w:color w:val="000000"/>
          <w:sz w:val="24"/>
          <w:szCs w:val="24"/>
          <w:vertAlign w:val="superscript"/>
        </w:rPr>
        <w:t>th</w:t>
      </w:r>
      <w:r w:rsidR="008C22CB">
        <w:rPr>
          <w:rFonts w:asciiTheme="majorBidi" w:hAnsiTheme="majorBidi" w:cstheme="majorBidi"/>
          <w:color w:val="000000"/>
          <w:sz w:val="24"/>
          <w:szCs w:val="24"/>
        </w:rPr>
        <w:t xml:space="preserve"> </w:t>
      </w:r>
      <w:r w:rsidRPr="00983314">
        <w:rPr>
          <w:rFonts w:asciiTheme="majorBidi" w:hAnsiTheme="majorBidi" w:cstheme="majorBidi"/>
          <w:color w:val="000000"/>
          <w:sz w:val="24"/>
          <w:szCs w:val="24"/>
        </w:rPr>
        <w:t xml:space="preserve">ed. CLSI </w:t>
      </w:r>
      <w:proofErr w:type="gramStart"/>
      <w:r w:rsidRPr="00983314">
        <w:rPr>
          <w:rFonts w:asciiTheme="majorBidi" w:hAnsiTheme="majorBidi" w:cstheme="majorBidi"/>
          <w:color w:val="000000"/>
          <w:sz w:val="24"/>
          <w:szCs w:val="24"/>
        </w:rPr>
        <w:t>supplement</w:t>
      </w:r>
      <w:proofErr w:type="gramEnd"/>
      <w:r w:rsidRPr="00983314">
        <w:rPr>
          <w:rFonts w:asciiTheme="majorBidi" w:hAnsiTheme="majorBidi" w:cstheme="majorBidi"/>
          <w:color w:val="000000"/>
          <w:sz w:val="24"/>
          <w:szCs w:val="24"/>
        </w:rPr>
        <w:t xml:space="preserve"> M100. Wayne, </w:t>
      </w:r>
      <w:proofErr w:type="gramStart"/>
      <w:r w:rsidRPr="00983314">
        <w:rPr>
          <w:rFonts w:asciiTheme="majorBidi" w:hAnsiTheme="majorBidi" w:cstheme="majorBidi"/>
          <w:color w:val="000000"/>
          <w:sz w:val="24"/>
          <w:szCs w:val="24"/>
        </w:rPr>
        <w:t>PA .</w:t>
      </w:r>
      <w:proofErr w:type="gramEnd"/>
      <w:r w:rsidRPr="00983314">
        <w:rPr>
          <w:rFonts w:asciiTheme="majorBidi" w:hAnsiTheme="majorBidi" w:cstheme="majorBidi"/>
          <w:sz w:val="24"/>
          <w:szCs w:val="24"/>
        </w:rPr>
        <w:t xml:space="preserve"> </w:t>
      </w:r>
    </w:p>
    <w:p w14:paraId="0948E4DD" w14:textId="00D825E3" w:rsidR="006500C6" w:rsidRPr="00983314" w:rsidRDefault="006500C6" w:rsidP="008C22CB">
      <w:pPr>
        <w:spacing w:before="100" w:beforeAutospacing="1" w:after="100" w:afterAutospacing="1" w:line="360" w:lineRule="auto"/>
        <w:jc w:val="both"/>
        <w:rPr>
          <w:rFonts w:asciiTheme="majorBidi" w:hAnsiTheme="majorBidi" w:cstheme="majorBidi"/>
          <w:sz w:val="24"/>
          <w:szCs w:val="24"/>
        </w:rPr>
      </w:pPr>
      <w:proofErr w:type="spellStart"/>
      <w:proofErr w:type="gramStart"/>
      <w:r w:rsidRPr="00983314">
        <w:rPr>
          <w:rFonts w:asciiTheme="majorBidi" w:hAnsiTheme="majorBidi" w:cstheme="majorBidi"/>
          <w:color w:val="131413"/>
          <w:sz w:val="24"/>
          <w:szCs w:val="24"/>
        </w:rPr>
        <w:t>Daaloul-Jedidi</w:t>
      </w:r>
      <w:proofErr w:type="spellEnd"/>
      <w:r w:rsidRPr="00983314">
        <w:rPr>
          <w:rFonts w:asciiTheme="majorBidi" w:hAnsiTheme="majorBidi" w:cstheme="majorBidi"/>
          <w:color w:val="131413"/>
          <w:sz w:val="24"/>
          <w:szCs w:val="24"/>
        </w:rPr>
        <w:t xml:space="preserve"> M, </w:t>
      </w:r>
      <w:proofErr w:type="spellStart"/>
      <w:r w:rsidRPr="00983314">
        <w:rPr>
          <w:rFonts w:asciiTheme="majorBidi" w:hAnsiTheme="majorBidi" w:cstheme="majorBidi"/>
          <w:color w:val="131413"/>
          <w:sz w:val="24"/>
          <w:szCs w:val="24"/>
        </w:rPr>
        <w:t>Soudani</w:t>
      </w:r>
      <w:proofErr w:type="spellEnd"/>
      <w:r w:rsidRPr="00983314">
        <w:rPr>
          <w:rFonts w:asciiTheme="majorBidi" w:hAnsiTheme="majorBidi" w:cstheme="majorBidi"/>
          <w:color w:val="131413"/>
          <w:sz w:val="24"/>
          <w:szCs w:val="24"/>
        </w:rPr>
        <w:t xml:space="preserve"> A., </w:t>
      </w:r>
      <w:proofErr w:type="spellStart"/>
      <w:r w:rsidRPr="00983314">
        <w:rPr>
          <w:rFonts w:asciiTheme="majorBidi" w:hAnsiTheme="majorBidi" w:cstheme="majorBidi"/>
          <w:color w:val="131413"/>
          <w:sz w:val="24"/>
          <w:szCs w:val="24"/>
        </w:rPr>
        <w:t>Messadi</w:t>
      </w:r>
      <w:proofErr w:type="spellEnd"/>
      <w:r w:rsidRPr="00983314">
        <w:rPr>
          <w:rFonts w:asciiTheme="majorBidi" w:hAnsiTheme="majorBidi" w:cstheme="majorBidi"/>
          <w:color w:val="131413"/>
          <w:sz w:val="24"/>
          <w:szCs w:val="24"/>
        </w:rPr>
        <w:t xml:space="preserve"> L., 2016.</w:t>
      </w:r>
      <w:proofErr w:type="gramEnd"/>
      <w:r w:rsidRPr="00983314">
        <w:rPr>
          <w:rFonts w:asciiTheme="majorBidi" w:hAnsiTheme="majorBidi" w:cstheme="majorBidi"/>
          <w:color w:val="131413"/>
          <w:sz w:val="24"/>
          <w:szCs w:val="24"/>
        </w:rPr>
        <w:t xml:space="preserve"> </w:t>
      </w:r>
      <w:proofErr w:type="gramStart"/>
      <w:r w:rsidRPr="00983314">
        <w:rPr>
          <w:rFonts w:asciiTheme="majorBidi" w:hAnsiTheme="majorBidi" w:cstheme="majorBidi"/>
          <w:color w:val="131413"/>
          <w:sz w:val="24"/>
          <w:szCs w:val="24"/>
        </w:rPr>
        <w:t>Nasal and rectal carriage of coagulase positive Staphylococcus in healthy goats.</w:t>
      </w:r>
      <w:proofErr w:type="gramEnd"/>
      <w:r w:rsidRPr="00983314">
        <w:rPr>
          <w:rFonts w:asciiTheme="majorBidi" w:hAnsiTheme="majorBidi" w:cstheme="majorBidi"/>
          <w:color w:val="131413"/>
          <w:sz w:val="24"/>
          <w:szCs w:val="24"/>
        </w:rPr>
        <w:t xml:space="preserve"> </w:t>
      </w:r>
      <w:r w:rsidR="008C22CB" w:rsidRPr="008C22CB">
        <w:rPr>
          <w:rFonts w:asciiTheme="majorBidi" w:hAnsiTheme="majorBidi" w:cstheme="majorBidi"/>
          <w:i/>
          <w:iCs/>
          <w:color w:val="FF0000"/>
          <w:sz w:val="24"/>
          <w:szCs w:val="24"/>
        </w:rPr>
        <w:t>J.</w:t>
      </w:r>
      <w:r w:rsidRPr="008C22CB">
        <w:rPr>
          <w:rFonts w:asciiTheme="majorBidi" w:hAnsiTheme="majorBidi" w:cstheme="majorBidi"/>
          <w:i/>
          <w:iCs/>
          <w:color w:val="FF0000"/>
          <w:sz w:val="24"/>
          <w:szCs w:val="24"/>
        </w:rPr>
        <w:t xml:space="preserve"> New Sci</w:t>
      </w:r>
      <w:r w:rsidR="008C22CB" w:rsidRPr="008C22CB">
        <w:rPr>
          <w:rFonts w:asciiTheme="majorBidi" w:hAnsiTheme="majorBidi" w:cstheme="majorBidi"/>
          <w:i/>
          <w:iCs/>
          <w:color w:val="FF0000"/>
          <w:sz w:val="24"/>
          <w:szCs w:val="24"/>
        </w:rPr>
        <w:t>.</w:t>
      </w:r>
      <w:r w:rsidRPr="008C22CB">
        <w:rPr>
          <w:rFonts w:asciiTheme="majorBidi" w:hAnsiTheme="majorBidi" w:cstheme="majorBidi"/>
          <w:i/>
          <w:iCs/>
          <w:color w:val="FF0000"/>
          <w:sz w:val="24"/>
          <w:szCs w:val="24"/>
        </w:rPr>
        <w:t xml:space="preserve"> Agri</w:t>
      </w:r>
      <w:r w:rsidR="008C22CB" w:rsidRPr="008C22CB">
        <w:rPr>
          <w:rFonts w:asciiTheme="majorBidi" w:hAnsiTheme="majorBidi" w:cstheme="majorBidi"/>
          <w:i/>
          <w:iCs/>
          <w:color w:val="FF0000"/>
          <w:sz w:val="24"/>
          <w:szCs w:val="24"/>
        </w:rPr>
        <w:t>.</w:t>
      </w:r>
      <w:r w:rsidRPr="008C22CB">
        <w:rPr>
          <w:rFonts w:asciiTheme="majorBidi" w:hAnsiTheme="majorBidi" w:cstheme="majorBidi"/>
          <w:i/>
          <w:iCs/>
          <w:color w:val="FF0000"/>
          <w:sz w:val="24"/>
          <w:szCs w:val="24"/>
        </w:rPr>
        <w:t xml:space="preserve"> Biotech</w:t>
      </w:r>
      <w:r w:rsidR="008C22CB" w:rsidRPr="008C22CB">
        <w:rPr>
          <w:rFonts w:asciiTheme="majorBidi" w:hAnsiTheme="majorBidi" w:cstheme="majorBidi"/>
          <w:i/>
          <w:iCs/>
          <w:color w:val="FF0000"/>
          <w:sz w:val="24"/>
          <w:szCs w:val="24"/>
        </w:rPr>
        <w:t>.,</w:t>
      </w:r>
      <w:r w:rsidRPr="008C22CB">
        <w:rPr>
          <w:rFonts w:asciiTheme="majorBidi" w:hAnsiTheme="majorBidi" w:cstheme="majorBidi"/>
          <w:color w:val="FF0000"/>
          <w:sz w:val="24"/>
          <w:szCs w:val="24"/>
        </w:rPr>
        <w:t xml:space="preserve"> </w:t>
      </w:r>
      <w:r w:rsidRPr="00983314">
        <w:rPr>
          <w:rFonts w:asciiTheme="majorBidi" w:hAnsiTheme="majorBidi" w:cstheme="majorBidi"/>
          <w:color w:val="131413"/>
          <w:sz w:val="24"/>
          <w:szCs w:val="24"/>
        </w:rPr>
        <w:t>33(4): 1910</w:t>
      </w:r>
      <w:r w:rsidR="008C22CB">
        <w:rPr>
          <w:rFonts w:asciiTheme="majorBidi" w:hAnsiTheme="majorBidi" w:cstheme="majorBidi"/>
          <w:color w:val="131413"/>
          <w:sz w:val="24"/>
          <w:szCs w:val="24"/>
        </w:rPr>
        <w:t xml:space="preserve"> </w:t>
      </w:r>
      <w:r w:rsidRPr="00983314">
        <w:rPr>
          <w:rFonts w:asciiTheme="majorBidi" w:hAnsiTheme="majorBidi" w:cstheme="majorBidi"/>
          <w:color w:val="131413"/>
          <w:sz w:val="24"/>
          <w:szCs w:val="24"/>
        </w:rPr>
        <w:t>–1913</w:t>
      </w:r>
      <w:r w:rsidRPr="00983314">
        <w:rPr>
          <w:rFonts w:asciiTheme="majorBidi" w:hAnsiTheme="majorBidi" w:cstheme="majorBidi"/>
          <w:sz w:val="24"/>
          <w:szCs w:val="24"/>
        </w:rPr>
        <w:t xml:space="preserve"> </w:t>
      </w:r>
    </w:p>
    <w:p w14:paraId="4C80993F" w14:textId="77777777" w:rsidR="006500C6" w:rsidRPr="00983314" w:rsidRDefault="006500C6" w:rsidP="006500C6">
      <w:pPr>
        <w:spacing w:before="100" w:beforeAutospacing="1" w:after="100" w:afterAutospacing="1" w:line="360" w:lineRule="auto"/>
        <w:jc w:val="both"/>
        <w:rPr>
          <w:rFonts w:asciiTheme="majorBidi" w:hAnsiTheme="majorBidi" w:cstheme="majorBidi"/>
          <w:sz w:val="24"/>
          <w:szCs w:val="24"/>
        </w:rPr>
      </w:pPr>
      <w:r w:rsidRPr="00983314">
        <w:rPr>
          <w:rFonts w:asciiTheme="majorBidi" w:hAnsiTheme="majorBidi" w:cstheme="majorBidi"/>
          <w:sz w:val="24"/>
          <w:szCs w:val="24"/>
        </w:rPr>
        <w:t xml:space="preserve">Dai, J., Wu, S., Huang, J., Wu, Q., Zhang, F., Zhang, J., Wang, J., Ding, Y., Zhang, S., Yang, X., Lei, T., 2019. Prevalence and characterization of </w:t>
      </w:r>
      <w:r w:rsidRPr="00983314">
        <w:rPr>
          <w:rFonts w:asciiTheme="majorBidi" w:hAnsiTheme="majorBidi" w:cstheme="majorBidi"/>
          <w:i/>
          <w:iCs/>
          <w:sz w:val="24"/>
          <w:szCs w:val="24"/>
        </w:rPr>
        <w:t>Staphylococcus aureus</w:t>
      </w:r>
      <w:r w:rsidRPr="00983314">
        <w:rPr>
          <w:rFonts w:asciiTheme="majorBidi" w:hAnsiTheme="majorBidi" w:cstheme="majorBidi"/>
          <w:sz w:val="24"/>
          <w:szCs w:val="24"/>
        </w:rPr>
        <w:t xml:space="preserve"> isolated from pasteurized milk in China. </w:t>
      </w:r>
      <w:r w:rsidRPr="008C22CB">
        <w:rPr>
          <w:rFonts w:asciiTheme="majorBidi" w:hAnsiTheme="majorBidi" w:cstheme="majorBidi"/>
          <w:i/>
          <w:iCs/>
          <w:color w:val="FF0000"/>
          <w:sz w:val="24"/>
          <w:szCs w:val="24"/>
        </w:rPr>
        <w:t xml:space="preserve">Front. </w:t>
      </w:r>
      <w:proofErr w:type="spellStart"/>
      <w:proofErr w:type="gramStart"/>
      <w:r w:rsidRPr="008C22CB">
        <w:rPr>
          <w:rFonts w:asciiTheme="majorBidi" w:hAnsiTheme="majorBidi" w:cstheme="majorBidi"/>
          <w:i/>
          <w:iCs/>
          <w:color w:val="FF0000"/>
          <w:sz w:val="24"/>
          <w:szCs w:val="24"/>
        </w:rPr>
        <w:t>Microbiol</w:t>
      </w:r>
      <w:proofErr w:type="spellEnd"/>
      <w:r w:rsidRPr="008C22CB">
        <w:rPr>
          <w:rFonts w:asciiTheme="majorBidi" w:hAnsiTheme="majorBidi" w:cstheme="majorBidi"/>
          <w:i/>
          <w:iCs/>
          <w:color w:val="FF0000"/>
          <w:sz w:val="24"/>
          <w:szCs w:val="24"/>
        </w:rPr>
        <w:t>.,</w:t>
      </w:r>
      <w:proofErr w:type="gramEnd"/>
      <w:r w:rsidRPr="008C22CB">
        <w:rPr>
          <w:rFonts w:asciiTheme="majorBidi" w:hAnsiTheme="majorBidi" w:cstheme="majorBidi"/>
          <w:i/>
          <w:iCs/>
          <w:color w:val="FF0000"/>
          <w:sz w:val="24"/>
          <w:szCs w:val="24"/>
        </w:rPr>
        <w:t xml:space="preserve"> </w:t>
      </w:r>
      <w:r w:rsidRPr="00983314">
        <w:rPr>
          <w:rFonts w:asciiTheme="majorBidi" w:hAnsiTheme="majorBidi" w:cstheme="majorBidi"/>
          <w:sz w:val="24"/>
          <w:szCs w:val="24"/>
        </w:rPr>
        <w:t xml:space="preserve">(10): 641-647. </w:t>
      </w:r>
    </w:p>
    <w:p w14:paraId="7C83F11B" w14:textId="21290098" w:rsidR="006500C6" w:rsidRPr="00983314" w:rsidRDefault="006500C6" w:rsidP="008C22CB">
      <w:pPr>
        <w:spacing w:before="100" w:beforeAutospacing="1" w:after="100" w:afterAutospacing="1" w:line="360" w:lineRule="auto"/>
        <w:jc w:val="both"/>
        <w:rPr>
          <w:rFonts w:asciiTheme="majorBidi" w:hAnsiTheme="majorBidi" w:cstheme="majorBidi"/>
          <w:color w:val="131413"/>
          <w:sz w:val="24"/>
          <w:szCs w:val="24"/>
        </w:rPr>
      </w:pPr>
      <w:proofErr w:type="spellStart"/>
      <w:r w:rsidRPr="00983314">
        <w:rPr>
          <w:rFonts w:asciiTheme="majorBidi" w:hAnsiTheme="majorBidi" w:cstheme="majorBidi"/>
          <w:color w:val="131413"/>
          <w:sz w:val="24"/>
          <w:szCs w:val="24"/>
        </w:rPr>
        <w:lastRenderedPageBreak/>
        <w:t>Datta</w:t>
      </w:r>
      <w:proofErr w:type="spellEnd"/>
      <w:r w:rsidRPr="00983314">
        <w:rPr>
          <w:rFonts w:asciiTheme="majorBidi" w:hAnsiTheme="majorBidi" w:cstheme="majorBidi"/>
          <w:color w:val="131413"/>
          <w:sz w:val="24"/>
          <w:szCs w:val="24"/>
        </w:rPr>
        <w:t xml:space="preserve"> P., </w:t>
      </w:r>
      <w:proofErr w:type="spellStart"/>
      <w:r w:rsidRPr="00983314">
        <w:rPr>
          <w:rFonts w:asciiTheme="majorBidi" w:hAnsiTheme="majorBidi" w:cstheme="majorBidi"/>
          <w:color w:val="131413"/>
          <w:sz w:val="24"/>
          <w:szCs w:val="24"/>
        </w:rPr>
        <w:t>Gulati</w:t>
      </w:r>
      <w:proofErr w:type="spellEnd"/>
      <w:r w:rsidRPr="00983314">
        <w:rPr>
          <w:rFonts w:asciiTheme="majorBidi" w:hAnsiTheme="majorBidi" w:cstheme="majorBidi"/>
          <w:color w:val="131413"/>
          <w:sz w:val="24"/>
          <w:szCs w:val="24"/>
        </w:rPr>
        <w:t xml:space="preserve"> N., </w:t>
      </w:r>
      <w:proofErr w:type="spellStart"/>
      <w:r w:rsidRPr="00983314">
        <w:rPr>
          <w:rFonts w:asciiTheme="majorBidi" w:hAnsiTheme="majorBidi" w:cstheme="majorBidi"/>
          <w:color w:val="131413"/>
          <w:sz w:val="24"/>
          <w:szCs w:val="24"/>
        </w:rPr>
        <w:t>Singla</w:t>
      </w:r>
      <w:proofErr w:type="spellEnd"/>
      <w:r w:rsidRPr="00983314">
        <w:rPr>
          <w:rFonts w:asciiTheme="majorBidi" w:hAnsiTheme="majorBidi" w:cstheme="majorBidi"/>
          <w:color w:val="131413"/>
          <w:sz w:val="24"/>
          <w:szCs w:val="24"/>
        </w:rPr>
        <w:t xml:space="preserve"> N., Rani H., </w:t>
      </w:r>
      <w:proofErr w:type="spellStart"/>
      <w:r w:rsidRPr="00983314">
        <w:rPr>
          <w:rFonts w:asciiTheme="majorBidi" w:hAnsiTheme="majorBidi" w:cstheme="majorBidi"/>
          <w:color w:val="131413"/>
          <w:sz w:val="24"/>
          <w:szCs w:val="24"/>
        </w:rPr>
        <w:t>Vasdeva</w:t>
      </w:r>
      <w:proofErr w:type="spellEnd"/>
      <w:r w:rsidRPr="00983314">
        <w:rPr>
          <w:rFonts w:asciiTheme="majorBidi" w:hAnsiTheme="majorBidi" w:cstheme="majorBidi"/>
          <w:color w:val="131413"/>
          <w:sz w:val="24"/>
          <w:szCs w:val="24"/>
        </w:rPr>
        <w:t xml:space="preserve">, K.B., </w:t>
      </w:r>
      <w:proofErr w:type="spellStart"/>
      <w:r w:rsidRPr="00983314">
        <w:rPr>
          <w:rFonts w:asciiTheme="majorBidi" w:hAnsiTheme="majorBidi" w:cstheme="majorBidi"/>
          <w:color w:val="131413"/>
          <w:sz w:val="24"/>
          <w:szCs w:val="24"/>
        </w:rPr>
        <w:t>Chander</w:t>
      </w:r>
      <w:proofErr w:type="spellEnd"/>
      <w:r w:rsidRPr="00983314">
        <w:rPr>
          <w:rFonts w:asciiTheme="majorBidi" w:hAnsiTheme="majorBidi" w:cstheme="majorBidi"/>
          <w:color w:val="131413"/>
          <w:sz w:val="24"/>
          <w:szCs w:val="24"/>
        </w:rPr>
        <w:t xml:space="preserve"> J., Gupta V., 2011. </w:t>
      </w:r>
      <w:proofErr w:type="gramStart"/>
      <w:r w:rsidRPr="00983314">
        <w:rPr>
          <w:rFonts w:asciiTheme="majorBidi" w:hAnsiTheme="majorBidi" w:cstheme="majorBidi"/>
          <w:color w:val="131413"/>
          <w:sz w:val="24"/>
          <w:szCs w:val="24"/>
        </w:rPr>
        <w:t xml:space="preserve">Evaluation of various methods for the detection of methicillin-resistant </w:t>
      </w:r>
      <w:r w:rsidRPr="00983314">
        <w:rPr>
          <w:rFonts w:asciiTheme="majorBidi" w:hAnsiTheme="majorBidi" w:cstheme="majorBidi"/>
          <w:i/>
          <w:iCs/>
          <w:color w:val="131413"/>
          <w:sz w:val="24"/>
          <w:szCs w:val="24"/>
        </w:rPr>
        <w:t>Staphylococcus aureus</w:t>
      </w:r>
      <w:r w:rsidRPr="00983314">
        <w:rPr>
          <w:rFonts w:asciiTheme="majorBidi" w:hAnsiTheme="majorBidi" w:cstheme="majorBidi"/>
          <w:color w:val="131413"/>
          <w:sz w:val="24"/>
          <w:szCs w:val="24"/>
        </w:rPr>
        <w:t xml:space="preserve"> strains and susceptibility patterns</w:t>
      </w:r>
      <w:r w:rsidR="008C22CB">
        <w:rPr>
          <w:rFonts w:asciiTheme="majorBidi" w:hAnsiTheme="majorBidi" w:cstheme="majorBidi"/>
          <w:color w:val="131413"/>
          <w:sz w:val="24"/>
          <w:szCs w:val="24"/>
        </w:rPr>
        <w:t>.</w:t>
      </w:r>
      <w:proofErr w:type="gramEnd"/>
      <w:r w:rsidRPr="00983314">
        <w:rPr>
          <w:rFonts w:asciiTheme="majorBidi" w:hAnsiTheme="majorBidi" w:cstheme="majorBidi"/>
          <w:color w:val="131413"/>
          <w:sz w:val="24"/>
          <w:szCs w:val="24"/>
        </w:rPr>
        <w:t xml:space="preserve"> </w:t>
      </w:r>
      <w:r w:rsidR="008C22CB" w:rsidRPr="008C22CB">
        <w:rPr>
          <w:rFonts w:asciiTheme="majorBidi" w:hAnsiTheme="majorBidi" w:cstheme="majorBidi"/>
          <w:i/>
          <w:iCs/>
          <w:color w:val="FF0000"/>
          <w:sz w:val="24"/>
          <w:szCs w:val="24"/>
        </w:rPr>
        <w:t>J.</w:t>
      </w:r>
      <w:r w:rsidRPr="008C22CB">
        <w:rPr>
          <w:rFonts w:asciiTheme="majorBidi" w:hAnsiTheme="majorBidi" w:cstheme="majorBidi"/>
          <w:i/>
          <w:iCs/>
          <w:color w:val="FF0000"/>
          <w:sz w:val="24"/>
          <w:szCs w:val="24"/>
        </w:rPr>
        <w:t xml:space="preserve"> Med</w:t>
      </w:r>
      <w:r w:rsidR="008C22CB" w:rsidRPr="008C22CB">
        <w:rPr>
          <w:rFonts w:asciiTheme="majorBidi" w:hAnsiTheme="majorBidi" w:cstheme="majorBidi"/>
          <w:i/>
          <w:iCs/>
          <w:color w:val="FF0000"/>
          <w:sz w:val="24"/>
          <w:szCs w:val="24"/>
        </w:rPr>
        <w:t>.</w:t>
      </w:r>
      <w:r w:rsidRPr="008C22CB">
        <w:rPr>
          <w:rFonts w:asciiTheme="majorBidi" w:hAnsiTheme="majorBidi" w:cstheme="majorBidi"/>
          <w:i/>
          <w:iCs/>
          <w:color w:val="FF0000"/>
          <w:sz w:val="24"/>
          <w:szCs w:val="24"/>
        </w:rPr>
        <w:t xml:space="preserve"> </w:t>
      </w:r>
      <w:proofErr w:type="spellStart"/>
      <w:r w:rsidRPr="008C22CB">
        <w:rPr>
          <w:rFonts w:asciiTheme="majorBidi" w:hAnsiTheme="majorBidi" w:cstheme="majorBidi"/>
          <w:i/>
          <w:iCs/>
          <w:color w:val="FF0000"/>
          <w:sz w:val="24"/>
          <w:szCs w:val="24"/>
        </w:rPr>
        <w:t>Microbiol</w:t>
      </w:r>
      <w:proofErr w:type="spellEnd"/>
      <w:r w:rsidR="008C22CB" w:rsidRPr="008C22CB">
        <w:rPr>
          <w:rFonts w:asciiTheme="majorBidi" w:hAnsiTheme="majorBidi" w:cstheme="majorBidi"/>
          <w:i/>
          <w:iCs/>
          <w:color w:val="FF0000"/>
          <w:sz w:val="24"/>
          <w:szCs w:val="24"/>
        </w:rPr>
        <w:t>.</w:t>
      </w:r>
      <w:r w:rsidRPr="008C22CB">
        <w:rPr>
          <w:rFonts w:asciiTheme="majorBidi" w:hAnsiTheme="majorBidi" w:cstheme="majorBidi"/>
          <w:i/>
          <w:iCs/>
          <w:color w:val="FF0000"/>
          <w:sz w:val="24"/>
          <w:szCs w:val="24"/>
        </w:rPr>
        <w:t>,</w:t>
      </w:r>
      <w:r w:rsidRPr="008C22CB">
        <w:rPr>
          <w:rFonts w:asciiTheme="majorBidi" w:hAnsiTheme="majorBidi" w:cstheme="majorBidi"/>
          <w:color w:val="FF0000"/>
          <w:sz w:val="24"/>
          <w:szCs w:val="24"/>
        </w:rPr>
        <w:t xml:space="preserve"> </w:t>
      </w:r>
      <w:r w:rsidRPr="00983314">
        <w:rPr>
          <w:rFonts w:asciiTheme="majorBidi" w:hAnsiTheme="majorBidi" w:cstheme="majorBidi"/>
          <w:color w:val="131413"/>
          <w:sz w:val="24"/>
          <w:szCs w:val="24"/>
        </w:rPr>
        <w:t>60:1613–1616</w:t>
      </w:r>
    </w:p>
    <w:p w14:paraId="6CC5963C" w14:textId="3F33ECB8" w:rsidR="006500C6" w:rsidRPr="00983314" w:rsidRDefault="006500C6" w:rsidP="008C22CB">
      <w:pPr>
        <w:spacing w:before="100" w:beforeAutospacing="1" w:after="100" w:afterAutospacing="1" w:line="360" w:lineRule="auto"/>
        <w:jc w:val="both"/>
        <w:rPr>
          <w:rFonts w:asciiTheme="majorBidi" w:hAnsiTheme="majorBidi" w:cstheme="majorBidi"/>
          <w:sz w:val="24"/>
          <w:szCs w:val="24"/>
        </w:rPr>
      </w:pPr>
      <w:r w:rsidRPr="00983314">
        <w:rPr>
          <w:rFonts w:asciiTheme="majorBidi" w:hAnsiTheme="majorBidi" w:cstheme="majorBidi"/>
          <w:color w:val="131413"/>
          <w:sz w:val="24"/>
          <w:szCs w:val="24"/>
        </w:rPr>
        <w:t xml:space="preserve">Franca C.A., </w:t>
      </w:r>
      <w:proofErr w:type="spellStart"/>
      <w:r w:rsidRPr="00983314">
        <w:rPr>
          <w:rFonts w:asciiTheme="majorBidi" w:hAnsiTheme="majorBidi" w:cstheme="majorBidi"/>
          <w:color w:val="131413"/>
          <w:sz w:val="24"/>
          <w:szCs w:val="24"/>
        </w:rPr>
        <w:t>Peixoto</w:t>
      </w:r>
      <w:proofErr w:type="spellEnd"/>
      <w:r w:rsidRPr="00983314">
        <w:rPr>
          <w:rFonts w:asciiTheme="majorBidi" w:hAnsiTheme="majorBidi" w:cstheme="majorBidi"/>
          <w:color w:val="131413"/>
          <w:sz w:val="24"/>
          <w:szCs w:val="24"/>
        </w:rPr>
        <w:t xml:space="preserve"> R.M., </w:t>
      </w:r>
      <w:proofErr w:type="spellStart"/>
      <w:r w:rsidRPr="00983314">
        <w:rPr>
          <w:rFonts w:asciiTheme="majorBidi" w:hAnsiTheme="majorBidi" w:cstheme="majorBidi"/>
          <w:color w:val="131413"/>
          <w:sz w:val="24"/>
          <w:szCs w:val="24"/>
        </w:rPr>
        <w:t>Cavalcante</w:t>
      </w:r>
      <w:proofErr w:type="spellEnd"/>
      <w:r w:rsidRPr="00983314">
        <w:rPr>
          <w:rFonts w:asciiTheme="majorBidi" w:hAnsiTheme="majorBidi" w:cstheme="majorBidi"/>
          <w:color w:val="131413"/>
          <w:sz w:val="24"/>
          <w:szCs w:val="24"/>
        </w:rPr>
        <w:t xml:space="preserve"> M.B., </w:t>
      </w:r>
      <w:proofErr w:type="spellStart"/>
      <w:r w:rsidRPr="00983314">
        <w:rPr>
          <w:rFonts w:asciiTheme="majorBidi" w:hAnsiTheme="majorBidi" w:cstheme="majorBidi"/>
          <w:color w:val="131413"/>
          <w:sz w:val="24"/>
          <w:szCs w:val="24"/>
        </w:rPr>
        <w:t>Melo</w:t>
      </w:r>
      <w:proofErr w:type="spellEnd"/>
      <w:r w:rsidRPr="00983314">
        <w:rPr>
          <w:rFonts w:asciiTheme="majorBidi" w:hAnsiTheme="majorBidi" w:cstheme="majorBidi"/>
          <w:color w:val="131413"/>
          <w:sz w:val="24"/>
          <w:szCs w:val="24"/>
        </w:rPr>
        <w:t xml:space="preserve"> N.F., Oliveira C.J.B., </w:t>
      </w:r>
      <w:proofErr w:type="spellStart"/>
      <w:r w:rsidRPr="00983314">
        <w:rPr>
          <w:rFonts w:asciiTheme="majorBidi" w:hAnsiTheme="majorBidi" w:cstheme="majorBidi"/>
          <w:color w:val="131413"/>
          <w:sz w:val="24"/>
          <w:szCs w:val="24"/>
        </w:rPr>
        <w:t>Veschi</w:t>
      </w:r>
      <w:proofErr w:type="spellEnd"/>
      <w:r w:rsidRPr="00983314">
        <w:rPr>
          <w:rFonts w:asciiTheme="majorBidi" w:hAnsiTheme="majorBidi" w:cstheme="majorBidi"/>
          <w:color w:val="131413"/>
          <w:sz w:val="24"/>
          <w:szCs w:val="24"/>
        </w:rPr>
        <w:t xml:space="preserve"> J.L.A., </w:t>
      </w:r>
      <w:proofErr w:type="spellStart"/>
      <w:r w:rsidRPr="00983314">
        <w:rPr>
          <w:rFonts w:asciiTheme="majorBidi" w:hAnsiTheme="majorBidi" w:cstheme="majorBidi"/>
          <w:color w:val="131413"/>
          <w:sz w:val="24"/>
          <w:szCs w:val="24"/>
        </w:rPr>
        <w:t>Mota</w:t>
      </w:r>
      <w:proofErr w:type="spellEnd"/>
      <w:r w:rsidRPr="00983314">
        <w:rPr>
          <w:rFonts w:asciiTheme="majorBidi" w:hAnsiTheme="majorBidi" w:cstheme="majorBidi"/>
          <w:color w:val="131413"/>
          <w:sz w:val="24"/>
          <w:szCs w:val="24"/>
        </w:rPr>
        <w:t xml:space="preserve"> R.A., Costa M.M., 2012. </w:t>
      </w:r>
      <w:proofErr w:type="gramStart"/>
      <w:r w:rsidRPr="00983314">
        <w:rPr>
          <w:rFonts w:asciiTheme="majorBidi" w:hAnsiTheme="majorBidi" w:cstheme="majorBidi"/>
          <w:color w:val="131413"/>
          <w:sz w:val="24"/>
          <w:szCs w:val="24"/>
        </w:rPr>
        <w:t xml:space="preserve">Antimicrobial resistance of </w:t>
      </w:r>
      <w:r w:rsidRPr="00983314">
        <w:rPr>
          <w:rFonts w:asciiTheme="majorBidi" w:hAnsiTheme="majorBidi" w:cstheme="majorBidi"/>
          <w:i/>
          <w:iCs/>
          <w:color w:val="131413"/>
          <w:sz w:val="24"/>
          <w:szCs w:val="24"/>
        </w:rPr>
        <w:t>Staphylococcus</w:t>
      </w:r>
      <w:r w:rsidRPr="00983314">
        <w:rPr>
          <w:rFonts w:asciiTheme="majorBidi" w:hAnsiTheme="majorBidi" w:cstheme="majorBidi"/>
          <w:color w:val="131413"/>
          <w:sz w:val="24"/>
          <w:szCs w:val="24"/>
        </w:rPr>
        <w:t xml:space="preserve"> spp. from small ruminant mastitis in Brazil.</w:t>
      </w:r>
      <w:proofErr w:type="gramEnd"/>
      <w:r w:rsidRPr="00983314">
        <w:rPr>
          <w:rFonts w:asciiTheme="majorBidi" w:hAnsiTheme="majorBidi" w:cstheme="majorBidi"/>
          <w:color w:val="131413"/>
          <w:sz w:val="24"/>
          <w:szCs w:val="24"/>
        </w:rPr>
        <w:t xml:space="preserve"> </w:t>
      </w:r>
      <w:proofErr w:type="spellStart"/>
      <w:r w:rsidR="008C22CB" w:rsidRPr="008C22CB">
        <w:rPr>
          <w:rFonts w:asciiTheme="majorBidi" w:hAnsiTheme="majorBidi" w:cstheme="majorBidi"/>
          <w:i/>
          <w:iCs/>
          <w:color w:val="FF0000"/>
          <w:sz w:val="24"/>
          <w:szCs w:val="24"/>
        </w:rPr>
        <w:t>Braz</w:t>
      </w:r>
      <w:proofErr w:type="spellEnd"/>
      <w:r w:rsidR="008C22CB" w:rsidRPr="008C22CB">
        <w:rPr>
          <w:rFonts w:asciiTheme="majorBidi" w:hAnsiTheme="majorBidi" w:cstheme="majorBidi"/>
          <w:i/>
          <w:iCs/>
          <w:color w:val="FF0000"/>
          <w:sz w:val="24"/>
          <w:szCs w:val="24"/>
        </w:rPr>
        <w:t xml:space="preserve"> J Vet Res </w:t>
      </w:r>
      <w:proofErr w:type="spellStart"/>
      <w:r w:rsidR="008C22CB" w:rsidRPr="008C22CB">
        <w:rPr>
          <w:rFonts w:asciiTheme="majorBidi" w:hAnsiTheme="majorBidi" w:cstheme="majorBidi"/>
          <w:i/>
          <w:iCs/>
          <w:color w:val="FF0000"/>
          <w:sz w:val="24"/>
          <w:szCs w:val="24"/>
        </w:rPr>
        <w:t>Anim</w:t>
      </w:r>
      <w:proofErr w:type="spellEnd"/>
      <w:r w:rsidR="008C22CB" w:rsidRPr="008C22CB">
        <w:rPr>
          <w:rFonts w:asciiTheme="majorBidi" w:hAnsiTheme="majorBidi" w:cstheme="majorBidi"/>
          <w:i/>
          <w:iCs/>
          <w:color w:val="FF0000"/>
          <w:sz w:val="24"/>
          <w:szCs w:val="24"/>
        </w:rPr>
        <w:t xml:space="preserve"> Sci</w:t>
      </w:r>
      <w:r w:rsidR="008C22CB">
        <w:rPr>
          <w:rFonts w:asciiTheme="majorBidi" w:hAnsiTheme="majorBidi" w:cstheme="majorBidi"/>
          <w:color w:val="131413"/>
          <w:sz w:val="24"/>
          <w:szCs w:val="24"/>
        </w:rPr>
        <w:t>.,</w:t>
      </w:r>
      <w:r w:rsidR="008C22CB" w:rsidRPr="008C22CB">
        <w:rPr>
          <w:rFonts w:asciiTheme="majorBidi" w:hAnsiTheme="majorBidi" w:cstheme="majorBidi"/>
          <w:color w:val="131413"/>
          <w:sz w:val="24"/>
          <w:szCs w:val="24"/>
        </w:rPr>
        <w:t xml:space="preserve"> </w:t>
      </w:r>
      <w:r w:rsidRPr="00983314">
        <w:rPr>
          <w:rFonts w:asciiTheme="majorBidi" w:hAnsiTheme="majorBidi" w:cstheme="majorBidi"/>
          <w:color w:val="131413"/>
          <w:sz w:val="24"/>
          <w:szCs w:val="24"/>
        </w:rPr>
        <w:t>32(8):747–753.</w:t>
      </w:r>
      <w:r w:rsidRPr="00983314">
        <w:rPr>
          <w:rFonts w:asciiTheme="majorBidi" w:hAnsiTheme="majorBidi" w:cstheme="majorBidi"/>
          <w:sz w:val="24"/>
          <w:szCs w:val="24"/>
        </w:rPr>
        <w:t xml:space="preserve"> </w:t>
      </w:r>
    </w:p>
    <w:p w14:paraId="73217EB2" w14:textId="394CBB2E" w:rsidR="006500C6" w:rsidRPr="00983314" w:rsidRDefault="006500C6" w:rsidP="008C22CB">
      <w:pPr>
        <w:spacing w:before="100" w:beforeAutospacing="1" w:after="100" w:afterAutospacing="1" w:line="360" w:lineRule="auto"/>
        <w:jc w:val="both"/>
        <w:rPr>
          <w:rFonts w:asciiTheme="majorBidi" w:hAnsiTheme="majorBidi" w:cstheme="majorBidi"/>
          <w:color w:val="131413"/>
          <w:sz w:val="24"/>
          <w:szCs w:val="24"/>
        </w:rPr>
      </w:pPr>
      <w:proofErr w:type="spellStart"/>
      <w:r w:rsidRPr="00983314">
        <w:rPr>
          <w:rFonts w:asciiTheme="majorBidi" w:hAnsiTheme="majorBidi" w:cstheme="majorBidi"/>
          <w:color w:val="131413"/>
          <w:sz w:val="24"/>
          <w:szCs w:val="24"/>
        </w:rPr>
        <w:t>Gade</w:t>
      </w:r>
      <w:proofErr w:type="spellEnd"/>
      <w:r w:rsidRPr="00983314">
        <w:rPr>
          <w:rFonts w:asciiTheme="majorBidi" w:hAnsiTheme="majorBidi" w:cstheme="majorBidi"/>
          <w:color w:val="131413"/>
          <w:sz w:val="24"/>
          <w:szCs w:val="24"/>
        </w:rPr>
        <w:t xml:space="preserve"> N.D., </w:t>
      </w:r>
      <w:proofErr w:type="spellStart"/>
      <w:r w:rsidRPr="00983314">
        <w:rPr>
          <w:rFonts w:asciiTheme="majorBidi" w:hAnsiTheme="majorBidi" w:cstheme="majorBidi"/>
          <w:color w:val="131413"/>
          <w:sz w:val="24"/>
          <w:szCs w:val="24"/>
        </w:rPr>
        <w:t>Qazi</w:t>
      </w:r>
      <w:proofErr w:type="spellEnd"/>
      <w:r w:rsidRPr="00983314">
        <w:rPr>
          <w:rFonts w:asciiTheme="majorBidi" w:hAnsiTheme="majorBidi" w:cstheme="majorBidi"/>
          <w:color w:val="131413"/>
          <w:sz w:val="24"/>
          <w:szCs w:val="24"/>
        </w:rPr>
        <w:t xml:space="preserve"> </w:t>
      </w:r>
      <w:proofErr w:type="spellStart"/>
      <w:r w:rsidRPr="00983314">
        <w:rPr>
          <w:rFonts w:asciiTheme="majorBidi" w:hAnsiTheme="majorBidi" w:cstheme="majorBidi"/>
          <w:color w:val="131413"/>
          <w:sz w:val="24"/>
          <w:szCs w:val="24"/>
        </w:rPr>
        <w:t>Mohiuddin</w:t>
      </w:r>
      <w:proofErr w:type="spellEnd"/>
      <w:r w:rsidRPr="00983314">
        <w:rPr>
          <w:rFonts w:asciiTheme="majorBidi" w:hAnsiTheme="majorBidi" w:cstheme="majorBidi"/>
          <w:color w:val="131413"/>
          <w:sz w:val="24"/>
          <w:szCs w:val="24"/>
        </w:rPr>
        <w:t xml:space="preserve"> S., 2014. Recent trend of aminoglycoside resistance among </w:t>
      </w:r>
      <w:r w:rsidRPr="00983314">
        <w:rPr>
          <w:rFonts w:asciiTheme="majorBidi" w:hAnsiTheme="majorBidi" w:cstheme="majorBidi"/>
          <w:i/>
          <w:iCs/>
          <w:color w:val="131413"/>
          <w:sz w:val="24"/>
          <w:szCs w:val="24"/>
        </w:rPr>
        <w:t>Staphylococcus aureus</w:t>
      </w:r>
      <w:r w:rsidRPr="00983314">
        <w:rPr>
          <w:rFonts w:asciiTheme="majorBidi" w:hAnsiTheme="majorBidi" w:cstheme="majorBidi"/>
          <w:color w:val="131413"/>
          <w:sz w:val="24"/>
          <w:szCs w:val="24"/>
        </w:rPr>
        <w:t xml:space="preserve"> isolates in tertiary care hospital in India. </w:t>
      </w:r>
      <w:r w:rsidR="008C22CB" w:rsidRPr="008C22CB">
        <w:rPr>
          <w:rFonts w:asciiTheme="majorBidi" w:hAnsiTheme="majorBidi" w:cstheme="majorBidi"/>
          <w:i/>
          <w:iCs/>
          <w:color w:val="FF0000"/>
          <w:sz w:val="24"/>
          <w:szCs w:val="24"/>
        </w:rPr>
        <w:t xml:space="preserve">J. </w:t>
      </w:r>
      <w:proofErr w:type="spellStart"/>
      <w:r w:rsidR="008C22CB" w:rsidRPr="008C22CB">
        <w:rPr>
          <w:rFonts w:asciiTheme="majorBidi" w:hAnsiTheme="majorBidi" w:cstheme="majorBidi"/>
          <w:i/>
          <w:iCs/>
          <w:color w:val="FF0000"/>
          <w:sz w:val="24"/>
          <w:szCs w:val="24"/>
        </w:rPr>
        <w:t>Microbiol</w:t>
      </w:r>
      <w:proofErr w:type="spellEnd"/>
      <w:r w:rsidR="008C22CB" w:rsidRPr="008C22CB">
        <w:rPr>
          <w:rFonts w:asciiTheme="majorBidi" w:hAnsiTheme="majorBidi" w:cstheme="majorBidi"/>
          <w:i/>
          <w:iCs/>
          <w:color w:val="FF0000"/>
          <w:sz w:val="24"/>
          <w:szCs w:val="24"/>
        </w:rPr>
        <w:t xml:space="preserve">. </w:t>
      </w:r>
      <w:proofErr w:type="spellStart"/>
      <w:proofErr w:type="gramStart"/>
      <w:r w:rsidR="008C22CB" w:rsidRPr="008C22CB">
        <w:rPr>
          <w:rFonts w:asciiTheme="majorBidi" w:hAnsiTheme="majorBidi" w:cstheme="majorBidi"/>
          <w:i/>
          <w:iCs/>
          <w:color w:val="FF0000"/>
          <w:sz w:val="24"/>
          <w:szCs w:val="24"/>
        </w:rPr>
        <w:t>Antimicrob</w:t>
      </w:r>
      <w:proofErr w:type="spellEnd"/>
      <w:r w:rsidR="008C22CB" w:rsidRPr="008C22CB">
        <w:rPr>
          <w:rFonts w:asciiTheme="majorBidi" w:hAnsiTheme="majorBidi" w:cstheme="majorBidi"/>
          <w:i/>
          <w:iCs/>
          <w:color w:val="FF0000"/>
          <w:sz w:val="24"/>
          <w:szCs w:val="24"/>
        </w:rPr>
        <w:t>.</w:t>
      </w:r>
      <w:r w:rsidRPr="008C22CB">
        <w:rPr>
          <w:rFonts w:asciiTheme="majorBidi" w:hAnsiTheme="majorBidi" w:cstheme="majorBidi"/>
          <w:i/>
          <w:iCs/>
          <w:color w:val="FF0000"/>
          <w:sz w:val="24"/>
          <w:szCs w:val="24"/>
        </w:rPr>
        <w:t>,</w:t>
      </w:r>
      <w:proofErr w:type="gramEnd"/>
      <w:r w:rsidRPr="008C22CB">
        <w:rPr>
          <w:rFonts w:asciiTheme="majorBidi" w:hAnsiTheme="majorBidi" w:cstheme="majorBidi"/>
          <w:color w:val="FF0000"/>
          <w:sz w:val="24"/>
          <w:szCs w:val="24"/>
        </w:rPr>
        <w:t xml:space="preserve"> </w:t>
      </w:r>
      <w:r w:rsidRPr="00983314">
        <w:rPr>
          <w:rFonts w:asciiTheme="majorBidi" w:hAnsiTheme="majorBidi" w:cstheme="majorBidi"/>
          <w:color w:val="131413"/>
          <w:sz w:val="24"/>
          <w:szCs w:val="24"/>
        </w:rPr>
        <w:t>6(6): 94–96.</w:t>
      </w:r>
    </w:p>
    <w:p w14:paraId="67065917" w14:textId="16B02A0C" w:rsidR="006500C6" w:rsidRPr="00983314" w:rsidRDefault="006500C6" w:rsidP="008C22CB">
      <w:pPr>
        <w:spacing w:before="100" w:beforeAutospacing="1" w:after="100" w:afterAutospacing="1" w:line="360" w:lineRule="auto"/>
        <w:jc w:val="both"/>
        <w:rPr>
          <w:rFonts w:asciiTheme="majorBidi" w:hAnsiTheme="majorBidi" w:cstheme="majorBidi"/>
          <w:sz w:val="24"/>
          <w:szCs w:val="24"/>
        </w:rPr>
      </w:pPr>
      <w:proofErr w:type="spellStart"/>
      <w:r w:rsidRPr="00983314">
        <w:rPr>
          <w:rFonts w:asciiTheme="majorBidi" w:hAnsiTheme="majorBidi" w:cstheme="majorBidi"/>
          <w:color w:val="131413"/>
          <w:sz w:val="24"/>
          <w:szCs w:val="24"/>
        </w:rPr>
        <w:t>Graveland</w:t>
      </w:r>
      <w:proofErr w:type="spellEnd"/>
      <w:r w:rsidRPr="00983314">
        <w:rPr>
          <w:rFonts w:asciiTheme="majorBidi" w:hAnsiTheme="majorBidi" w:cstheme="majorBidi"/>
          <w:color w:val="131413"/>
          <w:sz w:val="24"/>
          <w:szCs w:val="24"/>
        </w:rPr>
        <w:t xml:space="preserve"> H., </w:t>
      </w:r>
      <w:proofErr w:type="spellStart"/>
      <w:r w:rsidRPr="00983314">
        <w:rPr>
          <w:rFonts w:asciiTheme="majorBidi" w:hAnsiTheme="majorBidi" w:cstheme="majorBidi"/>
          <w:color w:val="131413"/>
          <w:sz w:val="24"/>
          <w:szCs w:val="24"/>
        </w:rPr>
        <w:t>Duim</w:t>
      </w:r>
      <w:proofErr w:type="spellEnd"/>
      <w:r w:rsidRPr="00983314">
        <w:rPr>
          <w:rFonts w:asciiTheme="majorBidi" w:hAnsiTheme="majorBidi" w:cstheme="majorBidi"/>
          <w:color w:val="131413"/>
          <w:sz w:val="24"/>
          <w:szCs w:val="24"/>
        </w:rPr>
        <w:t xml:space="preserve"> B., van </w:t>
      </w:r>
      <w:proofErr w:type="spellStart"/>
      <w:r w:rsidRPr="00983314">
        <w:rPr>
          <w:rFonts w:asciiTheme="majorBidi" w:hAnsiTheme="majorBidi" w:cstheme="majorBidi"/>
          <w:color w:val="131413"/>
          <w:sz w:val="24"/>
          <w:szCs w:val="24"/>
        </w:rPr>
        <w:t>Duijkeren</w:t>
      </w:r>
      <w:proofErr w:type="spellEnd"/>
      <w:r w:rsidRPr="00983314">
        <w:rPr>
          <w:rFonts w:asciiTheme="majorBidi" w:hAnsiTheme="majorBidi" w:cstheme="majorBidi"/>
          <w:color w:val="131413"/>
          <w:sz w:val="24"/>
          <w:szCs w:val="24"/>
        </w:rPr>
        <w:t xml:space="preserve"> E., </w:t>
      </w:r>
      <w:proofErr w:type="spellStart"/>
      <w:r w:rsidRPr="00983314">
        <w:rPr>
          <w:rFonts w:asciiTheme="majorBidi" w:hAnsiTheme="majorBidi" w:cstheme="majorBidi"/>
          <w:color w:val="131413"/>
          <w:sz w:val="24"/>
          <w:szCs w:val="24"/>
        </w:rPr>
        <w:t>Heederik</w:t>
      </w:r>
      <w:proofErr w:type="spellEnd"/>
      <w:r w:rsidRPr="00983314">
        <w:rPr>
          <w:rFonts w:asciiTheme="majorBidi" w:hAnsiTheme="majorBidi" w:cstheme="majorBidi"/>
          <w:color w:val="131413"/>
          <w:sz w:val="24"/>
          <w:szCs w:val="24"/>
        </w:rPr>
        <w:t xml:space="preserve"> D., </w:t>
      </w:r>
      <w:proofErr w:type="spellStart"/>
      <w:r w:rsidRPr="00983314">
        <w:rPr>
          <w:rFonts w:asciiTheme="majorBidi" w:hAnsiTheme="majorBidi" w:cstheme="majorBidi"/>
          <w:color w:val="131413"/>
          <w:sz w:val="24"/>
          <w:szCs w:val="24"/>
        </w:rPr>
        <w:t>Wagenaar</w:t>
      </w:r>
      <w:proofErr w:type="spellEnd"/>
      <w:r w:rsidRPr="00983314">
        <w:rPr>
          <w:rFonts w:asciiTheme="majorBidi" w:hAnsiTheme="majorBidi" w:cstheme="majorBidi"/>
          <w:color w:val="131413"/>
          <w:sz w:val="24"/>
          <w:szCs w:val="24"/>
        </w:rPr>
        <w:t xml:space="preserve"> J.A., 2011. Livestock associated methicillin-resistant </w:t>
      </w:r>
      <w:r w:rsidRPr="008C22CB">
        <w:rPr>
          <w:rFonts w:asciiTheme="majorBidi" w:hAnsiTheme="majorBidi" w:cstheme="majorBidi"/>
          <w:i/>
          <w:iCs/>
          <w:color w:val="FF0000"/>
          <w:sz w:val="24"/>
          <w:szCs w:val="24"/>
        </w:rPr>
        <w:t>Staphylococcus aureus</w:t>
      </w:r>
      <w:r w:rsidRPr="008C22CB">
        <w:rPr>
          <w:rFonts w:asciiTheme="majorBidi" w:hAnsiTheme="majorBidi" w:cstheme="majorBidi"/>
          <w:color w:val="FF0000"/>
          <w:sz w:val="24"/>
          <w:szCs w:val="24"/>
        </w:rPr>
        <w:t xml:space="preserve"> </w:t>
      </w:r>
      <w:r w:rsidRPr="00983314">
        <w:rPr>
          <w:rFonts w:asciiTheme="majorBidi" w:hAnsiTheme="majorBidi" w:cstheme="majorBidi"/>
          <w:color w:val="131413"/>
          <w:sz w:val="24"/>
          <w:szCs w:val="24"/>
        </w:rPr>
        <w:t>in animals and humans</w:t>
      </w:r>
      <w:r w:rsidR="008C22CB">
        <w:rPr>
          <w:rFonts w:asciiTheme="majorBidi" w:hAnsiTheme="majorBidi" w:cstheme="majorBidi"/>
          <w:color w:val="131413"/>
          <w:sz w:val="24"/>
          <w:szCs w:val="24"/>
        </w:rPr>
        <w:t>.</w:t>
      </w:r>
      <w:r w:rsidRPr="00983314">
        <w:rPr>
          <w:rFonts w:asciiTheme="majorBidi" w:hAnsiTheme="majorBidi" w:cstheme="majorBidi"/>
          <w:color w:val="131413"/>
          <w:sz w:val="24"/>
          <w:szCs w:val="24"/>
        </w:rPr>
        <w:t xml:space="preserve"> </w:t>
      </w:r>
      <w:r w:rsidR="008C22CB" w:rsidRPr="008C22CB">
        <w:rPr>
          <w:rFonts w:asciiTheme="majorBidi" w:hAnsiTheme="majorBidi" w:cstheme="majorBidi"/>
          <w:i/>
          <w:iCs/>
          <w:color w:val="FF0000"/>
          <w:sz w:val="24"/>
          <w:szCs w:val="24"/>
        </w:rPr>
        <w:t xml:space="preserve">Int. J. Med. </w:t>
      </w:r>
      <w:proofErr w:type="spellStart"/>
      <w:r w:rsidR="008C22CB" w:rsidRPr="008C22CB">
        <w:rPr>
          <w:rFonts w:asciiTheme="majorBidi" w:hAnsiTheme="majorBidi" w:cstheme="majorBidi"/>
          <w:i/>
          <w:iCs/>
          <w:color w:val="FF0000"/>
          <w:sz w:val="24"/>
          <w:szCs w:val="24"/>
        </w:rPr>
        <w:t>Microbiol</w:t>
      </w:r>
      <w:proofErr w:type="spellEnd"/>
      <w:r w:rsidR="008C22CB" w:rsidRPr="008C22CB">
        <w:rPr>
          <w:rFonts w:asciiTheme="majorBidi" w:hAnsiTheme="majorBidi" w:cstheme="majorBidi"/>
          <w:i/>
          <w:iCs/>
          <w:color w:val="FF0000"/>
          <w:sz w:val="24"/>
          <w:szCs w:val="24"/>
        </w:rPr>
        <w:t>.</w:t>
      </w:r>
      <w:r w:rsidRPr="008C22CB">
        <w:rPr>
          <w:rFonts w:asciiTheme="majorBidi" w:hAnsiTheme="majorBidi" w:cstheme="majorBidi"/>
          <w:i/>
          <w:iCs/>
          <w:color w:val="FF0000"/>
          <w:sz w:val="24"/>
          <w:szCs w:val="24"/>
        </w:rPr>
        <w:t xml:space="preserve">, </w:t>
      </w:r>
      <w:r w:rsidRPr="00983314">
        <w:rPr>
          <w:rFonts w:asciiTheme="majorBidi" w:hAnsiTheme="majorBidi" w:cstheme="majorBidi"/>
          <w:color w:val="131413"/>
          <w:sz w:val="24"/>
          <w:szCs w:val="24"/>
        </w:rPr>
        <w:t>301: 630–634</w:t>
      </w:r>
      <w:r w:rsidRPr="00983314">
        <w:rPr>
          <w:rFonts w:asciiTheme="majorBidi" w:hAnsiTheme="majorBidi" w:cstheme="majorBidi"/>
          <w:sz w:val="24"/>
          <w:szCs w:val="24"/>
        </w:rPr>
        <w:t xml:space="preserve"> </w:t>
      </w:r>
    </w:p>
    <w:p w14:paraId="7994ACE1" w14:textId="5D8519BB" w:rsidR="006500C6" w:rsidRPr="00983314" w:rsidRDefault="006500C6" w:rsidP="008C22CB">
      <w:pPr>
        <w:spacing w:before="100" w:beforeAutospacing="1" w:after="100" w:afterAutospacing="1" w:line="360" w:lineRule="auto"/>
        <w:jc w:val="both"/>
        <w:rPr>
          <w:rFonts w:asciiTheme="majorBidi" w:hAnsiTheme="majorBidi" w:cstheme="majorBidi"/>
          <w:color w:val="131413"/>
          <w:sz w:val="24"/>
          <w:szCs w:val="24"/>
        </w:rPr>
      </w:pPr>
      <w:proofErr w:type="spellStart"/>
      <w:r w:rsidRPr="00983314">
        <w:rPr>
          <w:rFonts w:asciiTheme="majorBidi" w:hAnsiTheme="majorBidi" w:cstheme="majorBidi"/>
          <w:color w:val="131413"/>
          <w:sz w:val="24"/>
          <w:szCs w:val="24"/>
        </w:rPr>
        <w:t>Gulani</w:t>
      </w:r>
      <w:proofErr w:type="spellEnd"/>
      <w:r w:rsidRPr="00983314">
        <w:rPr>
          <w:rFonts w:asciiTheme="majorBidi" w:hAnsiTheme="majorBidi" w:cstheme="majorBidi"/>
          <w:color w:val="131413"/>
          <w:sz w:val="24"/>
          <w:szCs w:val="24"/>
        </w:rPr>
        <w:t xml:space="preserve"> I.A., </w:t>
      </w:r>
      <w:proofErr w:type="spellStart"/>
      <w:r w:rsidRPr="00983314">
        <w:rPr>
          <w:rFonts w:asciiTheme="majorBidi" w:hAnsiTheme="majorBidi" w:cstheme="majorBidi"/>
          <w:color w:val="131413"/>
          <w:sz w:val="24"/>
          <w:szCs w:val="24"/>
        </w:rPr>
        <w:t>Geidam</w:t>
      </w:r>
      <w:proofErr w:type="spellEnd"/>
      <w:r w:rsidRPr="00983314">
        <w:rPr>
          <w:rFonts w:asciiTheme="majorBidi" w:hAnsiTheme="majorBidi" w:cstheme="majorBidi"/>
          <w:color w:val="131413"/>
          <w:sz w:val="24"/>
          <w:szCs w:val="24"/>
        </w:rPr>
        <w:t xml:space="preserve"> Y.A., </w:t>
      </w:r>
      <w:proofErr w:type="spellStart"/>
      <w:r w:rsidRPr="00983314">
        <w:rPr>
          <w:rFonts w:asciiTheme="majorBidi" w:hAnsiTheme="majorBidi" w:cstheme="majorBidi"/>
          <w:color w:val="131413"/>
          <w:sz w:val="24"/>
          <w:szCs w:val="24"/>
        </w:rPr>
        <w:t>Adamu</w:t>
      </w:r>
      <w:proofErr w:type="spellEnd"/>
      <w:r w:rsidRPr="00983314">
        <w:rPr>
          <w:rFonts w:asciiTheme="majorBidi" w:hAnsiTheme="majorBidi" w:cstheme="majorBidi"/>
          <w:color w:val="131413"/>
          <w:sz w:val="24"/>
          <w:szCs w:val="24"/>
        </w:rPr>
        <w:t xml:space="preserve"> L., </w:t>
      </w:r>
      <w:proofErr w:type="spellStart"/>
      <w:r w:rsidRPr="00983314">
        <w:rPr>
          <w:rFonts w:asciiTheme="majorBidi" w:hAnsiTheme="majorBidi" w:cstheme="majorBidi"/>
          <w:color w:val="131413"/>
          <w:sz w:val="24"/>
          <w:szCs w:val="24"/>
        </w:rPr>
        <w:t>Lawal</w:t>
      </w:r>
      <w:proofErr w:type="spellEnd"/>
      <w:r w:rsidRPr="00983314">
        <w:rPr>
          <w:rFonts w:asciiTheme="majorBidi" w:hAnsiTheme="majorBidi" w:cstheme="majorBidi"/>
          <w:color w:val="131413"/>
          <w:sz w:val="24"/>
          <w:szCs w:val="24"/>
        </w:rPr>
        <w:t xml:space="preserve"> J.R., </w:t>
      </w:r>
      <w:proofErr w:type="spellStart"/>
      <w:r w:rsidRPr="00983314">
        <w:rPr>
          <w:rFonts w:asciiTheme="majorBidi" w:hAnsiTheme="majorBidi" w:cstheme="majorBidi"/>
          <w:color w:val="131413"/>
          <w:sz w:val="24"/>
          <w:szCs w:val="24"/>
        </w:rPr>
        <w:t>Abadam</w:t>
      </w:r>
      <w:proofErr w:type="spellEnd"/>
      <w:r w:rsidRPr="00983314">
        <w:rPr>
          <w:rFonts w:asciiTheme="majorBidi" w:hAnsiTheme="majorBidi" w:cstheme="majorBidi"/>
          <w:color w:val="131413"/>
          <w:sz w:val="24"/>
          <w:szCs w:val="24"/>
        </w:rPr>
        <w:t xml:space="preserve"> F.A., 2016. Prevalence and phenotypic detection of methicillin resistance </w:t>
      </w:r>
      <w:r w:rsidRPr="00983314">
        <w:rPr>
          <w:rFonts w:asciiTheme="majorBidi" w:hAnsiTheme="majorBidi" w:cstheme="majorBidi"/>
          <w:i/>
          <w:iCs/>
          <w:color w:val="131413"/>
          <w:sz w:val="24"/>
          <w:szCs w:val="24"/>
        </w:rPr>
        <w:t>Staphylococcus aureus</w:t>
      </w:r>
      <w:r w:rsidRPr="00983314">
        <w:rPr>
          <w:rFonts w:asciiTheme="majorBidi" w:hAnsiTheme="majorBidi" w:cstheme="majorBidi"/>
          <w:color w:val="131413"/>
          <w:sz w:val="24"/>
          <w:szCs w:val="24"/>
        </w:rPr>
        <w:t xml:space="preserve"> between ruminants butchered for humanoid intake and animal handlers in Maiduguri, Nigeria. </w:t>
      </w:r>
      <w:r w:rsidR="008C22CB" w:rsidRPr="008C22CB">
        <w:rPr>
          <w:rFonts w:asciiTheme="majorBidi" w:hAnsiTheme="majorBidi" w:cstheme="majorBidi"/>
          <w:i/>
          <w:iCs/>
          <w:color w:val="FF0000"/>
          <w:sz w:val="24"/>
          <w:szCs w:val="24"/>
        </w:rPr>
        <w:t>J. Adv. Vet. Anim. Res.,</w:t>
      </w:r>
      <w:r w:rsidRPr="00983314">
        <w:rPr>
          <w:rFonts w:asciiTheme="majorBidi" w:hAnsiTheme="majorBidi" w:cstheme="majorBidi"/>
          <w:color w:val="131413"/>
          <w:sz w:val="24"/>
          <w:szCs w:val="24"/>
        </w:rPr>
        <w:t xml:space="preserve"> 3(2): 152–159.</w:t>
      </w:r>
    </w:p>
    <w:p w14:paraId="57B938A9" w14:textId="62A01931" w:rsidR="006500C6" w:rsidRPr="00983314" w:rsidRDefault="006500C6" w:rsidP="008C22CB">
      <w:pPr>
        <w:spacing w:before="100" w:beforeAutospacing="1" w:after="100" w:afterAutospacing="1" w:line="360" w:lineRule="auto"/>
        <w:jc w:val="both"/>
        <w:rPr>
          <w:rFonts w:asciiTheme="majorBidi" w:hAnsiTheme="majorBidi" w:cstheme="majorBidi"/>
          <w:color w:val="131413"/>
          <w:sz w:val="24"/>
          <w:szCs w:val="24"/>
        </w:rPr>
      </w:pPr>
      <w:r w:rsidRPr="00983314">
        <w:rPr>
          <w:rFonts w:asciiTheme="majorBidi" w:hAnsiTheme="majorBidi" w:cstheme="majorBidi"/>
          <w:color w:val="131413"/>
          <w:sz w:val="24"/>
          <w:szCs w:val="24"/>
        </w:rPr>
        <w:t xml:space="preserve">Ibrahim O. M. A., </w:t>
      </w:r>
      <w:proofErr w:type="spellStart"/>
      <w:r w:rsidRPr="00983314">
        <w:rPr>
          <w:rFonts w:asciiTheme="majorBidi" w:hAnsiTheme="majorBidi" w:cstheme="majorBidi"/>
          <w:color w:val="131413"/>
          <w:sz w:val="24"/>
          <w:szCs w:val="24"/>
        </w:rPr>
        <w:t>Naser</w:t>
      </w:r>
      <w:proofErr w:type="spellEnd"/>
      <w:r w:rsidRPr="00983314">
        <w:rPr>
          <w:rFonts w:asciiTheme="majorBidi" w:hAnsiTheme="majorBidi" w:cstheme="majorBidi"/>
          <w:color w:val="131413"/>
          <w:sz w:val="24"/>
          <w:szCs w:val="24"/>
        </w:rPr>
        <w:t xml:space="preserve"> E. B., </w:t>
      </w:r>
      <w:proofErr w:type="spellStart"/>
      <w:r w:rsidRPr="00983314">
        <w:rPr>
          <w:rFonts w:asciiTheme="majorBidi" w:hAnsiTheme="majorBidi" w:cstheme="majorBidi"/>
          <w:color w:val="131413"/>
          <w:sz w:val="24"/>
          <w:szCs w:val="24"/>
        </w:rPr>
        <w:t>Omran</w:t>
      </w:r>
      <w:proofErr w:type="spellEnd"/>
      <w:r w:rsidRPr="00983314">
        <w:rPr>
          <w:rFonts w:asciiTheme="majorBidi" w:hAnsiTheme="majorBidi" w:cstheme="majorBidi"/>
          <w:color w:val="131413"/>
          <w:sz w:val="24"/>
          <w:szCs w:val="24"/>
        </w:rPr>
        <w:t xml:space="preserve"> F. O., </w:t>
      </w:r>
      <w:proofErr w:type="spellStart"/>
      <w:r w:rsidRPr="00983314">
        <w:rPr>
          <w:rFonts w:asciiTheme="majorBidi" w:hAnsiTheme="majorBidi" w:cstheme="majorBidi"/>
          <w:color w:val="131413"/>
          <w:sz w:val="24"/>
          <w:szCs w:val="24"/>
        </w:rPr>
        <w:t>Magzoub</w:t>
      </w:r>
      <w:proofErr w:type="spellEnd"/>
      <w:r w:rsidRPr="00983314">
        <w:rPr>
          <w:rFonts w:asciiTheme="majorBidi" w:hAnsiTheme="majorBidi" w:cstheme="majorBidi"/>
          <w:color w:val="131413"/>
          <w:sz w:val="24"/>
          <w:szCs w:val="24"/>
        </w:rPr>
        <w:t xml:space="preserve"> A. M., 2017. Assessment of methicillin-resistant </w:t>
      </w:r>
      <w:r w:rsidRPr="00983314">
        <w:rPr>
          <w:rFonts w:asciiTheme="majorBidi" w:hAnsiTheme="majorBidi" w:cstheme="majorBidi"/>
          <w:i/>
          <w:iCs/>
          <w:color w:val="131413"/>
          <w:sz w:val="24"/>
          <w:szCs w:val="24"/>
        </w:rPr>
        <w:t>Staphylococcus aureus</w:t>
      </w:r>
      <w:r w:rsidRPr="00983314">
        <w:rPr>
          <w:rFonts w:asciiTheme="majorBidi" w:hAnsiTheme="majorBidi" w:cstheme="majorBidi"/>
          <w:color w:val="131413"/>
          <w:sz w:val="24"/>
          <w:szCs w:val="24"/>
        </w:rPr>
        <w:t xml:space="preserve"> detection methods: analytical comparative study. </w:t>
      </w:r>
      <w:r w:rsidR="008C22CB" w:rsidRPr="008C22CB">
        <w:rPr>
          <w:rFonts w:asciiTheme="majorBidi" w:hAnsiTheme="majorBidi" w:cstheme="majorBidi"/>
          <w:i/>
          <w:iCs/>
          <w:color w:val="FF0000"/>
          <w:sz w:val="24"/>
          <w:szCs w:val="24"/>
        </w:rPr>
        <w:t>Pan Afr. Med. J</w:t>
      </w:r>
      <w:r w:rsidRPr="008C22CB">
        <w:rPr>
          <w:rFonts w:asciiTheme="majorBidi" w:hAnsiTheme="majorBidi" w:cstheme="majorBidi"/>
          <w:i/>
          <w:iCs/>
          <w:color w:val="FF0000"/>
          <w:sz w:val="24"/>
          <w:szCs w:val="24"/>
        </w:rPr>
        <w:t>.</w:t>
      </w:r>
      <w:r w:rsidR="008C22CB">
        <w:rPr>
          <w:rFonts w:asciiTheme="majorBidi" w:hAnsiTheme="majorBidi" w:cstheme="majorBidi"/>
          <w:color w:val="131413"/>
          <w:sz w:val="24"/>
          <w:szCs w:val="24"/>
        </w:rPr>
        <w:t>,</w:t>
      </w:r>
      <w:r w:rsidRPr="008C22CB">
        <w:rPr>
          <w:rFonts w:asciiTheme="majorBidi" w:hAnsiTheme="majorBidi" w:cstheme="majorBidi"/>
          <w:color w:val="131413"/>
          <w:sz w:val="24"/>
          <w:szCs w:val="24"/>
        </w:rPr>
        <w:t xml:space="preserve"> </w:t>
      </w:r>
      <w:r w:rsidRPr="00983314">
        <w:rPr>
          <w:rFonts w:asciiTheme="majorBidi" w:hAnsiTheme="majorBidi" w:cstheme="majorBidi"/>
          <w:color w:val="131413"/>
          <w:sz w:val="24"/>
          <w:szCs w:val="24"/>
        </w:rPr>
        <w:t>27(1):281–290.</w:t>
      </w:r>
    </w:p>
    <w:p w14:paraId="77BF8E39" w14:textId="093BC802" w:rsidR="006500C6" w:rsidRPr="00983314" w:rsidRDefault="006500C6" w:rsidP="008C22CB">
      <w:pPr>
        <w:spacing w:before="100" w:beforeAutospacing="1" w:after="100" w:afterAutospacing="1" w:line="360" w:lineRule="auto"/>
        <w:jc w:val="both"/>
        <w:rPr>
          <w:rFonts w:asciiTheme="majorBidi" w:hAnsiTheme="majorBidi" w:cstheme="majorBidi"/>
          <w:sz w:val="24"/>
          <w:szCs w:val="24"/>
        </w:rPr>
      </w:pPr>
      <w:proofErr w:type="spellStart"/>
      <w:r w:rsidRPr="00983314">
        <w:rPr>
          <w:rFonts w:asciiTheme="majorBidi" w:hAnsiTheme="majorBidi" w:cstheme="majorBidi"/>
          <w:color w:val="131413"/>
          <w:sz w:val="24"/>
          <w:szCs w:val="24"/>
        </w:rPr>
        <w:t>Jamil</w:t>
      </w:r>
      <w:proofErr w:type="spellEnd"/>
      <w:r w:rsidRPr="00983314">
        <w:rPr>
          <w:rFonts w:asciiTheme="majorBidi" w:hAnsiTheme="majorBidi" w:cstheme="majorBidi"/>
          <w:color w:val="131413"/>
          <w:sz w:val="24"/>
          <w:szCs w:val="24"/>
        </w:rPr>
        <w:t xml:space="preserve"> S, </w:t>
      </w:r>
      <w:proofErr w:type="spellStart"/>
      <w:r w:rsidRPr="00983314">
        <w:rPr>
          <w:rFonts w:asciiTheme="majorBidi" w:hAnsiTheme="majorBidi" w:cstheme="majorBidi"/>
          <w:color w:val="131413"/>
          <w:sz w:val="24"/>
          <w:szCs w:val="24"/>
        </w:rPr>
        <w:t>Saad</w:t>
      </w:r>
      <w:proofErr w:type="spellEnd"/>
      <w:r w:rsidRPr="00983314">
        <w:rPr>
          <w:rFonts w:asciiTheme="majorBidi" w:hAnsiTheme="majorBidi" w:cstheme="majorBidi"/>
          <w:color w:val="131413"/>
          <w:sz w:val="24"/>
          <w:szCs w:val="24"/>
        </w:rPr>
        <w:t xml:space="preserve"> U, Hafiz S., 2017. Can amoxicillin clavulanate be used for treating MRSA? </w:t>
      </w:r>
      <w:r w:rsidR="008C22CB" w:rsidRPr="008C22CB">
        <w:rPr>
          <w:rFonts w:asciiTheme="majorBidi" w:hAnsiTheme="majorBidi" w:cstheme="majorBidi"/>
          <w:i/>
          <w:iCs/>
          <w:color w:val="FF0000"/>
          <w:sz w:val="24"/>
          <w:szCs w:val="24"/>
        </w:rPr>
        <w:t xml:space="preserve">Int. J. </w:t>
      </w:r>
      <w:proofErr w:type="spellStart"/>
      <w:r w:rsidR="008C22CB" w:rsidRPr="008C22CB">
        <w:rPr>
          <w:rFonts w:asciiTheme="majorBidi" w:hAnsiTheme="majorBidi" w:cstheme="majorBidi"/>
          <w:i/>
          <w:iCs/>
          <w:color w:val="FF0000"/>
          <w:sz w:val="24"/>
          <w:szCs w:val="24"/>
        </w:rPr>
        <w:t>Pharmacol</w:t>
      </w:r>
      <w:proofErr w:type="spellEnd"/>
      <w:r w:rsidR="008C22CB" w:rsidRPr="008C22CB">
        <w:rPr>
          <w:rFonts w:asciiTheme="majorBidi" w:hAnsiTheme="majorBidi" w:cstheme="majorBidi"/>
          <w:i/>
          <w:iCs/>
          <w:color w:val="FF0000"/>
          <w:sz w:val="24"/>
          <w:szCs w:val="24"/>
        </w:rPr>
        <w:t>.,</w:t>
      </w:r>
      <w:r w:rsidR="008C22CB" w:rsidRPr="008C22CB">
        <w:rPr>
          <w:rFonts w:asciiTheme="majorBidi" w:hAnsiTheme="majorBidi" w:cstheme="majorBidi"/>
          <w:color w:val="131413"/>
          <w:sz w:val="24"/>
          <w:szCs w:val="24"/>
        </w:rPr>
        <w:t xml:space="preserve"> </w:t>
      </w:r>
      <w:r w:rsidRPr="00983314">
        <w:rPr>
          <w:rFonts w:asciiTheme="majorBidi" w:hAnsiTheme="majorBidi" w:cstheme="majorBidi"/>
          <w:color w:val="131413"/>
          <w:sz w:val="24"/>
          <w:szCs w:val="24"/>
        </w:rPr>
        <w:t>1(1):21–23.</w:t>
      </w:r>
      <w:r w:rsidRPr="00983314">
        <w:rPr>
          <w:rFonts w:asciiTheme="majorBidi" w:hAnsiTheme="majorBidi" w:cstheme="majorBidi"/>
          <w:sz w:val="24"/>
          <w:szCs w:val="24"/>
        </w:rPr>
        <w:t xml:space="preserve"> </w:t>
      </w:r>
    </w:p>
    <w:p w14:paraId="0AC010F4" w14:textId="77777777" w:rsidR="006500C6" w:rsidRPr="00983314" w:rsidRDefault="006500C6" w:rsidP="006500C6">
      <w:pPr>
        <w:spacing w:before="100" w:beforeAutospacing="1" w:after="100" w:afterAutospacing="1" w:line="360" w:lineRule="auto"/>
        <w:jc w:val="both"/>
        <w:rPr>
          <w:rFonts w:asciiTheme="majorBidi" w:hAnsiTheme="majorBidi" w:cstheme="majorBidi"/>
          <w:sz w:val="24"/>
          <w:szCs w:val="24"/>
        </w:rPr>
      </w:pPr>
      <w:proofErr w:type="spellStart"/>
      <w:r w:rsidRPr="00983314">
        <w:rPr>
          <w:rFonts w:asciiTheme="majorBidi" w:hAnsiTheme="majorBidi" w:cstheme="majorBidi"/>
          <w:sz w:val="24"/>
          <w:szCs w:val="24"/>
        </w:rPr>
        <w:t>Kavya</w:t>
      </w:r>
      <w:proofErr w:type="spellEnd"/>
      <w:r w:rsidRPr="00983314">
        <w:rPr>
          <w:rFonts w:asciiTheme="majorBidi" w:hAnsiTheme="majorBidi" w:cstheme="majorBidi"/>
          <w:sz w:val="24"/>
          <w:szCs w:val="24"/>
        </w:rPr>
        <w:t xml:space="preserve">, U.R., </w:t>
      </w:r>
      <w:proofErr w:type="spellStart"/>
      <w:r w:rsidRPr="00983314">
        <w:rPr>
          <w:rFonts w:asciiTheme="majorBidi" w:hAnsiTheme="majorBidi" w:cstheme="majorBidi"/>
          <w:sz w:val="24"/>
          <w:szCs w:val="24"/>
        </w:rPr>
        <w:t>Shenoy</w:t>
      </w:r>
      <w:proofErr w:type="spellEnd"/>
      <w:r w:rsidRPr="00983314">
        <w:rPr>
          <w:rFonts w:asciiTheme="majorBidi" w:hAnsiTheme="majorBidi" w:cstheme="majorBidi"/>
          <w:sz w:val="24"/>
          <w:szCs w:val="24"/>
        </w:rPr>
        <w:t xml:space="preserve">, L., </w:t>
      </w:r>
      <w:proofErr w:type="spellStart"/>
      <w:r w:rsidRPr="00983314">
        <w:rPr>
          <w:rFonts w:asciiTheme="majorBidi" w:hAnsiTheme="majorBidi" w:cstheme="majorBidi"/>
          <w:sz w:val="24"/>
          <w:szCs w:val="24"/>
        </w:rPr>
        <w:t>Venkateswaran</w:t>
      </w:r>
      <w:proofErr w:type="spellEnd"/>
      <w:r w:rsidRPr="00983314">
        <w:rPr>
          <w:rFonts w:asciiTheme="majorBidi" w:hAnsiTheme="majorBidi" w:cstheme="majorBidi"/>
          <w:sz w:val="24"/>
          <w:szCs w:val="24"/>
        </w:rPr>
        <w:t xml:space="preserve">, R., 2018. Effect of intravenous </w:t>
      </w:r>
      <w:proofErr w:type="spellStart"/>
      <w:r w:rsidRPr="00983314">
        <w:rPr>
          <w:rFonts w:asciiTheme="majorBidi" w:hAnsiTheme="majorBidi" w:cstheme="majorBidi"/>
          <w:sz w:val="24"/>
          <w:szCs w:val="24"/>
        </w:rPr>
        <w:t>dexmedetomidine</w:t>
      </w:r>
      <w:proofErr w:type="spellEnd"/>
      <w:r w:rsidRPr="00983314">
        <w:rPr>
          <w:rFonts w:asciiTheme="majorBidi" w:hAnsiTheme="majorBidi" w:cstheme="majorBidi"/>
          <w:sz w:val="24"/>
          <w:szCs w:val="24"/>
        </w:rPr>
        <w:t xml:space="preserve"> administered as bolus or as bolus-plus-infusion on subarachnoid anesthesia with hyperbaric bupivacaine</w:t>
      </w:r>
      <w:r w:rsidRPr="008C22CB">
        <w:rPr>
          <w:rFonts w:asciiTheme="majorBidi" w:hAnsiTheme="majorBidi" w:cstheme="majorBidi"/>
          <w:i/>
          <w:iCs/>
          <w:sz w:val="24"/>
          <w:szCs w:val="24"/>
        </w:rPr>
        <w:t xml:space="preserve">. </w:t>
      </w:r>
      <w:r w:rsidRPr="008C22CB">
        <w:rPr>
          <w:rFonts w:asciiTheme="majorBidi" w:hAnsiTheme="majorBidi" w:cstheme="majorBidi"/>
          <w:i/>
          <w:iCs/>
          <w:color w:val="FF0000"/>
          <w:sz w:val="24"/>
          <w:szCs w:val="24"/>
        </w:rPr>
        <w:t xml:space="preserve">J. </w:t>
      </w:r>
      <w:proofErr w:type="spellStart"/>
      <w:r w:rsidRPr="008C22CB">
        <w:rPr>
          <w:rFonts w:asciiTheme="majorBidi" w:hAnsiTheme="majorBidi" w:cstheme="majorBidi"/>
          <w:i/>
          <w:iCs/>
          <w:color w:val="FF0000"/>
          <w:sz w:val="24"/>
          <w:szCs w:val="24"/>
        </w:rPr>
        <w:t>Anaesthesiol</w:t>
      </w:r>
      <w:proofErr w:type="spellEnd"/>
      <w:r w:rsidRPr="008C22CB">
        <w:rPr>
          <w:rFonts w:asciiTheme="majorBidi" w:hAnsiTheme="majorBidi" w:cstheme="majorBidi"/>
          <w:i/>
          <w:iCs/>
          <w:color w:val="FF0000"/>
          <w:sz w:val="24"/>
          <w:szCs w:val="24"/>
        </w:rPr>
        <w:t xml:space="preserve">. </w:t>
      </w:r>
      <w:proofErr w:type="spellStart"/>
      <w:proofErr w:type="gramStart"/>
      <w:r w:rsidRPr="008C22CB">
        <w:rPr>
          <w:rFonts w:asciiTheme="majorBidi" w:hAnsiTheme="majorBidi" w:cstheme="majorBidi"/>
          <w:i/>
          <w:iCs/>
          <w:color w:val="FF0000"/>
          <w:sz w:val="24"/>
          <w:szCs w:val="24"/>
        </w:rPr>
        <w:t>Clin</w:t>
      </w:r>
      <w:proofErr w:type="spellEnd"/>
      <w:r w:rsidRPr="008C22CB">
        <w:rPr>
          <w:rFonts w:asciiTheme="majorBidi" w:hAnsiTheme="majorBidi" w:cstheme="majorBidi"/>
          <w:i/>
          <w:iCs/>
          <w:color w:val="FF0000"/>
          <w:sz w:val="24"/>
          <w:szCs w:val="24"/>
        </w:rPr>
        <w:t>.</w:t>
      </w:r>
      <w:proofErr w:type="gramEnd"/>
      <w:r w:rsidRPr="008C22CB">
        <w:rPr>
          <w:rFonts w:asciiTheme="majorBidi" w:hAnsiTheme="majorBidi" w:cstheme="majorBidi"/>
          <w:i/>
          <w:iCs/>
          <w:color w:val="FF0000"/>
          <w:sz w:val="24"/>
          <w:szCs w:val="24"/>
        </w:rPr>
        <w:t xml:space="preserve"> </w:t>
      </w:r>
      <w:proofErr w:type="spellStart"/>
      <w:proofErr w:type="gramStart"/>
      <w:r w:rsidRPr="008C22CB">
        <w:rPr>
          <w:rFonts w:asciiTheme="majorBidi" w:hAnsiTheme="majorBidi" w:cstheme="majorBidi"/>
          <w:i/>
          <w:iCs/>
          <w:color w:val="FF0000"/>
          <w:sz w:val="24"/>
          <w:szCs w:val="24"/>
        </w:rPr>
        <w:t>Pharmacol</w:t>
      </w:r>
      <w:proofErr w:type="spellEnd"/>
      <w:r w:rsidRPr="008C22CB">
        <w:rPr>
          <w:rFonts w:asciiTheme="majorBidi" w:hAnsiTheme="majorBidi" w:cstheme="majorBidi"/>
          <w:i/>
          <w:iCs/>
          <w:color w:val="FF0000"/>
          <w:sz w:val="24"/>
          <w:szCs w:val="24"/>
        </w:rPr>
        <w:t>.,</w:t>
      </w:r>
      <w:proofErr w:type="gramEnd"/>
      <w:r w:rsidRPr="008C22CB">
        <w:rPr>
          <w:rFonts w:asciiTheme="majorBidi" w:hAnsiTheme="majorBidi" w:cstheme="majorBidi"/>
          <w:color w:val="FF0000"/>
          <w:sz w:val="24"/>
          <w:szCs w:val="24"/>
        </w:rPr>
        <w:t xml:space="preserve"> </w:t>
      </w:r>
      <w:r w:rsidRPr="00983314">
        <w:rPr>
          <w:rFonts w:asciiTheme="majorBidi" w:hAnsiTheme="majorBidi" w:cstheme="majorBidi"/>
          <w:sz w:val="24"/>
          <w:szCs w:val="24"/>
        </w:rPr>
        <w:t>34(3): 46-50.</w:t>
      </w:r>
    </w:p>
    <w:p w14:paraId="05571804" w14:textId="77777777" w:rsidR="006500C6" w:rsidRPr="00983314" w:rsidRDefault="006500C6" w:rsidP="006500C6">
      <w:pPr>
        <w:spacing w:before="100" w:beforeAutospacing="1" w:after="100" w:afterAutospacing="1" w:line="360" w:lineRule="auto"/>
        <w:jc w:val="both"/>
        <w:rPr>
          <w:rFonts w:asciiTheme="majorBidi" w:hAnsiTheme="majorBidi" w:cstheme="majorBidi"/>
          <w:sz w:val="24"/>
          <w:szCs w:val="24"/>
        </w:rPr>
      </w:pPr>
      <w:proofErr w:type="gramStart"/>
      <w:r w:rsidRPr="00983314">
        <w:rPr>
          <w:rFonts w:asciiTheme="majorBidi" w:hAnsiTheme="majorBidi" w:cstheme="majorBidi"/>
          <w:sz w:val="24"/>
          <w:szCs w:val="24"/>
        </w:rPr>
        <w:t>Lade,</w:t>
      </w:r>
      <w:proofErr w:type="gramEnd"/>
      <w:r w:rsidRPr="00983314">
        <w:rPr>
          <w:rFonts w:asciiTheme="majorBidi" w:hAnsiTheme="majorBidi" w:cstheme="majorBidi"/>
          <w:sz w:val="24"/>
          <w:szCs w:val="24"/>
        </w:rPr>
        <w:t xml:space="preserve"> H., Kim, J.S., 2021. </w:t>
      </w:r>
      <w:proofErr w:type="gramStart"/>
      <w:r w:rsidRPr="00983314">
        <w:rPr>
          <w:rFonts w:asciiTheme="majorBidi" w:hAnsiTheme="majorBidi" w:cstheme="majorBidi"/>
          <w:sz w:val="24"/>
          <w:szCs w:val="24"/>
        </w:rPr>
        <w:t xml:space="preserve">Bacterial targets of antibiotics in methicillin-resistant </w:t>
      </w:r>
      <w:r w:rsidRPr="00983314">
        <w:rPr>
          <w:rFonts w:asciiTheme="majorBidi" w:hAnsiTheme="majorBidi" w:cstheme="majorBidi"/>
          <w:i/>
          <w:iCs/>
          <w:sz w:val="24"/>
          <w:szCs w:val="24"/>
        </w:rPr>
        <w:t>Staphylococcus aureus</w:t>
      </w:r>
      <w:r w:rsidRPr="00983314">
        <w:rPr>
          <w:rFonts w:asciiTheme="majorBidi" w:hAnsiTheme="majorBidi" w:cstheme="majorBidi"/>
          <w:sz w:val="24"/>
          <w:szCs w:val="24"/>
        </w:rPr>
        <w:t>.</w:t>
      </w:r>
      <w:proofErr w:type="gramEnd"/>
      <w:r w:rsidRPr="00983314">
        <w:rPr>
          <w:rFonts w:asciiTheme="majorBidi" w:hAnsiTheme="majorBidi" w:cstheme="majorBidi"/>
          <w:sz w:val="24"/>
          <w:szCs w:val="24"/>
        </w:rPr>
        <w:t xml:space="preserve"> </w:t>
      </w:r>
      <w:r w:rsidRPr="008C22CB">
        <w:rPr>
          <w:rFonts w:asciiTheme="majorBidi" w:hAnsiTheme="majorBidi" w:cstheme="majorBidi"/>
          <w:i/>
          <w:iCs/>
          <w:color w:val="FF0000"/>
          <w:sz w:val="24"/>
          <w:szCs w:val="24"/>
        </w:rPr>
        <w:t>Antibiotics,</w:t>
      </w:r>
      <w:r w:rsidRPr="008C22CB">
        <w:rPr>
          <w:rFonts w:asciiTheme="majorBidi" w:hAnsiTheme="majorBidi" w:cstheme="majorBidi"/>
          <w:color w:val="FF0000"/>
          <w:sz w:val="24"/>
          <w:szCs w:val="24"/>
        </w:rPr>
        <w:t xml:space="preserve"> </w:t>
      </w:r>
      <w:r w:rsidRPr="00983314">
        <w:rPr>
          <w:rFonts w:asciiTheme="majorBidi" w:hAnsiTheme="majorBidi" w:cstheme="majorBidi"/>
          <w:sz w:val="24"/>
          <w:szCs w:val="24"/>
        </w:rPr>
        <w:t xml:space="preserve">10(4): 398-403 </w:t>
      </w:r>
    </w:p>
    <w:p w14:paraId="79410DD8" w14:textId="77777777" w:rsidR="006500C6" w:rsidRPr="00983314" w:rsidRDefault="006500C6" w:rsidP="006500C6">
      <w:pPr>
        <w:spacing w:before="100" w:beforeAutospacing="1" w:after="100" w:afterAutospacing="1" w:line="360" w:lineRule="auto"/>
        <w:jc w:val="both"/>
        <w:rPr>
          <w:rFonts w:asciiTheme="majorBidi" w:hAnsiTheme="majorBidi" w:cstheme="majorBidi"/>
          <w:sz w:val="24"/>
          <w:szCs w:val="24"/>
        </w:rPr>
      </w:pPr>
      <w:proofErr w:type="gramStart"/>
      <w:r w:rsidRPr="00983314">
        <w:rPr>
          <w:rFonts w:asciiTheme="majorBidi" w:hAnsiTheme="majorBidi" w:cstheme="majorBidi"/>
          <w:sz w:val="24"/>
          <w:szCs w:val="24"/>
        </w:rPr>
        <w:lastRenderedPageBreak/>
        <w:t xml:space="preserve">Lee, A.S., De </w:t>
      </w:r>
      <w:proofErr w:type="spellStart"/>
      <w:r w:rsidRPr="00983314">
        <w:rPr>
          <w:rFonts w:asciiTheme="majorBidi" w:hAnsiTheme="majorBidi" w:cstheme="majorBidi"/>
          <w:sz w:val="24"/>
          <w:szCs w:val="24"/>
        </w:rPr>
        <w:t>Lencastre</w:t>
      </w:r>
      <w:proofErr w:type="spellEnd"/>
      <w:r w:rsidRPr="00983314">
        <w:rPr>
          <w:rFonts w:asciiTheme="majorBidi" w:hAnsiTheme="majorBidi" w:cstheme="majorBidi"/>
          <w:sz w:val="24"/>
          <w:szCs w:val="24"/>
        </w:rPr>
        <w:t xml:space="preserve">, H., </w:t>
      </w:r>
      <w:proofErr w:type="spellStart"/>
      <w:r w:rsidRPr="00983314">
        <w:rPr>
          <w:rFonts w:asciiTheme="majorBidi" w:hAnsiTheme="majorBidi" w:cstheme="majorBidi"/>
          <w:sz w:val="24"/>
          <w:szCs w:val="24"/>
        </w:rPr>
        <w:t>Garau</w:t>
      </w:r>
      <w:proofErr w:type="spellEnd"/>
      <w:r w:rsidRPr="00983314">
        <w:rPr>
          <w:rFonts w:asciiTheme="majorBidi" w:hAnsiTheme="majorBidi" w:cstheme="majorBidi"/>
          <w:sz w:val="24"/>
          <w:szCs w:val="24"/>
        </w:rPr>
        <w:t xml:space="preserve">, J., </w:t>
      </w:r>
      <w:proofErr w:type="spellStart"/>
      <w:r w:rsidRPr="00983314">
        <w:rPr>
          <w:rFonts w:asciiTheme="majorBidi" w:hAnsiTheme="majorBidi" w:cstheme="majorBidi"/>
          <w:sz w:val="24"/>
          <w:szCs w:val="24"/>
        </w:rPr>
        <w:t>Kluytmans</w:t>
      </w:r>
      <w:proofErr w:type="spellEnd"/>
      <w:r w:rsidRPr="00983314">
        <w:rPr>
          <w:rFonts w:asciiTheme="majorBidi" w:hAnsiTheme="majorBidi" w:cstheme="majorBidi"/>
          <w:sz w:val="24"/>
          <w:szCs w:val="24"/>
        </w:rPr>
        <w:t xml:space="preserve">, J., </w:t>
      </w:r>
      <w:proofErr w:type="spellStart"/>
      <w:r w:rsidRPr="00983314">
        <w:rPr>
          <w:rFonts w:asciiTheme="majorBidi" w:hAnsiTheme="majorBidi" w:cstheme="majorBidi"/>
          <w:sz w:val="24"/>
          <w:szCs w:val="24"/>
        </w:rPr>
        <w:t>Malhotra</w:t>
      </w:r>
      <w:proofErr w:type="spellEnd"/>
      <w:r w:rsidRPr="00983314">
        <w:rPr>
          <w:rFonts w:asciiTheme="majorBidi" w:hAnsiTheme="majorBidi" w:cstheme="majorBidi"/>
          <w:sz w:val="24"/>
          <w:szCs w:val="24"/>
        </w:rPr>
        <w:t xml:space="preserve">-Kumar, S., </w:t>
      </w:r>
      <w:proofErr w:type="spellStart"/>
      <w:r w:rsidRPr="00983314">
        <w:rPr>
          <w:rFonts w:asciiTheme="majorBidi" w:hAnsiTheme="majorBidi" w:cstheme="majorBidi"/>
          <w:sz w:val="24"/>
          <w:szCs w:val="24"/>
        </w:rPr>
        <w:t>Peschel</w:t>
      </w:r>
      <w:proofErr w:type="spellEnd"/>
      <w:r w:rsidRPr="00983314">
        <w:rPr>
          <w:rFonts w:asciiTheme="majorBidi" w:hAnsiTheme="majorBidi" w:cstheme="majorBidi"/>
          <w:sz w:val="24"/>
          <w:szCs w:val="24"/>
        </w:rPr>
        <w:t xml:space="preserve">, A., </w:t>
      </w:r>
      <w:proofErr w:type="spellStart"/>
      <w:r w:rsidRPr="00983314">
        <w:rPr>
          <w:rFonts w:asciiTheme="majorBidi" w:hAnsiTheme="majorBidi" w:cstheme="majorBidi"/>
          <w:sz w:val="24"/>
          <w:szCs w:val="24"/>
        </w:rPr>
        <w:t>Harbarth</w:t>
      </w:r>
      <w:proofErr w:type="spellEnd"/>
      <w:r w:rsidRPr="00983314">
        <w:rPr>
          <w:rFonts w:asciiTheme="majorBidi" w:hAnsiTheme="majorBidi" w:cstheme="majorBidi"/>
          <w:sz w:val="24"/>
          <w:szCs w:val="24"/>
        </w:rPr>
        <w:t>, S., 2018.</w:t>
      </w:r>
      <w:proofErr w:type="gramEnd"/>
      <w:r w:rsidRPr="00983314">
        <w:rPr>
          <w:rFonts w:asciiTheme="majorBidi" w:hAnsiTheme="majorBidi" w:cstheme="majorBidi"/>
          <w:sz w:val="24"/>
          <w:szCs w:val="24"/>
        </w:rPr>
        <w:t xml:space="preserve"> </w:t>
      </w:r>
      <w:proofErr w:type="gramStart"/>
      <w:r w:rsidRPr="00983314">
        <w:rPr>
          <w:rFonts w:asciiTheme="majorBidi" w:hAnsiTheme="majorBidi" w:cstheme="majorBidi"/>
          <w:sz w:val="24"/>
          <w:szCs w:val="24"/>
        </w:rPr>
        <w:t xml:space="preserve">Methicillin-resistant </w:t>
      </w:r>
      <w:r w:rsidRPr="00983314">
        <w:rPr>
          <w:rFonts w:asciiTheme="majorBidi" w:hAnsiTheme="majorBidi" w:cstheme="majorBidi"/>
          <w:i/>
          <w:iCs/>
          <w:sz w:val="24"/>
          <w:szCs w:val="24"/>
        </w:rPr>
        <w:t>Staphylococcus aureus</w:t>
      </w:r>
      <w:r w:rsidRPr="00983314">
        <w:rPr>
          <w:rFonts w:asciiTheme="majorBidi" w:hAnsiTheme="majorBidi" w:cstheme="majorBidi"/>
          <w:sz w:val="24"/>
          <w:szCs w:val="24"/>
        </w:rPr>
        <w:t>.</w:t>
      </w:r>
      <w:proofErr w:type="gramEnd"/>
      <w:r w:rsidRPr="00983314">
        <w:rPr>
          <w:rFonts w:asciiTheme="majorBidi" w:hAnsiTheme="majorBidi" w:cstheme="majorBidi"/>
          <w:sz w:val="24"/>
          <w:szCs w:val="24"/>
        </w:rPr>
        <w:t xml:space="preserve"> </w:t>
      </w:r>
      <w:r w:rsidRPr="008C22CB">
        <w:rPr>
          <w:rFonts w:asciiTheme="majorBidi" w:hAnsiTheme="majorBidi" w:cstheme="majorBidi"/>
          <w:i/>
          <w:iCs/>
          <w:color w:val="FF0000"/>
          <w:sz w:val="24"/>
          <w:szCs w:val="24"/>
        </w:rPr>
        <w:t>Nat. Rev. Dis. Prim.,</w:t>
      </w:r>
      <w:r w:rsidRPr="008C22CB">
        <w:rPr>
          <w:rFonts w:asciiTheme="majorBidi" w:hAnsiTheme="majorBidi" w:cstheme="majorBidi"/>
          <w:color w:val="FF0000"/>
          <w:sz w:val="24"/>
          <w:szCs w:val="24"/>
        </w:rPr>
        <w:t xml:space="preserve"> </w:t>
      </w:r>
      <w:r w:rsidRPr="00983314">
        <w:rPr>
          <w:rFonts w:asciiTheme="majorBidi" w:hAnsiTheme="majorBidi" w:cstheme="majorBidi"/>
          <w:sz w:val="24"/>
          <w:szCs w:val="24"/>
        </w:rPr>
        <w:t>4(1): 18033-18038</w:t>
      </w:r>
    </w:p>
    <w:p w14:paraId="4FBD00BE" w14:textId="3B13BBA6" w:rsidR="006500C6" w:rsidRPr="00983314" w:rsidRDefault="006500C6" w:rsidP="008C22CB">
      <w:pPr>
        <w:spacing w:before="100" w:beforeAutospacing="1" w:after="100" w:afterAutospacing="1" w:line="360" w:lineRule="auto"/>
        <w:jc w:val="both"/>
        <w:rPr>
          <w:rFonts w:asciiTheme="majorBidi" w:hAnsiTheme="majorBidi" w:cstheme="majorBidi"/>
          <w:sz w:val="24"/>
          <w:szCs w:val="24"/>
        </w:rPr>
      </w:pPr>
      <w:proofErr w:type="gramStart"/>
      <w:r w:rsidRPr="00983314">
        <w:rPr>
          <w:rFonts w:asciiTheme="majorBidi" w:hAnsiTheme="majorBidi" w:cstheme="majorBidi"/>
          <w:color w:val="131413"/>
          <w:sz w:val="24"/>
          <w:szCs w:val="24"/>
        </w:rPr>
        <w:t xml:space="preserve">Mai- </w:t>
      </w:r>
      <w:proofErr w:type="spellStart"/>
      <w:r w:rsidRPr="00983314">
        <w:rPr>
          <w:rFonts w:asciiTheme="majorBidi" w:hAnsiTheme="majorBidi" w:cstheme="majorBidi"/>
          <w:color w:val="131413"/>
          <w:sz w:val="24"/>
          <w:szCs w:val="24"/>
        </w:rPr>
        <w:t>Siyama</w:t>
      </w:r>
      <w:proofErr w:type="spellEnd"/>
      <w:r w:rsidRPr="00983314">
        <w:rPr>
          <w:rFonts w:asciiTheme="majorBidi" w:hAnsiTheme="majorBidi" w:cstheme="majorBidi"/>
          <w:color w:val="131413"/>
          <w:sz w:val="24"/>
          <w:szCs w:val="24"/>
        </w:rPr>
        <w:t xml:space="preserve"> I. B., </w:t>
      </w:r>
      <w:proofErr w:type="spellStart"/>
      <w:r w:rsidRPr="00983314">
        <w:rPr>
          <w:rFonts w:asciiTheme="majorBidi" w:hAnsiTheme="majorBidi" w:cstheme="majorBidi"/>
          <w:color w:val="131413"/>
          <w:sz w:val="24"/>
          <w:szCs w:val="24"/>
        </w:rPr>
        <w:t>Okon</w:t>
      </w:r>
      <w:proofErr w:type="spellEnd"/>
      <w:r w:rsidRPr="00983314">
        <w:rPr>
          <w:rFonts w:asciiTheme="majorBidi" w:hAnsiTheme="majorBidi" w:cstheme="majorBidi"/>
          <w:color w:val="131413"/>
          <w:sz w:val="24"/>
          <w:szCs w:val="24"/>
        </w:rPr>
        <w:t xml:space="preserve"> K.O., </w:t>
      </w:r>
      <w:proofErr w:type="spellStart"/>
      <w:r w:rsidRPr="00983314">
        <w:rPr>
          <w:rFonts w:asciiTheme="majorBidi" w:hAnsiTheme="majorBidi" w:cstheme="majorBidi"/>
          <w:color w:val="131413"/>
          <w:sz w:val="24"/>
          <w:szCs w:val="24"/>
        </w:rPr>
        <w:t>Adamu</w:t>
      </w:r>
      <w:proofErr w:type="spellEnd"/>
      <w:r w:rsidRPr="00983314">
        <w:rPr>
          <w:rFonts w:asciiTheme="majorBidi" w:hAnsiTheme="majorBidi" w:cstheme="majorBidi"/>
          <w:color w:val="131413"/>
          <w:sz w:val="24"/>
          <w:szCs w:val="24"/>
        </w:rPr>
        <w:t xml:space="preserve"> N. B., </w:t>
      </w:r>
      <w:proofErr w:type="spellStart"/>
      <w:r w:rsidRPr="00983314">
        <w:rPr>
          <w:rFonts w:asciiTheme="majorBidi" w:hAnsiTheme="majorBidi" w:cstheme="majorBidi"/>
          <w:color w:val="131413"/>
          <w:sz w:val="24"/>
          <w:szCs w:val="24"/>
        </w:rPr>
        <w:t>Askira</w:t>
      </w:r>
      <w:proofErr w:type="spellEnd"/>
      <w:r w:rsidRPr="00983314">
        <w:rPr>
          <w:rFonts w:asciiTheme="majorBidi" w:hAnsiTheme="majorBidi" w:cstheme="majorBidi"/>
          <w:color w:val="131413"/>
          <w:sz w:val="24"/>
          <w:szCs w:val="24"/>
        </w:rPr>
        <w:t xml:space="preserve"> U. M., </w:t>
      </w:r>
      <w:proofErr w:type="spellStart"/>
      <w:r w:rsidRPr="00983314">
        <w:rPr>
          <w:rFonts w:asciiTheme="majorBidi" w:hAnsiTheme="majorBidi" w:cstheme="majorBidi"/>
          <w:color w:val="131413"/>
          <w:sz w:val="24"/>
          <w:szCs w:val="24"/>
        </w:rPr>
        <w:t>Isyaka</w:t>
      </w:r>
      <w:proofErr w:type="spellEnd"/>
      <w:r w:rsidRPr="00983314">
        <w:rPr>
          <w:rFonts w:asciiTheme="majorBidi" w:hAnsiTheme="majorBidi" w:cstheme="majorBidi"/>
          <w:color w:val="131413"/>
          <w:sz w:val="24"/>
          <w:szCs w:val="24"/>
        </w:rPr>
        <w:t xml:space="preserve"> T. M., </w:t>
      </w:r>
      <w:proofErr w:type="spellStart"/>
      <w:r w:rsidRPr="00983314">
        <w:rPr>
          <w:rFonts w:asciiTheme="majorBidi" w:hAnsiTheme="majorBidi" w:cstheme="majorBidi"/>
          <w:color w:val="131413"/>
          <w:sz w:val="24"/>
          <w:szCs w:val="24"/>
        </w:rPr>
        <w:t>Adamu</w:t>
      </w:r>
      <w:proofErr w:type="spellEnd"/>
      <w:r w:rsidRPr="00983314">
        <w:rPr>
          <w:rFonts w:asciiTheme="majorBidi" w:hAnsiTheme="majorBidi" w:cstheme="majorBidi"/>
          <w:color w:val="131413"/>
          <w:sz w:val="24"/>
          <w:szCs w:val="24"/>
        </w:rPr>
        <w:t xml:space="preserve"> S. G. and Mohammed A. 2014.</w:t>
      </w:r>
      <w:proofErr w:type="gramEnd"/>
      <w:r w:rsidRPr="00983314">
        <w:rPr>
          <w:rFonts w:asciiTheme="majorBidi" w:hAnsiTheme="majorBidi" w:cstheme="majorBidi"/>
          <w:color w:val="131413"/>
          <w:sz w:val="24"/>
          <w:szCs w:val="24"/>
        </w:rPr>
        <w:t xml:space="preserve"> Methicillin – resistance </w:t>
      </w:r>
      <w:r w:rsidRPr="00983314">
        <w:rPr>
          <w:rFonts w:asciiTheme="majorBidi" w:hAnsiTheme="majorBidi" w:cstheme="majorBidi"/>
          <w:i/>
          <w:iCs/>
          <w:color w:val="131413"/>
          <w:sz w:val="24"/>
          <w:szCs w:val="24"/>
        </w:rPr>
        <w:t>Staphylococcus aureus</w:t>
      </w:r>
      <w:r w:rsidRPr="00983314">
        <w:rPr>
          <w:rFonts w:asciiTheme="majorBidi" w:hAnsiTheme="majorBidi" w:cstheme="majorBidi"/>
          <w:color w:val="131413"/>
          <w:sz w:val="24"/>
          <w:szCs w:val="24"/>
        </w:rPr>
        <w:t xml:space="preserve"> (MRSA) colonization rate among ruminant animals slaughtered for human consumption and contact persons in Maiduguri, Nigeria. </w:t>
      </w:r>
      <w:r w:rsidR="008C22CB" w:rsidRPr="008C22CB">
        <w:rPr>
          <w:rFonts w:asciiTheme="majorBidi" w:hAnsiTheme="majorBidi" w:cstheme="majorBidi"/>
          <w:i/>
          <w:iCs/>
          <w:color w:val="FF0000"/>
          <w:sz w:val="24"/>
          <w:szCs w:val="24"/>
        </w:rPr>
        <w:t xml:space="preserve">Afr. J. </w:t>
      </w:r>
      <w:proofErr w:type="spellStart"/>
      <w:r w:rsidR="008C22CB" w:rsidRPr="008C22CB">
        <w:rPr>
          <w:rFonts w:asciiTheme="majorBidi" w:hAnsiTheme="majorBidi" w:cstheme="majorBidi"/>
          <w:i/>
          <w:iCs/>
          <w:color w:val="FF0000"/>
          <w:sz w:val="24"/>
          <w:szCs w:val="24"/>
        </w:rPr>
        <w:t>Microbiol</w:t>
      </w:r>
      <w:proofErr w:type="spellEnd"/>
      <w:r w:rsidR="008C22CB" w:rsidRPr="008C22CB">
        <w:rPr>
          <w:rFonts w:asciiTheme="majorBidi" w:hAnsiTheme="majorBidi" w:cstheme="majorBidi"/>
          <w:i/>
          <w:iCs/>
          <w:color w:val="FF0000"/>
          <w:sz w:val="24"/>
          <w:szCs w:val="24"/>
        </w:rPr>
        <w:t>. Res.</w:t>
      </w:r>
      <w:r w:rsidRPr="008C22CB">
        <w:rPr>
          <w:rFonts w:asciiTheme="majorBidi" w:hAnsiTheme="majorBidi" w:cstheme="majorBidi"/>
          <w:i/>
          <w:iCs/>
          <w:color w:val="FF0000"/>
          <w:sz w:val="24"/>
          <w:szCs w:val="24"/>
        </w:rPr>
        <w:t>,</w:t>
      </w:r>
      <w:r w:rsidRPr="008C22CB">
        <w:rPr>
          <w:rFonts w:asciiTheme="majorBidi" w:hAnsiTheme="majorBidi" w:cstheme="majorBidi"/>
          <w:color w:val="FF0000"/>
          <w:sz w:val="24"/>
          <w:szCs w:val="24"/>
        </w:rPr>
        <w:t xml:space="preserve"> </w:t>
      </w:r>
      <w:r w:rsidRPr="00983314">
        <w:rPr>
          <w:rFonts w:asciiTheme="majorBidi" w:hAnsiTheme="majorBidi" w:cstheme="majorBidi"/>
          <w:color w:val="131413"/>
          <w:sz w:val="24"/>
          <w:szCs w:val="24"/>
        </w:rPr>
        <w:t>8(27): 2643–2649</w:t>
      </w:r>
      <w:r w:rsidRPr="00983314">
        <w:rPr>
          <w:rFonts w:asciiTheme="majorBidi" w:hAnsiTheme="majorBidi" w:cstheme="majorBidi"/>
          <w:sz w:val="24"/>
          <w:szCs w:val="24"/>
        </w:rPr>
        <w:t xml:space="preserve"> </w:t>
      </w:r>
    </w:p>
    <w:p w14:paraId="20D25ACF" w14:textId="267ADD66" w:rsidR="006500C6" w:rsidRPr="006500C6" w:rsidRDefault="006500C6" w:rsidP="008C22CB">
      <w:pPr>
        <w:spacing w:before="100" w:beforeAutospacing="1" w:after="100" w:afterAutospacing="1" w:line="360" w:lineRule="auto"/>
        <w:jc w:val="both"/>
        <w:rPr>
          <w:rFonts w:asciiTheme="majorBidi" w:hAnsiTheme="majorBidi" w:cstheme="majorBidi"/>
          <w:sz w:val="24"/>
          <w:szCs w:val="24"/>
        </w:rPr>
      </w:pPr>
      <w:proofErr w:type="spellStart"/>
      <w:r w:rsidRPr="006500C6">
        <w:rPr>
          <w:rFonts w:asciiTheme="majorBidi" w:hAnsiTheme="majorBidi" w:cstheme="majorBidi"/>
          <w:sz w:val="24"/>
          <w:szCs w:val="24"/>
        </w:rPr>
        <w:t>Mørk</w:t>
      </w:r>
      <w:proofErr w:type="spellEnd"/>
      <w:r w:rsidRPr="006500C6">
        <w:rPr>
          <w:rFonts w:asciiTheme="majorBidi" w:hAnsiTheme="majorBidi" w:cstheme="majorBidi"/>
          <w:sz w:val="24"/>
          <w:szCs w:val="24"/>
        </w:rPr>
        <w:t xml:space="preserve">, T., </w:t>
      </w:r>
      <w:proofErr w:type="spellStart"/>
      <w:r w:rsidRPr="006500C6">
        <w:rPr>
          <w:rFonts w:asciiTheme="majorBidi" w:hAnsiTheme="majorBidi" w:cstheme="majorBidi"/>
          <w:sz w:val="24"/>
          <w:szCs w:val="24"/>
        </w:rPr>
        <w:t>Tollersrud</w:t>
      </w:r>
      <w:proofErr w:type="spellEnd"/>
      <w:r w:rsidRPr="006500C6">
        <w:rPr>
          <w:rFonts w:asciiTheme="majorBidi" w:hAnsiTheme="majorBidi" w:cstheme="majorBidi"/>
          <w:sz w:val="24"/>
          <w:szCs w:val="24"/>
        </w:rPr>
        <w:t xml:space="preserve">, T., </w:t>
      </w:r>
      <w:proofErr w:type="spellStart"/>
      <w:r w:rsidRPr="006500C6">
        <w:rPr>
          <w:rFonts w:asciiTheme="majorBidi" w:hAnsiTheme="majorBidi" w:cstheme="majorBidi"/>
          <w:sz w:val="24"/>
          <w:szCs w:val="24"/>
        </w:rPr>
        <w:t>Kvitle</w:t>
      </w:r>
      <w:proofErr w:type="spellEnd"/>
      <w:r w:rsidRPr="006500C6">
        <w:rPr>
          <w:rFonts w:asciiTheme="majorBidi" w:hAnsiTheme="majorBidi" w:cstheme="majorBidi"/>
          <w:sz w:val="24"/>
          <w:szCs w:val="24"/>
        </w:rPr>
        <w:t xml:space="preserve">, B., </w:t>
      </w:r>
      <w:proofErr w:type="spellStart"/>
      <w:r w:rsidRPr="006500C6">
        <w:rPr>
          <w:rFonts w:asciiTheme="majorBidi" w:hAnsiTheme="majorBidi" w:cstheme="majorBidi"/>
          <w:sz w:val="24"/>
          <w:szCs w:val="24"/>
        </w:rPr>
        <w:t>Jørgensen</w:t>
      </w:r>
      <w:proofErr w:type="spellEnd"/>
      <w:r w:rsidRPr="006500C6">
        <w:rPr>
          <w:rFonts w:asciiTheme="majorBidi" w:hAnsiTheme="majorBidi" w:cstheme="majorBidi"/>
          <w:sz w:val="24"/>
          <w:szCs w:val="24"/>
        </w:rPr>
        <w:t xml:space="preserve">, H.J., </w:t>
      </w:r>
      <w:proofErr w:type="spellStart"/>
      <w:r w:rsidRPr="006500C6">
        <w:rPr>
          <w:rFonts w:asciiTheme="majorBidi" w:hAnsiTheme="majorBidi" w:cstheme="majorBidi"/>
          <w:sz w:val="24"/>
          <w:szCs w:val="24"/>
        </w:rPr>
        <w:t>Waage</w:t>
      </w:r>
      <w:proofErr w:type="spellEnd"/>
      <w:r w:rsidRPr="006500C6">
        <w:rPr>
          <w:rFonts w:asciiTheme="majorBidi" w:hAnsiTheme="majorBidi" w:cstheme="majorBidi"/>
          <w:sz w:val="24"/>
          <w:szCs w:val="24"/>
        </w:rPr>
        <w:t xml:space="preserve">, S., 2007. Genetic diversity of </w:t>
      </w:r>
      <w:r w:rsidRPr="006500C6">
        <w:rPr>
          <w:rFonts w:asciiTheme="majorBidi" w:hAnsiTheme="majorBidi" w:cstheme="majorBidi"/>
          <w:i/>
          <w:iCs/>
          <w:sz w:val="24"/>
          <w:szCs w:val="24"/>
        </w:rPr>
        <w:t>Staphylococcus aureus</w:t>
      </w:r>
      <w:r w:rsidRPr="006500C6">
        <w:rPr>
          <w:rFonts w:asciiTheme="majorBidi" w:hAnsiTheme="majorBidi" w:cstheme="majorBidi"/>
          <w:sz w:val="24"/>
          <w:szCs w:val="24"/>
        </w:rPr>
        <w:t xml:space="preserve"> isolated from ovine intramammary infections in Norway. </w:t>
      </w:r>
      <w:r w:rsidR="008C22CB" w:rsidRPr="008C22CB">
        <w:rPr>
          <w:rFonts w:asciiTheme="majorBidi" w:hAnsiTheme="majorBidi" w:cstheme="majorBidi"/>
          <w:i/>
          <w:iCs/>
          <w:color w:val="FF0000"/>
          <w:sz w:val="24"/>
          <w:szCs w:val="24"/>
        </w:rPr>
        <w:t xml:space="preserve">Vet. </w:t>
      </w:r>
      <w:proofErr w:type="spellStart"/>
      <w:proofErr w:type="gramStart"/>
      <w:r w:rsidR="008C22CB" w:rsidRPr="008C22CB">
        <w:rPr>
          <w:rFonts w:asciiTheme="majorBidi" w:hAnsiTheme="majorBidi" w:cstheme="majorBidi"/>
          <w:i/>
          <w:iCs/>
          <w:color w:val="FF0000"/>
          <w:sz w:val="24"/>
          <w:szCs w:val="24"/>
        </w:rPr>
        <w:t>Microbiol</w:t>
      </w:r>
      <w:proofErr w:type="spellEnd"/>
      <w:r w:rsidR="008C22CB" w:rsidRPr="008C22CB">
        <w:rPr>
          <w:rFonts w:asciiTheme="majorBidi" w:hAnsiTheme="majorBidi" w:cstheme="majorBidi"/>
          <w:i/>
          <w:iCs/>
          <w:color w:val="FF0000"/>
          <w:sz w:val="24"/>
          <w:szCs w:val="24"/>
        </w:rPr>
        <w:t>.,</w:t>
      </w:r>
      <w:proofErr w:type="gramEnd"/>
      <w:r w:rsidRPr="008C22CB">
        <w:rPr>
          <w:rFonts w:asciiTheme="majorBidi" w:hAnsiTheme="majorBidi" w:cstheme="majorBidi"/>
          <w:color w:val="FF0000"/>
          <w:sz w:val="24"/>
          <w:szCs w:val="24"/>
        </w:rPr>
        <w:t xml:space="preserve"> </w:t>
      </w:r>
      <w:r w:rsidRPr="006500C6">
        <w:rPr>
          <w:rFonts w:asciiTheme="majorBidi" w:hAnsiTheme="majorBidi" w:cstheme="majorBidi"/>
          <w:sz w:val="24"/>
          <w:szCs w:val="24"/>
        </w:rPr>
        <w:t>106</w:t>
      </w:r>
      <w:r>
        <w:rPr>
          <w:rFonts w:asciiTheme="majorBidi" w:hAnsiTheme="majorBidi" w:cstheme="majorBidi"/>
          <w:sz w:val="24"/>
          <w:szCs w:val="24"/>
        </w:rPr>
        <w:t xml:space="preserve"> </w:t>
      </w:r>
      <w:r w:rsidRPr="006500C6">
        <w:rPr>
          <w:rFonts w:asciiTheme="majorBidi" w:hAnsiTheme="majorBidi" w:cstheme="majorBidi"/>
          <w:sz w:val="24"/>
          <w:szCs w:val="24"/>
        </w:rPr>
        <w:t>(3-4): 265-273.</w:t>
      </w:r>
    </w:p>
    <w:p w14:paraId="40F26C40" w14:textId="77777777" w:rsidR="006500C6" w:rsidRPr="00983314" w:rsidRDefault="006500C6" w:rsidP="006500C6">
      <w:pPr>
        <w:spacing w:before="100" w:beforeAutospacing="1" w:after="100" w:afterAutospacing="1" w:line="360" w:lineRule="auto"/>
        <w:jc w:val="both"/>
        <w:rPr>
          <w:rFonts w:asciiTheme="majorBidi" w:hAnsiTheme="majorBidi" w:cstheme="majorBidi"/>
          <w:color w:val="222222"/>
          <w:sz w:val="24"/>
          <w:szCs w:val="24"/>
          <w:shd w:val="clear" w:color="auto" w:fill="FFFFFF"/>
        </w:rPr>
      </w:pPr>
      <w:proofErr w:type="spellStart"/>
      <w:r w:rsidRPr="00983314">
        <w:rPr>
          <w:rFonts w:asciiTheme="majorBidi" w:hAnsiTheme="majorBidi" w:cstheme="majorBidi"/>
          <w:color w:val="222222"/>
          <w:sz w:val="24"/>
          <w:szCs w:val="24"/>
          <w:shd w:val="clear" w:color="auto" w:fill="FFFFFF"/>
        </w:rPr>
        <w:t>Olechnowicz</w:t>
      </w:r>
      <w:proofErr w:type="spellEnd"/>
      <w:r w:rsidRPr="00983314">
        <w:rPr>
          <w:rFonts w:asciiTheme="majorBidi" w:hAnsiTheme="majorBidi" w:cstheme="majorBidi"/>
          <w:color w:val="222222"/>
          <w:sz w:val="24"/>
          <w:szCs w:val="24"/>
          <w:shd w:val="clear" w:color="auto" w:fill="FFFFFF"/>
        </w:rPr>
        <w:t xml:space="preserve">, J.A.N., </w:t>
      </w:r>
      <w:proofErr w:type="spellStart"/>
      <w:r w:rsidRPr="00983314">
        <w:rPr>
          <w:rFonts w:asciiTheme="majorBidi" w:hAnsiTheme="majorBidi" w:cstheme="majorBidi"/>
          <w:color w:val="222222"/>
          <w:sz w:val="24"/>
          <w:szCs w:val="24"/>
          <w:shd w:val="clear" w:color="auto" w:fill="FFFFFF"/>
        </w:rPr>
        <w:t>Jaśkowski</w:t>
      </w:r>
      <w:proofErr w:type="spellEnd"/>
      <w:r w:rsidRPr="00983314">
        <w:rPr>
          <w:rFonts w:asciiTheme="majorBidi" w:hAnsiTheme="majorBidi" w:cstheme="majorBidi"/>
          <w:color w:val="222222"/>
          <w:sz w:val="24"/>
          <w:szCs w:val="24"/>
          <w:shd w:val="clear" w:color="auto" w:fill="FFFFFF"/>
        </w:rPr>
        <w:t xml:space="preserve">, J.M., 2014. </w:t>
      </w:r>
      <w:proofErr w:type="gramStart"/>
      <w:r w:rsidRPr="00983314">
        <w:rPr>
          <w:rFonts w:asciiTheme="majorBidi" w:hAnsiTheme="majorBidi" w:cstheme="majorBidi"/>
          <w:color w:val="222222"/>
          <w:sz w:val="24"/>
          <w:szCs w:val="24"/>
          <w:shd w:val="clear" w:color="auto" w:fill="FFFFFF"/>
        </w:rPr>
        <w:t>Mastitis in small ruminants.</w:t>
      </w:r>
      <w:proofErr w:type="gramEnd"/>
      <w:r w:rsidRPr="00983314">
        <w:rPr>
          <w:rFonts w:asciiTheme="majorBidi" w:hAnsiTheme="majorBidi" w:cstheme="majorBidi"/>
          <w:color w:val="222222"/>
          <w:sz w:val="24"/>
          <w:szCs w:val="24"/>
          <w:shd w:val="clear" w:color="auto" w:fill="FFFFFF"/>
        </w:rPr>
        <w:t> </w:t>
      </w:r>
      <w:r w:rsidRPr="00903E7B">
        <w:rPr>
          <w:rFonts w:asciiTheme="majorBidi" w:hAnsiTheme="majorBidi" w:cstheme="majorBidi"/>
          <w:i/>
          <w:iCs/>
          <w:color w:val="FF0000"/>
          <w:sz w:val="24"/>
          <w:szCs w:val="24"/>
          <w:shd w:val="clear" w:color="auto" w:fill="FFFFFF"/>
        </w:rPr>
        <w:t xml:space="preserve">Med. </w:t>
      </w:r>
      <w:proofErr w:type="spellStart"/>
      <w:r w:rsidRPr="00903E7B">
        <w:rPr>
          <w:rFonts w:asciiTheme="majorBidi" w:hAnsiTheme="majorBidi" w:cstheme="majorBidi"/>
          <w:i/>
          <w:iCs/>
          <w:color w:val="FF0000"/>
          <w:sz w:val="24"/>
          <w:szCs w:val="24"/>
          <w:shd w:val="clear" w:color="auto" w:fill="FFFFFF"/>
        </w:rPr>
        <w:t>Weter</w:t>
      </w:r>
      <w:proofErr w:type="spellEnd"/>
      <w:r w:rsidRPr="00903E7B">
        <w:rPr>
          <w:rFonts w:asciiTheme="majorBidi" w:hAnsiTheme="majorBidi" w:cstheme="majorBidi"/>
          <w:i/>
          <w:iCs/>
          <w:color w:val="FF0000"/>
          <w:sz w:val="24"/>
          <w:szCs w:val="24"/>
          <w:shd w:val="clear" w:color="auto" w:fill="FFFFFF"/>
        </w:rPr>
        <w:t>,</w:t>
      </w:r>
      <w:r w:rsidRPr="00903E7B">
        <w:rPr>
          <w:rFonts w:asciiTheme="majorBidi" w:hAnsiTheme="majorBidi" w:cstheme="majorBidi"/>
          <w:color w:val="FF0000"/>
          <w:sz w:val="24"/>
          <w:szCs w:val="24"/>
          <w:shd w:val="clear" w:color="auto" w:fill="FFFFFF"/>
        </w:rPr>
        <w:t> </w:t>
      </w:r>
      <w:r w:rsidRPr="00983314">
        <w:rPr>
          <w:rFonts w:asciiTheme="majorBidi" w:hAnsiTheme="majorBidi" w:cstheme="majorBidi"/>
          <w:i/>
          <w:iCs/>
          <w:color w:val="222222"/>
          <w:sz w:val="24"/>
          <w:szCs w:val="24"/>
          <w:shd w:val="clear" w:color="auto" w:fill="FFFFFF"/>
        </w:rPr>
        <w:t>70</w:t>
      </w:r>
      <w:r w:rsidRPr="00983314">
        <w:rPr>
          <w:rFonts w:asciiTheme="majorBidi" w:hAnsiTheme="majorBidi" w:cstheme="majorBidi"/>
          <w:color w:val="222222"/>
          <w:sz w:val="24"/>
          <w:szCs w:val="24"/>
          <w:shd w:val="clear" w:color="auto" w:fill="FFFFFF"/>
        </w:rPr>
        <w:t>(2): 67-72.</w:t>
      </w:r>
    </w:p>
    <w:p w14:paraId="2F2F9DCE" w14:textId="74785592" w:rsidR="006500C6" w:rsidRPr="00983314" w:rsidRDefault="006500C6" w:rsidP="00903E7B">
      <w:pPr>
        <w:spacing w:before="100" w:beforeAutospacing="1" w:after="100" w:afterAutospacing="1" w:line="360" w:lineRule="auto"/>
        <w:jc w:val="both"/>
        <w:rPr>
          <w:rFonts w:asciiTheme="majorBidi" w:hAnsiTheme="majorBidi" w:cstheme="majorBidi"/>
          <w:color w:val="131413"/>
          <w:sz w:val="24"/>
          <w:szCs w:val="24"/>
        </w:rPr>
      </w:pPr>
      <w:proofErr w:type="spellStart"/>
      <w:r w:rsidRPr="00983314">
        <w:rPr>
          <w:rFonts w:asciiTheme="majorBidi" w:hAnsiTheme="majorBidi" w:cstheme="majorBidi"/>
          <w:color w:val="131413"/>
          <w:sz w:val="24"/>
          <w:szCs w:val="24"/>
        </w:rPr>
        <w:t>Rahimi</w:t>
      </w:r>
      <w:proofErr w:type="spellEnd"/>
      <w:r w:rsidRPr="00983314">
        <w:rPr>
          <w:rFonts w:asciiTheme="majorBidi" w:hAnsiTheme="majorBidi" w:cstheme="majorBidi"/>
          <w:color w:val="131413"/>
          <w:sz w:val="24"/>
          <w:szCs w:val="24"/>
        </w:rPr>
        <w:t xml:space="preserve"> H., </w:t>
      </w:r>
      <w:proofErr w:type="spellStart"/>
      <w:r w:rsidRPr="00983314">
        <w:rPr>
          <w:rFonts w:asciiTheme="majorBidi" w:hAnsiTheme="majorBidi" w:cstheme="majorBidi"/>
          <w:color w:val="131413"/>
          <w:sz w:val="24"/>
          <w:szCs w:val="24"/>
        </w:rPr>
        <w:t>DastmalchiSaei</w:t>
      </w:r>
      <w:proofErr w:type="spellEnd"/>
      <w:r w:rsidRPr="00983314">
        <w:rPr>
          <w:rFonts w:asciiTheme="majorBidi" w:hAnsiTheme="majorBidi" w:cstheme="majorBidi"/>
          <w:color w:val="131413"/>
          <w:sz w:val="24"/>
          <w:szCs w:val="24"/>
        </w:rPr>
        <w:t xml:space="preserve"> H., </w:t>
      </w:r>
      <w:proofErr w:type="spellStart"/>
      <w:r w:rsidRPr="00983314">
        <w:rPr>
          <w:rFonts w:asciiTheme="majorBidi" w:hAnsiTheme="majorBidi" w:cstheme="majorBidi"/>
          <w:color w:val="131413"/>
          <w:sz w:val="24"/>
          <w:szCs w:val="24"/>
        </w:rPr>
        <w:t>Ahmadi</w:t>
      </w:r>
      <w:proofErr w:type="spellEnd"/>
      <w:r w:rsidRPr="00983314">
        <w:rPr>
          <w:rFonts w:asciiTheme="majorBidi" w:hAnsiTheme="majorBidi" w:cstheme="majorBidi"/>
          <w:color w:val="131413"/>
          <w:sz w:val="24"/>
          <w:szCs w:val="24"/>
        </w:rPr>
        <w:t xml:space="preserve"> M., 2015. </w:t>
      </w:r>
      <w:proofErr w:type="gramStart"/>
      <w:r w:rsidRPr="00983314">
        <w:rPr>
          <w:rFonts w:asciiTheme="majorBidi" w:hAnsiTheme="majorBidi" w:cstheme="majorBidi"/>
          <w:color w:val="131413"/>
          <w:sz w:val="24"/>
          <w:szCs w:val="24"/>
        </w:rPr>
        <w:t xml:space="preserve">Nasal carriage of </w:t>
      </w:r>
      <w:r w:rsidRPr="00983314">
        <w:rPr>
          <w:rFonts w:asciiTheme="majorBidi" w:hAnsiTheme="majorBidi" w:cstheme="majorBidi"/>
          <w:i/>
          <w:iCs/>
          <w:color w:val="131413"/>
          <w:sz w:val="24"/>
          <w:szCs w:val="24"/>
        </w:rPr>
        <w:t xml:space="preserve">Staphylococcus aureus </w:t>
      </w:r>
      <w:r w:rsidRPr="00983314">
        <w:rPr>
          <w:rFonts w:asciiTheme="majorBidi" w:hAnsiTheme="majorBidi" w:cstheme="majorBidi"/>
          <w:color w:val="131413"/>
          <w:sz w:val="24"/>
          <w:szCs w:val="24"/>
        </w:rPr>
        <w:t>frequency and antibiotic resistance in healthy ruminants.</w:t>
      </w:r>
      <w:proofErr w:type="gramEnd"/>
      <w:r w:rsidRPr="00983314">
        <w:rPr>
          <w:rFonts w:asciiTheme="majorBidi" w:hAnsiTheme="majorBidi" w:cstheme="majorBidi"/>
          <w:color w:val="131413"/>
          <w:sz w:val="24"/>
          <w:szCs w:val="24"/>
        </w:rPr>
        <w:t xml:space="preserve"> </w:t>
      </w:r>
      <w:r w:rsidR="00903E7B" w:rsidRPr="00903E7B">
        <w:rPr>
          <w:rFonts w:asciiTheme="majorBidi" w:hAnsiTheme="majorBidi" w:cstheme="majorBidi"/>
          <w:i/>
          <w:iCs/>
          <w:color w:val="FF0000"/>
          <w:sz w:val="24"/>
          <w:szCs w:val="24"/>
        </w:rPr>
        <w:t xml:space="preserve">J. </w:t>
      </w:r>
      <w:proofErr w:type="spellStart"/>
      <w:r w:rsidR="00903E7B" w:rsidRPr="00903E7B">
        <w:rPr>
          <w:rFonts w:asciiTheme="majorBidi" w:hAnsiTheme="majorBidi" w:cstheme="majorBidi"/>
          <w:i/>
          <w:iCs/>
          <w:color w:val="FF0000"/>
          <w:sz w:val="24"/>
          <w:szCs w:val="24"/>
        </w:rPr>
        <w:t>Microbiol</w:t>
      </w:r>
      <w:proofErr w:type="spellEnd"/>
      <w:r w:rsidR="00903E7B" w:rsidRPr="00903E7B">
        <w:rPr>
          <w:rFonts w:asciiTheme="majorBidi" w:hAnsiTheme="majorBidi" w:cstheme="majorBidi"/>
          <w:i/>
          <w:iCs/>
          <w:color w:val="FF0000"/>
          <w:sz w:val="24"/>
          <w:szCs w:val="24"/>
        </w:rPr>
        <w:t>.</w:t>
      </w:r>
      <w:r w:rsidRPr="00903E7B">
        <w:rPr>
          <w:rFonts w:asciiTheme="majorBidi" w:hAnsiTheme="majorBidi" w:cstheme="majorBidi"/>
          <w:i/>
          <w:iCs/>
          <w:color w:val="FF0000"/>
          <w:sz w:val="24"/>
          <w:szCs w:val="24"/>
        </w:rPr>
        <w:t>,</w:t>
      </w:r>
      <w:r w:rsidRPr="00903E7B">
        <w:rPr>
          <w:rFonts w:asciiTheme="majorBidi" w:hAnsiTheme="majorBidi" w:cstheme="majorBidi"/>
          <w:color w:val="FF0000"/>
          <w:sz w:val="24"/>
          <w:szCs w:val="24"/>
        </w:rPr>
        <w:t xml:space="preserve"> </w:t>
      </w:r>
      <w:r w:rsidRPr="00983314">
        <w:rPr>
          <w:rFonts w:asciiTheme="majorBidi" w:hAnsiTheme="majorBidi" w:cstheme="majorBidi"/>
          <w:color w:val="131413"/>
          <w:sz w:val="24"/>
          <w:szCs w:val="24"/>
        </w:rPr>
        <w:t>8 (22): 4–13.</w:t>
      </w:r>
    </w:p>
    <w:p w14:paraId="50C5B769" w14:textId="6C587B71" w:rsidR="006500C6" w:rsidRPr="00983314" w:rsidRDefault="006500C6" w:rsidP="00903E7B">
      <w:pPr>
        <w:spacing w:before="100" w:beforeAutospacing="1" w:after="100" w:afterAutospacing="1" w:line="360" w:lineRule="auto"/>
        <w:jc w:val="both"/>
        <w:rPr>
          <w:rFonts w:asciiTheme="majorBidi" w:hAnsiTheme="majorBidi" w:cstheme="majorBidi"/>
          <w:sz w:val="24"/>
          <w:szCs w:val="24"/>
        </w:rPr>
      </w:pPr>
      <w:r w:rsidRPr="00983314">
        <w:rPr>
          <w:rFonts w:asciiTheme="majorBidi" w:hAnsiTheme="majorBidi" w:cstheme="majorBidi"/>
          <w:color w:val="131413"/>
          <w:sz w:val="24"/>
          <w:szCs w:val="24"/>
        </w:rPr>
        <w:t xml:space="preserve">René W., Witt, R.T., Van </w:t>
      </w:r>
      <w:proofErr w:type="spellStart"/>
      <w:r w:rsidRPr="00983314">
        <w:rPr>
          <w:rFonts w:asciiTheme="majorBidi" w:hAnsiTheme="majorBidi" w:cstheme="majorBidi"/>
          <w:color w:val="131413"/>
          <w:sz w:val="24"/>
          <w:szCs w:val="24"/>
        </w:rPr>
        <w:t>Belkum</w:t>
      </w:r>
      <w:proofErr w:type="spellEnd"/>
      <w:r w:rsidRPr="00983314">
        <w:rPr>
          <w:rFonts w:asciiTheme="majorBidi" w:hAnsiTheme="majorBidi" w:cstheme="majorBidi"/>
          <w:color w:val="131413"/>
          <w:sz w:val="24"/>
          <w:szCs w:val="24"/>
        </w:rPr>
        <w:t xml:space="preserve">, A. and Van </w:t>
      </w:r>
      <w:proofErr w:type="spellStart"/>
      <w:r w:rsidRPr="00983314">
        <w:rPr>
          <w:rFonts w:asciiTheme="majorBidi" w:hAnsiTheme="majorBidi" w:cstheme="majorBidi"/>
          <w:color w:val="131413"/>
          <w:sz w:val="24"/>
          <w:szCs w:val="24"/>
        </w:rPr>
        <w:t>Leeuwen</w:t>
      </w:r>
      <w:proofErr w:type="spellEnd"/>
      <w:r w:rsidRPr="00983314">
        <w:rPr>
          <w:rFonts w:asciiTheme="majorBidi" w:hAnsiTheme="majorBidi" w:cstheme="majorBidi"/>
          <w:color w:val="131413"/>
          <w:sz w:val="24"/>
          <w:szCs w:val="24"/>
        </w:rPr>
        <w:t xml:space="preserve">, W.B., 2010. Molecular diagnostics and genotyping of MRSA: an update. </w:t>
      </w:r>
      <w:r w:rsidR="00903E7B" w:rsidRPr="00903E7B">
        <w:rPr>
          <w:rFonts w:asciiTheme="majorBidi" w:hAnsiTheme="majorBidi" w:cstheme="majorBidi"/>
          <w:i/>
          <w:iCs/>
          <w:color w:val="FF0000"/>
          <w:sz w:val="24"/>
          <w:szCs w:val="24"/>
        </w:rPr>
        <w:t xml:space="preserve">Expert Rev. Mol. </w:t>
      </w:r>
      <w:proofErr w:type="spellStart"/>
      <w:r w:rsidR="00903E7B" w:rsidRPr="00903E7B">
        <w:rPr>
          <w:rFonts w:asciiTheme="majorBidi" w:hAnsiTheme="majorBidi" w:cstheme="majorBidi"/>
          <w:i/>
          <w:iCs/>
          <w:color w:val="FF0000"/>
          <w:sz w:val="24"/>
          <w:szCs w:val="24"/>
        </w:rPr>
        <w:t>Diagn</w:t>
      </w:r>
      <w:proofErr w:type="spellEnd"/>
      <w:r w:rsidR="00903E7B" w:rsidRPr="00903E7B">
        <w:rPr>
          <w:rFonts w:asciiTheme="majorBidi" w:hAnsiTheme="majorBidi" w:cstheme="majorBidi"/>
          <w:i/>
          <w:iCs/>
          <w:color w:val="FF0000"/>
          <w:sz w:val="24"/>
          <w:szCs w:val="24"/>
        </w:rPr>
        <w:t>.</w:t>
      </w:r>
      <w:r w:rsidRPr="00903E7B">
        <w:rPr>
          <w:rFonts w:asciiTheme="majorBidi" w:hAnsiTheme="majorBidi" w:cstheme="majorBidi"/>
          <w:i/>
          <w:iCs/>
          <w:color w:val="FF0000"/>
          <w:sz w:val="24"/>
          <w:szCs w:val="24"/>
        </w:rPr>
        <w:t>,</w:t>
      </w:r>
      <w:r w:rsidRPr="00903E7B">
        <w:rPr>
          <w:rFonts w:asciiTheme="majorBidi" w:hAnsiTheme="majorBidi" w:cstheme="majorBidi"/>
          <w:color w:val="FF0000"/>
          <w:sz w:val="24"/>
          <w:szCs w:val="24"/>
        </w:rPr>
        <w:t xml:space="preserve"> </w:t>
      </w:r>
      <w:r w:rsidRPr="00983314">
        <w:rPr>
          <w:rFonts w:asciiTheme="majorBidi" w:hAnsiTheme="majorBidi" w:cstheme="majorBidi"/>
          <w:color w:val="131413"/>
          <w:sz w:val="24"/>
          <w:szCs w:val="24"/>
        </w:rPr>
        <w:t>10(4): 375-380.</w:t>
      </w:r>
    </w:p>
    <w:p w14:paraId="4C1A0D3D" w14:textId="0BB2E3AA" w:rsidR="006500C6" w:rsidRPr="00983314" w:rsidRDefault="006500C6" w:rsidP="006500C6">
      <w:pPr>
        <w:spacing w:before="100" w:beforeAutospacing="1" w:after="100" w:afterAutospacing="1" w:line="360" w:lineRule="auto"/>
        <w:jc w:val="both"/>
        <w:rPr>
          <w:rFonts w:asciiTheme="majorBidi" w:hAnsiTheme="majorBidi" w:cstheme="majorBidi"/>
          <w:color w:val="000000"/>
          <w:sz w:val="24"/>
          <w:szCs w:val="24"/>
        </w:rPr>
      </w:pPr>
      <w:proofErr w:type="spellStart"/>
      <w:proofErr w:type="gramStart"/>
      <w:r w:rsidRPr="00983314">
        <w:rPr>
          <w:rFonts w:asciiTheme="majorBidi" w:hAnsiTheme="majorBidi" w:cstheme="majorBidi"/>
          <w:color w:val="000000"/>
          <w:sz w:val="24"/>
          <w:szCs w:val="24"/>
        </w:rPr>
        <w:t>Sallam</w:t>
      </w:r>
      <w:proofErr w:type="spellEnd"/>
      <w:r w:rsidRPr="00983314">
        <w:rPr>
          <w:rFonts w:asciiTheme="majorBidi" w:hAnsiTheme="majorBidi" w:cstheme="majorBidi"/>
          <w:color w:val="000000"/>
          <w:sz w:val="24"/>
          <w:szCs w:val="24"/>
        </w:rPr>
        <w:t xml:space="preserve">, K.I., </w:t>
      </w:r>
      <w:proofErr w:type="spellStart"/>
      <w:r w:rsidRPr="00983314">
        <w:rPr>
          <w:rFonts w:asciiTheme="majorBidi" w:hAnsiTheme="majorBidi" w:cstheme="majorBidi"/>
          <w:color w:val="000000"/>
          <w:sz w:val="24"/>
          <w:szCs w:val="24"/>
        </w:rPr>
        <w:t>Abd-Elghany</w:t>
      </w:r>
      <w:proofErr w:type="spellEnd"/>
      <w:r w:rsidRPr="00983314">
        <w:rPr>
          <w:rFonts w:asciiTheme="majorBidi" w:hAnsiTheme="majorBidi" w:cstheme="majorBidi"/>
          <w:color w:val="000000"/>
          <w:sz w:val="24"/>
          <w:szCs w:val="24"/>
        </w:rPr>
        <w:t xml:space="preserve">, S.M., </w:t>
      </w:r>
      <w:proofErr w:type="spellStart"/>
      <w:r w:rsidRPr="00983314">
        <w:rPr>
          <w:rFonts w:asciiTheme="majorBidi" w:hAnsiTheme="majorBidi" w:cstheme="majorBidi"/>
          <w:color w:val="000000"/>
          <w:sz w:val="24"/>
          <w:szCs w:val="24"/>
        </w:rPr>
        <w:t>Elhadidy</w:t>
      </w:r>
      <w:proofErr w:type="spellEnd"/>
      <w:r w:rsidRPr="00983314">
        <w:rPr>
          <w:rFonts w:asciiTheme="majorBidi" w:hAnsiTheme="majorBidi" w:cstheme="majorBidi"/>
          <w:color w:val="000000"/>
          <w:sz w:val="24"/>
          <w:szCs w:val="24"/>
        </w:rPr>
        <w:t>, M. Tamura, T. 2015.</w:t>
      </w:r>
      <w:proofErr w:type="gramEnd"/>
      <w:r w:rsidRPr="00983314">
        <w:rPr>
          <w:rFonts w:asciiTheme="majorBidi" w:hAnsiTheme="majorBidi" w:cstheme="majorBidi"/>
          <w:color w:val="000000"/>
          <w:sz w:val="24"/>
          <w:szCs w:val="24"/>
        </w:rPr>
        <w:t xml:space="preserve"> </w:t>
      </w:r>
      <w:proofErr w:type="gramStart"/>
      <w:r w:rsidRPr="00983314">
        <w:rPr>
          <w:rFonts w:asciiTheme="majorBidi" w:hAnsiTheme="majorBidi" w:cstheme="majorBidi"/>
          <w:color w:val="000000"/>
          <w:sz w:val="24"/>
          <w:szCs w:val="24"/>
        </w:rPr>
        <w:t xml:space="preserve">Molecular Characterization and Antimicrobial Resistance Profile of Methicillin-Resistant </w:t>
      </w:r>
      <w:r w:rsidRPr="00983314">
        <w:rPr>
          <w:rFonts w:asciiTheme="majorBidi" w:hAnsiTheme="majorBidi" w:cstheme="majorBidi"/>
          <w:i/>
          <w:iCs/>
          <w:color w:val="000000"/>
          <w:sz w:val="24"/>
          <w:szCs w:val="24"/>
        </w:rPr>
        <w:t>Staphylococcus aureus</w:t>
      </w:r>
      <w:r w:rsidRPr="00983314">
        <w:rPr>
          <w:rFonts w:asciiTheme="majorBidi" w:hAnsiTheme="majorBidi" w:cstheme="majorBidi"/>
          <w:color w:val="000000"/>
          <w:sz w:val="24"/>
          <w:szCs w:val="24"/>
        </w:rPr>
        <w:t xml:space="preserve"> in Retail </w:t>
      </w:r>
      <w:r w:rsidRPr="00903E7B">
        <w:rPr>
          <w:rFonts w:asciiTheme="majorBidi" w:hAnsiTheme="majorBidi" w:cstheme="majorBidi"/>
          <w:sz w:val="24"/>
          <w:szCs w:val="24"/>
        </w:rPr>
        <w:t>Chicken.</w:t>
      </w:r>
      <w:proofErr w:type="gramEnd"/>
      <w:r w:rsidRPr="00903E7B">
        <w:rPr>
          <w:rFonts w:asciiTheme="majorBidi" w:hAnsiTheme="majorBidi" w:cstheme="majorBidi"/>
          <w:i/>
          <w:iCs/>
          <w:sz w:val="24"/>
          <w:szCs w:val="24"/>
        </w:rPr>
        <w:t xml:space="preserve"> </w:t>
      </w:r>
      <w:r w:rsidRPr="00903E7B">
        <w:rPr>
          <w:rFonts w:asciiTheme="majorBidi" w:hAnsiTheme="majorBidi" w:cstheme="majorBidi"/>
          <w:i/>
          <w:iCs/>
          <w:color w:val="FF0000"/>
          <w:sz w:val="24"/>
          <w:szCs w:val="24"/>
        </w:rPr>
        <w:t>J. Food Prot.</w:t>
      </w:r>
      <w:r w:rsidRPr="00903E7B">
        <w:rPr>
          <w:rFonts w:asciiTheme="majorBidi" w:hAnsiTheme="majorBidi" w:cstheme="majorBidi"/>
          <w:color w:val="FF0000"/>
          <w:sz w:val="24"/>
          <w:szCs w:val="24"/>
        </w:rPr>
        <w:t xml:space="preserve"> </w:t>
      </w:r>
      <w:r w:rsidR="00903E7B">
        <w:rPr>
          <w:rFonts w:asciiTheme="majorBidi" w:hAnsiTheme="majorBidi" w:cstheme="majorBidi"/>
          <w:color w:val="000000"/>
          <w:sz w:val="24"/>
          <w:szCs w:val="24"/>
        </w:rPr>
        <w:t>(</w:t>
      </w:r>
      <w:r w:rsidRPr="00983314">
        <w:rPr>
          <w:rFonts w:asciiTheme="majorBidi" w:hAnsiTheme="majorBidi" w:cstheme="majorBidi"/>
          <w:color w:val="000000"/>
          <w:sz w:val="24"/>
          <w:szCs w:val="24"/>
        </w:rPr>
        <w:t>78</w:t>
      </w:r>
      <w:r w:rsidR="00903E7B">
        <w:rPr>
          <w:rFonts w:asciiTheme="majorBidi" w:hAnsiTheme="majorBidi" w:cstheme="majorBidi"/>
          <w:color w:val="000000"/>
          <w:sz w:val="24"/>
          <w:szCs w:val="24"/>
        </w:rPr>
        <w:t>)</w:t>
      </w:r>
      <w:r w:rsidRPr="00983314">
        <w:rPr>
          <w:rFonts w:asciiTheme="majorBidi" w:hAnsiTheme="majorBidi" w:cstheme="majorBidi"/>
          <w:color w:val="000000"/>
          <w:sz w:val="24"/>
          <w:szCs w:val="24"/>
        </w:rPr>
        <w:t>: 1879-1884.</w:t>
      </w:r>
    </w:p>
    <w:p w14:paraId="1E7AABB0" w14:textId="77777777" w:rsidR="006500C6" w:rsidRPr="00983314" w:rsidRDefault="006500C6" w:rsidP="006500C6">
      <w:pPr>
        <w:spacing w:before="100" w:beforeAutospacing="1" w:after="100" w:afterAutospacing="1" w:line="360" w:lineRule="auto"/>
        <w:jc w:val="both"/>
        <w:rPr>
          <w:rFonts w:asciiTheme="majorBidi" w:hAnsiTheme="majorBidi" w:cstheme="majorBidi"/>
          <w:sz w:val="24"/>
          <w:szCs w:val="24"/>
        </w:rPr>
      </w:pPr>
      <w:proofErr w:type="spellStart"/>
      <w:proofErr w:type="gramStart"/>
      <w:r w:rsidRPr="00983314">
        <w:rPr>
          <w:rFonts w:asciiTheme="majorBidi" w:hAnsiTheme="majorBidi" w:cstheme="majorBidi"/>
          <w:color w:val="000000"/>
          <w:sz w:val="24"/>
          <w:szCs w:val="24"/>
        </w:rPr>
        <w:t>Sambrook</w:t>
      </w:r>
      <w:proofErr w:type="spellEnd"/>
      <w:r w:rsidRPr="00983314">
        <w:rPr>
          <w:rFonts w:asciiTheme="majorBidi" w:hAnsiTheme="majorBidi" w:cstheme="majorBidi"/>
          <w:color w:val="000000"/>
          <w:sz w:val="24"/>
          <w:szCs w:val="24"/>
        </w:rPr>
        <w:t xml:space="preserve">, J., Fritsch, E.F. </w:t>
      </w:r>
      <w:proofErr w:type="spellStart"/>
      <w:r w:rsidRPr="00983314">
        <w:rPr>
          <w:rFonts w:asciiTheme="majorBidi" w:hAnsiTheme="majorBidi" w:cstheme="majorBidi"/>
          <w:color w:val="000000"/>
          <w:sz w:val="24"/>
          <w:szCs w:val="24"/>
        </w:rPr>
        <w:t>Maniatis</w:t>
      </w:r>
      <w:proofErr w:type="spellEnd"/>
      <w:r w:rsidRPr="00983314">
        <w:rPr>
          <w:rFonts w:asciiTheme="majorBidi" w:hAnsiTheme="majorBidi" w:cstheme="majorBidi"/>
          <w:color w:val="000000"/>
          <w:sz w:val="24"/>
          <w:szCs w:val="24"/>
        </w:rPr>
        <w:t>, T., 1989.</w:t>
      </w:r>
      <w:proofErr w:type="gramEnd"/>
      <w:r w:rsidRPr="00983314">
        <w:rPr>
          <w:rFonts w:asciiTheme="majorBidi" w:hAnsiTheme="majorBidi" w:cstheme="majorBidi"/>
          <w:color w:val="000000"/>
          <w:sz w:val="24"/>
          <w:szCs w:val="24"/>
        </w:rPr>
        <w:t xml:space="preserve"> Molecular cloning: a laboratory manual. </w:t>
      </w:r>
      <w:proofErr w:type="gramStart"/>
      <w:r w:rsidRPr="00983314">
        <w:rPr>
          <w:rFonts w:asciiTheme="majorBidi" w:hAnsiTheme="majorBidi" w:cstheme="majorBidi"/>
          <w:color w:val="000000"/>
          <w:sz w:val="24"/>
          <w:szCs w:val="24"/>
        </w:rPr>
        <w:t>Cold Spring Harbor Laboratory, Cold Spring Harbor, N.Y.</w:t>
      </w:r>
      <w:proofErr w:type="gramEnd"/>
      <w:r w:rsidRPr="00983314">
        <w:rPr>
          <w:rFonts w:asciiTheme="majorBidi" w:hAnsiTheme="majorBidi" w:cstheme="majorBidi"/>
          <w:sz w:val="24"/>
          <w:szCs w:val="24"/>
        </w:rPr>
        <w:t xml:space="preserve"> </w:t>
      </w:r>
    </w:p>
    <w:p w14:paraId="63194033" w14:textId="77777777" w:rsidR="006500C6" w:rsidRPr="00983314" w:rsidRDefault="006500C6" w:rsidP="006500C6">
      <w:pPr>
        <w:spacing w:before="100" w:beforeAutospacing="1" w:after="100" w:afterAutospacing="1" w:line="360" w:lineRule="auto"/>
        <w:jc w:val="both"/>
        <w:rPr>
          <w:rFonts w:asciiTheme="majorBidi" w:hAnsiTheme="majorBidi" w:cstheme="majorBidi"/>
          <w:sz w:val="24"/>
          <w:szCs w:val="24"/>
        </w:rPr>
      </w:pPr>
      <w:proofErr w:type="gramStart"/>
      <w:r w:rsidRPr="00983314">
        <w:rPr>
          <w:rFonts w:asciiTheme="majorBidi" w:hAnsiTheme="majorBidi" w:cstheme="majorBidi"/>
          <w:color w:val="000000"/>
          <w:sz w:val="24"/>
          <w:szCs w:val="24"/>
        </w:rPr>
        <w:t>SAS.</w:t>
      </w:r>
      <w:proofErr w:type="gramEnd"/>
      <w:r w:rsidRPr="00983314">
        <w:rPr>
          <w:rFonts w:asciiTheme="majorBidi" w:hAnsiTheme="majorBidi" w:cstheme="majorBidi"/>
          <w:color w:val="000000"/>
          <w:sz w:val="24"/>
          <w:szCs w:val="24"/>
        </w:rPr>
        <w:t xml:space="preserve"> 2014. Statistical analysis system. SAS User's Guide SAS Incorporation Institute</w:t>
      </w:r>
      <w:r w:rsidRPr="00983314">
        <w:rPr>
          <w:rFonts w:asciiTheme="majorBidi" w:hAnsiTheme="majorBidi" w:cstheme="majorBidi"/>
          <w:sz w:val="24"/>
          <w:szCs w:val="24"/>
        </w:rPr>
        <w:t xml:space="preserve"> </w:t>
      </w:r>
    </w:p>
    <w:p w14:paraId="5AC0C662" w14:textId="5C76FBA8" w:rsidR="006500C6" w:rsidRPr="00983314" w:rsidRDefault="006500C6" w:rsidP="00903E7B">
      <w:pPr>
        <w:spacing w:before="100" w:beforeAutospacing="1" w:after="100" w:afterAutospacing="1" w:line="360" w:lineRule="auto"/>
        <w:jc w:val="both"/>
        <w:rPr>
          <w:rFonts w:asciiTheme="majorBidi" w:hAnsiTheme="majorBidi" w:cstheme="majorBidi"/>
          <w:color w:val="131413"/>
          <w:sz w:val="24"/>
          <w:szCs w:val="24"/>
        </w:rPr>
      </w:pPr>
      <w:proofErr w:type="spellStart"/>
      <w:r w:rsidRPr="00983314">
        <w:rPr>
          <w:rFonts w:asciiTheme="majorBidi" w:hAnsiTheme="majorBidi" w:cstheme="majorBidi"/>
          <w:color w:val="131413"/>
          <w:sz w:val="24"/>
          <w:szCs w:val="24"/>
        </w:rPr>
        <w:t>Schlegelová</w:t>
      </w:r>
      <w:proofErr w:type="spellEnd"/>
      <w:r w:rsidRPr="00983314">
        <w:rPr>
          <w:rFonts w:asciiTheme="majorBidi" w:hAnsiTheme="majorBidi" w:cstheme="majorBidi"/>
          <w:color w:val="131413"/>
          <w:sz w:val="24"/>
          <w:szCs w:val="24"/>
        </w:rPr>
        <w:t xml:space="preserve"> J., </w:t>
      </w:r>
      <w:proofErr w:type="spellStart"/>
      <w:r w:rsidRPr="00983314">
        <w:rPr>
          <w:rFonts w:asciiTheme="majorBidi" w:hAnsiTheme="majorBidi" w:cstheme="majorBidi"/>
          <w:color w:val="131413"/>
          <w:sz w:val="24"/>
          <w:szCs w:val="24"/>
        </w:rPr>
        <w:t>Nápravníková</w:t>
      </w:r>
      <w:proofErr w:type="spellEnd"/>
      <w:r w:rsidRPr="00983314">
        <w:rPr>
          <w:rFonts w:asciiTheme="majorBidi" w:hAnsiTheme="majorBidi" w:cstheme="majorBidi"/>
          <w:color w:val="131413"/>
          <w:sz w:val="24"/>
          <w:szCs w:val="24"/>
        </w:rPr>
        <w:t xml:space="preserve"> E., </w:t>
      </w:r>
      <w:proofErr w:type="spellStart"/>
      <w:r w:rsidRPr="00983314">
        <w:rPr>
          <w:rFonts w:asciiTheme="majorBidi" w:hAnsiTheme="majorBidi" w:cstheme="majorBidi"/>
          <w:color w:val="131413"/>
          <w:sz w:val="24"/>
          <w:szCs w:val="24"/>
        </w:rPr>
        <w:t>Dendis</w:t>
      </w:r>
      <w:proofErr w:type="spellEnd"/>
      <w:r w:rsidRPr="00983314">
        <w:rPr>
          <w:rFonts w:asciiTheme="majorBidi" w:hAnsiTheme="majorBidi" w:cstheme="majorBidi"/>
          <w:color w:val="131413"/>
          <w:sz w:val="24"/>
          <w:szCs w:val="24"/>
        </w:rPr>
        <w:t xml:space="preserve"> M., </w:t>
      </w:r>
      <w:proofErr w:type="spellStart"/>
      <w:r w:rsidRPr="00983314">
        <w:rPr>
          <w:rFonts w:asciiTheme="majorBidi" w:hAnsiTheme="majorBidi" w:cstheme="majorBidi"/>
          <w:color w:val="131413"/>
          <w:sz w:val="24"/>
          <w:szCs w:val="24"/>
        </w:rPr>
        <w:t>Horváth</w:t>
      </w:r>
      <w:proofErr w:type="spellEnd"/>
      <w:r w:rsidRPr="00983314">
        <w:rPr>
          <w:rFonts w:asciiTheme="majorBidi" w:hAnsiTheme="majorBidi" w:cstheme="majorBidi"/>
          <w:color w:val="131413"/>
          <w:sz w:val="24"/>
          <w:szCs w:val="24"/>
        </w:rPr>
        <w:t xml:space="preserve"> R., </w:t>
      </w:r>
      <w:proofErr w:type="spellStart"/>
      <w:r w:rsidRPr="00983314">
        <w:rPr>
          <w:rFonts w:asciiTheme="majorBidi" w:hAnsiTheme="majorBidi" w:cstheme="majorBidi"/>
          <w:color w:val="131413"/>
          <w:sz w:val="24"/>
          <w:szCs w:val="24"/>
        </w:rPr>
        <w:t>Benedík</w:t>
      </w:r>
      <w:proofErr w:type="spellEnd"/>
      <w:r w:rsidRPr="00983314">
        <w:rPr>
          <w:rFonts w:asciiTheme="majorBidi" w:hAnsiTheme="majorBidi" w:cstheme="majorBidi"/>
          <w:color w:val="131413"/>
          <w:sz w:val="24"/>
          <w:szCs w:val="24"/>
        </w:rPr>
        <w:t xml:space="preserve"> J., </w:t>
      </w:r>
      <w:proofErr w:type="spellStart"/>
      <w:r w:rsidRPr="00983314">
        <w:rPr>
          <w:rFonts w:asciiTheme="majorBidi" w:hAnsiTheme="majorBidi" w:cstheme="majorBidi"/>
          <w:color w:val="131413"/>
          <w:sz w:val="24"/>
          <w:szCs w:val="24"/>
        </w:rPr>
        <w:t>Babák</w:t>
      </w:r>
      <w:proofErr w:type="spellEnd"/>
      <w:r w:rsidRPr="00983314">
        <w:rPr>
          <w:rFonts w:asciiTheme="majorBidi" w:hAnsiTheme="majorBidi" w:cstheme="majorBidi"/>
          <w:color w:val="131413"/>
          <w:sz w:val="24"/>
          <w:szCs w:val="24"/>
        </w:rPr>
        <w:t xml:space="preserve"> V., </w:t>
      </w:r>
      <w:proofErr w:type="spellStart"/>
      <w:r w:rsidRPr="00983314">
        <w:rPr>
          <w:rFonts w:asciiTheme="majorBidi" w:hAnsiTheme="majorBidi" w:cstheme="majorBidi"/>
          <w:color w:val="131413"/>
          <w:sz w:val="24"/>
          <w:szCs w:val="24"/>
        </w:rPr>
        <w:t>Klímová</w:t>
      </w:r>
      <w:proofErr w:type="spellEnd"/>
      <w:r w:rsidRPr="00983314">
        <w:rPr>
          <w:rFonts w:asciiTheme="majorBidi" w:hAnsiTheme="majorBidi" w:cstheme="majorBidi"/>
          <w:color w:val="131413"/>
          <w:sz w:val="24"/>
          <w:szCs w:val="24"/>
        </w:rPr>
        <w:t xml:space="preserve"> E., </w:t>
      </w:r>
      <w:proofErr w:type="spellStart"/>
      <w:r w:rsidRPr="00983314">
        <w:rPr>
          <w:rFonts w:asciiTheme="majorBidi" w:hAnsiTheme="majorBidi" w:cstheme="majorBidi"/>
          <w:color w:val="131413"/>
          <w:sz w:val="24"/>
          <w:szCs w:val="24"/>
        </w:rPr>
        <w:t>Navrátilová</w:t>
      </w:r>
      <w:proofErr w:type="spellEnd"/>
      <w:r w:rsidRPr="00983314">
        <w:rPr>
          <w:rFonts w:asciiTheme="majorBidi" w:hAnsiTheme="majorBidi" w:cstheme="majorBidi"/>
          <w:color w:val="131413"/>
          <w:sz w:val="24"/>
          <w:szCs w:val="24"/>
        </w:rPr>
        <w:t xml:space="preserve"> P., </w:t>
      </w:r>
      <w:proofErr w:type="spellStart"/>
      <w:r w:rsidRPr="00983314">
        <w:rPr>
          <w:rFonts w:asciiTheme="majorBidi" w:hAnsiTheme="majorBidi" w:cstheme="majorBidi"/>
          <w:color w:val="131413"/>
          <w:sz w:val="24"/>
          <w:szCs w:val="24"/>
        </w:rPr>
        <w:t>Šustáčková</w:t>
      </w:r>
      <w:proofErr w:type="spellEnd"/>
      <w:r w:rsidRPr="00983314">
        <w:rPr>
          <w:rFonts w:asciiTheme="majorBidi" w:hAnsiTheme="majorBidi" w:cstheme="majorBidi"/>
          <w:color w:val="131413"/>
          <w:sz w:val="24"/>
          <w:szCs w:val="24"/>
        </w:rPr>
        <w:t xml:space="preserve"> A., 2004. Beef carcass contamination in a slaughterhouse and </w:t>
      </w:r>
      <w:r w:rsidRPr="00983314">
        <w:rPr>
          <w:rFonts w:asciiTheme="majorBidi" w:hAnsiTheme="majorBidi" w:cstheme="majorBidi"/>
          <w:color w:val="131413"/>
          <w:sz w:val="24"/>
          <w:szCs w:val="24"/>
        </w:rPr>
        <w:lastRenderedPageBreak/>
        <w:t>prevalence of resistance to antimicrobial drugs in isolates of selected microbial species</w:t>
      </w:r>
      <w:r w:rsidRPr="00903E7B">
        <w:rPr>
          <w:rFonts w:asciiTheme="majorBidi" w:hAnsiTheme="majorBidi" w:cstheme="majorBidi"/>
          <w:i/>
          <w:iCs/>
          <w:color w:val="FF0000"/>
          <w:sz w:val="24"/>
          <w:szCs w:val="24"/>
        </w:rPr>
        <w:t xml:space="preserve">. </w:t>
      </w:r>
      <w:r w:rsidR="00903E7B" w:rsidRPr="00903E7B">
        <w:rPr>
          <w:rFonts w:asciiTheme="majorBidi" w:hAnsiTheme="majorBidi" w:cstheme="majorBidi"/>
          <w:i/>
          <w:iCs/>
          <w:color w:val="FF0000"/>
          <w:sz w:val="24"/>
          <w:szCs w:val="24"/>
        </w:rPr>
        <w:t>J. Meat Sci</w:t>
      </w:r>
      <w:r w:rsidR="00903E7B">
        <w:rPr>
          <w:rFonts w:asciiTheme="majorBidi" w:hAnsiTheme="majorBidi" w:cstheme="majorBidi"/>
          <w:color w:val="FF0000"/>
          <w:sz w:val="24"/>
          <w:szCs w:val="24"/>
        </w:rPr>
        <w:t xml:space="preserve">., </w:t>
      </w:r>
      <w:r w:rsidRPr="00983314">
        <w:rPr>
          <w:rFonts w:asciiTheme="majorBidi" w:hAnsiTheme="majorBidi" w:cstheme="majorBidi"/>
          <w:color w:val="131413"/>
          <w:sz w:val="24"/>
          <w:szCs w:val="24"/>
        </w:rPr>
        <w:t>66: 557–565.</w:t>
      </w:r>
    </w:p>
    <w:p w14:paraId="30877FFC" w14:textId="0B3577EA" w:rsidR="006500C6" w:rsidRPr="00983314" w:rsidRDefault="006500C6" w:rsidP="00903E7B">
      <w:pPr>
        <w:spacing w:before="100" w:beforeAutospacing="1" w:after="100" w:afterAutospacing="1" w:line="360" w:lineRule="auto"/>
        <w:jc w:val="both"/>
        <w:rPr>
          <w:rFonts w:asciiTheme="majorBidi" w:hAnsiTheme="majorBidi" w:cstheme="majorBidi"/>
          <w:color w:val="131413"/>
          <w:sz w:val="24"/>
          <w:szCs w:val="24"/>
        </w:rPr>
      </w:pPr>
      <w:proofErr w:type="gramStart"/>
      <w:r w:rsidRPr="00983314">
        <w:rPr>
          <w:rFonts w:asciiTheme="majorBidi" w:hAnsiTheme="majorBidi" w:cstheme="majorBidi"/>
          <w:color w:val="131413"/>
          <w:sz w:val="24"/>
          <w:szCs w:val="24"/>
        </w:rPr>
        <w:t xml:space="preserve">Schmidt, T., </w:t>
      </w:r>
      <w:proofErr w:type="spellStart"/>
      <w:r w:rsidRPr="00983314">
        <w:rPr>
          <w:rFonts w:asciiTheme="majorBidi" w:hAnsiTheme="majorBidi" w:cstheme="majorBidi"/>
          <w:color w:val="131413"/>
          <w:sz w:val="24"/>
          <w:szCs w:val="24"/>
        </w:rPr>
        <w:t>Kock</w:t>
      </w:r>
      <w:proofErr w:type="spellEnd"/>
      <w:r w:rsidRPr="00983314">
        <w:rPr>
          <w:rFonts w:asciiTheme="majorBidi" w:hAnsiTheme="majorBidi" w:cstheme="majorBidi"/>
          <w:color w:val="131413"/>
          <w:sz w:val="24"/>
          <w:szCs w:val="24"/>
        </w:rPr>
        <w:t>, M.M., Ehlers, M.M., 2017.</w:t>
      </w:r>
      <w:proofErr w:type="gramEnd"/>
      <w:r w:rsidRPr="00983314">
        <w:rPr>
          <w:rFonts w:asciiTheme="majorBidi" w:hAnsiTheme="majorBidi" w:cstheme="majorBidi"/>
          <w:color w:val="131413"/>
          <w:sz w:val="24"/>
          <w:szCs w:val="24"/>
        </w:rPr>
        <w:t xml:space="preserve"> Molecular characterization of </w:t>
      </w:r>
      <w:r w:rsidRPr="00983314">
        <w:rPr>
          <w:rFonts w:asciiTheme="majorBidi" w:hAnsiTheme="majorBidi" w:cstheme="majorBidi"/>
          <w:i/>
          <w:iCs/>
          <w:color w:val="131413"/>
          <w:sz w:val="24"/>
          <w:szCs w:val="24"/>
        </w:rPr>
        <w:t>Staphylococcus aureus</w:t>
      </w:r>
      <w:r w:rsidRPr="00983314">
        <w:rPr>
          <w:rFonts w:asciiTheme="majorBidi" w:hAnsiTheme="majorBidi" w:cstheme="majorBidi"/>
          <w:color w:val="131413"/>
          <w:sz w:val="24"/>
          <w:szCs w:val="24"/>
        </w:rPr>
        <w:t xml:space="preserve"> isolated from Bovine Mastitis and close human contacts in South African Dairy Herds: Genetic Diversity and Inter-Species Host Transmission. </w:t>
      </w:r>
      <w:r w:rsidR="00903E7B" w:rsidRPr="00903E7B">
        <w:rPr>
          <w:rFonts w:asciiTheme="majorBidi" w:hAnsiTheme="majorBidi" w:cstheme="majorBidi"/>
          <w:i/>
          <w:iCs/>
          <w:color w:val="FF0000"/>
          <w:sz w:val="24"/>
          <w:szCs w:val="24"/>
        </w:rPr>
        <w:t xml:space="preserve">Front </w:t>
      </w:r>
      <w:proofErr w:type="spellStart"/>
      <w:r w:rsidR="00903E7B" w:rsidRPr="00903E7B">
        <w:rPr>
          <w:rFonts w:asciiTheme="majorBidi" w:hAnsiTheme="majorBidi" w:cstheme="majorBidi"/>
          <w:i/>
          <w:iCs/>
          <w:color w:val="FF0000"/>
          <w:sz w:val="24"/>
          <w:szCs w:val="24"/>
        </w:rPr>
        <w:t>Microbiol</w:t>
      </w:r>
      <w:proofErr w:type="spellEnd"/>
      <w:r w:rsidR="00903E7B" w:rsidRPr="00903E7B">
        <w:rPr>
          <w:rFonts w:asciiTheme="majorBidi" w:hAnsiTheme="majorBidi" w:cstheme="majorBidi"/>
          <w:i/>
          <w:iCs/>
          <w:color w:val="FF0000"/>
          <w:sz w:val="24"/>
          <w:szCs w:val="24"/>
        </w:rPr>
        <w:t>,</w:t>
      </w:r>
      <w:r w:rsidR="00903E7B" w:rsidRPr="00903E7B">
        <w:rPr>
          <w:rFonts w:asciiTheme="majorBidi" w:hAnsiTheme="majorBidi" w:cstheme="majorBidi"/>
          <w:color w:val="FF0000"/>
          <w:sz w:val="24"/>
          <w:szCs w:val="24"/>
        </w:rPr>
        <w:t xml:space="preserve"> </w:t>
      </w:r>
      <w:r w:rsidR="00903E7B">
        <w:rPr>
          <w:rFonts w:asciiTheme="majorBidi" w:hAnsiTheme="majorBidi" w:cstheme="majorBidi"/>
          <w:color w:val="131413"/>
          <w:sz w:val="24"/>
          <w:szCs w:val="24"/>
        </w:rPr>
        <w:t>8, 511</w:t>
      </w:r>
      <w:r w:rsidRPr="00983314">
        <w:rPr>
          <w:rFonts w:asciiTheme="majorBidi" w:hAnsiTheme="majorBidi" w:cstheme="majorBidi"/>
          <w:color w:val="131413"/>
          <w:sz w:val="24"/>
          <w:szCs w:val="24"/>
        </w:rPr>
        <w:t>.</w:t>
      </w:r>
    </w:p>
    <w:p w14:paraId="5945ACFA" w14:textId="7936277D" w:rsidR="006500C6" w:rsidRPr="00983314" w:rsidRDefault="006500C6" w:rsidP="00903E7B">
      <w:pPr>
        <w:spacing w:before="100" w:beforeAutospacing="1" w:after="100" w:afterAutospacing="1" w:line="360" w:lineRule="auto"/>
        <w:jc w:val="both"/>
        <w:rPr>
          <w:rFonts w:asciiTheme="majorBidi" w:hAnsiTheme="majorBidi" w:cstheme="majorBidi"/>
          <w:color w:val="131413"/>
          <w:sz w:val="24"/>
          <w:szCs w:val="24"/>
        </w:rPr>
      </w:pPr>
      <w:r w:rsidRPr="00983314">
        <w:rPr>
          <w:rFonts w:asciiTheme="majorBidi" w:hAnsiTheme="majorBidi" w:cstheme="majorBidi"/>
          <w:color w:val="131413"/>
          <w:sz w:val="24"/>
          <w:szCs w:val="24"/>
        </w:rPr>
        <w:t xml:space="preserve">Sharon J.P., Gavin K.P., 2015. </w:t>
      </w:r>
      <w:proofErr w:type="gramStart"/>
      <w:r w:rsidRPr="00983314">
        <w:rPr>
          <w:rFonts w:asciiTheme="majorBidi" w:hAnsiTheme="majorBidi" w:cstheme="majorBidi"/>
          <w:color w:val="131413"/>
          <w:sz w:val="24"/>
          <w:szCs w:val="24"/>
        </w:rPr>
        <w:t xml:space="preserve">Mechanisms of Methicillin Resistance in </w:t>
      </w:r>
      <w:r w:rsidRPr="00983314">
        <w:rPr>
          <w:rFonts w:asciiTheme="majorBidi" w:hAnsiTheme="majorBidi" w:cstheme="majorBidi"/>
          <w:i/>
          <w:iCs/>
          <w:color w:val="131413"/>
          <w:sz w:val="24"/>
          <w:szCs w:val="24"/>
        </w:rPr>
        <w:t>Staphylococcus aureus</w:t>
      </w:r>
      <w:r w:rsidRPr="00983314">
        <w:rPr>
          <w:rFonts w:asciiTheme="majorBidi" w:hAnsiTheme="majorBidi" w:cstheme="majorBidi"/>
          <w:color w:val="131413"/>
          <w:sz w:val="24"/>
          <w:szCs w:val="24"/>
        </w:rPr>
        <w:t>.</w:t>
      </w:r>
      <w:proofErr w:type="gramEnd"/>
      <w:r w:rsidRPr="00983314">
        <w:rPr>
          <w:rFonts w:asciiTheme="majorBidi" w:hAnsiTheme="majorBidi" w:cstheme="majorBidi"/>
          <w:color w:val="131413"/>
          <w:sz w:val="24"/>
          <w:szCs w:val="24"/>
        </w:rPr>
        <w:t xml:space="preserve"> </w:t>
      </w:r>
      <w:proofErr w:type="spellStart"/>
      <w:proofErr w:type="gramStart"/>
      <w:r w:rsidR="00903E7B" w:rsidRPr="00903E7B">
        <w:rPr>
          <w:rFonts w:asciiTheme="majorBidi" w:hAnsiTheme="majorBidi" w:cstheme="majorBidi"/>
          <w:i/>
          <w:iCs/>
          <w:color w:val="FF0000"/>
          <w:sz w:val="24"/>
          <w:szCs w:val="24"/>
        </w:rPr>
        <w:t>Annu</w:t>
      </w:r>
      <w:proofErr w:type="spellEnd"/>
      <w:r w:rsidR="00903E7B" w:rsidRPr="00903E7B">
        <w:rPr>
          <w:rFonts w:asciiTheme="majorBidi" w:hAnsiTheme="majorBidi" w:cstheme="majorBidi"/>
          <w:i/>
          <w:iCs/>
          <w:color w:val="FF0000"/>
          <w:sz w:val="24"/>
          <w:szCs w:val="24"/>
        </w:rPr>
        <w:t>.</w:t>
      </w:r>
      <w:proofErr w:type="gramEnd"/>
      <w:r w:rsidR="00903E7B" w:rsidRPr="00903E7B">
        <w:rPr>
          <w:rFonts w:asciiTheme="majorBidi" w:hAnsiTheme="majorBidi" w:cstheme="majorBidi"/>
          <w:i/>
          <w:iCs/>
          <w:color w:val="FF0000"/>
          <w:sz w:val="24"/>
          <w:szCs w:val="24"/>
        </w:rPr>
        <w:t xml:space="preserve"> Rev. </w:t>
      </w:r>
      <w:proofErr w:type="spellStart"/>
      <w:r w:rsidR="00903E7B" w:rsidRPr="00903E7B">
        <w:rPr>
          <w:rFonts w:asciiTheme="majorBidi" w:hAnsiTheme="majorBidi" w:cstheme="majorBidi"/>
          <w:i/>
          <w:iCs/>
          <w:color w:val="FF0000"/>
          <w:sz w:val="24"/>
          <w:szCs w:val="24"/>
        </w:rPr>
        <w:t>Biochem</w:t>
      </w:r>
      <w:proofErr w:type="spellEnd"/>
      <w:r w:rsidR="00903E7B" w:rsidRPr="00903E7B">
        <w:rPr>
          <w:rFonts w:asciiTheme="majorBidi" w:hAnsiTheme="majorBidi" w:cstheme="majorBidi"/>
          <w:i/>
          <w:iCs/>
          <w:color w:val="FF0000"/>
          <w:sz w:val="24"/>
          <w:szCs w:val="24"/>
        </w:rPr>
        <w:t>.,</w:t>
      </w:r>
      <w:r w:rsidR="00903E7B" w:rsidRPr="00903E7B">
        <w:rPr>
          <w:rFonts w:asciiTheme="majorBidi" w:hAnsiTheme="majorBidi" w:cstheme="majorBidi"/>
          <w:color w:val="FF0000"/>
          <w:sz w:val="24"/>
          <w:szCs w:val="24"/>
        </w:rPr>
        <w:t xml:space="preserve"> </w:t>
      </w:r>
      <w:r w:rsidRPr="00983314">
        <w:rPr>
          <w:rFonts w:asciiTheme="majorBidi" w:hAnsiTheme="majorBidi" w:cstheme="majorBidi"/>
          <w:color w:val="131413"/>
          <w:sz w:val="24"/>
          <w:szCs w:val="24"/>
        </w:rPr>
        <w:t>84: 557–601.</w:t>
      </w:r>
    </w:p>
    <w:p w14:paraId="6109E921" w14:textId="7B529ED0" w:rsidR="006500C6" w:rsidRPr="00983314" w:rsidRDefault="006500C6" w:rsidP="00903E7B">
      <w:pPr>
        <w:spacing w:before="100" w:beforeAutospacing="1" w:after="100" w:afterAutospacing="1" w:line="360" w:lineRule="auto"/>
        <w:jc w:val="both"/>
        <w:rPr>
          <w:rFonts w:asciiTheme="majorBidi" w:hAnsiTheme="majorBidi" w:cstheme="majorBidi"/>
          <w:color w:val="131413"/>
          <w:sz w:val="24"/>
          <w:szCs w:val="24"/>
        </w:rPr>
      </w:pPr>
      <w:proofErr w:type="spellStart"/>
      <w:r w:rsidRPr="00983314">
        <w:rPr>
          <w:rFonts w:asciiTheme="majorBidi" w:hAnsiTheme="majorBidi" w:cstheme="majorBidi"/>
          <w:color w:val="131413"/>
          <w:sz w:val="24"/>
          <w:szCs w:val="24"/>
        </w:rPr>
        <w:t>Sohad</w:t>
      </w:r>
      <w:proofErr w:type="spellEnd"/>
      <w:r w:rsidRPr="00983314">
        <w:rPr>
          <w:rFonts w:asciiTheme="majorBidi" w:hAnsiTheme="majorBidi" w:cstheme="majorBidi"/>
          <w:color w:val="131413"/>
          <w:sz w:val="24"/>
          <w:szCs w:val="24"/>
        </w:rPr>
        <w:t xml:space="preserve"> M., </w:t>
      </w:r>
      <w:proofErr w:type="spellStart"/>
      <w:r w:rsidRPr="00983314">
        <w:rPr>
          <w:rFonts w:asciiTheme="majorBidi" w:hAnsiTheme="majorBidi" w:cstheme="majorBidi"/>
          <w:color w:val="131413"/>
          <w:sz w:val="24"/>
          <w:szCs w:val="24"/>
        </w:rPr>
        <w:t>Dorgham</w:t>
      </w:r>
      <w:proofErr w:type="spellEnd"/>
      <w:r w:rsidRPr="00983314">
        <w:rPr>
          <w:rFonts w:asciiTheme="majorBidi" w:hAnsiTheme="majorBidi" w:cstheme="majorBidi"/>
          <w:color w:val="131413"/>
          <w:sz w:val="24"/>
          <w:szCs w:val="24"/>
        </w:rPr>
        <w:t xml:space="preserve">, Dalia A., </w:t>
      </w:r>
      <w:proofErr w:type="spellStart"/>
      <w:r w:rsidRPr="00983314">
        <w:rPr>
          <w:rFonts w:asciiTheme="majorBidi" w:hAnsiTheme="majorBidi" w:cstheme="majorBidi"/>
          <w:color w:val="131413"/>
          <w:sz w:val="24"/>
          <w:szCs w:val="24"/>
        </w:rPr>
        <w:t>Hamza</w:t>
      </w:r>
      <w:proofErr w:type="spellEnd"/>
      <w:r w:rsidRPr="00983314">
        <w:rPr>
          <w:rFonts w:asciiTheme="majorBidi" w:hAnsiTheme="majorBidi" w:cstheme="majorBidi"/>
          <w:color w:val="131413"/>
          <w:sz w:val="24"/>
          <w:szCs w:val="24"/>
        </w:rPr>
        <w:t xml:space="preserve">, </w:t>
      </w:r>
      <w:proofErr w:type="spellStart"/>
      <w:r w:rsidRPr="00983314">
        <w:rPr>
          <w:rFonts w:asciiTheme="majorBidi" w:hAnsiTheme="majorBidi" w:cstheme="majorBidi"/>
          <w:color w:val="131413"/>
          <w:sz w:val="24"/>
          <w:szCs w:val="24"/>
        </w:rPr>
        <w:t>Eman</w:t>
      </w:r>
      <w:proofErr w:type="spellEnd"/>
      <w:r w:rsidRPr="00983314">
        <w:rPr>
          <w:rFonts w:asciiTheme="majorBidi" w:hAnsiTheme="majorBidi" w:cstheme="majorBidi"/>
          <w:color w:val="131413"/>
          <w:sz w:val="24"/>
          <w:szCs w:val="24"/>
        </w:rPr>
        <w:t xml:space="preserve"> A., </w:t>
      </w:r>
      <w:proofErr w:type="spellStart"/>
      <w:r w:rsidRPr="00983314">
        <w:rPr>
          <w:rFonts w:asciiTheme="majorBidi" w:hAnsiTheme="majorBidi" w:cstheme="majorBidi"/>
          <w:color w:val="131413"/>
          <w:sz w:val="24"/>
          <w:szCs w:val="24"/>
        </w:rPr>
        <w:t>Khairy</w:t>
      </w:r>
      <w:proofErr w:type="spellEnd"/>
      <w:r w:rsidRPr="00983314">
        <w:rPr>
          <w:rFonts w:asciiTheme="majorBidi" w:hAnsiTheme="majorBidi" w:cstheme="majorBidi"/>
          <w:color w:val="131413"/>
          <w:sz w:val="24"/>
          <w:szCs w:val="24"/>
        </w:rPr>
        <w:t xml:space="preserve">, </w:t>
      </w:r>
      <w:proofErr w:type="spellStart"/>
      <w:r w:rsidRPr="00983314">
        <w:rPr>
          <w:rFonts w:asciiTheme="majorBidi" w:hAnsiTheme="majorBidi" w:cstheme="majorBidi"/>
          <w:color w:val="131413"/>
          <w:sz w:val="24"/>
          <w:szCs w:val="24"/>
        </w:rPr>
        <w:t>Riham</w:t>
      </w:r>
      <w:proofErr w:type="spellEnd"/>
      <w:r w:rsidRPr="00983314">
        <w:rPr>
          <w:rFonts w:asciiTheme="majorBidi" w:hAnsiTheme="majorBidi" w:cstheme="majorBidi"/>
          <w:color w:val="131413"/>
          <w:sz w:val="24"/>
          <w:szCs w:val="24"/>
        </w:rPr>
        <w:t xml:space="preserve"> </w:t>
      </w:r>
      <w:proofErr w:type="spellStart"/>
      <w:r w:rsidRPr="00983314">
        <w:rPr>
          <w:rFonts w:asciiTheme="majorBidi" w:hAnsiTheme="majorBidi" w:cstheme="majorBidi"/>
          <w:color w:val="131413"/>
          <w:sz w:val="24"/>
          <w:szCs w:val="24"/>
        </w:rPr>
        <w:t>Hedia</w:t>
      </w:r>
      <w:proofErr w:type="spellEnd"/>
      <w:r w:rsidRPr="00983314">
        <w:rPr>
          <w:rFonts w:asciiTheme="majorBidi" w:hAnsiTheme="majorBidi" w:cstheme="majorBidi"/>
          <w:color w:val="131413"/>
          <w:sz w:val="24"/>
          <w:szCs w:val="24"/>
        </w:rPr>
        <w:t xml:space="preserve">, 2013. </w:t>
      </w:r>
      <w:proofErr w:type="gramStart"/>
      <w:r w:rsidRPr="00983314">
        <w:rPr>
          <w:rFonts w:asciiTheme="majorBidi" w:hAnsiTheme="majorBidi" w:cstheme="majorBidi"/>
          <w:color w:val="131413"/>
          <w:sz w:val="24"/>
          <w:szCs w:val="24"/>
        </w:rPr>
        <w:t>Methicillin Resistant Staphylococci in Mastitic Animals in Egypt.</w:t>
      </w:r>
      <w:proofErr w:type="gramEnd"/>
      <w:r w:rsidRPr="00983314">
        <w:rPr>
          <w:rFonts w:asciiTheme="majorBidi" w:hAnsiTheme="majorBidi" w:cstheme="majorBidi"/>
          <w:color w:val="131413"/>
          <w:sz w:val="24"/>
          <w:szCs w:val="24"/>
        </w:rPr>
        <w:t xml:space="preserve"> </w:t>
      </w:r>
      <w:proofErr w:type="gramStart"/>
      <w:r w:rsidR="00903E7B" w:rsidRPr="00903E7B">
        <w:rPr>
          <w:rFonts w:asciiTheme="majorBidi" w:hAnsiTheme="majorBidi" w:cstheme="majorBidi"/>
          <w:i/>
          <w:iCs/>
          <w:color w:val="FF0000"/>
          <w:sz w:val="24"/>
          <w:szCs w:val="24"/>
        </w:rPr>
        <w:t>Glob.</w:t>
      </w:r>
      <w:proofErr w:type="gramEnd"/>
      <w:r w:rsidR="00903E7B" w:rsidRPr="00903E7B">
        <w:rPr>
          <w:rFonts w:asciiTheme="majorBidi" w:hAnsiTheme="majorBidi" w:cstheme="majorBidi"/>
          <w:i/>
          <w:iCs/>
          <w:color w:val="FF0000"/>
          <w:sz w:val="24"/>
          <w:szCs w:val="24"/>
        </w:rPr>
        <w:t xml:space="preserve"> Vet.</w:t>
      </w:r>
      <w:r w:rsidRPr="00903E7B">
        <w:rPr>
          <w:rFonts w:asciiTheme="majorBidi" w:hAnsiTheme="majorBidi" w:cstheme="majorBidi"/>
          <w:i/>
          <w:iCs/>
          <w:color w:val="FF0000"/>
          <w:sz w:val="24"/>
          <w:szCs w:val="24"/>
        </w:rPr>
        <w:t>,</w:t>
      </w:r>
      <w:r w:rsidRPr="00903E7B">
        <w:rPr>
          <w:rFonts w:asciiTheme="majorBidi" w:hAnsiTheme="majorBidi" w:cstheme="majorBidi"/>
          <w:color w:val="FF0000"/>
          <w:sz w:val="24"/>
          <w:szCs w:val="24"/>
        </w:rPr>
        <w:t xml:space="preserve"> </w:t>
      </w:r>
      <w:r w:rsidRPr="00983314">
        <w:rPr>
          <w:rFonts w:asciiTheme="majorBidi" w:hAnsiTheme="majorBidi" w:cstheme="majorBidi"/>
          <w:color w:val="131413"/>
          <w:sz w:val="24"/>
          <w:szCs w:val="24"/>
        </w:rPr>
        <w:t>11 (6):714–720.</w:t>
      </w:r>
    </w:p>
    <w:p w14:paraId="54418FEC" w14:textId="75E05554" w:rsidR="006500C6" w:rsidRPr="00983314" w:rsidRDefault="006500C6" w:rsidP="00903E7B">
      <w:pPr>
        <w:spacing w:before="100" w:beforeAutospacing="1" w:after="100" w:afterAutospacing="1" w:line="360" w:lineRule="auto"/>
        <w:jc w:val="both"/>
        <w:rPr>
          <w:rFonts w:asciiTheme="majorBidi" w:hAnsiTheme="majorBidi" w:cstheme="majorBidi"/>
          <w:sz w:val="24"/>
          <w:szCs w:val="24"/>
        </w:rPr>
      </w:pPr>
      <w:proofErr w:type="spellStart"/>
      <w:r w:rsidRPr="00983314">
        <w:rPr>
          <w:rFonts w:asciiTheme="majorBidi" w:hAnsiTheme="majorBidi" w:cstheme="majorBidi"/>
          <w:color w:val="131413"/>
          <w:sz w:val="24"/>
          <w:szCs w:val="24"/>
        </w:rPr>
        <w:t>Stastkova</w:t>
      </w:r>
      <w:proofErr w:type="spellEnd"/>
      <w:r w:rsidRPr="00983314">
        <w:rPr>
          <w:rFonts w:asciiTheme="majorBidi" w:hAnsiTheme="majorBidi" w:cstheme="majorBidi"/>
          <w:color w:val="131413"/>
          <w:sz w:val="24"/>
          <w:szCs w:val="24"/>
        </w:rPr>
        <w:t xml:space="preserve"> Z, </w:t>
      </w:r>
      <w:proofErr w:type="spellStart"/>
      <w:r w:rsidRPr="00983314">
        <w:rPr>
          <w:rFonts w:asciiTheme="majorBidi" w:hAnsiTheme="majorBidi" w:cstheme="majorBidi"/>
          <w:color w:val="131413"/>
          <w:sz w:val="24"/>
          <w:szCs w:val="24"/>
        </w:rPr>
        <w:t>Karpiskova</w:t>
      </w:r>
      <w:proofErr w:type="spellEnd"/>
      <w:r w:rsidRPr="00983314">
        <w:rPr>
          <w:rFonts w:asciiTheme="majorBidi" w:hAnsiTheme="majorBidi" w:cstheme="majorBidi"/>
          <w:color w:val="131413"/>
          <w:sz w:val="24"/>
          <w:szCs w:val="24"/>
        </w:rPr>
        <w:t xml:space="preserve"> S., </w:t>
      </w:r>
      <w:proofErr w:type="spellStart"/>
      <w:r w:rsidRPr="00983314">
        <w:rPr>
          <w:rFonts w:asciiTheme="majorBidi" w:hAnsiTheme="majorBidi" w:cstheme="majorBidi"/>
          <w:color w:val="131413"/>
          <w:sz w:val="24"/>
          <w:szCs w:val="24"/>
        </w:rPr>
        <w:t>Karpiskova</w:t>
      </w:r>
      <w:proofErr w:type="spellEnd"/>
      <w:r w:rsidRPr="00983314">
        <w:rPr>
          <w:rFonts w:asciiTheme="majorBidi" w:hAnsiTheme="majorBidi" w:cstheme="majorBidi"/>
          <w:color w:val="131413"/>
          <w:sz w:val="24"/>
          <w:szCs w:val="24"/>
        </w:rPr>
        <w:t xml:space="preserve"> R., 2009. </w:t>
      </w:r>
      <w:proofErr w:type="gramStart"/>
      <w:r w:rsidRPr="00983314">
        <w:rPr>
          <w:rFonts w:asciiTheme="majorBidi" w:hAnsiTheme="majorBidi" w:cstheme="majorBidi"/>
          <w:color w:val="131413"/>
          <w:sz w:val="24"/>
          <w:szCs w:val="24"/>
        </w:rPr>
        <w:t xml:space="preserve">Occurrence of methicillin-resistant strains of </w:t>
      </w:r>
      <w:r w:rsidRPr="00983314">
        <w:rPr>
          <w:rFonts w:asciiTheme="majorBidi" w:hAnsiTheme="majorBidi" w:cstheme="majorBidi"/>
          <w:i/>
          <w:iCs/>
          <w:color w:val="131413"/>
          <w:sz w:val="24"/>
          <w:szCs w:val="24"/>
        </w:rPr>
        <w:t>Staphylococcus aureus</w:t>
      </w:r>
      <w:r w:rsidRPr="00983314">
        <w:rPr>
          <w:rFonts w:asciiTheme="majorBidi" w:hAnsiTheme="majorBidi" w:cstheme="majorBidi"/>
          <w:color w:val="131413"/>
          <w:sz w:val="24"/>
          <w:szCs w:val="24"/>
        </w:rPr>
        <w:t xml:space="preserve"> at a goat breeding farm.</w:t>
      </w:r>
      <w:proofErr w:type="gramEnd"/>
      <w:r w:rsidRPr="00983314">
        <w:rPr>
          <w:rFonts w:asciiTheme="majorBidi" w:hAnsiTheme="majorBidi" w:cstheme="majorBidi"/>
          <w:color w:val="131413"/>
          <w:sz w:val="24"/>
          <w:szCs w:val="24"/>
        </w:rPr>
        <w:t xml:space="preserve"> </w:t>
      </w:r>
      <w:r w:rsidR="00903E7B" w:rsidRPr="00903E7B">
        <w:rPr>
          <w:rFonts w:asciiTheme="majorBidi" w:hAnsiTheme="majorBidi" w:cstheme="majorBidi"/>
          <w:i/>
          <w:iCs/>
          <w:color w:val="FF0000"/>
          <w:sz w:val="24"/>
          <w:szCs w:val="24"/>
        </w:rPr>
        <w:t>Vet. J.</w:t>
      </w:r>
      <w:r w:rsidRPr="00903E7B">
        <w:rPr>
          <w:rFonts w:asciiTheme="majorBidi" w:hAnsiTheme="majorBidi" w:cstheme="majorBidi"/>
          <w:i/>
          <w:iCs/>
          <w:color w:val="FF0000"/>
          <w:sz w:val="24"/>
          <w:szCs w:val="24"/>
        </w:rPr>
        <w:t>,</w:t>
      </w:r>
      <w:r w:rsidRPr="00903E7B">
        <w:rPr>
          <w:rFonts w:asciiTheme="majorBidi" w:hAnsiTheme="majorBidi" w:cstheme="majorBidi"/>
          <w:color w:val="FF0000"/>
          <w:sz w:val="24"/>
          <w:szCs w:val="24"/>
        </w:rPr>
        <w:t xml:space="preserve"> </w:t>
      </w:r>
      <w:r w:rsidRPr="00983314">
        <w:rPr>
          <w:rFonts w:asciiTheme="majorBidi" w:hAnsiTheme="majorBidi" w:cstheme="majorBidi"/>
          <w:color w:val="131413"/>
          <w:sz w:val="24"/>
          <w:szCs w:val="24"/>
        </w:rPr>
        <w:t>54:419–426.</w:t>
      </w:r>
      <w:r w:rsidRPr="00983314">
        <w:rPr>
          <w:rFonts w:asciiTheme="majorBidi" w:hAnsiTheme="majorBidi" w:cstheme="majorBidi"/>
          <w:sz w:val="24"/>
          <w:szCs w:val="24"/>
        </w:rPr>
        <w:t xml:space="preserve"> </w:t>
      </w:r>
    </w:p>
    <w:p w14:paraId="723B3104" w14:textId="77777777" w:rsidR="006500C6" w:rsidRPr="00983314" w:rsidRDefault="006500C6" w:rsidP="006500C6">
      <w:pPr>
        <w:spacing w:before="100" w:beforeAutospacing="1" w:after="100" w:afterAutospacing="1" w:line="360" w:lineRule="auto"/>
        <w:jc w:val="both"/>
        <w:rPr>
          <w:rFonts w:asciiTheme="majorBidi" w:hAnsiTheme="majorBidi" w:cstheme="majorBidi"/>
          <w:sz w:val="24"/>
          <w:szCs w:val="24"/>
        </w:rPr>
      </w:pPr>
      <w:r w:rsidRPr="00983314">
        <w:rPr>
          <w:rFonts w:asciiTheme="majorBidi" w:hAnsiTheme="majorBidi" w:cstheme="majorBidi"/>
          <w:sz w:val="24"/>
          <w:szCs w:val="24"/>
        </w:rPr>
        <w:t>Turner, N.A., Sharma-</w:t>
      </w:r>
      <w:proofErr w:type="spellStart"/>
      <w:r w:rsidRPr="00983314">
        <w:rPr>
          <w:rFonts w:asciiTheme="majorBidi" w:hAnsiTheme="majorBidi" w:cstheme="majorBidi"/>
          <w:sz w:val="24"/>
          <w:szCs w:val="24"/>
        </w:rPr>
        <w:t>Kuinkel</w:t>
      </w:r>
      <w:proofErr w:type="spellEnd"/>
      <w:r w:rsidRPr="00983314">
        <w:rPr>
          <w:rFonts w:asciiTheme="majorBidi" w:hAnsiTheme="majorBidi" w:cstheme="majorBidi"/>
          <w:sz w:val="24"/>
          <w:szCs w:val="24"/>
        </w:rPr>
        <w:t xml:space="preserve">, B.K., </w:t>
      </w:r>
      <w:proofErr w:type="spellStart"/>
      <w:r w:rsidRPr="00983314">
        <w:rPr>
          <w:rFonts w:asciiTheme="majorBidi" w:hAnsiTheme="majorBidi" w:cstheme="majorBidi"/>
          <w:sz w:val="24"/>
          <w:szCs w:val="24"/>
        </w:rPr>
        <w:t>Maskarinec</w:t>
      </w:r>
      <w:proofErr w:type="spellEnd"/>
      <w:r w:rsidRPr="00983314">
        <w:rPr>
          <w:rFonts w:asciiTheme="majorBidi" w:hAnsiTheme="majorBidi" w:cstheme="majorBidi"/>
          <w:sz w:val="24"/>
          <w:szCs w:val="24"/>
        </w:rPr>
        <w:t xml:space="preserve">, S.A., </w:t>
      </w:r>
      <w:proofErr w:type="spellStart"/>
      <w:r w:rsidRPr="00983314">
        <w:rPr>
          <w:rFonts w:asciiTheme="majorBidi" w:hAnsiTheme="majorBidi" w:cstheme="majorBidi"/>
          <w:sz w:val="24"/>
          <w:szCs w:val="24"/>
        </w:rPr>
        <w:t>Eichenberger</w:t>
      </w:r>
      <w:proofErr w:type="spellEnd"/>
      <w:r w:rsidRPr="00983314">
        <w:rPr>
          <w:rFonts w:asciiTheme="majorBidi" w:hAnsiTheme="majorBidi" w:cstheme="majorBidi"/>
          <w:sz w:val="24"/>
          <w:szCs w:val="24"/>
        </w:rPr>
        <w:t xml:space="preserve">, E.M., Shah, P.P., </w:t>
      </w:r>
      <w:proofErr w:type="spellStart"/>
      <w:r w:rsidRPr="00983314">
        <w:rPr>
          <w:rFonts w:asciiTheme="majorBidi" w:hAnsiTheme="majorBidi" w:cstheme="majorBidi"/>
          <w:sz w:val="24"/>
          <w:szCs w:val="24"/>
        </w:rPr>
        <w:t>Carugati</w:t>
      </w:r>
      <w:proofErr w:type="spellEnd"/>
      <w:r w:rsidRPr="00983314">
        <w:rPr>
          <w:rFonts w:asciiTheme="majorBidi" w:hAnsiTheme="majorBidi" w:cstheme="majorBidi"/>
          <w:sz w:val="24"/>
          <w:szCs w:val="24"/>
        </w:rPr>
        <w:t xml:space="preserve">, M., Holland, T.L., Fowler, V.G., 2019. Methicillin-resistant </w:t>
      </w:r>
      <w:r w:rsidRPr="00983314">
        <w:rPr>
          <w:rFonts w:asciiTheme="majorBidi" w:hAnsiTheme="majorBidi" w:cstheme="majorBidi"/>
          <w:i/>
          <w:iCs/>
          <w:sz w:val="24"/>
          <w:szCs w:val="24"/>
        </w:rPr>
        <w:t>Staphylococcus aureus</w:t>
      </w:r>
      <w:r w:rsidRPr="00983314">
        <w:rPr>
          <w:rFonts w:asciiTheme="majorBidi" w:hAnsiTheme="majorBidi" w:cstheme="majorBidi"/>
          <w:sz w:val="24"/>
          <w:szCs w:val="24"/>
        </w:rPr>
        <w:t xml:space="preserve">: An overview of basic and clinical research. </w:t>
      </w:r>
      <w:r w:rsidRPr="00903E7B">
        <w:rPr>
          <w:rFonts w:asciiTheme="majorBidi" w:hAnsiTheme="majorBidi" w:cstheme="majorBidi"/>
          <w:i/>
          <w:iCs/>
          <w:color w:val="FF0000"/>
          <w:sz w:val="24"/>
          <w:szCs w:val="24"/>
        </w:rPr>
        <w:t xml:space="preserve">Nat. Rev. </w:t>
      </w:r>
      <w:proofErr w:type="spellStart"/>
      <w:r w:rsidRPr="00903E7B">
        <w:rPr>
          <w:rFonts w:asciiTheme="majorBidi" w:hAnsiTheme="majorBidi" w:cstheme="majorBidi"/>
          <w:i/>
          <w:iCs/>
          <w:color w:val="FF0000"/>
          <w:sz w:val="24"/>
          <w:szCs w:val="24"/>
        </w:rPr>
        <w:t>Microbiol</w:t>
      </w:r>
      <w:proofErr w:type="spellEnd"/>
      <w:r w:rsidRPr="00903E7B">
        <w:rPr>
          <w:rFonts w:asciiTheme="majorBidi" w:hAnsiTheme="majorBidi" w:cstheme="majorBidi"/>
          <w:i/>
          <w:iCs/>
          <w:color w:val="FF0000"/>
          <w:sz w:val="24"/>
          <w:szCs w:val="24"/>
        </w:rPr>
        <w:t>.,</w:t>
      </w:r>
      <w:r w:rsidRPr="00903E7B">
        <w:rPr>
          <w:rFonts w:asciiTheme="majorBidi" w:hAnsiTheme="majorBidi" w:cstheme="majorBidi"/>
          <w:color w:val="FF0000"/>
          <w:sz w:val="24"/>
          <w:szCs w:val="24"/>
        </w:rPr>
        <w:t xml:space="preserve"> </w:t>
      </w:r>
      <w:r w:rsidRPr="00983314">
        <w:rPr>
          <w:rFonts w:asciiTheme="majorBidi" w:hAnsiTheme="majorBidi" w:cstheme="majorBidi"/>
          <w:sz w:val="24"/>
          <w:szCs w:val="24"/>
        </w:rPr>
        <w:t xml:space="preserve">17(4): 203-218. </w:t>
      </w:r>
    </w:p>
    <w:p w14:paraId="63D44FF3" w14:textId="77777777" w:rsidR="006500C6" w:rsidRPr="00983314" w:rsidRDefault="006500C6" w:rsidP="006500C6">
      <w:pPr>
        <w:pStyle w:val="EndNoteBibliography"/>
        <w:spacing w:before="100" w:beforeAutospacing="1" w:after="100" w:afterAutospacing="1" w:line="360" w:lineRule="auto"/>
        <w:rPr>
          <w:rFonts w:asciiTheme="majorBidi" w:hAnsiTheme="majorBidi" w:cstheme="majorBidi"/>
          <w:sz w:val="24"/>
          <w:szCs w:val="24"/>
        </w:rPr>
      </w:pPr>
      <w:bookmarkStart w:id="1" w:name="_ENREF_67"/>
      <w:r w:rsidRPr="006500C6">
        <w:rPr>
          <w:rFonts w:asciiTheme="majorBidi" w:hAnsiTheme="majorBidi" w:cstheme="majorBidi"/>
          <w:bCs/>
          <w:sz w:val="24"/>
          <w:szCs w:val="24"/>
        </w:rPr>
        <w:t>WHO, 2006.</w:t>
      </w:r>
      <w:r w:rsidRPr="00983314">
        <w:rPr>
          <w:rFonts w:asciiTheme="majorBidi" w:hAnsiTheme="majorBidi" w:cstheme="majorBidi"/>
          <w:sz w:val="24"/>
          <w:szCs w:val="24"/>
        </w:rPr>
        <w:t xml:space="preserve"> Control of communicable diseases manual. an official report of the American Public Health Association. 18</w:t>
      </w:r>
      <w:r w:rsidRPr="00983314">
        <w:rPr>
          <w:rFonts w:asciiTheme="majorBidi" w:hAnsiTheme="majorBidi" w:cstheme="majorBidi"/>
          <w:sz w:val="24"/>
          <w:szCs w:val="24"/>
          <w:vertAlign w:val="superscript"/>
        </w:rPr>
        <w:t>th</w:t>
      </w:r>
      <w:r w:rsidRPr="00983314">
        <w:rPr>
          <w:rFonts w:asciiTheme="majorBidi" w:hAnsiTheme="majorBidi" w:cstheme="majorBidi"/>
          <w:sz w:val="24"/>
          <w:szCs w:val="24"/>
        </w:rPr>
        <w:t xml:space="preserve"> ed.</w:t>
      </w:r>
      <w:bookmarkEnd w:id="1"/>
    </w:p>
    <w:p w14:paraId="60E9EC6B" w14:textId="368746B7" w:rsidR="00835876" w:rsidRPr="001F0B4A" w:rsidRDefault="00835876" w:rsidP="00AD0830">
      <w:pPr>
        <w:spacing w:before="100" w:beforeAutospacing="1" w:after="100" w:afterAutospacing="1" w:line="360" w:lineRule="auto"/>
        <w:ind w:firstLine="540"/>
        <w:jc w:val="both"/>
        <w:rPr>
          <w:rFonts w:asciiTheme="majorBidi" w:hAnsiTheme="majorBidi" w:cstheme="majorBidi"/>
          <w:sz w:val="28"/>
          <w:szCs w:val="28"/>
        </w:rPr>
      </w:pPr>
    </w:p>
    <w:sectPr w:rsidR="00835876" w:rsidRPr="001F0B4A" w:rsidSect="004B0C50">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987BF" w14:textId="77777777" w:rsidR="00E8367B" w:rsidRDefault="00E8367B" w:rsidP="003B74F1">
      <w:pPr>
        <w:spacing w:after="0" w:line="240" w:lineRule="auto"/>
      </w:pPr>
      <w:r>
        <w:separator/>
      </w:r>
    </w:p>
  </w:endnote>
  <w:endnote w:type="continuationSeparator" w:id="0">
    <w:p w14:paraId="36002F45" w14:textId="77777777" w:rsidR="00E8367B" w:rsidRDefault="00E8367B" w:rsidP="003B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McxblhAdvTTa351d857.B">
    <w:altName w:val="Times New Roman"/>
    <w:panose1 w:val="00000000000000000000"/>
    <w:charset w:val="00"/>
    <w:family w:val="roman"/>
    <w:notTrueType/>
    <w:pitch w:val="default"/>
  </w:font>
  <w:font w:name="MwxrbmAdvTT83913201.I">
    <w:altName w:val="Times New Roman"/>
    <w:panose1 w:val="00000000000000000000"/>
    <w:charset w:val="00"/>
    <w:family w:val="roman"/>
    <w:notTrueType/>
    <w:pitch w:val="default"/>
  </w:font>
  <w:font w:name="DftmbqAdvTT3713a231+03">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840652"/>
      <w:docPartObj>
        <w:docPartGallery w:val="Page Numbers (Bottom of Page)"/>
        <w:docPartUnique/>
      </w:docPartObj>
    </w:sdtPr>
    <w:sdtEndPr>
      <w:rPr>
        <w:rFonts w:asciiTheme="majorBidi" w:hAnsiTheme="majorBidi" w:cstheme="majorBidi"/>
        <w:b/>
        <w:bCs/>
        <w:noProof/>
        <w:sz w:val="32"/>
        <w:szCs w:val="32"/>
      </w:rPr>
    </w:sdtEndPr>
    <w:sdtContent>
      <w:p w14:paraId="49641611" w14:textId="4CC8AD98" w:rsidR="00351167" w:rsidRPr="003B74F1" w:rsidRDefault="00351167">
        <w:pPr>
          <w:pStyle w:val="Footer"/>
          <w:jc w:val="center"/>
          <w:rPr>
            <w:rFonts w:asciiTheme="majorBidi" w:hAnsiTheme="majorBidi" w:cstheme="majorBidi"/>
            <w:b/>
            <w:bCs/>
            <w:sz w:val="24"/>
            <w:szCs w:val="24"/>
          </w:rPr>
        </w:pPr>
        <w:r w:rsidRPr="003B74F1">
          <w:rPr>
            <w:rFonts w:asciiTheme="majorBidi" w:hAnsiTheme="majorBidi" w:cstheme="majorBidi"/>
            <w:b/>
            <w:bCs/>
            <w:sz w:val="24"/>
            <w:szCs w:val="24"/>
          </w:rPr>
          <w:fldChar w:fldCharType="begin"/>
        </w:r>
        <w:r w:rsidRPr="003B74F1">
          <w:rPr>
            <w:rFonts w:asciiTheme="majorBidi" w:hAnsiTheme="majorBidi" w:cstheme="majorBidi"/>
            <w:b/>
            <w:bCs/>
            <w:sz w:val="24"/>
            <w:szCs w:val="24"/>
          </w:rPr>
          <w:instrText xml:space="preserve"> PAGE   \* MERGEFORMAT </w:instrText>
        </w:r>
        <w:r w:rsidRPr="003B74F1">
          <w:rPr>
            <w:rFonts w:asciiTheme="majorBidi" w:hAnsiTheme="majorBidi" w:cstheme="majorBidi"/>
            <w:b/>
            <w:bCs/>
            <w:sz w:val="24"/>
            <w:szCs w:val="24"/>
          </w:rPr>
          <w:fldChar w:fldCharType="separate"/>
        </w:r>
        <w:r w:rsidR="002F0784">
          <w:rPr>
            <w:rFonts w:asciiTheme="majorBidi" w:hAnsiTheme="majorBidi" w:cstheme="majorBidi"/>
            <w:b/>
            <w:bCs/>
            <w:noProof/>
            <w:sz w:val="24"/>
            <w:szCs w:val="24"/>
          </w:rPr>
          <w:t>1</w:t>
        </w:r>
        <w:r w:rsidRPr="003B74F1">
          <w:rPr>
            <w:rFonts w:asciiTheme="majorBidi" w:hAnsiTheme="majorBidi" w:cstheme="majorBidi"/>
            <w:b/>
            <w:bCs/>
            <w:noProof/>
            <w:sz w:val="24"/>
            <w:szCs w:val="24"/>
          </w:rPr>
          <w:fldChar w:fldCharType="end"/>
        </w:r>
      </w:p>
    </w:sdtContent>
  </w:sdt>
  <w:p w14:paraId="2D145088" w14:textId="77777777" w:rsidR="00351167" w:rsidRDefault="00351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B429E" w14:textId="77777777" w:rsidR="00E8367B" w:rsidRDefault="00E8367B" w:rsidP="003B74F1">
      <w:pPr>
        <w:spacing w:after="0" w:line="240" w:lineRule="auto"/>
      </w:pPr>
      <w:r>
        <w:separator/>
      </w:r>
    </w:p>
  </w:footnote>
  <w:footnote w:type="continuationSeparator" w:id="0">
    <w:p w14:paraId="59D5FE57" w14:textId="77777777" w:rsidR="00E8367B" w:rsidRDefault="00E8367B" w:rsidP="003B7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7DE"/>
    <w:multiLevelType w:val="hybridMultilevel"/>
    <w:tmpl w:val="744E6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D51B1"/>
    <w:multiLevelType w:val="hybridMultilevel"/>
    <w:tmpl w:val="6E3A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7354C"/>
    <w:multiLevelType w:val="hybridMultilevel"/>
    <w:tmpl w:val="C04E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3540D"/>
    <w:multiLevelType w:val="hybridMultilevel"/>
    <w:tmpl w:val="6E309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0415E"/>
    <w:multiLevelType w:val="hybridMultilevel"/>
    <w:tmpl w:val="636C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1702B"/>
    <w:multiLevelType w:val="hybridMultilevel"/>
    <w:tmpl w:val="B6DA564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6277B9D"/>
    <w:multiLevelType w:val="hybridMultilevel"/>
    <w:tmpl w:val="0B7AB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B7C0E"/>
    <w:multiLevelType w:val="hybridMultilevel"/>
    <w:tmpl w:val="BB9A7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1C2797"/>
    <w:multiLevelType w:val="hybridMultilevel"/>
    <w:tmpl w:val="93583200"/>
    <w:lvl w:ilvl="0" w:tplc="847C16CA">
      <w:start w:val="1"/>
      <w:numFmt w:val="decimal"/>
      <w:lvlText w:val="%1."/>
      <w:lvlJc w:val="left"/>
      <w:pPr>
        <w:ind w:left="390" w:hanging="360"/>
      </w:pPr>
      <w:rPr>
        <w:rFonts w:ascii="TimesNewRomanPSMT" w:hAnsi="TimesNewRomanPSMT" w:hint="default"/>
        <w:color w:val="000000"/>
        <w:sz w:val="12"/>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nsid w:val="6D215293"/>
    <w:multiLevelType w:val="hybridMultilevel"/>
    <w:tmpl w:val="5DF2850A"/>
    <w:lvl w:ilvl="0" w:tplc="40C8B5C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A216D2"/>
    <w:multiLevelType w:val="hybridMultilevel"/>
    <w:tmpl w:val="3A3E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9"/>
  </w:num>
  <w:num w:numId="5">
    <w:abstractNumId w:val="5"/>
  </w:num>
  <w:num w:numId="6">
    <w:abstractNumId w:val="2"/>
  </w:num>
  <w:num w:numId="7">
    <w:abstractNumId w:val="10"/>
  </w:num>
  <w:num w:numId="8">
    <w:abstractNumId w:val="4"/>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F1"/>
    <w:rsid w:val="000018C8"/>
    <w:rsid w:val="00015601"/>
    <w:rsid w:val="0003180E"/>
    <w:rsid w:val="000B153A"/>
    <w:rsid w:val="000C6305"/>
    <w:rsid w:val="000E3E0B"/>
    <w:rsid w:val="00152C61"/>
    <w:rsid w:val="00153963"/>
    <w:rsid w:val="00162E91"/>
    <w:rsid w:val="001A6DCD"/>
    <w:rsid w:val="001F0B4A"/>
    <w:rsid w:val="00222FB7"/>
    <w:rsid w:val="00227BBB"/>
    <w:rsid w:val="00243222"/>
    <w:rsid w:val="00252C71"/>
    <w:rsid w:val="00286797"/>
    <w:rsid w:val="002E580B"/>
    <w:rsid w:val="002E74F6"/>
    <w:rsid w:val="002F0784"/>
    <w:rsid w:val="002F60DA"/>
    <w:rsid w:val="00302278"/>
    <w:rsid w:val="00334334"/>
    <w:rsid w:val="00343752"/>
    <w:rsid w:val="0034553F"/>
    <w:rsid w:val="00351167"/>
    <w:rsid w:val="0039061C"/>
    <w:rsid w:val="003B2F47"/>
    <w:rsid w:val="003B74CC"/>
    <w:rsid w:val="003B74F1"/>
    <w:rsid w:val="003B7AF2"/>
    <w:rsid w:val="003B7E0D"/>
    <w:rsid w:val="003E3384"/>
    <w:rsid w:val="00421D39"/>
    <w:rsid w:val="004275B5"/>
    <w:rsid w:val="0043099D"/>
    <w:rsid w:val="00455563"/>
    <w:rsid w:val="004763D6"/>
    <w:rsid w:val="00482DD4"/>
    <w:rsid w:val="0049472C"/>
    <w:rsid w:val="004B0C50"/>
    <w:rsid w:val="004D0216"/>
    <w:rsid w:val="004E4C50"/>
    <w:rsid w:val="004E6395"/>
    <w:rsid w:val="00500E80"/>
    <w:rsid w:val="00565E09"/>
    <w:rsid w:val="00572FAD"/>
    <w:rsid w:val="00573D66"/>
    <w:rsid w:val="005C6718"/>
    <w:rsid w:val="005D0192"/>
    <w:rsid w:val="005D792B"/>
    <w:rsid w:val="00605489"/>
    <w:rsid w:val="006463BB"/>
    <w:rsid w:val="006500C6"/>
    <w:rsid w:val="0066581C"/>
    <w:rsid w:val="00671144"/>
    <w:rsid w:val="007756A3"/>
    <w:rsid w:val="00780713"/>
    <w:rsid w:val="00781CC2"/>
    <w:rsid w:val="0078309C"/>
    <w:rsid w:val="007875D4"/>
    <w:rsid w:val="007B53AC"/>
    <w:rsid w:val="007C4E89"/>
    <w:rsid w:val="007E3DAC"/>
    <w:rsid w:val="00832168"/>
    <w:rsid w:val="008321A0"/>
    <w:rsid w:val="00832823"/>
    <w:rsid w:val="00835876"/>
    <w:rsid w:val="00843629"/>
    <w:rsid w:val="00853B22"/>
    <w:rsid w:val="008A5E0B"/>
    <w:rsid w:val="008C22CB"/>
    <w:rsid w:val="008D55D1"/>
    <w:rsid w:val="008F3A10"/>
    <w:rsid w:val="00903E7B"/>
    <w:rsid w:val="00915560"/>
    <w:rsid w:val="00932981"/>
    <w:rsid w:val="0094740A"/>
    <w:rsid w:val="009852F6"/>
    <w:rsid w:val="009B49B7"/>
    <w:rsid w:val="009F69FD"/>
    <w:rsid w:val="00A00CE2"/>
    <w:rsid w:val="00A35484"/>
    <w:rsid w:val="00A472A9"/>
    <w:rsid w:val="00A54556"/>
    <w:rsid w:val="00A545D6"/>
    <w:rsid w:val="00A62512"/>
    <w:rsid w:val="00A77EC7"/>
    <w:rsid w:val="00A91676"/>
    <w:rsid w:val="00AA5BD4"/>
    <w:rsid w:val="00AD0830"/>
    <w:rsid w:val="00AD410A"/>
    <w:rsid w:val="00AD4114"/>
    <w:rsid w:val="00AE5368"/>
    <w:rsid w:val="00B358C5"/>
    <w:rsid w:val="00B74F8E"/>
    <w:rsid w:val="00B86C32"/>
    <w:rsid w:val="00B87F99"/>
    <w:rsid w:val="00BA31A7"/>
    <w:rsid w:val="00C32C34"/>
    <w:rsid w:val="00C422E9"/>
    <w:rsid w:val="00C42429"/>
    <w:rsid w:val="00C6534A"/>
    <w:rsid w:val="00C70DA0"/>
    <w:rsid w:val="00C8062D"/>
    <w:rsid w:val="00C86DB2"/>
    <w:rsid w:val="00CB2EB4"/>
    <w:rsid w:val="00CB62E3"/>
    <w:rsid w:val="00CC468B"/>
    <w:rsid w:val="00CF4B27"/>
    <w:rsid w:val="00D06407"/>
    <w:rsid w:val="00D17D44"/>
    <w:rsid w:val="00D7606A"/>
    <w:rsid w:val="00DC13F2"/>
    <w:rsid w:val="00DE5247"/>
    <w:rsid w:val="00DE6301"/>
    <w:rsid w:val="00E037B5"/>
    <w:rsid w:val="00E26B04"/>
    <w:rsid w:val="00E4577E"/>
    <w:rsid w:val="00E65BBB"/>
    <w:rsid w:val="00E77C3D"/>
    <w:rsid w:val="00E813B0"/>
    <w:rsid w:val="00E8367B"/>
    <w:rsid w:val="00E8425E"/>
    <w:rsid w:val="00EA16EB"/>
    <w:rsid w:val="00F07C37"/>
    <w:rsid w:val="00F15543"/>
    <w:rsid w:val="00F33828"/>
    <w:rsid w:val="00F70A5F"/>
    <w:rsid w:val="00F81ADC"/>
    <w:rsid w:val="00FA56B5"/>
    <w:rsid w:val="00FC5346"/>
    <w:rsid w:val="00FC60BF"/>
    <w:rsid w:val="00FE40A9"/>
    <w:rsid w:val="00FF05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C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F8E"/>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4F1"/>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B74F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B74F1"/>
  </w:style>
  <w:style w:type="paragraph" w:styleId="Footer">
    <w:name w:val="footer"/>
    <w:basedOn w:val="Normal"/>
    <w:link w:val="FooterChar"/>
    <w:uiPriority w:val="99"/>
    <w:unhideWhenUsed/>
    <w:rsid w:val="003B74F1"/>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B74F1"/>
  </w:style>
  <w:style w:type="table" w:styleId="TableGrid">
    <w:name w:val="Table Grid"/>
    <w:basedOn w:val="TableNormal"/>
    <w:uiPriority w:val="39"/>
    <w:rsid w:val="00302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5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F6"/>
    <w:rPr>
      <w:rFonts w:ascii="Tahoma" w:eastAsia="Times New Roman" w:hAnsi="Tahoma" w:cs="Tahoma"/>
      <w:sz w:val="16"/>
      <w:szCs w:val="16"/>
    </w:rPr>
  </w:style>
  <w:style w:type="character" w:customStyle="1" w:styleId="fontstyle01">
    <w:name w:val="fontstyle01"/>
    <w:basedOn w:val="DefaultParagraphFont"/>
    <w:rsid w:val="00DC13F2"/>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DC13F2"/>
    <w:rPr>
      <w:rFonts w:ascii="TimesNewRomanPS-BoldItalicMT" w:hAnsi="TimesNewRomanPS-BoldItalicMT" w:hint="default"/>
      <w:b/>
      <w:bCs/>
      <w:i/>
      <w:iCs/>
      <w:color w:val="000000"/>
      <w:sz w:val="28"/>
      <w:szCs w:val="28"/>
    </w:rPr>
  </w:style>
  <w:style w:type="character" w:customStyle="1" w:styleId="fontstyle31">
    <w:name w:val="fontstyle31"/>
    <w:basedOn w:val="DefaultParagraphFont"/>
    <w:rsid w:val="00DC13F2"/>
    <w:rPr>
      <w:rFonts w:ascii="TimesNewRomanPSMT" w:hAnsi="TimesNewRomanPSMT" w:hint="default"/>
      <w:b w:val="0"/>
      <w:bCs w:val="0"/>
      <w:i w:val="0"/>
      <w:iCs w:val="0"/>
      <w:color w:val="000000"/>
      <w:sz w:val="20"/>
      <w:szCs w:val="20"/>
    </w:rPr>
  </w:style>
  <w:style w:type="character" w:styleId="Emphasis">
    <w:name w:val="Emphasis"/>
    <w:basedOn w:val="DefaultParagraphFont"/>
    <w:uiPriority w:val="20"/>
    <w:qFormat/>
    <w:rsid w:val="00D06407"/>
    <w:rPr>
      <w:i/>
      <w:iCs/>
    </w:rPr>
  </w:style>
  <w:style w:type="character" w:customStyle="1" w:styleId="fontstyle11">
    <w:name w:val="fontstyle11"/>
    <w:basedOn w:val="DefaultParagraphFont"/>
    <w:rsid w:val="00F81ADC"/>
    <w:rPr>
      <w:rFonts w:ascii="Times New Roman" w:hAnsi="Times New Roman" w:cs="Times New Roman" w:hint="default"/>
      <w:b w:val="0"/>
      <w:bCs w:val="0"/>
      <w:i w:val="0"/>
      <w:iCs w:val="0"/>
      <w:color w:val="000000"/>
      <w:sz w:val="28"/>
      <w:szCs w:val="28"/>
    </w:rPr>
  </w:style>
  <w:style w:type="character" w:customStyle="1" w:styleId="fontstyle41">
    <w:name w:val="fontstyle41"/>
    <w:basedOn w:val="DefaultParagraphFont"/>
    <w:rsid w:val="00FE40A9"/>
    <w:rPr>
      <w:rFonts w:ascii="McxblhAdvTTa351d857.B" w:hAnsi="McxblhAdvTTa351d857.B" w:hint="default"/>
      <w:b w:val="0"/>
      <w:bCs w:val="0"/>
      <w:i w:val="0"/>
      <w:iCs w:val="0"/>
      <w:color w:val="131413"/>
      <w:sz w:val="22"/>
      <w:szCs w:val="22"/>
    </w:rPr>
  </w:style>
  <w:style w:type="character" w:customStyle="1" w:styleId="fontstyle51">
    <w:name w:val="fontstyle51"/>
    <w:basedOn w:val="DefaultParagraphFont"/>
    <w:rsid w:val="00FE40A9"/>
    <w:rPr>
      <w:rFonts w:ascii="MwxrbmAdvTT83913201.I" w:hAnsi="MwxrbmAdvTT83913201.I" w:hint="default"/>
      <w:b w:val="0"/>
      <w:bCs w:val="0"/>
      <w:i w:val="0"/>
      <w:iCs w:val="0"/>
      <w:color w:val="131413"/>
      <w:sz w:val="22"/>
      <w:szCs w:val="22"/>
    </w:rPr>
  </w:style>
  <w:style w:type="character" w:customStyle="1" w:styleId="fontstyle61">
    <w:name w:val="fontstyle61"/>
    <w:basedOn w:val="DefaultParagraphFont"/>
    <w:rsid w:val="00FE40A9"/>
    <w:rPr>
      <w:rFonts w:ascii="DftmbqAdvTT3713a231+03" w:hAnsi="DftmbqAdvTT3713a231+03" w:hint="default"/>
      <w:b w:val="0"/>
      <w:bCs w:val="0"/>
      <w:i w:val="0"/>
      <w:iCs w:val="0"/>
      <w:color w:val="131413"/>
      <w:sz w:val="20"/>
      <w:szCs w:val="20"/>
    </w:rPr>
  </w:style>
  <w:style w:type="paragraph" w:styleId="PlainText">
    <w:name w:val="Plain Text"/>
    <w:basedOn w:val="Normal"/>
    <w:link w:val="PlainTextChar"/>
    <w:uiPriority w:val="99"/>
    <w:rsid w:val="00AD4114"/>
    <w:pPr>
      <w:bidi/>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AD4114"/>
    <w:rPr>
      <w:rFonts w:ascii="Courier New" w:eastAsia="Times New Roman" w:hAnsi="Courier New" w:cs="Courier New"/>
      <w:sz w:val="20"/>
      <w:szCs w:val="20"/>
    </w:rPr>
  </w:style>
  <w:style w:type="paragraph" w:customStyle="1" w:styleId="EndNoteBibliography">
    <w:name w:val="EndNote Bibliography"/>
    <w:basedOn w:val="Normal"/>
    <w:link w:val="EndNoteBibliographyChar"/>
    <w:rsid w:val="006500C6"/>
    <w:pPr>
      <w:spacing w:line="240" w:lineRule="auto"/>
      <w:jc w:val="both"/>
    </w:pPr>
    <w:rPr>
      <w:rFonts w:ascii="Times New Roman" w:hAnsi="Times New Roman" w:cs="Times New Roman"/>
      <w:noProof/>
      <w:sz w:val="28"/>
    </w:rPr>
  </w:style>
  <w:style w:type="character" w:customStyle="1" w:styleId="EndNoteBibliographyChar">
    <w:name w:val="EndNote Bibliography Char"/>
    <w:basedOn w:val="DefaultParagraphFont"/>
    <w:link w:val="EndNoteBibliography"/>
    <w:rsid w:val="006500C6"/>
    <w:rPr>
      <w:rFonts w:ascii="Times New Roman" w:eastAsia="Times New Roman" w:hAnsi="Times New Roman" w:cs="Times New Roman"/>
      <w:noProo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F8E"/>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4F1"/>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B74F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B74F1"/>
  </w:style>
  <w:style w:type="paragraph" w:styleId="Footer">
    <w:name w:val="footer"/>
    <w:basedOn w:val="Normal"/>
    <w:link w:val="FooterChar"/>
    <w:uiPriority w:val="99"/>
    <w:unhideWhenUsed/>
    <w:rsid w:val="003B74F1"/>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B74F1"/>
  </w:style>
  <w:style w:type="table" w:styleId="TableGrid">
    <w:name w:val="Table Grid"/>
    <w:basedOn w:val="TableNormal"/>
    <w:uiPriority w:val="39"/>
    <w:rsid w:val="00302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5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F6"/>
    <w:rPr>
      <w:rFonts w:ascii="Tahoma" w:eastAsia="Times New Roman" w:hAnsi="Tahoma" w:cs="Tahoma"/>
      <w:sz w:val="16"/>
      <w:szCs w:val="16"/>
    </w:rPr>
  </w:style>
  <w:style w:type="character" w:customStyle="1" w:styleId="fontstyle01">
    <w:name w:val="fontstyle01"/>
    <w:basedOn w:val="DefaultParagraphFont"/>
    <w:rsid w:val="00DC13F2"/>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DC13F2"/>
    <w:rPr>
      <w:rFonts w:ascii="TimesNewRomanPS-BoldItalicMT" w:hAnsi="TimesNewRomanPS-BoldItalicMT" w:hint="default"/>
      <w:b/>
      <w:bCs/>
      <w:i/>
      <w:iCs/>
      <w:color w:val="000000"/>
      <w:sz w:val="28"/>
      <w:szCs w:val="28"/>
    </w:rPr>
  </w:style>
  <w:style w:type="character" w:customStyle="1" w:styleId="fontstyle31">
    <w:name w:val="fontstyle31"/>
    <w:basedOn w:val="DefaultParagraphFont"/>
    <w:rsid w:val="00DC13F2"/>
    <w:rPr>
      <w:rFonts w:ascii="TimesNewRomanPSMT" w:hAnsi="TimesNewRomanPSMT" w:hint="default"/>
      <w:b w:val="0"/>
      <w:bCs w:val="0"/>
      <w:i w:val="0"/>
      <w:iCs w:val="0"/>
      <w:color w:val="000000"/>
      <w:sz w:val="20"/>
      <w:szCs w:val="20"/>
    </w:rPr>
  </w:style>
  <w:style w:type="character" w:styleId="Emphasis">
    <w:name w:val="Emphasis"/>
    <w:basedOn w:val="DefaultParagraphFont"/>
    <w:uiPriority w:val="20"/>
    <w:qFormat/>
    <w:rsid w:val="00D06407"/>
    <w:rPr>
      <w:i/>
      <w:iCs/>
    </w:rPr>
  </w:style>
  <w:style w:type="character" w:customStyle="1" w:styleId="fontstyle11">
    <w:name w:val="fontstyle11"/>
    <w:basedOn w:val="DefaultParagraphFont"/>
    <w:rsid w:val="00F81ADC"/>
    <w:rPr>
      <w:rFonts w:ascii="Times New Roman" w:hAnsi="Times New Roman" w:cs="Times New Roman" w:hint="default"/>
      <w:b w:val="0"/>
      <w:bCs w:val="0"/>
      <w:i w:val="0"/>
      <w:iCs w:val="0"/>
      <w:color w:val="000000"/>
      <w:sz w:val="28"/>
      <w:szCs w:val="28"/>
    </w:rPr>
  </w:style>
  <w:style w:type="character" w:customStyle="1" w:styleId="fontstyle41">
    <w:name w:val="fontstyle41"/>
    <w:basedOn w:val="DefaultParagraphFont"/>
    <w:rsid w:val="00FE40A9"/>
    <w:rPr>
      <w:rFonts w:ascii="McxblhAdvTTa351d857.B" w:hAnsi="McxblhAdvTTa351d857.B" w:hint="default"/>
      <w:b w:val="0"/>
      <w:bCs w:val="0"/>
      <w:i w:val="0"/>
      <w:iCs w:val="0"/>
      <w:color w:val="131413"/>
      <w:sz w:val="22"/>
      <w:szCs w:val="22"/>
    </w:rPr>
  </w:style>
  <w:style w:type="character" w:customStyle="1" w:styleId="fontstyle51">
    <w:name w:val="fontstyle51"/>
    <w:basedOn w:val="DefaultParagraphFont"/>
    <w:rsid w:val="00FE40A9"/>
    <w:rPr>
      <w:rFonts w:ascii="MwxrbmAdvTT83913201.I" w:hAnsi="MwxrbmAdvTT83913201.I" w:hint="default"/>
      <w:b w:val="0"/>
      <w:bCs w:val="0"/>
      <w:i w:val="0"/>
      <w:iCs w:val="0"/>
      <w:color w:val="131413"/>
      <w:sz w:val="22"/>
      <w:szCs w:val="22"/>
    </w:rPr>
  </w:style>
  <w:style w:type="character" w:customStyle="1" w:styleId="fontstyle61">
    <w:name w:val="fontstyle61"/>
    <w:basedOn w:val="DefaultParagraphFont"/>
    <w:rsid w:val="00FE40A9"/>
    <w:rPr>
      <w:rFonts w:ascii="DftmbqAdvTT3713a231+03" w:hAnsi="DftmbqAdvTT3713a231+03" w:hint="default"/>
      <w:b w:val="0"/>
      <w:bCs w:val="0"/>
      <w:i w:val="0"/>
      <w:iCs w:val="0"/>
      <w:color w:val="131413"/>
      <w:sz w:val="20"/>
      <w:szCs w:val="20"/>
    </w:rPr>
  </w:style>
  <w:style w:type="paragraph" w:styleId="PlainText">
    <w:name w:val="Plain Text"/>
    <w:basedOn w:val="Normal"/>
    <w:link w:val="PlainTextChar"/>
    <w:uiPriority w:val="99"/>
    <w:rsid w:val="00AD4114"/>
    <w:pPr>
      <w:bidi/>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AD4114"/>
    <w:rPr>
      <w:rFonts w:ascii="Courier New" w:eastAsia="Times New Roman" w:hAnsi="Courier New" w:cs="Courier New"/>
      <w:sz w:val="20"/>
      <w:szCs w:val="20"/>
    </w:rPr>
  </w:style>
  <w:style w:type="paragraph" w:customStyle="1" w:styleId="EndNoteBibliography">
    <w:name w:val="EndNote Bibliography"/>
    <w:basedOn w:val="Normal"/>
    <w:link w:val="EndNoteBibliographyChar"/>
    <w:rsid w:val="006500C6"/>
    <w:pPr>
      <w:spacing w:line="240" w:lineRule="auto"/>
      <w:jc w:val="both"/>
    </w:pPr>
    <w:rPr>
      <w:rFonts w:ascii="Times New Roman" w:hAnsi="Times New Roman" w:cs="Times New Roman"/>
      <w:noProof/>
      <w:sz w:val="28"/>
    </w:rPr>
  </w:style>
  <w:style w:type="character" w:customStyle="1" w:styleId="EndNoteBibliographyChar">
    <w:name w:val="EndNote Bibliography Char"/>
    <w:basedOn w:val="DefaultParagraphFont"/>
    <w:link w:val="EndNoteBibliography"/>
    <w:rsid w:val="006500C6"/>
    <w:rPr>
      <w:rFonts w:ascii="Times New Roman" w:eastAsia="Times New Roman" w:hAnsi="Times New Roman" w:cs="Times New Roman"/>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7860">
      <w:bodyDiv w:val="1"/>
      <w:marLeft w:val="0"/>
      <w:marRight w:val="0"/>
      <w:marTop w:val="0"/>
      <w:marBottom w:val="0"/>
      <w:divBdr>
        <w:top w:val="none" w:sz="0" w:space="0" w:color="auto"/>
        <w:left w:val="none" w:sz="0" w:space="0" w:color="auto"/>
        <w:bottom w:val="none" w:sz="0" w:space="0" w:color="auto"/>
        <w:right w:val="none" w:sz="0" w:space="0" w:color="auto"/>
      </w:divBdr>
    </w:div>
    <w:div w:id="96368127">
      <w:bodyDiv w:val="1"/>
      <w:marLeft w:val="0"/>
      <w:marRight w:val="0"/>
      <w:marTop w:val="0"/>
      <w:marBottom w:val="0"/>
      <w:divBdr>
        <w:top w:val="none" w:sz="0" w:space="0" w:color="auto"/>
        <w:left w:val="none" w:sz="0" w:space="0" w:color="auto"/>
        <w:bottom w:val="none" w:sz="0" w:space="0" w:color="auto"/>
        <w:right w:val="none" w:sz="0" w:space="0" w:color="auto"/>
      </w:divBdr>
    </w:div>
    <w:div w:id="350373182">
      <w:bodyDiv w:val="1"/>
      <w:marLeft w:val="0"/>
      <w:marRight w:val="0"/>
      <w:marTop w:val="0"/>
      <w:marBottom w:val="0"/>
      <w:divBdr>
        <w:top w:val="none" w:sz="0" w:space="0" w:color="auto"/>
        <w:left w:val="none" w:sz="0" w:space="0" w:color="auto"/>
        <w:bottom w:val="none" w:sz="0" w:space="0" w:color="auto"/>
        <w:right w:val="none" w:sz="0" w:space="0" w:color="auto"/>
      </w:divBdr>
    </w:div>
    <w:div w:id="386682972">
      <w:bodyDiv w:val="1"/>
      <w:marLeft w:val="0"/>
      <w:marRight w:val="0"/>
      <w:marTop w:val="0"/>
      <w:marBottom w:val="0"/>
      <w:divBdr>
        <w:top w:val="none" w:sz="0" w:space="0" w:color="auto"/>
        <w:left w:val="none" w:sz="0" w:space="0" w:color="auto"/>
        <w:bottom w:val="none" w:sz="0" w:space="0" w:color="auto"/>
        <w:right w:val="none" w:sz="0" w:space="0" w:color="auto"/>
      </w:divBdr>
    </w:div>
    <w:div w:id="469178936">
      <w:bodyDiv w:val="1"/>
      <w:marLeft w:val="0"/>
      <w:marRight w:val="0"/>
      <w:marTop w:val="0"/>
      <w:marBottom w:val="0"/>
      <w:divBdr>
        <w:top w:val="none" w:sz="0" w:space="0" w:color="auto"/>
        <w:left w:val="none" w:sz="0" w:space="0" w:color="auto"/>
        <w:bottom w:val="none" w:sz="0" w:space="0" w:color="auto"/>
        <w:right w:val="none" w:sz="0" w:space="0" w:color="auto"/>
      </w:divBdr>
    </w:div>
    <w:div w:id="511798915">
      <w:bodyDiv w:val="1"/>
      <w:marLeft w:val="0"/>
      <w:marRight w:val="0"/>
      <w:marTop w:val="0"/>
      <w:marBottom w:val="0"/>
      <w:divBdr>
        <w:top w:val="none" w:sz="0" w:space="0" w:color="auto"/>
        <w:left w:val="none" w:sz="0" w:space="0" w:color="auto"/>
        <w:bottom w:val="none" w:sz="0" w:space="0" w:color="auto"/>
        <w:right w:val="none" w:sz="0" w:space="0" w:color="auto"/>
      </w:divBdr>
    </w:div>
    <w:div w:id="516888158">
      <w:bodyDiv w:val="1"/>
      <w:marLeft w:val="0"/>
      <w:marRight w:val="0"/>
      <w:marTop w:val="0"/>
      <w:marBottom w:val="0"/>
      <w:divBdr>
        <w:top w:val="none" w:sz="0" w:space="0" w:color="auto"/>
        <w:left w:val="none" w:sz="0" w:space="0" w:color="auto"/>
        <w:bottom w:val="none" w:sz="0" w:space="0" w:color="auto"/>
        <w:right w:val="none" w:sz="0" w:space="0" w:color="auto"/>
      </w:divBdr>
    </w:div>
    <w:div w:id="545801437">
      <w:bodyDiv w:val="1"/>
      <w:marLeft w:val="0"/>
      <w:marRight w:val="0"/>
      <w:marTop w:val="0"/>
      <w:marBottom w:val="0"/>
      <w:divBdr>
        <w:top w:val="none" w:sz="0" w:space="0" w:color="auto"/>
        <w:left w:val="none" w:sz="0" w:space="0" w:color="auto"/>
        <w:bottom w:val="none" w:sz="0" w:space="0" w:color="auto"/>
        <w:right w:val="none" w:sz="0" w:space="0" w:color="auto"/>
      </w:divBdr>
    </w:div>
    <w:div w:id="585264768">
      <w:bodyDiv w:val="1"/>
      <w:marLeft w:val="0"/>
      <w:marRight w:val="0"/>
      <w:marTop w:val="0"/>
      <w:marBottom w:val="0"/>
      <w:divBdr>
        <w:top w:val="none" w:sz="0" w:space="0" w:color="auto"/>
        <w:left w:val="none" w:sz="0" w:space="0" w:color="auto"/>
        <w:bottom w:val="none" w:sz="0" w:space="0" w:color="auto"/>
        <w:right w:val="none" w:sz="0" w:space="0" w:color="auto"/>
      </w:divBdr>
    </w:div>
    <w:div w:id="609817659">
      <w:bodyDiv w:val="1"/>
      <w:marLeft w:val="0"/>
      <w:marRight w:val="0"/>
      <w:marTop w:val="0"/>
      <w:marBottom w:val="0"/>
      <w:divBdr>
        <w:top w:val="none" w:sz="0" w:space="0" w:color="auto"/>
        <w:left w:val="none" w:sz="0" w:space="0" w:color="auto"/>
        <w:bottom w:val="none" w:sz="0" w:space="0" w:color="auto"/>
        <w:right w:val="none" w:sz="0" w:space="0" w:color="auto"/>
      </w:divBdr>
    </w:div>
    <w:div w:id="756556838">
      <w:bodyDiv w:val="1"/>
      <w:marLeft w:val="0"/>
      <w:marRight w:val="0"/>
      <w:marTop w:val="0"/>
      <w:marBottom w:val="0"/>
      <w:divBdr>
        <w:top w:val="none" w:sz="0" w:space="0" w:color="auto"/>
        <w:left w:val="none" w:sz="0" w:space="0" w:color="auto"/>
        <w:bottom w:val="none" w:sz="0" w:space="0" w:color="auto"/>
        <w:right w:val="none" w:sz="0" w:space="0" w:color="auto"/>
      </w:divBdr>
    </w:div>
    <w:div w:id="890576462">
      <w:bodyDiv w:val="1"/>
      <w:marLeft w:val="0"/>
      <w:marRight w:val="0"/>
      <w:marTop w:val="0"/>
      <w:marBottom w:val="0"/>
      <w:divBdr>
        <w:top w:val="none" w:sz="0" w:space="0" w:color="auto"/>
        <w:left w:val="none" w:sz="0" w:space="0" w:color="auto"/>
        <w:bottom w:val="none" w:sz="0" w:space="0" w:color="auto"/>
        <w:right w:val="none" w:sz="0" w:space="0" w:color="auto"/>
      </w:divBdr>
    </w:div>
    <w:div w:id="965157644">
      <w:bodyDiv w:val="1"/>
      <w:marLeft w:val="0"/>
      <w:marRight w:val="0"/>
      <w:marTop w:val="0"/>
      <w:marBottom w:val="0"/>
      <w:divBdr>
        <w:top w:val="none" w:sz="0" w:space="0" w:color="auto"/>
        <w:left w:val="none" w:sz="0" w:space="0" w:color="auto"/>
        <w:bottom w:val="none" w:sz="0" w:space="0" w:color="auto"/>
        <w:right w:val="none" w:sz="0" w:space="0" w:color="auto"/>
      </w:divBdr>
    </w:div>
    <w:div w:id="978605964">
      <w:bodyDiv w:val="1"/>
      <w:marLeft w:val="0"/>
      <w:marRight w:val="0"/>
      <w:marTop w:val="0"/>
      <w:marBottom w:val="0"/>
      <w:divBdr>
        <w:top w:val="none" w:sz="0" w:space="0" w:color="auto"/>
        <w:left w:val="none" w:sz="0" w:space="0" w:color="auto"/>
        <w:bottom w:val="none" w:sz="0" w:space="0" w:color="auto"/>
        <w:right w:val="none" w:sz="0" w:space="0" w:color="auto"/>
      </w:divBdr>
    </w:div>
    <w:div w:id="1296057172">
      <w:bodyDiv w:val="1"/>
      <w:marLeft w:val="0"/>
      <w:marRight w:val="0"/>
      <w:marTop w:val="0"/>
      <w:marBottom w:val="0"/>
      <w:divBdr>
        <w:top w:val="none" w:sz="0" w:space="0" w:color="auto"/>
        <w:left w:val="none" w:sz="0" w:space="0" w:color="auto"/>
        <w:bottom w:val="none" w:sz="0" w:space="0" w:color="auto"/>
        <w:right w:val="none" w:sz="0" w:space="0" w:color="auto"/>
      </w:divBdr>
    </w:div>
    <w:div w:id="1313368516">
      <w:bodyDiv w:val="1"/>
      <w:marLeft w:val="0"/>
      <w:marRight w:val="0"/>
      <w:marTop w:val="0"/>
      <w:marBottom w:val="0"/>
      <w:divBdr>
        <w:top w:val="none" w:sz="0" w:space="0" w:color="auto"/>
        <w:left w:val="none" w:sz="0" w:space="0" w:color="auto"/>
        <w:bottom w:val="none" w:sz="0" w:space="0" w:color="auto"/>
        <w:right w:val="none" w:sz="0" w:space="0" w:color="auto"/>
      </w:divBdr>
    </w:div>
    <w:div w:id="1364289322">
      <w:bodyDiv w:val="1"/>
      <w:marLeft w:val="0"/>
      <w:marRight w:val="0"/>
      <w:marTop w:val="0"/>
      <w:marBottom w:val="0"/>
      <w:divBdr>
        <w:top w:val="none" w:sz="0" w:space="0" w:color="auto"/>
        <w:left w:val="none" w:sz="0" w:space="0" w:color="auto"/>
        <w:bottom w:val="none" w:sz="0" w:space="0" w:color="auto"/>
        <w:right w:val="none" w:sz="0" w:space="0" w:color="auto"/>
      </w:divBdr>
    </w:div>
    <w:div w:id="1429538789">
      <w:bodyDiv w:val="1"/>
      <w:marLeft w:val="0"/>
      <w:marRight w:val="0"/>
      <w:marTop w:val="0"/>
      <w:marBottom w:val="0"/>
      <w:divBdr>
        <w:top w:val="none" w:sz="0" w:space="0" w:color="auto"/>
        <w:left w:val="none" w:sz="0" w:space="0" w:color="auto"/>
        <w:bottom w:val="none" w:sz="0" w:space="0" w:color="auto"/>
        <w:right w:val="none" w:sz="0" w:space="0" w:color="auto"/>
      </w:divBdr>
    </w:div>
    <w:div w:id="1526408332">
      <w:bodyDiv w:val="1"/>
      <w:marLeft w:val="0"/>
      <w:marRight w:val="0"/>
      <w:marTop w:val="0"/>
      <w:marBottom w:val="0"/>
      <w:divBdr>
        <w:top w:val="none" w:sz="0" w:space="0" w:color="auto"/>
        <w:left w:val="none" w:sz="0" w:space="0" w:color="auto"/>
        <w:bottom w:val="none" w:sz="0" w:space="0" w:color="auto"/>
        <w:right w:val="none" w:sz="0" w:space="0" w:color="auto"/>
      </w:divBdr>
    </w:div>
    <w:div w:id="1540388580">
      <w:bodyDiv w:val="1"/>
      <w:marLeft w:val="0"/>
      <w:marRight w:val="0"/>
      <w:marTop w:val="0"/>
      <w:marBottom w:val="0"/>
      <w:divBdr>
        <w:top w:val="none" w:sz="0" w:space="0" w:color="auto"/>
        <w:left w:val="none" w:sz="0" w:space="0" w:color="auto"/>
        <w:bottom w:val="none" w:sz="0" w:space="0" w:color="auto"/>
        <w:right w:val="none" w:sz="0" w:space="0" w:color="auto"/>
      </w:divBdr>
    </w:div>
    <w:div w:id="1562474498">
      <w:bodyDiv w:val="1"/>
      <w:marLeft w:val="0"/>
      <w:marRight w:val="0"/>
      <w:marTop w:val="0"/>
      <w:marBottom w:val="0"/>
      <w:divBdr>
        <w:top w:val="none" w:sz="0" w:space="0" w:color="auto"/>
        <w:left w:val="none" w:sz="0" w:space="0" w:color="auto"/>
        <w:bottom w:val="none" w:sz="0" w:space="0" w:color="auto"/>
        <w:right w:val="none" w:sz="0" w:space="0" w:color="auto"/>
      </w:divBdr>
    </w:div>
    <w:div w:id="1592009355">
      <w:bodyDiv w:val="1"/>
      <w:marLeft w:val="0"/>
      <w:marRight w:val="0"/>
      <w:marTop w:val="0"/>
      <w:marBottom w:val="0"/>
      <w:divBdr>
        <w:top w:val="none" w:sz="0" w:space="0" w:color="auto"/>
        <w:left w:val="none" w:sz="0" w:space="0" w:color="auto"/>
        <w:bottom w:val="none" w:sz="0" w:space="0" w:color="auto"/>
        <w:right w:val="none" w:sz="0" w:space="0" w:color="auto"/>
      </w:divBdr>
    </w:div>
    <w:div w:id="1603225220">
      <w:bodyDiv w:val="1"/>
      <w:marLeft w:val="0"/>
      <w:marRight w:val="0"/>
      <w:marTop w:val="0"/>
      <w:marBottom w:val="0"/>
      <w:divBdr>
        <w:top w:val="none" w:sz="0" w:space="0" w:color="auto"/>
        <w:left w:val="none" w:sz="0" w:space="0" w:color="auto"/>
        <w:bottom w:val="none" w:sz="0" w:space="0" w:color="auto"/>
        <w:right w:val="none" w:sz="0" w:space="0" w:color="auto"/>
      </w:divBdr>
    </w:div>
    <w:div w:id="1712996874">
      <w:bodyDiv w:val="1"/>
      <w:marLeft w:val="0"/>
      <w:marRight w:val="0"/>
      <w:marTop w:val="0"/>
      <w:marBottom w:val="0"/>
      <w:divBdr>
        <w:top w:val="none" w:sz="0" w:space="0" w:color="auto"/>
        <w:left w:val="none" w:sz="0" w:space="0" w:color="auto"/>
        <w:bottom w:val="none" w:sz="0" w:space="0" w:color="auto"/>
        <w:right w:val="none" w:sz="0" w:space="0" w:color="auto"/>
      </w:divBdr>
    </w:div>
    <w:div w:id="1717579557">
      <w:bodyDiv w:val="1"/>
      <w:marLeft w:val="0"/>
      <w:marRight w:val="0"/>
      <w:marTop w:val="0"/>
      <w:marBottom w:val="0"/>
      <w:divBdr>
        <w:top w:val="none" w:sz="0" w:space="0" w:color="auto"/>
        <w:left w:val="none" w:sz="0" w:space="0" w:color="auto"/>
        <w:bottom w:val="none" w:sz="0" w:space="0" w:color="auto"/>
        <w:right w:val="none" w:sz="0" w:space="0" w:color="auto"/>
      </w:divBdr>
    </w:div>
    <w:div w:id="1727483625">
      <w:bodyDiv w:val="1"/>
      <w:marLeft w:val="0"/>
      <w:marRight w:val="0"/>
      <w:marTop w:val="0"/>
      <w:marBottom w:val="0"/>
      <w:divBdr>
        <w:top w:val="none" w:sz="0" w:space="0" w:color="auto"/>
        <w:left w:val="none" w:sz="0" w:space="0" w:color="auto"/>
        <w:bottom w:val="none" w:sz="0" w:space="0" w:color="auto"/>
        <w:right w:val="none" w:sz="0" w:space="0" w:color="auto"/>
      </w:divBdr>
    </w:div>
    <w:div w:id="1729649429">
      <w:bodyDiv w:val="1"/>
      <w:marLeft w:val="0"/>
      <w:marRight w:val="0"/>
      <w:marTop w:val="0"/>
      <w:marBottom w:val="0"/>
      <w:divBdr>
        <w:top w:val="none" w:sz="0" w:space="0" w:color="auto"/>
        <w:left w:val="none" w:sz="0" w:space="0" w:color="auto"/>
        <w:bottom w:val="none" w:sz="0" w:space="0" w:color="auto"/>
        <w:right w:val="none" w:sz="0" w:space="0" w:color="auto"/>
      </w:divBdr>
    </w:div>
    <w:div w:id="1844472975">
      <w:bodyDiv w:val="1"/>
      <w:marLeft w:val="0"/>
      <w:marRight w:val="0"/>
      <w:marTop w:val="0"/>
      <w:marBottom w:val="0"/>
      <w:divBdr>
        <w:top w:val="none" w:sz="0" w:space="0" w:color="auto"/>
        <w:left w:val="none" w:sz="0" w:space="0" w:color="auto"/>
        <w:bottom w:val="none" w:sz="0" w:space="0" w:color="auto"/>
        <w:right w:val="none" w:sz="0" w:space="0" w:color="auto"/>
      </w:divBdr>
    </w:div>
    <w:div w:id="2019690752">
      <w:bodyDiv w:val="1"/>
      <w:marLeft w:val="0"/>
      <w:marRight w:val="0"/>
      <w:marTop w:val="0"/>
      <w:marBottom w:val="0"/>
      <w:divBdr>
        <w:top w:val="none" w:sz="0" w:space="0" w:color="auto"/>
        <w:left w:val="none" w:sz="0" w:space="0" w:color="auto"/>
        <w:bottom w:val="none" w:sz="0" w:space="0" w:color="auto"/>
        <w:right w:val="none" w:sz="0" w:space="0" w:color="auto"/>
      </w:divBdr>
    </w:div>
    <w:div w:id="2056927816">
      <w:bodyDiv w:val="1"/>
      <w:marLeft w:val="0"/>
      <w:marRight w:val="0"/>
      <w:marTop w:val="0"/>
      <w:marBottom w:val="0"/>
      <w:divBdr>
        <w:top w:val="none" w:sz="0" w:space="0" w:color="auto"/>
        <w:left w:val="none" w:sz="0" w:space="0" w:color="auto"/>
        <w:bottom w:val="none" w:sz="0" w:space="0" w:color="auto"/>
        <w:right w:val="none" w:sz="0" w:space="0" w:color="auto"/>
      </w:divBdr>
    </w:div>
    <w:div w:id="214165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19</Pages>
  <Words>4391</Words>
  <Characters>25033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nossair</dc:creator>
  <cp:lastModifiedBy>ismail - [2010]</cp:lastModifiedBy>
  <cp:revision>47</cp:revision>
  <dcterms:created xsi:type="dcterms:W3CDTF">2023-04-22T05:21:00Z</dcterms:created>
  <dcterms:modified xsi:type="dcterms:W3CDTF">2023-05-13T17:58:00Z</dcterms:modified>
</cp:coreProperties>
</file>