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036A" w14:textId="0A63122C" w:rsidR="002D5BF2" w:rsidRPr="002D5BF2" w:rsidRDefault="002D5BF2" w:rsidP="002D5BF2">
      <w:pPr>
        <w:bidi w:val="0"/>
        <w:spacing w:line="360" w:lineRule="auto"/>
        <w:jc w:val="both"/>
        <w:rPr>
          <w:rFonts w:asciiTheme="minorHAnsi" w:hAnsiTheme="minorHAnsi" w:cstheme="minorHAnsi"/>
          <w:b/>
          <w:sz w:val="24"/>
          <w:szCs w:val="24"/>
        </w:rPr>
      </w:pPr>
      <w:r>
        <w:rPr>
          <w:rFonts w:asciiTheme="minorHAnsi" w:hAnsiTheme="minorHAnsi" w:cstheme="minorHAnsi"/>
          <w:b/>
          <w:sz w:val="24"/>
          <w:szCs w:val="24"/>
        </w:rPr>
        <w:t>Original Article</w:t>
      </w:r>
    </w:p>
    <w:p w14:paraId="00000001" w14:textId="11AF58E5" w:rsidR="004767DD" w:rsidRPr="002D5BF2" w:rsidRDefault="004B74B9" w:rsidP="002D5BF2">
      <w:pPr>
        <w:bidi w:val="0"/>
        <w:spacing w:line="360" w:lineRule="auto"/>
        <w:jc w:val="both"/>
        <w:rPr>
          <w:rFonts w:asciiTheme="minorHAnsi" w:hAnsiTheme="minorHAnsi" w:cstheme="minorHAnsi"/>
          <w:b/>
          <w:sz w:val="24"/>
          <w:szCs w:val="24"/>
        </w:rPr>
      </w:pPr>
      <w:r w:rsidRPr="002D5BF2">
        <w:rPr>
          <w:rFonts w:asciiTheme="minorHAnsi" w:hAnsiTheme="minorHAnsi" w:cstheme="minorHAnsi"/>
          <w:b/>
          <w:sz w:val="24"/>
          <w:szCs w:val="24"/>
        </w:rPr>
        <w:t>P</w:t>
      </w:r>
      <w:r w:rsidR="00811DEE" w:rsidRPr="002D5BF2">
        <w:rPr>
          <w:rFonts w:asciiTheme="minorHAnsi" w:hAnsiTheme="minorHAnsi" w:cstheme="minorHAnsi"/>
          <w:b/>
          <w:sz w:val="24"/>
          <w:szCs w:val="24"/>
        </w:rPr>
        <w:t xml:space="preserve">atterns and </w:t>
      </w:r>
      <w:r w:rsidRPr="002D5BF2">
        <w:rPr>
          <w:rFonts w:asciiTheme="minorHAnsi" w:hAnsiTheme="minorHAnsi" w:cstheme="minorHAnsi"/>
          <w:b/>
          <w:sz w:val="24"/>
          <w:szCs w:val="24"/>
        </w:rPr>
        <w:t xml:space="preserve">Predictors </w:t>
      </w:r>
      <w:r w:rsidR="00811DEE" w:rsidRPr="002D5BF2">
        <w:rPr>
          <w:rFonts w:asciiTheme="minorHAnsi" w:hAnsiTheme="minorHAnsi" w:cstheme="minorHAnsi"/>
          <w:b/>
          <w:sz w:val="24"/>
          <w:szCs w:val="24"/>
        </w:rPr>
        <w:t xml:space="preserve">of </w:t>
      </w:r>
      <w:r w:rsidRPr="002D5BF2">
        <w:rPr>
          <w:rFonts w:asciiTheme="minorHAnsi" w:hAnsiTheme="minorHAnsi" w:cstheme="minorHAnsi"/>
          <w:b/>
          <w:sz w:val="24"/>
          <w:szCs w:val="24"/>
        </w:rPr>
        <w:t xml:space="preserve">Surgical </w:t>
      </w:r>
      <w:r w:rsidR="0092214D" w:rsidRPr="002D5BF2">
        <w:rPr>
          <w:rFonts w:asciiTheme="minorHAnsi" w:hAnsiTheme="minorHAnsi" w:cstheme="minorHAnsi"/>
          <w:b/>
          <w:sz w:val="24"/>
          <w:szCs w:val="24"/>
        </w:rPr>
        <w:t>Approaches</w:t>
      </w:r>
      <w:r w:rsidRPr="002D5BF2">
        <w:rPr>
          <w:rFonts w:asciiTheme="minorHAnsi" w:hAnsiTheme="minorHAnsi" w:cstheme="minorHAnsi"/>
          <w:b/>
          <w:sz w:val="24"/>
          <w:szCs w:val="24"/>
        </w:rPr>
        <w:t xml:space="preserve"> </w:t>
      </w:r>
      <w:r w:rsidR="00811DEE" w:rsidRPr="002D5BF2">
        <w:rPr>
          <w:rFonts w:asciiTheme="minorHAnsi" w:hAnsiTheme="minorHAnsi" w:cstheme="minorHAnsi"/>
          <w:b/>
          <w:sz w:val="24"/>
          <w:szCs w:val="24"/>
        </w:rPr>
        <w:t xml:space="preserve">among </w:t>
      </w:r>
      <w:r w:rsidRPr="002D5BF2">
        <w:rPr>
          <w:rFonts w:asciiTheme="minorHAnsi" w:hAnsiTheme="minorHAnsi" w:cstheme="minorHAnsi"/>
          <w:b/>
          <w:sz w:val="24"/>
          <w:szCs w:val="24"/>
        </w:rPr>
        <w:t>P</w:t>
      </w:r>
      <w:r w:rsidR="00811DEE" w:rsidRPr="002D5BF2">
        <w:rPr>
          <w:rFonts w:asciiTheme="minorHAnsi" w:hAnsiTheme="minorHAnsi" w:cstheme="minorHAnsi"/>
          <w:b/>
          <w:sz w:val="24"/>
          <w:szCs w:val="24"/>
        </w:rPr>
        <w:t>atient</w:t>
      </w:r>
      <w:r w:rsidR="00971CAB" w:rsidRPr="002D5BF2">
        <w:rPr>
          <w:rFonts w:asciiTheme="minorHAnsi" w:hAnsiTheme="minorHAnsi" w:cstheme="minorHAnsi"/>
          <w:b/>
          <w:sz w:val="24"/>
          <w:szCs w:val="24"/>
        </w:rPr>
        <w:t>s</w:t>
      </w:r>
      <w:r w:rsidR="00811DEE" w:rsidRPr="002D5BF2">
        <w:rPr>
          <w:rFonts w:asciiTheme="minorHAnsi" w:hAnsiTheme="minorHAnsi" w:cstheme="minorHAnsi"/>
          <w:b/>
          <w:sz w:val="24"/>
          <w:szCs w:val="24"/>
        </w:rPr>
        <w:t xml:space="preserve"> </w:t>
      </w:r>
      <w:r w:rsidRPr="002D5BF2">
        <w:rPr>
          <w:rFonts w:asciiTheme="minorHAnsi" w:hAnsiTheme="minorHAnsi" w:cstheme="minorHAnsi"/>
          <w:b/>
          <w:sz w:val="24"/>
          <w:szCs w:val="24"/>
        </w:rPr>
        <w:t xml:space="preserve">Diagnosed </w:t>
      </w:r>
      <w:r w:rsidR="00811DEE" w:rsidRPr="002D5BF2">
        <w:rPr>
          <w:rFonts w:asciiTheme="minorHAnsi" w:hAnsiTheme="minorHAnsi" w:cstheme="minorHAnsi"/>
          <w:b/>
          <w:sz w:val="24"/>
          <w:szCs w:val="24"/>
        </w:rPr>
        <w:t xml:space="preserve">with </w:t>
      </w:r>
      <w:r w:rsidRPr="002D5BF2">
        <w:rPr>
          <w:rFonts w:asciiTheme="minorHAnsi" w:hAnsiTheme="minorHAnsi" w:cstheme="minorHAnsi"/>
          <w:b/>
          <w:sz w:val="24"/>
          <w:szCs w:val="24"/>
        </w:rPr>
        <w:t>Appendicitis</w:t>
      </w:r>
    </w:p>
    <w:p w14:paraId="7EC1ABEA" w14:textId="5F3FE379" w:rsidR="00DD0845" w:rsidRDefault="00DD0845" w:rsidP="002D5BF2">
      <w:pPr>
        <w:bidi w:val="0"/>
        <w:spacing w:line="360" w:lineRule="auto"/>
        <w:jc w:val="both"/>
        <w:rPr>
          <w:rFonts w:asciiTheme="minorHAnsi" w:hAnsiTheme="minorHAnsi" w:cstheme="minorHAnsi"/>
          <w:color w:val="222222"/>
          <w:sz w:val="24"/>
          <w:szCs w:val="24"/>
          <w:shd w:val="clear" w:color="auto" w:fill="FFFFFF"/>
        </w:rPr>
      </w:pPr>
      <w:r w:rsidRPr="00800FBA">
        <w:rPr>
          <w:rFonts w:asciiTheme="minorHAnsi" w:hAnsiTheme="minorHAnsi" w:cstheme="minorHAnsi"/>
          <w:color w:val="222222"/>
          <w:sz w:val="24"/>
          <w:szCs w:val="24"/>
          <w:shd w:val="clear" w:color="auto" w:fill="FFFFFF"/>
        </w:rPr>
        <w:t xml:space="preserve">Khalid Ahmed </w:t>
      </w:r>
      <w:proofErr w:type="spellStart"/>
      <w:r w:rsidRPr="00800FBA">
        <w:rPr>
          <w:rFonts w:asciiTheme="minorHAnsi" w:hAnsiTheme="minorHAnsi" w:cstheme="minorHAnsi"/>
          <w:color w:val="222222"/>
          <w:sz w:val="24"/>
          <w:szCs w:val="24"/>
          <w:shd w:val="clear" w:color="auto" w:fill="FFFFFF"/>
        </w:rPr>
        <w:t>Aljasser</w:t>
      </w:r>
      <w:proofErr w:type="spellEnd"/>
      <w:r w:rsidR="000A3DF3" w:rsidRPr="00800FBA">
        <w:rPr>
          <w:rFonts w:asciiTheme="minorHAnsi" w:hAnsiTheme="minorHAnsi" w:cstheme="minorHAnsi"/>
          <w:color w:val="222222"/>
          <w:sz w:val="24"/>
          <w:szCs w:val="24"/>
          <w:shd w:val="clear" w:color="auto" w:fill="FFFFFF"/>
        </w:rPr>
        <w:t xml:space="preserve"> 1</w:t>
      </w:r>
      <w:r w:rsidR="00811DEE" w:rsidRPr="00800FBA">
        <w:rPr>
          <w:rFonts w:asciiTheme="minorHAnsi" w:hAnsiTheme="minorHAnsi" w:cstheme="minorHAnsi"/>
          <w:color w:val="222222"/>
          <w:sz w:val="24"/>
          <w:szCs w:val="24"/>
          <w:shd w:val="clear" w:color="auto" w:fill="FFFFFF"/>
        </w:rPr>
        <w:t xml:space="preserve">, </w:t>
      </w:r>
      <w:r w:rsidRPr="00800FBA">
        <w:rPr>
          <w:rFonts w:asciiTheme="minorHAnsi" w:hAnsiTheme="minorHAnsi" w:cstheme="minorHAnsi"/>
          <w:sz w:val="24"/>
          <w:szCs w:val="24"/>
          <w:shd w:val="clear" w:color="auto" w:fill="FFFFFF"/>
        </w:rPr>
        <w:t xml:space="preserve">Ayman Muheisen Salem </w:t>
      </w:r>
      <w:proofErr w:type="spellStart"/>
      <w:r w:rsidRPr="00800FBA">
        <w:rPr>
          <w:rFonts w:asciiTheme="minorHAnsi" w:hAnsiTheme="minorHAnsi" w:cstheme="minorHAnsi"/>
          <w:sz w:val="24"/>
          <w:szCs w:val="24"/>
          <w:shd w:val="clear" w:color="auto" w:fill="FFFFFF"/>
        </w:rPr>
        <w:t>Alhouli</w:t>
      </w:r>
      <w:proofErr w:type="spellEnd"/>
      <w:r w:rsidR="000A3DF3" w:rsidRPr="00800FBA">
        <w:rPr>
          <w:rFonts w:asciiTheme="minorHAnsi" w:hAnsiTheme="minorHAnsi" w:cstheme="minorHAnsi"/>
          <w:sz w:val="24"/>
          <w:szCs w:val="24"/>
          <w:shd w:val="clear" w:color="auto" w:fill="FFFFFF"/>
        </w:rPr>
        <w:t xml:space="preserve"> 2</w:t>
      </w:r>
      <w:r w:rsidR="00316CE9" w:rsidRPr="00800FBA">
        <w:rPr>
          <w:rFonts w:asciiTheme="minorHAnsi" w:hAnsiTheme="minorHAnsi" w:cstheme="minorHAnsi"/>
          <w:color w:val="222222"/>
          <w:sz w:val="24"/>
          <w:szCs w:val="24"/>
          <w:shd w:val="clear" w:color="auto" w:fill="FFFFFF"/>
        </w:rPr>
        <w:t>,</w:t>
      </w:r>
      <w:r w:rsidRPr="00800FBA">
        <w:rPr>
          <w:rFonts w:asciiTheme="minorHAnsi" w:hAnsiTheme="minorHAnsi" w:cstheme="minorHAnsi"/>
          <w:color w:val="222222"/>
          <w:sz w:val="24"/>
          <w:szCs w:val="24"/>
          <w:shd w:val="clear" w:color="auto" w:fill="FFFFFF"/>
        </w:rPr>
        <w:t xml:space="preserve"> </w:t>
      </w:r>
      <w:r w:rsidRPr="00800FBA">
        <w:rPr>
          <w:rFonts w:asciiTheme="minorHAnsi" w:hAnsiTheme="minorHAnsi" w:cstheme="minorHAnsi"/>
          <w:sz w:val="24"/>
          <w:szCs w:val="24"/>
        </w:rPr>
        <w:t xml:space="preserve">Abdulaziz Ayad </w:t>
      </w:r>
      <w:proofErr w:type="spellStart"/>
      <w:r w:rsidRPr="00800FBA">
        <w:rPr>
          <w:rFonts w:asciiTheme="minorHAnsi" w:hAnsiTheme="minorHAnsi" w:cstheme="minorHAnsi"/>
          <w:sz w:val="24"/>
          <w:szCs w:val="24"/>
        </w:rPr>
        <w:t>Alqudaimi</w:t>
      </w:r>
      <w:proofErr w:type="spellEnd"/>
      <w:r w:rsidR="000A3DF3" w:rsidRPr="00800FBA">
        <w:rPr>
          <w:rFonts w:asciiTheme="minorHAnsi" w:hAnsiTheme="minorHAnsi" w:cstheme="minorHAnsi"/>
          <w:sz w:val="24"/>
          <w:szCs w:val="24"/>
        </w:rPr>
        <w:t xml:space="preserve"> 3</w:t>
      </w:r>
      <w:r w:rsidRPr="00800FBA">
        <w:rPr>
          <w:rFonts w:asciiTheme="minorHAnsi" w:hAnsiTheme="minorHAnsi" w:cstheme="minorHAnsi"/>
          <w:color w:val="222222"/>
          <w:sz w:val="24"/>
          <w:szCs w:val="24"/>
          <w:shd w:val="clear" w:color="auto" w:fill="FFFFFF"/>
        </w:rPr>
        <w:t xml:space="preserve">, </w:t>
      </w:r>
      <w:r w:rsidRPr="00800FBA">
        <w:rPr>
          <w:rFonts w:asciiTheme="minorHAnsi" w:hAnsiTheme="minorHAnsi" w:cstheme="minorHAnsi"/>
          <w:sz w:val="24"/>
          <w:szCs w:val="24"/>
          <w:shd w:val="clear" w:color="auto" w:fill="FFFFFF"/>
        </w:rPr>
        <w:t xml:space="preserve">Rahaf Ahmed </w:t>
      </w:r>
      <w:proofErr w:type="spellStart"/>
      <w:r w:rsidRPr="00800FBA">
        <w:rPr>
          <w:rFonts w:asciiTheme="minorHAnsi" w:hAnsiTheme="minorHAnsi" w:cstheme="minorHAnsi"/>
          <w:sz w:val="24"/>
          <w:szCs w:val="24"/>
          <w:shd w:val="clear" w:color="auto" w:fill="FFFFFF"/>
        </w:rPr>
        <w:t>Alamer</w:t>
      </w:r>
      <w:proofErr w:type="spellEnd"/>
      <w:r w:rsidR="000A3DF3" w:rsidRPr="00800FBA">
        <w:rPr>
          <w:rFonts w:asciiTheme="minorHAnsi" w:hAnsiTheme="minorHAnsi" w:cstheme="minorHAnsi"/>
          <w:sz w:val="24"/>
          <w:szCs w:val="24"/>
          <w:shd w:val="clear" w:color="auto" w:fill="FFFFFF"/>
        </w:rPr>
        <w:t xml:space="preserve"> 4</w:t>
      </w:r>
      <w:r w:rsidRPr="00800FBA">
        <w:rPr>
          <w:rFonts w:asciiTheme="minorHAnsi" w:hAnsiTheme="minorHAnsi" w:cstheme="minorHAnsi"/>
          <w:color w:val="222222"/>
          <w:sz w:val="24"/>
          <w:szCs w:val="24"/>
          <w:shd w:val="clear" w:color="auto" w:fill="FFFFFF"/>
        </w:rPr>
        <w:t xml:space="preserve">, Khalid Saleh </w:t>
      </w:r>
      <w:proofErr w:type="spellStart"/>
      <w:r w:rsidRPr="00800FBA">
        <w:rPr>
          <w:rFonts w:asciiTheme="minorHAnsi" w:hAnsiTheme="minorHAnsi" w:cstheme="minorHAnsi"/>
          <w:color w:val="222222"/>
          <w:sz w:val="24"/>
          <w:szCs w:val="24"/>
          <w:shd w:val="clear" w:color="auto" w:fill="FFFFFF"/>
        </w:rPr>
        <w:t>Aloufi</w:t>
      </w:r>
      <w:proofErr w:type="spellEnd"/>
      <w:r w:rsidR="000A3DF3" w:rsidRPr="00800FBA">
        <w:rPr>
          <w:rFonts w:asciiTheme="minorHAnsi" w:hAnsiTheme="minorHAnsi" w:cstheme="minorHAnsi"/>
          <w:color w:val="222222"/>
          <w:sz w:val="24"/>
          <w:szCs w:val="24"/>
          <w:shd w:val="clear" w:color="auto" w:fill="FFFFFF"/>
        </w:rPr>
        <w:t xml:space="preserve"> 5</w:t>
      </w:r>
      <w:r w:rsidRPr="00800FBA">
        <w:rPr>
          <w:rFonts w:asciiTheme="minorHAnsi" w:hAnsiTheme="minorHAnsi" w:cstheme="minorHAnsi"/>
          <w:color w:val="222222"/>
          <w:sz w:val="24"/>
          <w:szCs w:val="24"/>
          <w:shd w:val="clear" w:color="auto" w:fill="FFFFFF"/>
        </w:rPr>
        <w:t>, Najd Abdulrahman Al-</w:t>
      </w:r>
      <w:proofErr w:type="spellStart"/>
      <w:r w:rsidRPr="00800FBA">
        <w:rPr>
          <w:rFonts w:asciiTheme="minorHAnsi" w:hAnsiTheme="minorHAnsi" w:cstheme="minorHAnsi"/>
          <w:color w:val="222222"/>
          <w:sz w:val="24"/>
          <w:szCs w:val="24"/>
          <w:shd w:val="clear" w:color="auto" w:fill="FFFFFF"/>
        </w:rPr>
        <w:t>Mutairi</w:t>
      </w:r>
      <w:proofErr w:type="spellEnd"/>
      <w:r w:rsidR="000A3DF3" w:rsidRPr="00800FBA">
        <w:rPr>
          <w:rFonts w:asciiTheme="minorHAnsi" w:hAnsiTheme="minorHAnsi" w:cstheme="minorHAnsi"/>
          <w:color w:val="222222"/>
          <w:sz w:val="24"/>
          <w:szCs w:val="24"/>
          <w:shd w:val="clear" w:color="auto" w:fill="FFFFFF"/>
        </w:rPr>
        <w:t xml:space="preserve"> 6</w:t>
      </w:r>
      <w:r w:rsidRPr="00800FBA">
        <w:rPr>
          <w:rFonts w:asciiTheme="minorHAnsi" w:hAnsiTheme="minorHAnsi" w:cstheme="minorHAnsi"/>
          <w:color w:val="222222"/>
          <w:sz w:val="24"/>
          <w:szCs w:val="24"/>
          <w:shd w:val="clear" w:color="auto" w:fill="FFFFFF"/>
        </w:rPr>
        <w:t xml:space="preserve">, Zahra Mohammed </w:t>
      </w:r>
      <w:proofErr w:type="spellStart"/>
      <w:r w:rsidRPr="00800FBA">
        <w:rPr>
          <w:rFonts w:asciiTheme="minorHAnsi" w:hAnsiTheme="minorHAnsi" w:cstheme="minorHAnsi"/>
          <w:color w:val="222222"/>
          <w:sz w:val="24"/>
          <w:szCs w:val="24"/>
          <w:shd w:val="clear" w:color="auto" w:fill="FFFFFF"/>
        </w:rPr>
        <w:t>Alyousef</w:t>
      </w:r>
      <w:proofErr w:type="spellEnd"/>
      <w:r w:rsidR="000A3DF3" w:rsidRPr="00800FBA">
        <w:rPr>
          <w:rFonts w:asciiTheme="minorHAnsi" w:hAnsiTheme="minorHAnsi" w:cstheme="minorHAnsi"/>
          <w:color w:val="222222"/>
          <w:sz w:val="24"/>
          <w:szCs w:val="24"/>
          <w:shd w:val="clear" w:color="auto" w:fill="FFFFFF"/>
        </w:rPr>
        <w:t xml:space="preserve"> 7</w:t>
      </w:r>
      <w:r w:rsidRPr="00800FBA">
        <w:rPr>
          <w:rFonts w:asciiTheme="minorHAnsi" w:hAnsiTheme="minorHAnsi" w:cstheme="minorHAnsi"/>
          <w:color w:val="222222"/>
          <w:sz w:val="24"/>
          <w:szCs w:val="24"/>
          <w:shd w:val="clear" w:color="auto" w:fill="FFFFFF"/>
        </w:rPr>
        <w:t>,</w:t>
      </w:r>
      <w:r w:rsidR="006E0FDF" w:rsidRPr="00800FBA">
        <w:rPr>
          <w:rFonts w:asciiTheme="minorHAnsi" w:hAnsiTheme="minorHAnsi" w:cstheme="minorHAnsi"/>
          <w:color w:val="222222"/>
          <w:sz w:val="24"/>
          <w:szCs w:val="24"/>
          <w:shd w:val="clear" w:color="auto" w:fill="FFFFFF"/>
        </w:rPr>
        <w:t xml:space="preserve"> Abdullah Mohammed </w:t>
      </w:r>
      <w:proofErr w:type="spellStart"/>
      <w:r w:rsidR="006E0FDF" w:rsidRPr="00800FBA">
        <w:rPr>
          <w:rFonts w:asciiTheme="minorHAnsi" w:hAnsiTheme="minorHAnsi" w:cstheme="minorHAnsi"/>
          <w:color w:val="222222"/>
          <w:sz w:val="24"/>
          <w:szCs w:val="24"/>
          <w:shd w:val="clear" w:color="auto" w:fill="FFFFFF"/>
        </w:rPr>
        <w:t>Alrofydi</w:t>
      </w:r>
      <w:proofErr w:type="spellEnd"/>
      <w:r w:rsidR="000A3DF3" w:rsidRPr="00800FBA">
        <w:rPr>
          <w:rFonts w:asciiTheme="minorHAnsi" w:hAnsiTheme="minorHAnsi" w:cstheme="minorHAnsi"/>
          <w:color w:val="222222"/>
          <w:sz w:val="24"/>
          <w:szCs w:val="24"/>
          <w:shd w:val="clear" w:color="auto" w:fill="FFFFFF"/>
        </w:rPr>
        <w:t xml:space="preserve"> 8</w:t>
      </w:r>
      <w:r w:rsidR="006E0FDF" w:rsidRPr="00800FBA">
        <w:rPr>
          <w:rFonts w:asciiTheme="minorHAnsi" w:hAnsiTheme="minorHAnsi" w:cstheme="minorHAnsi"/>
          <w:color w:val="222222"/>
          <w:sz w:val="24"/>
          <w:szCs w:val="24"/>
          <w:shd w:val="clear" w:color="auto" w:fill="FFFFFF"/>
        </w:rPr>
        <w:t xml:space="preserve">, </w:t>
      </w:r>
      <w:proofErr w:type="spellStart"/>
      <w:r w:rsidR="006E0FDF" w:rsidRPr="00800FBA">
        <w:rPr>
          <w:rFonts w:asciiTheme="minorHAnsi" w:hAnsiTheme="minorHAnsi" w:cstheme="minorHAnsi"/>
          <w:color w:val="222222"/>
          <w:sz w:val="24"/>
          <w:szCs w:val="24"/>
          <w:shd w:val="clear" w:color="auto" w:fill="FFFFFF"/>
        </w:rPr>
        <w:t>Shayma</w:t>
      </w:r>
      <w:proofErr w:type="spellEnd"/>
      <w:r w:rsidR="006E0FDF" w:rsidRPr="00800FBA">
        <w:rPr>
          <w:rFonts w:asciiTheme="minorHAnsi" w:hAnsiTheme="minorHAnsi" w:cstheme="minorHAnsi"/>
          <w:color w:val="222222"/>
          <w:sz w:val="24"/>
          <w:szCs w:val="24"/>
          <w:shd w:val="clear" w:color="auto" w:fill="FFFFFF"/>
        </w:rPr>
        <w:t xml:space="preserve"> Saleh Al-</w:t>
      </w:r>
      <w:proofErr w:type="spellStart"/>
      <w:r w:rsidR="006E0FDF" w:rsidRPr="00800FBA">
        <w:rPr>
          <w:rFonts w:asciiTheme="minorHAnsi" w:hAnsiTheme="minorHAnsi" w:cstheme="minorHAnsi"/>
          <w:color w:val="222222"/>
          <w:sz w:val="24"/>
          <w:szCs w:val="24"/>
          <w:shd w:val="clear" w:color="auto" w:fill="FFFFFF"/>
        </w:rPr>
        <w:t>Rubaki</w:t>
      </w:r>
      <w:proofErr w:type="spellEnd"/>
      <w:r w:rsidR="004069B1" w:rsidRPr="00800FBA">
        <w:rPr>
          <w:rFonts w:asciiTheme="minorHAnsi" w:hAnsiTheme="minorHAnsi" w:cstheme="minorHAnsi"/>
          <w:color w:val="222222"/>
          <w:sz w:val="24"/>
          <w:szCs w:val="24"/>
          <w:shd w:val="clear" w:color="auto" w:fill="FFFFFF"/>
        </w:rPr>
        <w:t xml:space="preserve"> 9</w:t>
      </w:r>
      <w:r w:rsidR="006E0FDF" w:rsidRPr="00800FBA">
        <w:rPr>
          <w:rFonts w:asciiTheme="minorHAnsi" w:hAnsiTheme="minorHAnsi" w:cstheme="minorHAnsi"/>
          <w:color w:val="222222"/>
          <w:sz w:val="24"/>
          <w:szCs w:val="24"/>
          <w:shd w:val="clear" w:color="auto" w:fill="FFFFFF"/>
        </w:rPr>
        <w:t xml:space="preserve">, Abdullah Khalid </w:t>
      </w:r>
      <w:proofErr w:type="spellStart"/>
      <w:r w:rsidR="006E0FDF" w:rsidRPr="00800FBA">
        <w:rPr>
          <w:rFonts w:asciiTheme="minorHAnsi" w:hAnsiTheme="minorHAnsi" w:cstheme="minorHAnsi"/>
          <w:color w:val="222222"/>
          <w:sz w:val="24"/>
          <w:szCs w:val="24"/>
          <w:shd w:val="clear" w:color="auto" w:fill="FFFFFF"/>
        </w:rPr>
        <w:t>Alghutayghit</w:t>
      </w:r>
      <w:proofErr w:type="spellEnd"/>
      <w:r w:rsidR="004069B1" w:rsidRPr="00800FBA">
        <w:rPr>
          <w:rFonts w:asciiTheme="minorHAnsi" w:hAnsiTheme="minorHAnsi" w:cstheme="minorHAnsi"/>
          <w:color w:val="222222"/>
          <w:sz w:val="24"/>
          <w:szCs w:val="24"/>
          <w:shd w:val="clear" w:color="auto" w:fill="FFFFFF"/>
        </w:rPr>
        <w:t xml:space="preserve"> 10</w:t>
      </w:r>
      <w:r w:rsidR="006E0FDF" w:rsidRPr="00800FBA">
        <w:rPr>
          <w:rFonts w:asciiTheme="minorHAnsi" w:hAnsiTheme="minorHAnsi" w:cstheme="minorHAnsi"/>
          <w:color w:val="222222"/>
          <w:sz w:val="24"/>
          <w:szCs w:val="24"/>
          <w:shd w:val="clear" w:color="auto" w:fill="FFFFFF"/>
        </w:rPr>
        <w:t xml:space="preserve">, </w:t>
      </w:r>
      <w:proofErr w:type="spellStart"/>
      <w:r w:rsidR="006E0FDF" w:rsidRPr="00800FBA">
        <w:rPr>
          <w:rFonts w:asciiTheme="minorHAnsi" w:hAnsiTheme="minorHAnsi" w:cstheme="minorHAnsi"/>
          <w:color w:val="222222"/>
          <w:sz w:val="24"/>
          <w:szCs w:val="24"/>
          <w:shd w:val="clear" w:color="auto" w:fill="FFFFFF"/>
        </w:rPr>
        <w:t>Khulud</w:t>
      </w:r>
      <w:proofErr w:type="spellEnd"/>
      <w:r w:rsidR="006E0FDF" w:rsidRPr="00800FBA">
        <w:rPr>
          <w:rFonts w:asciiTheme="minorHAnsi" w:hAnsiTheme="minorHAnsi" w:cstheme="minorHAnsi"/>
          <w:color w:val="222222"/>
          <w:sz w:val="24"/>
          <w:szCs w:val="24"/>
          <w:shd w:val="clear" w:color="auto" w:fill="FFFFFF"/>
        </w:rPr>
        <w:t xml:space="preserve"> Ali Bakri</w:t>
      </w:r>
      <w:r w:rsidR="004069B1" w:rsidRPr="00800FBA">
        <w:rPr>
          <w:rFonts w:asciiTheme="minorHAnsi" w:hAnsiTheme="minorHAnsi" w:cstheme="minorHAnsi"/>
          <w:color w:val="222222"/>
          <w:sz w:val="24"/>
          <w:szCs w:val="24"/>
          <w:shd w:val="clear" w:color="auto" w:fill="FFFFFF"/>
        </w:rPr>
        <w:t xml:space="preserve"> 8</w:t>
      </w:r>
      <w:r w:rsidR="006E0FDF" w:rsidRPr="00800FBA">
        <w:rPr>
          <w:rFonts w:asciiTheme="minorHAnsi" w:hAnsiTheme="minorHAnsi" w:cstheme="minorHAnsi"/>
          <w:color w:val="222222"/>
          <w:sz w:val="24"/>
          <w:szCs w:val="24"/>
          <w:shd w:val="clear" w:color="auto" w:fill="FFFFFF"/>
        </w:rPr>
        <w:t>, Zaid Abdulrahim Majeed</w:t>
      </w:r>
      <w:r w:rsidR="004069B1" w:rsidRPr="00800FBA">
        <w:rPr>
          <w:rFonts w:asciiTheme="minorHAnsi" w:hAnsiTheme="minorHAnsi" w:cstheme="minorHAnsi"/>
          <w:color w:val="222222"/>
          <w:sz w:val="24"/>
          <w:szCs w:val="24"/>
          <w:shd w:val="clear" w:color="auto" w:fill="FFFFFF"/>
        </w:rPr>
        <w:t xml:space="preserve"> 11</w:t>
      </w:r>
      <w:r w:rsidR="006E0FDF" w:rsidRPr="00800FBA">
        <w:rPr>
          <w:rFonts w:asciiTheme="minorHAnsi" w:hAnsiTheme="minorHAnsi" w:cstheme="minorHAnsi"/>
          <w:color w:val="222222"/>
          <w:sz w:val="24"/>
          <w:szCs w:val="24"/>
          <w:shd w:val="clear" w:color="auto" w:fill="FFFFFF"/>
        </w:rPr>
        <w:t>,</w:t>
      </w:r>
      <w:r w:rsidR="006E0FDF" w:rsidRPr="002D5BF2">
        <w:rPr>
          <w:rFonts w:asciiTheme="minorHAnsi" w:hAnsiTheme="minorHAnsi" w:cstheme="minorHAnsi"/>
          <w:color w:val="222222"/>
          <w:sz w:val="24"/>
          <w:szCs w:val="24"/>
          <w:shd w:val="clear" w:color="auto" w:fill="FFFFFF"/>
        </w:rPr>
        <w:t xml:space="preserve"> Abdullah Hamad </w:t>
      </w:r>
      <w:proofErr w:type="spellStart"/>
      <w:r w:rsidR="006E0FDF" w:rsidRPr="002D5BF2">
        <w:rPr>
          <w:rFonts w:asciiTheme="minorHAnsi" w:hAnsiTheme="minorHAnsi" w:cstheme="minorHAnsi"/>
          <w:color w:val="222222"/>
          <w:sz w:val="24"/>
          <w:szCs w:val="24"/>
          <w:shd w:val="clear" w:color="auto" w:fill="FFFFFF"/>
        </w:rPr>
        <w:t>Alkharraz</w:t>
      </w:r>
      <w:proofErr w:type="spellEnd"/>
      <w:r w:rsidR="004069B1">
        <w:rPr>
          <w:rFonts w:asciiTheme="minorHAnsi" w:hAnsiTheme="minorHAnsi" w:cstheme="minorHAnsi"/>
          <w:color w:val="222222"/>
          <w:sz w:val="24"/>
          <w:szCs w:val="24"/>
          <w:shd w:val="clear" w:color="auto" w:fill="FFFFFF"/>
        </w:rPr>
        <w:t xml:space="preserve"> 12</w:t>
      </w:r>
      <w:r w:rsidR="006E0FDF" w:rsidRPr="002D5BF2">
        <w:rPr>
          <w:rFonts w:asciiTheme="minorHAnsi" w:hAnsiTheme="minorHAnsi" w:cstheme="minorHAnsi"/>
          <w:color w:val="222222"/>
          <w:sz w:val="24"/>
          <w:szCs w:val="24"/>
          <w:shd w:val="clear" w:color="auto" w:fill="FFFFFF"/>
        </w:rPr>
        <w:t>,</w:t>
      </w:r>
      <w:r w:rsidR="00316CE9" w:rsidRPr="002D5BF2">
        <w:rPr>
          <w:rFonts w:asciiTheme="minorHAnsi" w:hAnsiTheme="minorHAnsi" w:cstheme="minorHAnsi"/>
          <w:color w:val="222222"/>
          <w:sz w:val="24"/>
          <w:szCs w:val="24"/>
          <w:shd w:val="clear" w:color="auto" w:fill="FFFFFF"/>
        </w:rPr>
        <w:t xml:space="preserve"> </w:t>
      </w:r>
      <w:proofErr w:type="spellStart"/>
      <w:r w:rsidR="006E0FDF" w:rsidRPr="002D5BF2">
        <w:rPr>
          <w:rFonts w:asciiTheme="minorHAnsi" w:hAnsiTheme="minorHAnsi" w:cstheme="minorHAnsi"/>
          <w:color w:val="222222"/>
          <w:sz w:val="24"/>
          <w:szCs w:val="24"/>
          <w:shd w:val="clear" w:color="auto" w:fill="FFFFFF"/>
        </w:rPr>
        <w:t>Osamah</w:t>
      </w:r>
      <w:proofErr w:type="spellEnd"/>
      <w:r w:rsidR="006E0FDF" w:rsidRPr="002D5BF2">
        <w:rPr>
          <w:rFonts w:asciiTheme="minorHAnsi" w:hAnsiTheme="minorHAnsi" w:cstheme="minorHAnsi"/>
          <w:color w:val="222222"/>
          <w:sz w:val="24"/>
          <w:szCs w:val="24"/>
          <w:shd w:val="clear" w:color="auto" w:fill="FFFFFF"/>
        </w:rPr>
        <w:t xml:space="preserve"> Salem </w:t>
      </w:r>
      <w:proofErr w:type="spellStart"/>
      <w:r w:rsidR="006E0FDF" w:rsidRPr="002D5BF2">
        <w:rPr>
          <w:rFonts w:asciiTheme="minorHAnsi" w:hAnsiTheme="minorHAnsi" w:cstheme="minorHAnsi"/>
          <w:color w:val="222222"/>
          <w:sz w:val="24"/>
          <w:szCs w:val="24"/>
          <w:shd w:val="clear" w:color="auto" w:fill="FFFFFF"/>
        </w:rPr>
        <w:t>Alsawat</w:t>
      </w:r>
      <w:proofErr w:type="spellEnd"/>
      <w:r w:rsidR="004069B1">
        <w:rPr>
          <w:rFonts w:asciiTheme="minorHAnsi" w:hAnsiTheme="minorHAnsi" w:cstheme="minorHAnsi"/>
          <w:color w:val="222222"/>
          <w:sz w:val="24"/>
          <w:szCs w:val="24"/>
          <w:shd w:val="clear" w:color="auto" w:fill="FFFFFF"/>
        </w:rPr>
        <w:t xml:space="preserve"> 13</w:t>
      </w:r>
      <w:r w:rsidR="006E0FDF" w:rsidRPr="002D5BF2">
        <w:rPr>
          <w:rFonts w:asciiTheme="minorHAnsi" w:hAnsiTheme="minorHAnsi" w:cstheme="minorHAnsi"/>
          <w:color w:val="222222"/>
          <w:sz w:val="24"/>
          <w:szCs w:val="24"/>
          <w:shd w:val="clear" w:color="auto" w:fill="FFFFFF"/>
        </w:rPr>
        <w:t>, Lama Ghassan Abdullah</w:t>
      </w:r>
      <w:r w:rsidR="004069B1">
        <w:rPr>
          <w:rFonts w:asciiTheme="minorHAnsi" w:hAnsiTheme="minorHAnsi" w:cstheme="minorHAnsi"/>
          <w:color w:val="222222"/>
          <w:sz w:val="24"/>
          <w:szCs w:val="24"/>
          <w:shd w:val="clear" w:color="auto" w:fill="FFFFFF"/>
        </w:rPr>
        <w:t xml:space="preserve"> 9</w:t>
      </w:r>
    </w:p>
    <w:p w14:paraId="1FD1DA29"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Imam University, Riyadh, Saudi Arabia</w:t>
      </w:r>
      <w:r w:rsidRPr="004069B1">
        <w:rPr>
          <w:rFonts w:asciiTheme="minorHAnsi" w:hAnsiTheme="minorHAnsi"/>
          <w:color w:val="222222"/>
          <w:sz w:val="24"/>
          <w:szCs w:val="24"/>
          <w:shd w:val="clear" w:color="auto" w:fill="FFFFFF"/>
          <w:rtl/>
        </w:rPr>
        <w:t>;</w:t>
      </w:r>
    </w:p>
    <w:p w14:paraId="50AB2A5D"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Senior Registrar of General Surgery, Al </w:t>
      </w:r>
      <w:proofErr w:type="spellStart"/>
      <w:r w:rsidRPr="004069B1">
        <w:rPr>
          <w:rFonts w:asciiTheme="minorHAnsi" w:hAnsiTheme="minorHAnsi" w:cstheme="minorHAnsi"/>
          <w:color w:val="222222"/>
          <w:sz w:val="24"/>
          <w:szCs w:val="24"/>
          <w:shd w:val="clear" w:color="auto" w:fill="FFFFFF"/>
        </w:rPr>
        <w:t>Qurayyat</w:t>
      </w:r>
      <w:proofErr w:type="spellEnd"/>
      <w:r w:rsidRPr="004069B1">
        <w:rPr>
          <w:rFonts w:asciiTheme="minorHAnsi" w:hAnsiTheme="minorHAnsi" w:cstheme="minorHAnsi"/>
          <w:color w:val="222222"/>
          <w:sz w:val="24"/>
          <w:szCs w:val="24"/>
          <w:shd w:val="clear" w:color="auto" w:fill="FFFFFF"/>
        </w:rPr>
        <w:t xml:space="preserve"> General Hospital, Al </w:t>
      </w:r>
      <w:proofErr w:type="spellStart"/>
      <w:r w:rsidRPr="004069B1">
        <w:rPr>
          <w:rFonts w:asciiTheme="minorHAnsi" w:hAnsiTheme="minorHAnsi" w:cstheme="minorHAnsi"/>
          <w:color w:val="222222"/>
          <w:sz w:val="24"/>
          <w:szCs w:val="24"/>
          <w:shd w:val="clear" w:color="auto" w:fill="FFFFFF"/>
        </w:rPr>
        <w:t>Qurayyat</w:t>
      </w:r>
      <w:proofErr w:type="spellEnd"/>
      <w:r w:rsidRPr="004069B1">
        <w:rPr>
          <w:rFonts w:asciiTheme="minorHAnsi" w:hAnsiTheme="minorHAnsi" w:cstheme="minorHAnsi"/>
          <w:color w:val="222222"/>
          <w:sz w:val="24"/>
          <w:szCs w:val="24"/>
          <w:shd w:val="clear" w:color="auto" w:fill="FFFFFF"/>
        </w:rPr>
        <w:t>, Saudi Arabia</w:t>
      </w:r>
      <w:r w:rsidRPr="004069B1">
        <w:rPr>
          <w:rFonts w:asciiTheme="minorHAnsi" w:hAnsiTheme="minorHAnsi"/>
          <w:color w:val="222222"/>
          <w:sz w:val="24"/>
          <w:szCs w:val="24"/>
          <w:shd w:val="clear" w:color="auto" w:fill="FFFFFF"/>
          <w:rtl/>
        </w:rPr>
        <w:t>;</w:t>
      </w:r>
    </w:p>
    <w:p w14:paraId="518518F6"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Dar Al Uloom University, Riyadh, Saudi Arabia</w:t>
      </w:r>
      <w:r w:rsidRPr="004069B1">
        <w:rPr>
          <w:rFonts w:asciiTheme="minorHAnsi" w:hAnsiTheme="minorHAnsi"/>
          <w:color w:val="222222"/>
          <w:sz w:val="24"/>
          <w:szCs w:val="24"/>
          <w:shd w:val="clear" w:color="auto" w:fill="FFFFFF"/>
          <w:rtl/>
        </w:rPr>
        <w:t>;</w:t>
      </w:r>
    </w:p>
    <w:p w14:paraId="7A1B73C6"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Medical Intern, King Khalid University Medical College, </w:t>
      </w:r>
      <w:proofErr w:type="spellStart"/>
      <w:r w:rsidRPr="004069B1">
        <w:rPr>
          <w:rFonts w:asciiTheme="minorHAnsi" w:hAnsiTheme="minorHAnsi" w:cstheme="minorHAnsi"/>
          <w:color w:val="222222"/>
          <w:sz w:val="24"/>
          <w:szCs w:val="24"/>
          <w:shd w:val="clear" w:color="auto" w:fill="FFFFFF"/>
        </w:rPr>
        <w:t>Abha</w:t>
      </w:r>
      <w:proofErr w:type="spellEnd"/>
      <w:r w:rsidRPr="004069B1">
        <w:rPr>
          <w:rFonts w:asciiTheme="minorHAnsi" w:hAnsiTheme="minorHAnsi" w:cstheme="minorHAnsi"/>
          <w:color w:val="222222"/>
          <w:sz w:val="24"/>
          <w:szCs w:val="24"/>
          <w:shd w:val="clear" w:color="auto" w:fill="FFFFFF"/>
        </w:rPr>
        <w:t>, Saudi Arabia</w:t>
      </w:r>
      <w:r w:rsidRPr="004069B1">
        <w:rPr>
          <w:rFonts w:asciiTheme="minorHAnsi" w:hAnsiTheme="minorHAnsi"/>
          <w:color w:val="222222"/>
          <w:sz w:val="24"/>
          <w:szCs w:val="24"/>
          <w:shd w:val="clear" w:color="auto" w:fill="FFFFFF"/>
          <w:rtl/>
        </w:rPr>
        <w:t>;</w:t>
      </w:r>
    </w:p>
    <w:p w14:paraId="0A356E0A"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Medical intern, Taibah University Faculty of Medicine, Medina , Saudi Arabia</w:t>
      </w:r>
      <w:r w:rsidRPr="004069B1">
        <w:rPr>
          <w:rFonts w:asciiTheme="minorHAnsi" w:hAnsiTheme="minorHAnsi"/>
          <w:color w:val="222222"/>
          <w:sz w:val="24"/>
          <w:szCs w:val="24"/>
          <w:shd w:val="clear" w:color="auto" w:fill="FFFFFF"/>
          <w:rtl/>
        </w:rPr>
        <w:t>;</w:t>
      </w:r>
    </w:p>
    <w:p w14:paraId="3ECB39E5"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Medical Intern, Imam Abdulrahman Bin Faisal University, Dammam, Saudi Arabia</w:t>
      </w:r>
      <w:r w:rsidRPr="004069B1">
        <w:rPr>
          <w:rFonts w:asciiTheme="minorHAnsi" w:hAnsiTheme="minorHAnsi"/>
          <w:color w:val="222222"/>
          <w:sz w:val="24"/>
          <w:szCs w:val="24"/>
          <w:shd w:val="clear" w:color="auto" w:fill="FFFFFF"/>
          <w:rtl/>
        </w:rPr>
        <w:t>;</w:t>
      </w:r>
    </w:p>
    <w:p w14:paraId="1578CBE1"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Physician, </w:t>
      </w:r>
      <w:proofErr w:type="spellStart"/>
      <w:r w:rsidRPr="004069B1">
        <w:rPr>
          <w:rFonts w:asciiTheme="minorHAnsi" w:hAnsiTheme="minorHAnsi" w:cstheme="minorHAnsi"/>
          <w:color w:val="222222"/>
          <w:sz w:val="24"/>
          <w:szCs w:val="24"/>
          <w:shd w:val="clear" w:color="auto" w:fill="FFFFFF"/>
        </w:rPr>
        <w:t>Alfaisal</w:t>
      </w:r>
      <w:proofErr w:type="spellEnd"/>
      <w:r w:rsidRPr="004069B1">
        <w:rPr>
          <w:rFonts w:asciiTheme="minorHAnsi" w:hAnsiTheme="minorHAnsi" w:cstheme="minorHAnsi"/>
          <w:color w:val="222222"/>
          <w:sz w:val="24"/>
          <w:szCs w:val="24"/>
          <w:shd w:val="clear" w:color="auto" w:fill="FFFFFF"/>
        </w:rPr>
        <w:t xml:space="preserve"> University College of Medicine, Dammam, Saudi Arabia</w:t>
      </w:r>
      <w:r w:rsidRPr="004069B1">
        <w:rPr>
          <w:rFonts w:asciiTheme="minorHAnsi" w:hAnsiTheme="minorHAnsi"/>
          <w:color w:val="222222"/>
          <w:sz w:val="24"/>
          <w:szCs w:val="24"/>
          <w:shd w:val="clear" w:color="auto" w:fill="FFFFFF"/>
          <w:rtl/>
        </w:rPr>
        <w:t>;</w:t>
      </w:r>
    </w:p>
    <w:p w14:paraId="5632275E"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Medical Intern, King Khalid University, </w:t>
      </w:r>
      <w:proofErr w:type="spellStart"/>
      <w:r w:rsidRPr="004069B1">
        <w:rPr>
          <w:rFonts w:asciiTheme="minorHAnsi" w:hAnsiTheme="minorHAnsi" w:cstheme="minorHAnsi"/>
          <w:color w:val="222222"/>
          <w:sz w:val="24"/>
          <w:szCs w:val="24"/>
          <w:shd w:val="clear" w:color="auto" w:fill="FFFFFF"/>
        </w:rPr>
        <w:t>Abha</w:t>
      </w:r>
      <w:proofErr w:type="spellEnd"/>
      <w:r w:rsidRPr="004069B1">
        <w:rPr>
          <w:rFonts w:asciiTheme="minorHAnsi" w:hAnsiTheme="minorHAnsi" w:cstheme="minorHAnsi"/>
          <w:color w:val="222222"/>
          <w:sz w:val="24"/>
          <w:szCs w:val="24"/>
          <w:shd w:val="clear" w:color="auto" w:fill="FFFFFF"/>
        </w:rPr>
        <w:t>, Saudi Arabia</w:t>
      </w:r>
      <w:r w:rsidRPr="004069B1">
        <w:rPr>
          <w:rFonts w:asciiTheme="minorHAnsi" w:hAnsiTheme="minorHAnsi"/>
          <w:color w:val="222222"/>
          <w:sz w:val="24"/>
          <w:szCs w:val="24"/>
          <w:shd w:val="clear" w:color="auto" w:fill="FFFFFF"/>
          <w:rtl/>
        </w:rPr>
        <w:t>;</w:t>
      </w:r>
    </w:p>
    <w:p w14:paraId="5D1D1691" w14:textId="77777777" w:rsidR="000A3DF3" w:rsidRPr="004069B1" w:rsidRDefault="000A3DF3" w:rsidP="004069B1">
      <w:pPr>
        <w:pStyle w:val="ListParagraph"/>
        <w:numPr>
          <w:ilvl w:val="0"/>
          <w:numId w:val="2"/>
        </w:numPr>
        <w:spacing w:line="360" w:lineRule="auto"/>
        <w:ind w:left="270"/>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Medical Intern, </w:t>
      </w:r>
      <w:proofErr w:type="spellStart"/>
      <w:r w:rsidRPr="004069B1">
        <w:rPr>
          <w:rFonts w:asciiTheme="minorHAnsi" w:hAnsiTheme="minorHAnsi" w:cstheme="minorHAnsi"/>
          <w:color w:val="222222"/>
          <w:sz w:val="24"/>
          <w:szCs w:val="24"/>
          <w:shd w:val="clear" w:color="auto" w:fill="FFFFFF"/>
        </w:rPr>
        <w:t>Batterjee</w:t>
      </w:r>
      <w:proofErr w:type="spellEnd"/>
      <w:r w:rsidRPr="004069B1">
        <w:rPr>
          <w:rFonts w:asciiTheme="minorHAnsi" w:hAnsiTheme="minorHAnsi" w:cstheme="minorHAnsi"/>
          <w:color w:val="222222"/>
          <w:sz w:val="24"/>
          <w:szCs w:val="24"/>
          <w:shd w:val="clear" w:color="auto" w:fill="FFFFFF"/>
        </w:rPr>
        <w:t xml:space="preserve"> Medical College, Jeddah, Saudi Arabia</w:t>
      </w:r>
      <w:r w:rsidRPr="004069B1">
        <w:rPr>
          <w:rFonts w:asciiTheme="minorHAnsi" w:hAnsiTheme="minorHAnsi"/>
          <w:color w:val="222222"/>
          <w:sz w:val="24"/>
          <w:szCs w:val="24"/>
          <w:shd w:val="clear" w:color="auto" w:fill="FFFFFF"/>
          <w:rtl/>
        </w:rPr>
        <w:t>;</w:t>
      </w:r>
    </w:p>
    <w:p w14:paraId="38557F86" w14:textId="178F04A1" w:rsidR="000A3DF3" w:rsidRDefault="000A3DF3" w:rsidP="004069B1">
      <w:pPr>
        <w:pStyle w:val="ListParagraph"/>
        <w:numPr>
          <w:ilvl w:val="0"/>
          <w:numId w:val="2"/>
        </w:numPr>
        <w:spacing w:line="360" w:lineRule="auto"/>
        <w:ind w:left="270"/>
        <w:jc w:val="both"/>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Medical Intern, </w:t>
      </w:r>
      <w:proofErr w:type="spellStart"/>
      <w:r w:rsidRPr="004069B1">
        <w:rPr>
          <w:rFonts w:asciiTheme="minorHAnsi" w:hAnsiTheme="minorHAnsi" w:cstheme="minorHAnsi"/>
          <w:color w:val="222222"/>
          <w:sz w:val="24"/>
          <w:szCs w:val="24"/>
          <w:shd w:val="clear" w:color="auto" w:fill="FFFFFF"/>
        </w:rPr>
        <w:t>Jouf</w:t>
      </w:r>
      <w:proofErr w:type="spellEnd"/>
      <w:r w:rsidRPr="004069B1">
        <w:rPr>
          <w:rFonts w:asciiTheme="minorHAnsi" w:hAnsiTheme="minorHAnsi" w:cstheme="minorHAnsi"/>
          <w:color w:val="222222"/>
          <w:sz w:val="24"/>
          <w:szCs w:val="24"/>
          <w:shd w:val="clear" w:color="auto" w:fill="FFFFFF"/>
        </w:rPr>
        <w:t xml:space="preserve"> university, </w:t>
      </w:r>
      <w:proofErr w:type="spellStart"/>
      <w:r w:rsidRPr="004069B1">
        <w:rPr>
          <w:rFonts w:asciiTheme="minorHAnsi" w:hAnsiTheme="minorHAnsi" w:cstheme="minorHAnsi"/>
          <w:color w:val="222222"/>
          <w:sz w:val="24"/>
          <w:szCs w:val="24"/>
          <w:shd w:val="clear" w:color="auto" w:fill="FFFFFF"/>
        </w:rPr>
        <w:t>Sakaka</w:t>
      </w:r>
      <w:proofErr w:type="spellEnd"/>
      <w:r w:rsidRPr="004069B1">
        <w:rPr>
          <w:rFonts w:asciiTheme="minorHAnsi" w:hAnsiTheme="minorHAnsi" w:cstheme="minorHAnsi"/>
          <w:color w:val="222222"/>
          <w:sz w:val="24"/>
          <w:szCs w:val="24"/>
          <w:shd w:val="clear" w:color="auto" w:fill="FFFFFF"/>
        </w:rPr>
        <w:t>, Saudi Arabia;</w:t>
      </w:r>
    </w:p>
    <w:p w14:paraId="0B2876AF" w14:textId="77777777" w:rsidR="004069B1" w:rsidRPr="004069B1" w:rsidRDefault="004069B1" w:rsidP="004069B1">
      <w:pPr>
        <w:pStyle w:val="ListParagraph"/>
        <w:numPr>
          <w:ilvl w:val="0"/>
          <w:numId w:val="2"/>
        </w:numPr>
        <w:spacing w:line="360" w:lineRule="auto"/>
        <w:ind w:left="270"/>
        <w:jc w:val="both"/>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Medical Student, Umm Al-</w:t>
      </w:r>
      <w:proofErr w:type="spellStart"/>
      <w:r w:rsidRPr="004069B1">
        <w:rPr>
          <w:rFonts w:asciiTheme="minorHAnsi" w:hAnsiTheme="minorHAnsi" w:cstheme="minorHAnsi"/>
          <w:color w:val="222222"/>
          <w:sz w:val="24"/>
          <w:szCs w:val="24"/>
          <w:shd w:val="clear" w:color="auto" w:fill="FFFFFF"/>
        </w:rPr>
        <w:t>Qura</w:t>
      </w:r>
      <w:proofErr w:type="spellEnd"/>
      <w:r w:rsidRPr="004069B1">
        <w:rPr>
          <w:rFonts w:asciiTheme="minorHAnsi" w:hAnsiTheme="minorHAnsi" w:cstheme="minorHAnsi"/>
          <w:color w:val="222222"/>
          <w:sz w:val="24"/>
          <w:szCs w:val="24"/>
          <w:shd w:val="clear" w:color="auto" w:fill="FFFFFF"/>
        </w:rPr>
        <w:t xml:space="preserve"> University, Makkah, Saudi Arabia;</w:t>
      </w:r>
    </w:p>
    <w:p w14:paraId="2A5DC73B" w14:textId="77777777" w:rsidR="004069B1" w:rsidRPr="004069B1" w:rsidRDefault="004069B1" w:rsidP="004069B1">
      <w:pPr>
        <w:pStyle w:val="ListParagraph"/>
        <w:numPr>
          <w:ilvl w:val="0"/>
          <w:numId w:val="2"/>
        </w:numPr>
        <w:spacing w:line="360" w:lineRule="auto"/>
        <w:ind w:left="270"/>
        <w:jc w:val="both"/>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 xml:space="preserve">Medical Intern, </w:t>
      </w:r>
      <w:proofErr w:type="spellStart"/>
      <w:r w:rsidRPr="004069B1">
        <w:rPr>
          <w:rFonts w:asciiTheme="minorHAnsi" w:hAnsiTheme="minorHAnsi" w:cstheme="minorHAnsi"/>
          <w:color w:val="222222"/>
          <w:sz w:val="24"/>
          <w:szCs w:val="24"/>
          <w:shd w:val="clear" w:color="auto" w:fill="FFFFFF"/>
        </w:rPr>
        <w:t>Alqassim</w:t>
      </w:r>
      <w:proofErr w:type="spellEnd"/>
      <w:r w:rsidRPr="004069B1">
        <w:rPr>
          <w:rFonts w:asciiTheme="minorHAnsi" w:hAnsiTheme="minorHAnsi" w:cstheme="minorHAnsi"/>
          <w:color w:val="222222"/>
          <w:sz w:val="24"/>
          <w:szCs w:val="24"/>
          <w:shd w:val="clear" w:color="auto" w:fill="FFFFFF"/>
        </w:rPr>
        <w:t xml:space="preserve"> University, </w:t>
      </w:r>
      <w:proofErr w:type="spellStart"/>
      <w:r w:rsidRPr="004069B1">
        <w:rPr>
          <w:rFonts w:asciiTheme="minorHAnsi" w:hAnsiTheme="minorHAnsi" w:cstheme="minorHAnsi"/>
          <w:color w:val="222222"/>
          <w:sz w:val="24"/>
          <w:szCs w:val="24"/>
          <w:shd w:val="clear" w:color="auto" w:fill="FFFFFF"/>
        </w:rPr>
        <w:t>Uniazah</w:t>
      </w:r>
      <w:proofErr w:type="spellEnd"/>
      <w:r w:rsidRPr="004069B1">
        <w:rPr>
          <w:rFonts w:asciiTheme="minorHAnsi" w:hAnsiTheme="minorHAnsi" w:cstheme="minorHAnsi"/>
          <w:color w:val="222222"/>
          <w:sz w:val="24"/>
          <w:szCs w:val="24"/>
          <w:shd w:val="clear" w:color="auto" w:fill="FFFFFF"/>
        </w:rPr>
        <w:t>, Saudi Arabia;</w:t>
      </w:r>
    </w:p>
    <w:p w14:paraId="64B1493C" w14:textId="6AB0E9FD" w:rsidR="004069B1" w:rsidRPr="004069B1" w:rsidRDefault="004069B1" w:rsidP="004069B1">
      <w:pPr>
        <w:pStyle w:val="ListParagraph"/>
        <w:numPr>
          <w:ilvl w:val="0"/>
          <w:numId w:val="2"/>
        </w:numPr>
        <w:spacing w:line="360" w:lineRule="auto"/>
        <w:ind w:left="270"/>
        <w:jc w:val="both"/>
        <w:rPr>
          <w:rFonts w:asciiTheme="minorHAnsi" w:hAnsiTheme="minorHAnsi" w:cstheme="minorHAnsi"/>
          <w:color w:val="222222"/>
          <w:sz w:val="24"/>
          <w:szCs w:val="24"/>
          <w:shd w:val="clear" w:color="auto" w:fill="FFFFFF"/>
        </w:rPr>
      </w:pPr>
      <w:r w:rsidRPr="004069B1">
        <w:rPr>
          <w:rFonts w:asciiTheme="minorHAnsi" w:hAnsiTheme="minorHAnsi" w:cstheme="minorHAnsi"/>
          <w:color w:val="222222"/>
          <w:sz w:val="24"/>
          <w:szCs w:val="24"/>
          <w:shd w:val="clear" w:color="auto" w:fill="FFFFFF"/>
        </w:rPr>
        <w:t>Medical Intern, King Abdulaziz University Hospital, Jeddah, Saudi Arabia</w:t>
      </w:r>
    </w:p>
    <w:p w14:paraId="25B98573" w14:textId="3A2CCCA6" w:rsidR="00986719" w:rsidRDefault="00FB26B9" w:rsidP="004069B1">
      <w:pPr>
        <w:bidi w:val="0"/>
        <w:spacing w:line="360" w:lineRule="auto"/>
        <w:jc w:val="both"/>
        <w:rPr>
          <w:rFonts w:asciiTheme="minorHAnsi" w:hAnsiTheme="minorHAnsi" w:cstheme="minorHAnsi"/>
          <w:b/>
          <w:sz w:val="24"/>
          <w:szCs w:val="24"/>
        </w:rPr>
      </w:pPr>
      <w:r>
        <w:rPr>
          <w:rFonts w:asciiTheme="minorHAnsi" w:hAnsiTheme="minorHAnsi" w:cstheme="minorHAnsi"/>
          <w:b/>
          <w:sz w:val="24"/>
          <w:szCs w:val="24"/>
        </w:rPr>
        <w:t>Correspondence to:</w:t>
      </w:r>
    </w:p>
    <w:p w14:paraId="28B7DB52" w14:textId="19F293CC" w:rsidR="00FB26B9" w:rsidRPr="008351C3" w:rsidRDefault="00FB26B9" w:rsidP="00FB26B9">
      <w:pPr>
        <w:bidi w:val="0"/>
        <w:spacing w:line="360" w:lineRule="auto"/>
        <w:jc w:val="both"/>
        <w:rPr>
          <w:rFonts w:asciiTheme="minorHAnsi" w:hAnsiTheme="minorHAnsi" w:cstheme="minorHAnsi"/>
          <w:bCs/>
          <w:sz w:val="24"/>
          <w:szCs w:val="24"/>
        </w:rPr>
      </w:pPr>
      <w:r w:rsidRPr="008351C3">
        <w:rPr>
          <w:rFonts w:asciiTheme="minorHAnsi" w:hAnsiTheme="minorHAnsi" w:cstheme="minorHAnsi"/>
          <w:bCs/>
          <w:sz w:val="24"/>
          <w:szCs w:val="24"/>
        </w:rPr>
        <w:t>Lama Ghassan Abdullah</w:t>
      </w:r>
    </w:p>
    <w:p w14:paraId="0A1CB8A7" w14:textId="48F7F82E" w:rsidR="008351C3" w:rsidRPr="008351C3" w:rsidRDefault="008351C3" w:rsidP="008351C3">
      <w:pPr>
        <w:bidi w:val="0"/>
        <w:spacing w:line="360" w:lineRule="auto"/>
        <w:jc w:val="both"/>
        <w:rPr>
          <w:rFonts w:asciiTheme="minorHAnsi" w:hAnsiTheme="minorHAnsi" w:cstheme="minorHAnsi"/>
          <w:bCs/>
          <w:sz w:val="24"/>
          <w:szCs w:val="24"/>
        </w:rPr>
      </w:pPr>
      <w:r w:rsidRPr="008351C3">
        <w:rPr>
          <w:rFonts w:asciiTheme="minorHAnsi" w:hAnsiTheme="minorHAnsi" w:cstheme="minorHAnsi"/>
          <w:bCs/>
          <w:sz w:val="24"/>
          <w:szCs w:val="24"/>
        </w:rPr>
        <w:t xml:space="preserve">Medical Intern, </w:t>
      </w:r>
      <w:proofErr w:type="spellStart"/>
      <w:r w:rsidRPr="008351C3">
        <w:rPr>
          <w:rFonts w:asciiTheme="minorHAnsi" w:hAnsiTheme="minorHAnsi" w:cstheme="minorHAnsi"/>
          <w:bCs/>
          <w:sz w:val="24"/>
          <w:szCs w:val="24"/>
        </w:rPr>
        <w:t>Batterjee</w:t>
      </w:r>
      <w:proofErr w:type="spellEnd"/>
      <w:r w:rsidRPr="008351C3">
        <w:rPr>
          <w:rFonts w:asciiTheme="minorHAnsi" w:hAnsiTheme="minorHAnsi" w:cstheme="minorHAnsi"/>
          <w:bCs/>
          <w:sz w:val="24"/>
          <w:szCs w:val="24"/>
        </w:rPr>
        <w:t xml:space="preserve"> Medical College, Jeddah, Saudi Arabia</w:t>
      </w:r>
    </w:p>
    <w:p w14:paraId="2BF241CA" w14:textId="163205AC" w:rsidR="00FB26B9" w:rsidRPr="008351C3" w:rsidRDefault="00FB26B9" w:rsidP="00FB26B9">
      <w:pPr>
        <w:bidi w:val="0"/>
        <w:spacing w:line="360" w:lineRule="auto"/>
        <w:jc w:val="both"/>
        <w:rPr>
          <w:rFonts w:asciiTheme="minorHAnsi" w:hAnsiTheme="minorHAnsi" w:cstheme="minorHAnsi"/>
          <w:bCs/>
          <w:sz w:val="24"/>
          <w:szCs w:val="24"/>
        </w:rPr>
      </w:pPr>
      <w:r w:rsidRPr="008351C3">
        <w:rPr>
          <w:rFonts w:asciiTheme="minorHAnsi" w:hAnsiTheme="minorHAnsi" w:cstheme="minorHAnsi"/>
          <w:bCs/>
          <w:sz w:val="24"/>
          <w:szCs w:val="24"/>
        </w:rPr>
        <w:t xml:space="preserve">Email: </w:t>
      </w:r>
      <w:hyperlink r:id="rId9" w:history="1">
        <w:r w:rsidRPr="008351C3">
          <w:rPr>
            <w:rStyle w:val="Hyperlink"/>
            <w:rFonts w:asciiTheme="minorHAnsi" w:hAnsiTheme="minorHAnsi" w:cstheme="minorHAnsi"/>
            <w:bCs/>
            <w:sz w:val="24"/>
            <w:szCs w:val="24"/>
          </w:rPr>
          <w:t>lama.abdullah94@hotmail.com</w:t>
        </w:r>
      </w:hyperlink>
    </w:p>
    <w:p w14:paraId="34AF291D" w14:textId="19F4CDB3" w:rsidR="00FB26B9" w:rsidRDefault="00FB26B9" w:rsidP="00FB26B9">
      <w:pPr>
        <w:bidi w:val="0"/>
        <w:spacing w:line="360" w:lineRule="auto"/>
        <w:jc w:val="both"/>
        <w:rPr>
          <w:rFonts w:asciiTheme="minorHAnsi" w:hAnsiTheme="minorHAnsi" w:cstheme="minorHAnsi"/>
          <w:b/>
          <w:sz w:val="24"/>
          <w:szCs w:val="24"/>
        </w:rPr>
      </w:pPr>
    </w:p>
    <w:p w14:paraId="5F83FAA2" w14:textId="6E788343" w:rsidR="00FB26B9" w:rsidRDefault="00FB26B9" w:rsidP="00FB26B9">
      <w:pPr>
        <w:bidi w:val="0"/>
        <w:spacing w:line="360" w:lineRule="auto"/>
        <w:jc w:val="both"/>
        <w:rPr>
          <w:rFonts w:asciiTheme="minorHAnsi" w:hAnsiTheme="minorHAnsi" w:cstheme="minorHAnsi"/>
          <w:b/>
          <w:sz w:val="24"/>
          <w:szCs w:val="24"/>
        </w:rPr>
      </w:pPr>
      <w:r>
        <w:rPr>
          <w:rFonts w:asciiTheme="minorHAnsi" w:hAnsiTheme="minorHAnsi" w:cstheme="minorHAnsi"/>
          <w:b/>
          <w:sz w:val="24"/>
          <w:szCs w:val="24"/>
        </w:rPr>
        <w:br w:type="page"/>
      </w:r>
    </w:p>
    <w:p w14:paraId="2050A3F1" w14:textId="77777777" w:rsidR="00FB26B9" w:rsidRPr="002D5BF2" w:rsidRDefault="00FB26B9" w:rsidP="00FB26B9">
      <w:pPr>
        <w:bidi w:val="0"/>
        <w:spacing w:line="360" w:lineRule="auto"/>
        <w:jc w:val="both"/>
        <w:rPr>
          <w:rFonts w:asciiTheme="minorHAnsi" w:hAnsiTheme="minorHAnsi" w:cstheme="minorHAnsi"/>
          <w:b/>
          <w:sz w:val="24"/>
          <w:szCs w:val="24"/>
        </w:rPr>
      </w:pPr>
    </w:p>
    <w:p w14:paraId="5B830638" w14:textId="59415874" w:rsidR="00F31F04" w:rsidRPr="002D5BF2" w:rsidRDefault="00433C9C" w:rsidP="002D5BF2">
      <w:pPr>
        <w:bidi w:val="0"/>
        <w:spacing w:line="360" w:lineRule="auto"/>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Abstract</w:t>
      </w:r>
    </w:p>
    <w:p w14:paraId="0C740857" w14:textId="63BEA634" w:rsidR="0092214D" w:rsidRPr="002D5BF2" w:rsidRDefault="0092214D"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
          <w:sz w:val="24"/>
          <w:szCs w:val="24"/>
        </w:rPr>
        <w:t xml:space="preserve">Background: </w:t>
      </w:r>
      <w:r w:rsidRPr="002D5BF2">
        <w:rPr>
          <w:rFonts w:asciiTheme="minorHAnsi" w:hAnsiTheme="minorHAnsi" w:cstheme="minorHAnsi"/>
          <w:bCs/>
          <w:sz w:val="24"/>
          <w:szCs w:val="24"/>
        </w:rPr>
        <w:t>Appendicitis is one of the most frequently encountered surgical emergencies across hospitals worldwide. With increasing global prevalence and incidence, choosing the most appropriate surgical approach is vital for both pathological and patient outcomes. Choice of surgical appendectomy is currently limited to either laparoscopic or open. Enhanced recovery after surgery (ERAS) protocol is greatly implicated by surgical approach. This involves enhancing perioperative course as well as optimizing patient’s quality of life.</w:t>
      </w:r>
    </w:p>
    <w:p w14:paraId="5A70A8E7" w14:textId="2CE589FB" w:rsidR="0092214D" w:rsidRDefault="0092214D"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
          <w:sz w:val="24"/>
          <w:szCs w:val="24"/>
        </w:rPr>
        <w:t xml:space="preserve">Research significance: </w:t>
      </w:r>
      <w:r w:rsidRPr="002D5BF2">
        <w:rPr>
          <w:rFonts w:asciiTheme="minorHAnsi" w:hAnsiTheme="minorHAnsi" w:cstheme="minorHAnsi"/>
          <w:bCs/>
          <w:sz w:val="24"/>
          <w:szCs w:val="24"/>
        </w:rPr>
        <w:t>The aim of this study was to evaluate the effectiveness and perioperative outcomes of laparoscopic and open approaches, respectively. As postoperative outcomes incur great costs to both the patient and the hospital; control of such outcomes is vital.</w:t>
      </w:r>
    </w:p>
    <w:p w14:paraId="68141C38" w14:textId="77777777" w:rsidR="00800FBA" w:rsidRPr="002D5BF2" w:rsidRDefault="00800FBA" w:rsidP="00800FBA">
      <w:pPr>
        <w:bidi w:val="0"/>
        <w:spacing w:line="360" w:lineRule="auto"/>
        <w:jc w:val="both"/>
        <w:rPr>
          <w:rFonts w:asciiTheme="minorHAnsi" w:hAnsiTheme="minorHAnsi" w:cstheme="minorHAnsi"/>
          <w:bCs/>
          <w:sz w:val="24"/>
          <w:szCs w:val="24"/>
        </w:rPr>
      </w:pPr>
      <w:r w:rsidRPr="002D5BF2">
        <w:rPr>
          <w:rFonts w:asciiTheme="minorHAnsi" w:hAnsiTheme="minorHAnsi" w:cstheme="minorHAnsi"/>
          <w:b/>
          <w:sz w:val="24"/>
          <w:szCs w:val="24"/>
        </w:rPr>
        <w:t>Objectives:</w:t>
      </w:r>
      <w:r w:rsidRPr="002D5BF2">
        <w:rPr>
          <w:rFonts w:asciiTheme="minorHAnsi" w:hAnsiTheme="minorHAnsi" w:cstheme="minorHAnsi"/>
          <w:bCs/>
          <w:sz w:val="24"/>
          <w:szCs w:val="24"/>
        </w:rPr>
        <w:t xml:space="preserve"> To compare patients’ characteristics undergoing laparoscopic appendectomy versus converted to open surgeries.</w:t>
      </w:r>
    </w:p>
    <w:p w14:paraId="2F0C81B5" w14:textId="77777777" w:rsidR="0092214D" w:rsidRPr="002D5BF2" w:rsidRDefault="0092214D"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
          <w:sz w:val="24"/>
          <w:szCs w:val="24"/>
        </w:rPr>
        <w:t xml:space="preserve">Methodology: </w:t>
      </w:r>
      <w:r w:rsidRPr="002D5BF2">
        <w:rPr>
          <w:rFonts w:asciiTheme="minorHAnsi" w:hAnsiTheme="minorHAnsi" w:cstheme="minorHAnsi"/>
          <w:bCs/>
          <w:sz w:val="24"/>
          <w:szCs w:val="24"/>
        </w:rPr>
        <w:t>This retrospective cross-sectional study recruited 405 patients with the clinical diagnosis of acute/complicated appendicitis. Recruitment phase was around one year, with data collected and analyzed on excel sheets.</w:t>
      </w:r>
    </w:p>
    <w:p w14:paraId="0DD8C3CA" w14:textId="77777777" w:rsidR="0092214D" w:rsidRPr="002D5BF2" w:rsidRDefault="0092214D"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
          <w:sz w:val="24"/>
          <w:szCs w:val="24"/>
        </w:rPr>
        <w:t xml:space="preserve">Results: </w:t>
      </w:r>
      <w:r w:rsidRPr="002D5BF2">
        <w:rPr>
          <w:rFonts w:asciiTheme="minorHAnsi" w:hAnsiTheme="minorHAnsi" w:cstheme="minorHAnsi"/>
          <w:bCs/>
          <w:sz w:val="24"/>
          <w:szCs w:val="24"/>
        </w:rPr>
        <w:t>In terms of reduced postoperative outcomes, laparoscopic appendectomy was found to be superior in less complicated cases of appendicitis. Open appendectomy was deemed to be the treatment of choice in patients with known surgical history. This was mainly due to adhesion formation and risk of disseminated infection.</w:t>
      </w:r>
    </w:p>
    <w:p w14:paraId="4FDBD75A" w14:textId="77777777" w:rsidR="0092214D" w:rsidRPr="002D5BF2" w:rsidRDefault="0092214D"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
          <w:sz w:val="24"/>
          <w:szCs w:val="24"/>
        </w:rPr>
        <w:t xml:space="preserve">Conclusion: </w:t>
      </w:r>
      <w:r w:rsidRPr="002D5BF2">
        <w:rPr>
          <w:rFonts w:asciiTheme="minorHAnsi" w:hAnsiTheme="minorHAnsi" w:cstheme="minorHAnsi"/>
          <w:bCs/>
          <w:sz w:val="24"/>
          <w:szCs w:val="24"/>
        </w:rPr>
        <w:t xml:space="preserve">Choice of surgical approach is highly dependent on patient’s past surgical history, overall wellbeing of the patient, and the pathological state of the appendix. However, use of laparoscopic appendectomy in uncomplicated appendicitis has received global consensus.  </w:t>
      </w:r>
    </w:p>
    <w:p w14:paraId="3645C998" w14:textId="30DB728A" w:rsidR="00986719" w:rsidRPr="002D5BF2" w:rsidRDefault="00986719" w:rsidP="002D5BF2">
      <w:pPr>
        <w:bidi w:val="0"/>
        <w:spacing w:line="360" w:lineRule="auto"/>
        <w:jc w:val="both"/>
        <w:rPr>
          <w:rFonts w:asciiTheme="minorHAnsi" w:hAnsiTheme="minorHAnsi" w:cstheme="minorHAnsi"/>
          <w:bCs/>
          <w:sz w:val="24"/>
          <w:szCs w:val="24"/>
        </w:rPr>
      </w:pPr>
    </w:p>
    <w:p w14:paraId="6DC5DC17" w14:textId="5A9954E4" w:rsidR="0092214D" w:rsidRPr="002D5BF2" w:rsidRDefault="0092214D" w:rsidP="002D5BF2">
      <w:pPr>
        <w:bidi w:val="0"/>
        <w:spacing w:line="360" w:lineRule="auto"/>
        <w:jc w:val="both"/>
        <w:rPr>
          <w:rFonts w:asciiTheme="minorHAnsi" w:hAnsiTheme="minorHAnsi" w:cstheme="minorHAnsi"/>
          <w:bCs/>
          <w:sz w:val="24"/>
          <w:szCs w:val="24"/>
        </w:rPr>
      </w:pPr>
    </w:p>
    <w:p w14:paraId="475A9674" w14:textId="794AC1FE" w:rsidR="0092214D" w:rsidRPr="002D5BF2" w:rsidRDefault="0092214D" w:rsidP="002D5BF2">
      <w:pPr>
        <w:bidi w:val="0"/>
        <w:spacing w:line="360" w:lineRule="auto"/>
        <w:jc w:val="both"/>
        <w:rPr>
          <w:rFonts w:asciiTheme="minorHAnsi" w:hAnsiTheme="minorHAnsi" w:cstheme="minorHAnsi"/>
          <w:bCs/>
          <w:sz w:val="24"/>
          <w:szCs w:val="24"/>
        </w:rPr>
      </w:pPr>
    </w:p>
    <w:p w14:paraId="44013605" w14:textId="77777777" w:rsidR="0092214D" w:rsidRPr="002D5BF2" w:rsidRDefault="0092214D" w:rsidP="002D5BF2">
      <w:pPr>
        <w:bidi w:val="0"/>
        <w:spacing w:line="360" w:lineRule="auto"/>
        <w:jc w:val="both"/>
        <w:rPr>
          <w:rFonts w:asciiTheme="minorHAnsi" w:hAnsiTheme="minorHAnsi" w:cstheme="minorHAnsi"/>
          <w:bCs/>
          <w:sz w:val="24"/>
          <w:szCs w:val="24"/>
        </w:rPr>
      </w:pPr>
    </w:p>
    <w:p w14:paraId="37DA8A11" w14:textId="5C63A2FF" w:rsidR="00F31F04" w:rsidRPr="002D5BF2" w:rsidRDefault="00F31F04" w:rsidP="002D5BF2">
      <w:pPr>
        <w:bidi w:val="0"/>
        <w:spacing w:line="360" w:lineRule="auto"/>
        <w:jc w:val="both"/>
        <w:rPr>
          <w:rFonts w:asciiTheme="minorHAnsi" w:hAnsiTheme="minorHAnsi" w:cstheme="minorHAnsi"/>
          <w:b/>
          <w:sz w:val="24"/>
          <w:szCs w:val="24"/>
        </w:rPr>
      </w:pPr>
      <w:r w:rsidRPr="002D5BF2">
        <w:rPr>
          <w:rFonts w:asciiTheme="minorHAnsi" w:hAnsiTheme="minorHAnsi" w:cstheme="minorHAnsi"/>
          <w:b/>
          <w:sz w:val="24"/>
          <w:szCs w:val="24"/>
          <w:u w:val="single"/>
        </w:rPr>
        <w:t>Keywords</w:t>
      </w:r>
      <w:r w:rsidR="00FE61D4" w:rsidRPr="002D5BF2">
        <w:rPr>
          <w:rFonts w:asciiTheme="minorHAnsi" w:hAnsiTheme="minorHAnsi" w:cstheme="minorHAnsi"/>
          <w:b/>
          <w:sz w:val="24"/>
          <w:szCs w:val="24"/>
        </w:rPr>
        <w:t xml:space="preserve">: </w:t>
      </w:r>
      <w:r w:rsidR="004F2E92" w:rsidRPr="002D5BF2">
        <w:rPr>
          <w:rFonts w:asciiTheme="minorHAnsi" w:hAnsiTheme="minorHAnsi" w:cstheme="minorHAnsi"/>
          <w:sz w:val="24"/>
          <w:szCs w:val="24"/>
        </w:rPr>
        <w:t xml:space="preserve">laparoscopic appendectomy, open appendectomy, acute appendicitis, laparoscopic surgery, </w:t>
      </w:r>
      <w:r w:rsidR="00D92F49" w:rsidRPr="002D5BF2">
        <w:rPr>
          <w:rFonts w:asciiTheme="minorHAnsi" w:hAnsiTheme="minorHAnsi" w:cstheme="minorHAnsi"/>
          <w:sz w:val="24"/>
          <w:szCs w:val="24"/>
        </w:rPr>
        <w:t>abdominal pain, comorbidities</w:t>
      </w:r>
    </w:p>
    <w:p w14:paraId="00000004" w14:textId="1537A4CD" w:rsidR="004767DD" w:rsidRPr="002D5BF2" w:rsidRDefault="00811DEE" w:rsidP="002D5BF2">
      <w:pPr>
        <w:bidi w:val="0"/>
        <w:spacing w:line="360" w:lineRule="auto"/>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Introduction</w:t>
      </w:r>
    </w:p>
    <w:p w14:paraId="12BA1049" w14:textId="77777777" w:rsidR="00EB1B2B" w:rsidRPr="002D5BF2" w:rsidRDefault="00EB1B2B" w:rsidP="002D5BF2">
      <w:pPr>
        <w:bidi w:val="0"/>
        <w:spacing w:line="360" w:lineRule="auto"/>
        <w:jc w:val="both"/>
        <w:rPr>
          <w:rFonts w:asciiTheme="minorHAnsi" w:hAnsiTheme="minorHAnsi" w:cstheme="minorHAnsi"/>
          <w:b/>
          <w:sz w:val="24"/>
          <w:szCs w:val="24"/>
          <w:u w:val="single"/>
        </w:rPr>
      </w:pPr>
    </w:p>
    <w:p w14:paraId="0583A4F7" w14:textId="6FB8E62F" w:rsidR="00351354" w:rsidRPr="002D5BF2" w:rsidRDefault="0092214D" w:rsidP="002D5BF2">
      <w:pPr>
        <w:bidi w:val="0"/>
        <w:spacing w:line="360" w:lineRule="auto"/>
        <w:jc w:val="both"/>
        <w:rPr>
          <w:rFonts w:asciiTheme="minorHAnsi" w:hAnsiTheme="minorHAnsi" w:cstheme="minorHAnsi"/>
          <w:sz w:val="24"/>
          <w:szCs w:val="24"/>
          <w:rtl/>
        </w:rPr>
      </w:pPr>
      <w:r w:rsidRPr="002D5BF2">
        <w:rPr>
          <w:rFonts w:asciiTheme="minorHAnsi" w:hAnsiTheme="minorHAnsi" w:cstheme="minorHAnsi"/>
          <w:sz w:val="24"/>
          <w:szCs w:val="24"/>
        </w:rPr>
        <w:t>Appendicitis, defined as inflammation of the vermiform appendix [1], is currently the commonest and most frequently performed abdominal surgical emergency</w:t>
      </w:r>
      <w:r w:rsidR="003B7F92" w:rsidRPr="002D5BF2">
        <w:rPr>
          <w:rFonts w:asciiTheme="minorHAnsi" w:hAnsiTheme="minorHAnsi" w:cstheme="minorHAnsi"/>
          <w:sz w:val="24"/>
          <w:szCs w:val="24"/>
        </w:rPr>
        <w:t xml:space="preserve"> </w:t>
      </w:r>
      <w:r w:rsidRPr="002D5BF2">
        <w:rPr>
          <w:rFonts w:asciiTheme="minorHAnsi" w:hAnsiTheme="minorHAnsi" w:cstheme="minorHAnsi"/>
          <w:sz w:val="24"/>
          <w:szCs w:val="24"/>
        </w:rPr>
        <w:t>[2]</w:t>
      </w:r>
      <w:r w:rsidR="003B7F92" w:rsidRPr="002D5BF2">
        <w:rPr>
          <w:rFonts w:asciiTheme="minorHAnsi" w:hAnsiTheme="minorHAnsi" w:cstheme="minorHAnsi"/>
          <w:sz w:val="24"/>
          <w:szCs w:val="24"/>
        </w:rPr>
        <w:t>.</w:t>
      </w:r>
      <w:r w:rsidRPr="002D5BF2">
        <w:rPr>
          <w:rFonts w:asciiTheme="minorHAnsi" w:hAnsiTheme="minorHAnsi" w:cstheme="minorHAnsi"/>
          <w:sz w:val="24"/>
          <w:szCs w:val="24"/>
          <w:vertAlign w:val="superscript"/>
        </w:rPr>
        <w:t xml:space="preserve">  </w:t>
      </w:r>
      <w:r w:rsidRPr="002D5BF2">
        <w:rPr>
          <w:rFonts w:asciiTheme="minorHAnsi" w:hAnsiTheme="minorHAnsi" w:cstheme="minorHAnsi"/>
          <w:sz w:val="24"/>
          <w:szCs w:val="24"/>
        </w:rPr>
        <w:t>Delay in diagnosis and timely management may lead to detrimental consequences as abscess formation, ileus, peritonitis, or even death</w:t>
      </w:r>
      <w:r w:rsidR="003B7F92" w:rsidRPr="002D5BF2">
        <w:rPr>
          <w:rFonts w:asciiTheme="minorHAnsi" w:hAnsiTheme="minorHAnsi" w:cstheme="minorHAnsi"/>
          <w:sz w:val="24"/>
          <w:szCs w:val="24"/>
        </w:rPr>
        <w:t xml:space="preserve"> </w:t>
      </w:r>
      <w:r w:rsidRPr="002D5BF2">
        <w:rPr>
          <w:rFonts w:asciiTheme="minorHAnsi" w:hAnsiTheme="minorHAnsi" w:cstheme="minorHAnsi"/>
          <w:sz w:val="24"/>
          <w:szCs w:val="24"/>
        </w:rPr>
        <w:t>[1]</w:t>
      </w:r>
      <w:r w:rsidR="003B7F92" w:rsidRPr="002D5BF2">
        <w:rPr>
          <w:rFonts w:asciiTheme="minorHAnsi" w:hAnsiTheme="minorHAnsi" w:cstheme="minorHAnsi"/>
          <w:sz w:val="24"/>
          <w:szCs w:val="24"/>
        </w:rPr>
        <w:t xml:space="preserve">. </w:t>
      </w:r>
      <w:r w:rsidRPr="002D5BF2">
        <w:rPr>
          <w:rFonts w:asciiTheme="minorHAnsi" w:hAnsiTheme="minorHAnsi" w:cstheme="minorHAnsi"/>
          <w:sz w:val="24"/>
          <w:szCs w:val="24"/>
        </w:rPr>
        <w:t>Reported lifetime risk of appendicitis equates to approximately 7%–8% [3]</w:t>
      </w:r>
      <w:r w:rsidR="003B7F92" w:rsidRPr="002D5BF2">
        <w:rPr>
          <w:rFonts w:asciiTheme="minorHAnsi" w:hAnsiTheme="minorHAnsi" w:cstheme="minorHAnsi"/>
          <w:sz w:val="24"/>
          <w:szCs w:val="24"/>
        </w:rPr>
        <w:t>.</w:t>
      </w:r>
      <w:r w:rsidRPr="002D5BF2">
        <w:rPr>
          <w:rFonts w:asciiTheme="minorHAnsi" w:hAnsiTheme="minorHAnsi" w:cstheme="minorHAnsi"/>
          <w:sz w:val="24"/>
          <w:szCs w:val="24"/>
        </w:rPr>
        <w:t xml:space="preserve"> Appendicitis possesses a bimodal age distribution; it accounts for most acute abdomen cases in individuals aged between 10-20 years of age as well patients aged greater than 50. Incidence is noted to be greater in males (8.6%) when compared to (6.9%) in females</w:t>
      </w:r>
      <w:r w:rsidR="00211C49" w:rsidRPr="002D5BF2">
        <w:rPr>
          <w:rFonts w:asciiTheme="minorHAnsi" w:hAnsiTheme="minorHAnsi" w:cstheme="minorHAnsi"/>
          <w:sz w:val="24"/>
          <w:szCs w:val="24"/>
        </w:rPr>
        <w:t xml:space="preserve"> </w:t>
      </w:r>
      <w:r w:rsidRPr="002D5BF2">
        <w:rPr>
          <w:rFonts w:asciiTheme="minorHAnsi" w:hAnsiTheme="minorHAnsi" w:cstheme="minorHAnsi"/>
          <w:sz w:val="24"/>
          <w:szCs w:val="24"/>
        </w:rPr>
        <w:t>[2]</w:t>
      </w:r>
      <w:r w:rsidR="00211C49" w:rsidRPr="002D5BF2">
        <w:rPr>
          <w:rFonts w:asciiTheme="minorHAnsi" w:hAnsiTheme="minorHAnsi" w:cstheme="minorHAnsi"/>
          <w:sz w:val="24"/>
          <w:szCs w:val="24"/>
        </w:rPr>
        <w:t>.</w:t>
      </w:r>
      <w:r w:rsidRPr="002D5BF2">
        <w:rPr>
          <w:rFonts w:asciiTheme="minorHAnsi" w:hAnsiTheme="minorHAnsi" w:cstheme="minorHAnsi"/>
          <w:sz w:val="24"/>
          <w:szCs w:val="24"/>
        </w:rPr>
        <w:t xml:space="preserve"> On the contrary, appendectomy rates amongst female patient (23%) are two times higher than in male patients (12%) [2]</w:t>
      </w:r>
      <w:r w:rsidR="00352E46" w:rsidRPr="002D5BF2">
        <w:rPr>
          <w:rFonts w:asciiTheme="minorHAnsi" w:hAnsiTheme="minorHAnsi" w:cstheme="minorHAnsi"/>
          <w:sz w:val="24"/>
          <w:szCs w:val="24"/>
        </w:rPr>
        <w:t>.</w:t>
      </w:r>
    </w:p>
    <w:p w14:paraId="7DB2F399" w14:textId="15A20ADE" w:rsidR="000E30C6" w:rsidRPr="002D5BF2" w:rsidRDefault="000E30C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Despite the existence of multiple theories, the etiology of appendicitis remains uncertain. The principal theory constitutes luminal obstruction as the set point of the pathogenic process. This consequently leads to entrapment of mucosal secretions, an increase of intraluminal pressure, and ischemia of the appendiceal wall. Bacterial involvement causes further inflammation, eventually complicated appendicitis, and disseminated infection by means of infarction and perforation. Causes of luminal obstruction include lymphoid hyperplasia, fecaliths, foreign bodies, and malignancy [1,2]</w:t>
      </w:r>
      <w:r w:rsidR="00352E46" w:rsidRPr="002D5BF2">
        <w:rPr>
          <w:rFonts w:asciiTheme="minorHAnsi" w:hAnsiTheme="minorHAnsi" w:cstheme="minorHAnsi"/>
          <w:sz w:val="24"/>
          <w:szCs w:val="24"/>
        </w:rPr>
        <w:t>.</w:t>
      </w:r>
    </w:p>
    <w:p w14:paraId="2A51618D" w14:textId="019C84AA" w:rsidR="000E30C6" w:rsidRPr="002D5BF2" w:rsidRDefault="000E30C6" w:rsidP="002D5BF2">
      <w:pPr>
        <w:bidi w:val="0"/>
        <w:spacing w:line="360" w:lineRule="auto"/>
        <w:jc w:val="both"/>
        <w:rPr>
          <w:rFonts w:asciiTheme="minorHAnsi" w:hAnsiTheme="minorHAnsi" w:cstheme="minorHAnsi"/>
          <w:sz w:val="24"/>
          <w:szCs w:val="24"/>
          <w:rtl/>
        </w:rPr>
      </w:pPr>
      <w:r w:rsidRPr="002D5BF2">
        <w:rPr>
          <w:rFonts w:asciiTheme="minorHAnsi" w:hAnsiTheme="minorHAnsi" w:cstheme="minorHAnsi"/>
          <w:sz w:val="24"/>
          <w:szCs w:val="24"/>
        </w:rPr>
        <w:t xml:space="preserve">Patients with acute appendicitis typically present with colicky periumbilical pain which later localizes to the right iliac fossa. Associated symptoms include malaise, nausea, vomiting, and anorexia. On examination, there is tenderness in the right iliac fossa with signs of peritoneal irritation. This indicates an increased likelihood of acute </w:t>
      </w:r>
      <w:r w:rsidRPr="002D5BF2">
        <w:rPr>
          <w:rFonts w:asciiTheme="minorHAnsi" w:hAnsiTheme="minorHAnsi" w:cstheme="minorHAnsi"/>
          <w:sz w:val="24"/>
          <w:szCs w:val="24"/>
        </w:rPr>
        <w:lastRenderedPageBreak/>
        <w:t>appendicitis. For prompt diagnosis of appendicitis, a holistic approach is mandatory. This includes a focused history, abdominal exam with special tests, as well the appropriate laboratory investigations.  Laboratory tests are primarily performed to either dismiss other pathologies or support a current diagnosis. Computed tomography (CT) with intravenous contrast is considered the mainstay to pathologically confirm a diagnosis of acute appendicitis [2]</w:t>
      </w:r>
      <w:r w:rsidR="00352E46" w:rsidRPr="002D5BF2">
        <w:rPr>
          <w:rFonts w:asciiTheme="minorHAnsi" w:hAnsiTheme="minorHAnsi" w:cstheme="minorHAnsi"/>
          <w:sz w:val="24"/>
          <w:szCs w:val="24"/>
        </w:rPr>
        <w:t>.</w:t>
      </w:r>
    </w:p>
    <w:p w14:paraId="41FCC662" w14:textId="59A694D2" w:rsidR="00E27430" w:rsidRPr="002D5BF2" w:rsidRDefault="00E27430"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Appendicitis management entails both medical and surgical interventions. The choice of intervention depends on several factors as the patient’s general health and the inflammatory stage of the appendix</w:t>
      </w:r>
      <w:r w:rsidR="004C1038" w:rsidRPr="002D5BF2">
        <w:rPr>
          <w:rFonts w:asciiTheme="minorHAnsi" w:hAnsiTheme="minorHAnsi" w:cstheme="minorHAnsi"/>
          <w:sz w:val="24"/>
          <w:szCs w:val="24"/>
        </w:rPr>
        <w:t xml:space="preserve"> </w:t>
      </w:r>
      <w:r w:rsidRPr="002D5BF2">
        <w:rPr>
          <w:rFonts w:asciiTheme="minorHAnsi" w:hAnsiTheme="minorHAnsi" w:cstheme="minorHAnsi"/>
          <w:sz w:val="24"/>
          <w:szCs w:val="24"/>
        </w:rPr>
        <w:t>[4]</w:t>
      </w:r>
      <w:r w:rsidR="004C1038" w:rsidRPr="002D5BF2">
        <w:rPr>
          <w:rFonts w:asciiTheme="minorHAnsi" w:hAnsiTheme="minorHAnsi" w:cstheme="minorHAnsi"/>
          <w:sz w:val="24"/>
          <w:szCs w:val="24"/>
        </w:rPr>
        <w:t>.</w:t>
      </w:r>
      <w:r w:rsidRPr="002D5BF2">
        <w:rPr>
          <w:rFonts w:asciiTheme="minorHAnsi" w:hAnsiTheme="minorHAnsi" w:cstheme="minorHAnsi"/>
          <w:sz w:val="24"/>
          <w:szCs w:val="24"/>
        </w:rPr>
        <w:t xml:space="preserve"> Liaising with microbiology regarding antibiotic protocols is vital. Antibiotic regimen needs to be active against both aerobic and anaerobic bacteria to ensure complete resolution of symptoms. Antimicrobials are still indicated despite a possible foreseen appendectomy</w:t>
      </w:r>
      <w:r w:rsidR="004C1038" w:rsidRPr="002D5BF2">
        <w:rPr>
          <w:rFonts w:asciiTheme="minorHAnsi" w:hAnsiTheme="minorHAnsi" w:cstheme="minorHAnsi"/>
          <w:sz w:val="24"/>
          <w:szCs w:val="24"/>
        </w:rPr>
        <w:t xml:space="preserve"> </w:t>
      </w:r>
      <w:r w:rsidRPr="002D5BF2">
        <w:rPr>
          <w:rFonts w:asciiTheme="minorHAnsi" w:hAnsiTheme="minorHAnsi" w:cstheme="minorHAnsi"/>
          <w:sz w:val="24"/>
          <w:szCs w:val="24"/>
        </w:rPr>
        <w:t>[5]</w:t>
      </w:r>
      <w:r w:rsidR="004C1038" w:rsidRPr="002D5BF2">
        <w:rPr>
          <w:rFonts w:asciiTheme="minorHAnsi" w:hAnsiTheme="minorHAnsi" w:cstheme="minorHAnsi"/>
          <w:sz w:val="24"/>
          <w:szCs w:val="24"/>
        </w:rPr>
        <w:t>.</w:t>
      </w:r>
      <w:r w:rsidRPr="002D5BF2">
        <w:rPr>
          <w:rFonts w:asciiTheme="minorHAnsi" w:hAnsiTheme="minorHAnsi" w:cstheme="minorHAnsi"/>
          <w:sz w:val="24"/>
          <w:szCs w:val="24"/>
        </w:rPr>
        <w:t xml:space="preserve"> Preoperatively patients usually present with dehydration, fever, acidosis, and sepsis. As part of management continuum, intravenous fluids and antibiotics are frequently indicated [4]</w:t>
      </w:r>
      <w:r w:rsidR="004C1038" w:rsidRPr="002D5BF2">
        <w:rPr>
          <w:rFonts w:asciiTheme="minorHAnsi" w:hAnsiTheme="minorHAnsi" w:cstheme="minorHAnsi"/>
          <w:sz w:val="24"/>
          <w:szCs w:val="24"/>
        </w:rPr>
        <w:t>.</w:t>
      </w:r>
    </w:p>
    <w:p w14:paraId="31004866" w14:textId="5ABBC0B0" w:rsidR="00E27430" w:rsidRPr="002D5BF2" w:rsidRDefault="00E27430"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Surgical management is currently limited to open and laparoscopic appendectomies. In an open approach, an incision is made in the right iliac fossa, commonly with a Rocky Davis rather than a McBurney incision [6]</w:t>
      </w:r>
      <w:r w:rsidR="00831F8D" w:rsidRPr="002D5BF2">
        <w:rPr>
          <w:rFonts w:asciiTheme="minorHAnsi" w:hAnsiTheme="minorHAnsi" w:cstheme="minorHAnsi"/>
          <w:sz w:val="24"/>
          <w:szCs w:val="24"/>
        </w:rPr>
        <w:t xml:space="preserve">. </w:t>
      </w:r>
      <w:r w:rsidRPr="002D5BF2">
        <w:rPr>
          <w:rFonts w:asciiTheme="minorHAnsi" w:hAnsiTheme="minorHAnsi" w:cstheme="minorHAnsi"/>
          <w:sz w:val="24"/>
          <w:szCs w:val="24"/>
        </w:rPr>
        <w:t xml:space="preserve"> In a laparoscopic approach, a small midline incision is made at the umbilicus where a trocar and a camera are inserted at the incision site. Then under direct visualization, two trocars are placed in the lower left midline of the abdomen and the right midline of the abdomen, respectively [6]</w:t>
      </w:r>
      <w:r w:rsidR="00831F8D" w:rsidRPr="002D5BF2">
        <w:rPr>
          <w:rFonts w:asciiTheme="minorHAnsi" w:hAnsiTheme="minorHAnsi" w:cstheme="minorHAnsi"/>
          <w:sz w:val="24"/>
          <w:szCs w:val="24"/>
        </w:rPr>
        <w:t>.</w:t>
      </w:r>
    </w:p>
    <w:p w14:paraId="25D037D7" w14:textId="1F7170F0" w:rsidR="00351354" w:rsidRPr="002D5BF2" w:rsidRDefault="00E27430"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Since its debut by McBurney in 1894, open appendectomy (OA) has been the treatment of choice for acute appendicitis during that century. In 1983, Kurt </w:t>
      </w:r>
      <w:proofErr w:type="spellStart"/>
      <w:r w:rsidRPr="002D5BF2">
        <w:rPr>
          <w:rFonts w:asciiTheme="minorHAnsi" w:hAnsiTheme="minorHAnsi" w:cstheme="minorHAnsi"/>
          <w:sz w:val="24"/>
          <w:szCs w:val="24"/>
        </w:rPr>
        <w:t>Semm</w:t>
      </w:r>
      <w:proofErr w:type="spellEnd"/>
      <w:r w:rsidRPr="002D5BF2">
        <w:rPr>
          <w:rFonts w:asciiTheme="minorHAnsi" w:hAnsiTheme="minorHAnsi" w:cstheme="minorHAnsi"/>
          <w:sz w:val="24"/>
          <w:szCs w:val="24"/>
        </w:rPr>
        <w:t xml:space="preserve"> published the first description of laparoscopic appendectomy (LA). Laparoscopic surgery has grown in popularity and found application in practically every surgical specialty. This is attributed to the success of laparoscopic cholecystectomy, which has quickly become the gold-standard therapy for gallstone disease.</w:t>
      </w:r>
    </w:p>
    <w:p w14:paraId="3FFAEA67" w14:textId="23639DB3" w:rsidR="00351354" w:rsidRPr="002D5BF2" w:rsidRDefault="00E27430" w:rsidP="002D5BF2">
      <w:pPr>
        <w:bidi w:val="0"/>
        <w:spacing w:line="360" w:lineRule="auto"/>
        <w:jc w:val="both"/>
        <w:rPr>
          <w:rFonts w:asciiTheme="minorHAnsi" w:hAnsiTheme="minorHAnsi" w:cstheme="minorHAnsi"/>
          <w:sz w:val="24"/>
          <w:szCs w:val="24"/>
          <w:rtl/>
        </w:rPr>
      </w:pPr>
      <w:r w:rsidRPr="002D5BF2">
        <w:rPr>
          <w:rFonts w:asciiTheme="minorHAnsi" w:hAnsiTheme="minorHAnsi" w:cstheme="minorHAnsi"/>
          <w:sz w:val="24"/>
          <w:szCs w:val="24"/>
        </w:rPr>
        <w:t>In randomized comparisons with OA, LA has been found to be a practical and safe alternative to the invasive open approach. LA improves diagnostic accuracy while also considerably resulting in fewer wound infections, decreased levels of postoperative analgesia, faster recovery, and a smoother return to regular activities</w:t>
      </w:r>
      <w:r w:rsidR="00831F8D" w:rsidRPr="002D5BF2">
        <w:rPr>
          <w:rFonts w:asciiTheme="minorHAnsi" w:hAnsiTheme="minorHAnsi" w:cstheme="minorHAnsi"/>
          <w:sz w:val="24"/>
          <w:szCs w:val="24"/>
        </w:rPr>
        <w:t xml:space="preserve"> </w:t>
      </w:r>
      <w:r w:rsidRPr="002D5BF2">
        <w:rPr>
          <w:rFonts w:asciiTheme="minorHAnsi" w:hAnsiTheme="minorHAnsi" w:cstheme="minorHAnsi"/>
          <w:sz w:val="24"/>
          <w:szCs w:val="24"/>
        </w:rPr>
        <w:t>[7]</w:t>
      </w:r>
      <w:r w:rsidR="00831F8D" w:rsidRPr="002D5BF2">
        <w:rPr>
          <w:rFonts w:asciiTheme="minorHAnsi" w:hAnsiTheme="minorHAnsi" w:cstheme="minorHAnsi"/>
          <w:sz w:val="24"/>
          <w:szCs w:val="24"/>
        </w:rPr>
        <w:t>.</w:t>
      </w:r>
      <w:r w:rsidRPr="002D5BF2">
        <w:rPr>
          <w:rFonts w:asciiTheme="minorHAnsi" w:hAnsiTheme="minorHAnsi" w:cstheme="minorHAnsi"/>
          <w:sz w:val="24"/>
          <w:szCs w:val="24"/>
        </w:rPr>
        <w:t xml:space="preserve"> However, </w:t>
      </w:r>
      <w:r w:rsidRPr="002D5BF2">
        <w:rPr>
          <w:rFonts w:asciiTheme="minorHAnsi" w:hAnsiTheme="minorHAnsi" w:cstheme="minorHAnsi"/>
          <w:sz w:val="24"/>
          <w:szCs w:val="24"/>
        </w:rPr>
        <w:lastRenderedPageBreak/>
        <w:t>due to reports of a greater incidence of intra-abdominal abscesses (IAAs), the choice of LA in complicated appendicitis remains debatable</w:t>
      </w:r>
      <w:r w:rsidR="00831F8D" w:rsidRPr="002D5BF2">
        <w:rPr>
          <w:rFonts w:asciiTheme="minorHAnsi" w:hAnsiTheme="minorHAnsi" w:cstheme="minorHAnsi"/>
          <w:sz w:val="24"/>
          <w:szCs w:val="24"/>
        </w:rPr>
        <w:t xml:space="preserve"> </w:t>
      </w:r>
      <w:r w:rsidRPr="002D5BF2">
        <w:rPr>
          <w:rFonts w:asciiTheme="minorHAnsi" w:hAnsiTheme="minorHAnsi" w:cstheme="minorHAnsi"/>
          <w:sz w:val="24"/>
          <w:szCs w:val="24"/>
        </w:rPr>
        <w:t>[8]</w:t>
      </w:r>
      <w:r w:rsidR="00831F8D" w:rsidRPr="002D5BF2">
        <w:rPr>
          <w:rFonts w:asciiTheme="minorHAnsi" w:hAnsiTheme="minorHAnsi" w:cstheme="minorHAnsi"/>
          <w:sz w:val="24"/>
          <w:szCs w:val="24"/>
        </w:rPr>
        <w:t>.</w:t>
      </w:r>
      <w:r w:rsidRPr="002D5BF2">
        <w:rPr>
          <w:rFonts w:asciiTheme="minorHAnsi" w:hAnsiTheme="minorHAnsi" w:cstheme="minorHAnsi"/>
          <w:sz w:val="24"/>
          <w:szCs w:val="24"/>
        </w:rPr>
        <w:t xml:space="preserve"> As a result, there is no consensus on whether laparoscopy should be conducted only in a certain cohort of patients as young females, obese patients, and employed patients.  As opposed to routinely performing LA in all patients without a suspected IAA</w:t>
      </w:r>
      <w:r w:rsidR="00831F8D" w:rsidRPr="002D5BF2">
        <w:rPr>
          <w:rFonts w:asciiTheme="minorHAnsi" w:hAnsiTheme="minorHAnsi" w:cstheme="minorHAnsi"/>
          <w:sz w:val="24"/>
          <w:szCs w:val="24"/>
        </w:rPr>
        <w:t xml:space="preserve"> </w:t>
      </w:r>
      <w:r w:rsidRPr="002D5BF2">
        <w:rPr>
          <w:rFonts w:asciiTheme="minorHAnsi" w:hAnsiTheme="minorHAnsi" w:cstheme="minorHAnsi"/>
          <w:sz w:val="24"/>
          <w:szCs w:val="24"/>
        </w:rPr>
        <w:t>[9,10]</w:t>
      </w:r>
      <w:r w:rsidR="00831F8D" w:rsidRPr="002D5BF2">
        <w:rPr>
          <w:rFonts w:asciiTheme="minorHAnsi" w:hAnsiTheme="minorHAnsi" w:cstheme="minorHAnsi"/>
          <w:sz w:val="24"/>
          <w:szCs w:val="24"/>
        </w:rPr>
        <w:t>.</w:t>
      </w:r>
    </w:p>
    <w:p w14:paraId="17FF4D35" w14:textId="5E06732A" w:rsidR="00351354" w:rsidRPr="002D5BF2" w:rsidRDefault="00E27430"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 </w:t>
      </w:r>
    </w:p>
    <w:p w14:paraId="387D0A25" w14:textId="77777777" w:rsidR="00142B5B" w:rsidRPr="002D5BF2" w:rsidRDefault="00142B5B" w:rsidP="002D5BF2">
      <w:pPr>
        <w:bidi w:val="0"/>
        <w:spacing w:line="360" w:lineRule="auto"/>
        <w:jc w:val="both"/>
        <w:rPr>
          <w:rFonts w:asciiTheme="minorHAnsi" w:hAnsiTheme="minorHAnsi" w:cstheme="minorHAnsi"/>
          <w:sz w:val="24"/>
          <w:szCs w:val="24"/>
        </w:rPr>
      </w:pPr>
    </w:p>
    <w:p w14:paraId="361B6929" w14:textId="7F107884" w:rsidR="00351354" w:rsidRPr="002D5BF2" w:rsidRDefault="00E27430" w:rsidP="002D5BF2">
      <w:pPr>
        <w:bidi w:val="0"/>
        <w:spacing w:line="360" w:lineRule="auto"/>
        <w:jc w:val="both"/>
        <w:rPr>
          <w:rFonts w:asciiTheme="minorHAnsi" w:hAnsiTheme="minorHAnsi" w:cstheme="minorHAnsi"/>
          <w:sz w:val="24"/>
          <w:szCs w:val="24"/>
          <w:rtl/>
        </w:rPr>
      </w:pPr>
      <w:r w:rsidRPr="002D5BF2">
        <w:rPr>
          <w:rFonts w:asciiTheme="minorHAnsi" w:hAnsiTheme="minorHAnsi" w:cstheme="minorHAnsi"/>
          <w:sz w:val="24"/>
          <w:szCs w:val="24"/>
        </w:rPr>
        <w:t>Differing morbidity rates and surgical site infections are observed for laparoscopic appendectomies and OAs. Postoperative infections are more commonly encountered in complicated appendicitis. Infectious complications have been shown to be less prevalent following laparoscopic surgery when compared to open surgery in various meta-analysis studies</w:t>
      </w:r>
      <w:r w:rsidR="00A960EE" w:rsidRPr="002D5BF2">
        <w:rPr>
          <w:rFonts w:asciiTheme="minorHAnsi" w:hAnsiTheme="minorHAnsi" w:cstheme="minorHAnsi"/>
          <w:sz w:val="24"/>
          <w:szCs w:val="24"/>
        </w:rPr>
        <w:t xml:space="preserve"> </w:t>
      </w:r>
      <w:r w:rsidRPr="002D5BF2">
        <w:rPr>
          <w:rFonts w:asciiTheme="minorHAnsi" w:hAnsiTheme="minorHAnsi" w:cstheme="minorHAnsi"/>
          <w:sz w:val="24"/>
          <w:szCs w:val="24"/>
        </w:rPr>
        <w:t>[11]</w:t>
      </w:r>
      <w:r w:rsidR="00A960EE" w:rsidRPr="002D5BF2">
        <w:rPr>
          <w:rFonts w:asciiTheme="minorHAnsi" w:hAnsiTheme="minorHAnsi" w:cstheme="minorHAnsi"/>
          <w:sz w:val="24"/>
          <w:szCs w:val="24"/>
        </w:rPr>
        <w:t>.</w:t>
      </w:r>
      <w:r w:rsidRPr="002D5BF2">
        <w:rPr>
          <w:rFonts w:asciiTheme="minorHAnsi" w:hAnsiTheme="minorHAnsi" w:cstheme="minorHAnsi"/>
          <w:sz w:val="24"/>
          <w:szCs w:val="24"/>
        </w:rPr>
        <w:t xml:space="preserve"> A German literature review of 25 studies was conducted by Maximilian Sohn et al (2017), primarily to evaluate the various types of approaches to appendectomy. It was found that the LA rate was reported to be 86% and LA was documented as “state of the art” in the treatment of acute appendicitis [12]</w:t>
      </w:r>
      <w:r w:rsidR="00A960EE" w:rsidRPr="002D5BF2">
        <w:rPr>
          <w:rFonts w:asciiTheme="minorHAnsi" w:hAnsiTheme="minorHAnsi" w:cstheme="minorHAnsi"/>
          <w:sz w:val="24"/>
          <w:szCs w:val="24"/>
        </w:rPr>
        <w:t>.</w:t>
      </w:r>
    </w:p>
    <w:p w14:paraId="0000000B" w14:textId="49FABBCA" w:rsidR="004767DD" w:rsidRPr="002D5BF2" w:rsidRDefault="00142B5B"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 A review article by Mohammed Miftah et al (2018) compared the efficacy, safety, and complications of LAs and OAs that were carried out in Saudi Arabia. The clinical endpoints included mean operative time, mean hospital stay, and prevalence of postoperative complications; that is, mainly wound infections and intra-abdominal infections (refer to table 1). No other literature review was found to compare patient characteristics undergoing LA versus those converted to open approach [13]</w:t>
      </w:r>
      <w:r w:rsidR="00A960EE" w:rsidRPr="002D5BF2">
        <w:rPr>
          <w:rFonts w:asciiTheme="minorHAnsi" w:hAnsiTheme="minorHAnsi" w:cstheme="minorHAnsi"/>
          <w:sz w:val="24"/>
          <w:szCs w:val="24"/>
        </w:rPr>
        <w:t>.</w:t>
      </w:r>
      <w:r w:rsidRPr="002D5BF2">
        <w:rPr>
          <w:rFonts w:asciiTheme="minorHAnsi" w:hAnsiTheme="minorHAnsi" w:cstheme="minorHAnsi"/>
          <w:sz w:val="24"/>
          <w:szCs w:val="24"/>
          <w:vertAlign w:val="superscript"/>
        </w:rPr>
        <w:t xml:space="preserve"> </w:t>
      </w:r>
      <w:r w:rsidRPr="002D5BF2">
        <w:rPr>
          <w:rFonts w:asciiTheme="minorHAnsi" w:hAnsiTheme="minorHAnsi" w:cstheme="minorHAnsi"/>
          <w:sz w:val="24"/>
          <w:szCs w:val="24"/>
        </w:rPr>
        <w:t>Thereby the debate to convert to OA is based on various factors. There is limited data regarding the practice of the two procedures in Saudi Arabia. The study outlined below aimed to investigate the patterns and predictors of surgical interventions in patients diagnosed with appendicitis at the National Guard Hospital in Riyadh. Various endpoints were compared between LA and converted to open appendectomy (COA).</w:t>
      </w:r>
    </w:p>
    <w:p w14:paraId="54CCB554" w14:textId="5F349239" w:rsidR="00852868" w:rsidRPr="002D5BF2" w:rsidRDefault="00811DEE" w:rsidP="002D5BF2">
      <w:pPr>
        <w:bidi w:val="0"/>
        <w:spacing w:line="360" w:lineRule="auto"/>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Methods</w:t>
      </w:r>
    </w:p>
    <w:p w14:paraId="3960F6D6" w14:textId="20B73C41" w:rsidR="00705CBC" w:rsidRPr="002D5BF2" w:rsidRDefault="00705CBC"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Cs/>
          <w:sz w:val="24"/>
          <w:szCs w:val="24"/>
        </w:rPr>
        <w:lastRenderedPageBreak/>
        <w:t>The institutional KAIMRC Data was collected from patient medical records</w:t>
      </w:r>
      <w:r w:rsidR="00EC6938" w:rsidRPr="002D5BF2">
        <w:rPr>
          <w:rFonts w:asciiTheme="minorHAnsi" w:hAnsiTheme="minorHAnsi" w:cstheme="minorHAnsi"/>
          <w:bCs/>
          <w:sz w:val="24"/>
          <w:szCs w:val="24"/>
        </w:rPr>
        <w:t xml:space="preserve">. Recruitment criteria involved </w:t>
      </w:r>
      <w:r w:rsidR="009D6A7B" w:rsidRPr="002D5BF2">
        <w:rPr>
          <w:rFonts w:asciiTheme="minorHAnsi" w:hAnsiTheme="minorHAnsi" w:cstheme="minorHAnsi"/>
          <w:bCs/>
          <w:sz w:val="24"/>
          <w:szCs w:val="24"/>
        </w:rPr>
        <w:t>patients who</w:t>
      </w:r>
      <w:r w:rsidRPr="002D5BF2">
        <w:rPr>
          <w:rFonts w:asciiTheme="minorHAnsi" w:hAnsiTheme="minorHAnsi" w:cstheme="minorHAnsi"/>
          <w:bCs/>
          <w:sz w:val="24"/>
          <w:szCs w:val="24"/>
        </w:rPr>
        <w:t xml:space="preserve"> had </w:t>
      </w:r>
      <w:r w:rsidR="009D6A7B" w:rsidRPr="002D5BF2">
        <w:rPr>
          <w:rFonts w:asciiTheme="minorHAnsi" w:hAnsiTheme="minorHAnsi" w:cstheme="minorHAnsi"/>
          <w:bCs/>
          <w:sz w:val="24"/>
          <w:szCs w:val="24"/>
        </w:rPr>
        <w:t>undergone</w:t>
      </w:r>
      <w:r w:rsidRPr="002D5BF2">
        <w:rPr>
          <w:rFonts w:asciiTheme="minorHAnsi" w:hAnsiTheme="minorHAnsi" w:cstheme="minorHAnsi"/>
          <w:bCs/>
          <w:sz w:val="24"/>
          <w:szCs w:val="24"/>
        </w:rPr>
        <w:t xml:space="preserve"> </w:t>
      </w:r>
      <w:r w:rsidR="00EC6938" w:rsidRPr="002D5BF2">
        <w:rPr>
          <w:rFonts w:asciiTheme="minorHAnsi" w:hAnsiTheme="minorHAnsi" w:cstheme="minorHAnsi"/>
          <w:bCs/>
          <w:sz w:val="24"/>
          <w:szCs w:val="24"/>
        </w:rPr>
        <w:t xml:space="preserve">an </w:t>
      </w:r>
      <w:r w:rsidRPr="002D5BF2">
        <w:rPr>
          <w:rFonts w:asciiTheme="minorHAnsi" w:hAnsiTheme="minorHAnsi" w:cstheme="minorHAnsi"/>
          <w:bCs/>
          <w:sz w:val="24"/>
          <w:szCs w:val="24"/>
        </w:rPr>
        <w:t>appendectomy during the last 18 months in KAMC in Riyadh, kingdom of Saudi Arabia.</w:t>
      </w:r>
    </w:p>
    <w:p w14:paraId="7EDA6BEC" w14:textId="4A476F64" w:rsidR="00705CBC" w:rsidRPr="002D5BF2" w:rsidRDefault="00705CBC"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Cs/>
          <w:sz w:val="24"/>
          <w:szCs w:val="24"/>
        </w:rPr>
        <w:t>This study included 437 total sample size</w:t>
      </w:r>
      <w:r w:rsidR="00EC6938" w:rsidRPr="002D5BF2">
        <w:rPr>
          <w:rFonts w:asciiTheme="minorHAnsi" w:hAnsiTheme="minorHAnsi" w:cstheme="minorHAnsi"/>
          <w:bCs/>
          <w:sz w:val="24"/>
          <w:szCs w:val="24"/>
        </w:rPr>
        <w:t>, with</w:t>
      </w:r>
      <w:r w:rsidRPr="002D5BF2">
        <w:rPr>
          <w:rFonts w:asciiTheme="minorHAnsi" w:hAnsiTheme="minorHAnsi" w:cstheme="minorHAnsi"/>
          <w:bCs/>
          <w:sz w:val="24"/>
          <w:szCs w:val="24"/>
        </w:rPr>
        <w:t xml:space="preserve"> the final sample size </w:t>
      </w:r>
      <w:r w:rsidR="00EC6938" w:rsidRPr="002D5BF2">
        <w:rPr>
          <w:rFonts w:asciiTheme="minorHAnsi" w:hAnsiTheme="minorHAnsi" w:cstheme="minorHAnsi"/>
          <w:bCs/>
          <w:sz w:val="24"/>
          <w:szCs w:val="24"/>
        </w:rPr>
        <w:t>being</w:t>
      </w:r>
      <w:r w:rsidRPr="002D5BF2">
        <w:rPr>
          <w:rFonts w:asciiTheme="minorHAnsi" w:hAnsiTheme="minorHAnsi" w:cstheme="minorHAnsi"/>
          <w:bCs/>
          <w:sz w:val="24"/>
          <w:szCs w:val="24"/>
        </w:rPr>
        <w:t xml:space="preserve"> 405</w:t>
      </w:r>
      <w:r w:rsidR="00EC6938" w:rsidRPr="002D5BF2">
        <w:rPr>
          <w:rFonts w:asciiTheme="minorHAnsi" w:hAnsiTheme="minorHAnsi" w:cstheme="minorHAnsi"/>
          <w:bCs/>
          <w:sz w:val="24"/>
          <w:szCs w:val="24"/>
        </w:rPr>
        <w:t xml:space="preserve"> participants. Exclusion criteria included </w:t>
      </w:r>
      <w:r w:rsidRPr="002D5BF2">
        <w:rPr>
          <w:rFonts w:asciiTheme="minorHAnsi" w:hAnsiTheme="minorHAnsi" w:cstheme="minorHAnsi"/>
          <w:bCs/>
          <w:sz w:val="24"/>
          <w:szCs w:val="24"/>
        </w:rPr>
        <w:t>patient age</w:t>
      </w:r>
      <w:r w:rsidR="00EC6938" w:rsidRPr="002D5BF2">
        <w:rPr>
          <w:rFonts w:asciiTheme="minorHAnsi" w:hAnsiTheme="minorHAnsi" w:cstheme="minorHAnsi"/>
          <w:bCs/>
          <w:sz w:val="24"/>
          <w:szCs w:val="24"/>
        </w:rPr>
        <w:t>d</w:t>
      </w:r>
      <w:r w:rsidRPr="002D5BF2">
        <w:rPr>
          <w:rFonts w:asciiTheme="minorHAnsi" w:hAnsiTheme="minorHAnsi" w:cstheme="minorHAnsi"/>
          <w:bCs/>
          <w:sz w:val="24"/>
          <w:szCs w:val="24"/>
        </w:rPr>
        <w:t xml:space="preserve"> </w:t>
      </w:r>
      <w:r w:rsidR="00EC6938" w:rsidRPr="002D5BF2">
        <w:rPr>
          <w:rFonts w:asciiTheme="minorHAnsi" w:hAnsiTheme="minorHAnsi" w:cstheme="minorHAnsi"/>
          <w:bCs/>
          <w:sz w:val="24"/>
          <w:szCs w:val="24"/>
        </w:rPr>
        <w:t>less</w:t>
      </w:r>
      <w:r w:rsidRPr="002D5BF2">
        <w:rPr>
          <w:rFonts w:asciiTheme="minorHAnsi" w:hAnsiTheme="minorHAnsi" w:cstheme="minorHAnsi"/>
          <w:bCs/>
          <w:sz w:val="24"/>
          <w:szCs w:val="24"/>
        </w:rPr>
        <w:t xml:space="preserve"> than 16 years </w:t>
      </w:r>
      <w:r w:rsidR="00EC6938" w:rsidRPr="002D5BF2">
        <w:rPr>
          <w:rFonts w:asciiTheme="minorHAnsi" w:hAnsiTheme="minorHAnsi" w:cstheme="minorHAnsi"/>
          <w:bCs/>
          <w:sz w:val="24"/>
          <w:szCs w:val="24"/>
        </w:rPr>
        <w:t>along with</w:t>
      </w:r>
      <w:r w:rsidRPr="002D5BF2">
        <w:rPr>
          <w:rFonts w:asciiTheme="minorHAnsi" w:hAnsiTheme="minorHAnsi" w:cstheme="minorHAnsi"/>
          <w:bCs/>
          <w:sz w:val="24"/>
          <w:szCs w:val="24"/>
        </w:rPr>
        <w:t xml:space="preserve"> pregnant females.</w:t>
      </w:r>
    </w:p>
    <w:p w14:paraId="7C98131D" w14:textId="7F313D51" w:rsidR="00852868" w:rsidRPr="002D5BF2" w:rsidRDefault="00811DEE" w:rsidP="002D5BF2">
      <w:pPr>
        <w:bidi w:val="0"/>
        <w:spacing w:after="0" w:line="360" w:lineRule="auto"/>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Study design and setting</w:t>
      </w:r>
    </w:p>
    <w:p w14:paraId="0000000E" w14:textId="308F4508" w:rsidR="004767DD" w:rsidRPr="002D5BF2" w:rsidRDefault="00EC6938"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This study is an observational chart review and retrospective cross-sectional study of patients diagnosed with acute or perforated appendicitis who underwent LA at King Abdulaziz Medical City in Riyadh, Kingdom of Saudi Arabia from January 2018 until July 2019.</w:t>
      </w:r>
    </w:p>
    <w:p w14:paraId="0000000F" w14:textId="79BD75BB" w:rsidR="004767DD" w:rsidRPr="002D5BF2" w:rsidRDefault="004767DD" w:rsidP="002D5BF2">
      <w:pPr>
        <w:bidi w:val="0"/>
        <w:spacing w:after="0" w:line="360" w:lineRule="auto"/>
        <w:ind w:right="72"/>
        <w:jc w:val="both"/>
        <w:rPr>
          <w:rFonts w:asciiTheme="minorHAnsi" w:hAnsiTheme="minorHAnsi" w:cstheme="minorHAnsi"/>
          <w:sz w:val="24"/>
          <w:szCs w:val="24"/>
        </w:rPr>
      </w:pPr>
    </w:p>
    <w:p w14:paraId="00000010" w14:textId="1AB018AA" w:rsidR="004767DD" w:rsidRPr="002D5BF2" w:rsidRDefault="00811DEE" w:rsidP="002D5BF2">
      <w:pPr>
        <w:bidi w:val="0"/>
        <w:spacing w:after="0" w:line="360" w:lineRule="auto"/>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Population and sample siz</w:t>
      </w:r>
      <w:r w:rsidR="00DB4FED" w:rsidRPr="002D5BF2">
        <w:rPr>
          <w:rFonts w:asciiTheme="minorHAnsi" w:hAnsiTheme="minorHAnsi" w:cstheme="minorHAnsi"/>
          <w:b/>
          <w:sz w:val="24"/>
          <w:szCs w:val="24"/>
          <w:u w:val="single"/>
        </w:rPr>
        <w:t>e</w:t>
      </w:r>
    </w:p>
    <w:p w14:paraId="00000011" w14:textId="03581F53" w:rsidR="004767DD" w:rsidRPr="002D5BF2" w:rsidRDefault="00EC693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From </w:t>
      </w:r>
      <w:r w:rsidR="009D6A7B" w:rsidRPr="002D5BF2">
        <w:rPr>
          <w:rFonts w:asciiTheme="minorHAnsi" w:hAnsiTheme="minorHAnsi" w:cstheme="minorHAnsi"/>
          <w:sz w:val="24"/>
          <w:szCs w:val="24"/>
        </w:rPr>
        <w:t>January</w:t>
      </w:r>
      <w:r w:rsidRPr="002D5BF2">
        <w:rPr>
          <w:rFonts w:asciiTheme="minorHAnsi" w:hAnsiTheme="minorHAnsi" w:cstheme="minorHAnsi"/>
          <w:sz w:val="24"/>
          <w:szCs w:val="24"/>
        </w:rPr>
        <w:t xml:space="preserve"> 2018 until July 2019, 405 patients who were diagnosed with acute or perforated appendicitis with a documented LA met the inclusion and exclusion criteria. We included all patients who were 16 years or older, had a confirmed diagnosis of appendicitis, and underwent LA during the study period. Pregnant females and patients with missing data were excluded in effort to minimize collection bias.</w:t>
      </w:r>
    </w:p>
    <w:p w14:paraId="00000012" w14:textId="169D0F8F" w:rsidR="004767DD" w:rsidRPr="002D5BF2" w:rsidRDefault="00811DEE" w:rsidP="002D5BF2">
      <w:pPr>
        <w:bidi w:val="0"/>
        <w:spacing w:after="0" w:line="360" w:lineRule="auto"/>
        <w:ind w:right="72"/>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 xml:space="preserve">Data </w:t>
      </w:r>
      <w:r w:rsidR="004F3E23" w:rsidRPr="002D5BF2">
        <w:rPr>
          <w:rFonts w:asciiTheme="minorHAnsi" w:hAnsiTheme="minorHAnsi" w:cstheme="minorHAnsi"/>
          <w:b/>
          <w:sz w:val="24"/>
          <w:szCs w:val="24"/>
          <w:u w:val="single"/>
        </w:rPr>
        <w:t xml:space="preserve">management </w:t>
      </w:r>
      <w:r w:rsidRPr="002D5BF2">
        <w:rPr>
          <w:rFonts w:asciiTheme="minorHAnsi" w:hAnsiTheme="minorHAnsi" w:cstheme="minorHAnsi"/>
          <w:b/>
          <w:sz w:val="24"/>
          <w:szCs w:val="24"/>
          <w:u w:val="single"/>
        </w:rPr>
        <w:t xml:space="preserve">and </w:t>
      </w:r>
      <w:r w:rsidR="004F3E23" w:rsidRPr="002D5BF2">
        <w:rPr>
          <w:rFonts w:asciiTheme="minorHAnsi" w:hAnsiTheme="minorHAnsi" w:cstheme="minorHAnsi"/>
          <w:b/>
          <w:sz w:val="24"/>
          <w:szCs w:val="24"/>
          <w:u w:val="single"/>
        </w:rPr>
        <w:t>analysis plan</w:t>
      </w:r>
    </w:p>
    <w:p w14:paraId="587C448F" w14:textId="7C419A8A" w:rsidR="00DA3B4D" w:rsidRPr="002D5BF2" w:rsidRDefault="009D6A7B" w:rsidP="002D5BF2">
      <w:pPr>
        <w:bidi w:val="0"/>
        <w:spacing w:after="0" w:line="360" w:lineRule="auto"/>
        <w:ind w:right="72"/>
        <w:jc w:val="both"/>
        <w:rPr>
          <w:rFonts w:asciiTheme="minorHAnsi" w:hAnsiTheme="minorHAnsi" w:cstheme="minorHAnsi"/>
          <w:sz w:val="24"/>
          <w:szCs w:val="24"/>
        </w:rPr>
      </w:pPr>
      <w:r w:rsidRPr="002D5BF2">
        <w:rPr>
          <w:rFonts w:asciiTheme="minorHAnsi" w:hAnsiTheme="minorHAnsi" w:cstheme="minorHAnsi"/>
          <w:sz w:val="24"/>
          <w:szCs w:val="24"/>
        </w:rPr>
        <w:t xml:space="preserve"> </w:t>
      </w:r>
    </w:p>
    <w:p w14:paraId="00000014" w14:textId="1954849C" w:rsidR="004767DD" w:rsidRPr="002D5BF2" w:rsidRDefault="009D6A7B" w:rsidP="002D5BF2">
      <w:pPr>
        <w:bidi w:val="0"/>
        <w:spacing w:after="0" w:line="360" w:lineRule="auto"/>
        <w:ind w:right="72"/>
        <w:jc w:val="both"/>
        <w:rPr>
          <w:rFonts w:asciiTheme="minorHAnsi" w:hAnsiTheme="minorHAnsi" w:cstheme="minorHAnsi"/>
          <w:sz w:val="24"/>
          <w:szCs w:val="24"/>
        </w:rPr>
      </w:pPr>
      <w:r w:rsidRPr="002D5BF2">
        <w:rPr>
          <w:rFonts w:asciiTheme="minorHAnsi" w:hAnsiTheme="minorHAnsi" w:cstheme="minorHAnsi"/>
          <w:sz w:val="24"/>
          <w:szCs w:val="24"/>
        </w:rPr>
        <w:t xml:space="preserve">All data were collated using Excel sheets. In addition, patients’ medical records were thoroughly reviewed to obtain patient demographics and clinical characteristics. All information was recorded on the data collection form to reduce bias. Demographics and clinical data were reported as frequencies or proportions for categorical data interpretation. Statistical analysis was done using the mean ± standard deviation or median (interquartile range) for continuous variables, as seen appropriate. Differences in patient demographics and clinical characteristics between the two groups (LA and COA) were evaluated with a Mann-Whitney U-test, Pearson’s Chi-squared test, or Fisher’s exact test, as deemed appropriate. The data were analyzed with univariable analysis (simple logistic regression) and multivariable analysis </w:t>
      </w:r>
      <w:r w:rsidRPr="002D5BF2">
        <w:rPr>
          <w:rFonts w:asciiTheme="minorHAnsi" w:hAnsiTheme="minorHAnsi" w:cstheme="minorHAnsi"/>
          <w:sz w:val="24"/>
          <w:szCs w:val="24"/>
        </w:rPr>
        <w:lastRenderedPageBreak/>
        <w:t>(multiple logistic regression). Statistical analysis was performed using IBM SPSS Statistics for Windows ver. 23.0. A p-value less than 0.05 was considered significant.</w:t>
      </w:r>
    </w:p>
    <w:p w14:paraId="5A702239" w14:textId="77777777" w:rsidR="009D6A7B" w:rsidRPr="002D5BF2" w:rsidRDefault="009D6A7B" w:rsidP="002D5BF2">
      <w:pPr>
        <w:bidi w:val="0"/>
        <w:spacing w:after="0" w:line="360" w:lineRule="auto"/>
        <w:ind w:right="72"/>
        <w:jc w:val="both"/>
        <w:rPr>
          <w:rFonts w:asciiTheme="minorHAnsi" w:hAnsiTheme="minorHAnsi" w:cstheme="minorHAnsi"/>
          <w:sz w:val="24"/>
          <w:szCs w:val="24"/>
        </w:rPr>
      </w:pPr>
    </w:p>
    <w:p w14:paraId="00000015" w14:textId="0C0FFEE1" w:rsidR="004767DD" w:rsidRPr="002D5BF2" w:rsidRDefault="00811DEE" w:rsidP="002D5BF2">
      <w:pPr>
        <w:bidi w:val="0"/>
        <w:spacing w:after="0" w:line="360" w:lineRule="auto"/>
        <w:ind w:right="72"/>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Ethical Considerations</w:t>
      </w:r>
    </w:p>
    <w:p w14:paraId="5CB1A513" w14:textId="77777777" w:rsidR="009D6A7B" w:rsidRPr="002D5BF2" w:rsidRDefault="009D6A7B" w:rsidP="002D5BF2">
      <w:pPr>
        <w:bidi w:val="0"/>
        <w:spacing w:after="0" w:line="360" w:lineRule="auto"/>
        <w:ind w:right="72"/>
        <w:jc w:val="both"/>
        <w:rPr>
          <w:rFonts w:asciiTheme="minorHAnsi" w:hAnsiTheme="minorHAnsi" w:cstheme="minorHAnsi"/>
          <w:b/>
          <w:sz w:val="24"/>
          <w:szCs w:val="24"/>
        </w:rPr>
      </w:pPr>
    </w:p>
    <w:p w14:paraId="1474F0E6" w14:textId="070F82C3" w:rsidR="0072501D" w:rsidRPr="002D5BF2" w:rsidRDefault="009D6A7B"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The study was started only after obtaining permission and approval by the institutional review board (IRB) of King Abdulaziz Medical City in Riyadh, Kingdom of Saudi Arabia. Patients’ identities remained anonymous throughout the study to all evaluators.</w:t>
      </w:r>
    </w:p>
    <w:p w14:paraId="00000024" w14:textId="4A3AC5E1" w:rsidR="004767DD" w:rsidRPr="002D5BF2" w:rsidRDefault="00811DEE" w:rsidP="002D5BF2">
      <w:pPr>
        <w:bidi w:val="0"/>
        <w:spacing w:after="0" w:line="360" w:lineRule="auto"/>
        <w:jc w:val="both"/>
        <w:rPr>
          <w:rFonts w:asciiTheme="minorHAnsi" w:hAnsiTheme="minorHAnsi" w:cstheme="minorHAnsi"/>
          <w:b/>
          <w:sz w:val="24"/>
          <w:szCs w:val="24"/>
          <w:u w:val="single"/>
        </w:rPr>
      </w:pPr>
      <w:r w:rsidRPr="002D5BF2">
        <w:rPr>
          <w:rFonts w:asciiTheme="minorHAnsi" w:hAnsiTheme="minorHAnsi" w:cstheme="minorHAnsi"/>
          <w:b/>
          <w:sz w:val="24"/>
          <w:szCs w:val="24"/>
          <w:u w:val="single"/>
        </w:rPr>
        <w:t>Discussion</w:t>
      </w:r>
    </w:p>
    <w:p w14:paraId="4BC61756" w14:textId="77777777" w:rsidR="00905E9B" w:rsidRPr="002D5BF2" w:rsidRDefault="00905E9B" w:rsidP="002D5BF2">
      <w:pPr>
        <w:bidi w:val="0"/>
        <w:spacing w:after="0" w:line="360" w:lineRule="auto"/>
        <w:jc w:val="both"/>
        <w:rPr>
          <w:rFonts w:asciiTheme="minorHAnsi" w:hAnsiTheme="minorHAnsi" w:cstheme="minorHAnsi"/>
          <w:b/>
          <w:sz w:val="24"/>
          <w:szCs w:val="24"/>
        </w:rPr>
      </w:pPr>
    </w:p>
    <w:p w14:paraId="0D150CE3" w14:textId="3DA1A783" w:rsidR="003B675F" w:rsidRPr="002D5BF2" w:rsidRDefault="009D6A7B"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Acute appendicitis (AA) is one of the most common causes of operative abdominal emergencies</w:t>
      </w:r>
      <w:r w:rsidR="00B0270F" w:rsidRPr="002D5BF2">
        <w:rPr>
          <w:rFonts w:asciiTheme="minorHAnsi" w:hAnsiTheme="minorHAnsi" w:cstheme="minorHAnsi"/>
          <w:sz w:val="24"/>
          <w:szCs w:val="24"/>
        </w:rPr>
        <w:t xml:space="preserve"> </w:t>
      </w:r>
      <w:r w:rsidRPr="002D5BF2">
        <w:rPr>
          <w:rFonts w:asciiTheme="minorHAnsi" w:hAnsiTheme="minorHAnsi" w:cstheme="minorHAnsi"/>
          <w:sz w:val="24"/>
          <w:szCs w:val="24"/>
        </w:rPr>
        <w:t>[14,15,16,17]</w:t>
      </w:r>
      <w:r w:rsidR="00B0270F" w:rsidRPr="002D5BF2">
        <w:rPr>
          <w:rFonts w:asciiTheme="minorHAnsi" w:hAnsiTheme="minorHAnsi" w:cstheme="minorHAnsi"/>
          <w:sz w:val="24"/>
          <w:szCs w:val="24"/>
        </w:rPr>
        <w:t>.</w:t>
      </w:r>
      <w:r w:rsidRPr="002D5BF2">
        <w:rPr>
          <w:rFonts w:asciiTheme="minorHAnsi" w:hAnsiTheme="minorHAnsi" w:cstheme="minorHAnsi"/>
          <w:sz w:val="24"/>
          <w:szCs w:val="24"/>
        </w:rPr>
        <w:t xml:space="preserve"> Appendectomy has been the choice for treating AA for over a century. Approach to appendectomies is limited to either as open or laparoscopic.  LA has become the treatment of choice for treating acute appendicitis due to its advantages over OA regarding shorter hospital stays, less postoperative pain, and fewer infectious complications [18,19,20]</w:t>
      </w:r>
      <w:r w:rsidR="00B0270F" w:rsidRPr="002D5BF2">
        <w:rPr>
          <w:rFonts w:asciiTheme="minorHAnsi" w:hAnsiTheme="minorHAnsi" w:cstheme="minorHAnsi"/>
          <w:sz w:val="24"/>
          <w:szCs w:val="24"/>
        </w:rPr>
        <w:t>.</w:t>
      </w:r>
      <w:r w:rsidRPr="002D5BF2">
        <w:rPr>
          <w:rFonts w:asciiTheme="minorHAnsi" w:hAnsiTheme="minorHAnsi" w:cstheme="minorHAnsi"/>
          <w:sz w:val="24"/>
          <w:szCs w:val="24"/>
        </w:rPr>
        <w:t xml:space="preserve"> </w:t>
      </w:r>
    </w:p>
    <w:p w14:paraId="13E3BC2C" w14:textId="77777777" w:rsidR="00C0531B" w:rsidRPr="002D5BF2" w:rsidRDefault="00C0531B" w:rsidP="002D5BF2">
      <w:pPr>
        <w:bidi w:val="0"/>
        <w:spacing w:after="0" w:line="360" w:lineRule="auto"/>
        <w:jc w:val="both"/>
        <w:rPr>
          <w:rFonts w:asciiTheme="minorHAnsi" w:hAnsiTheme="minorHAnsi" w:cstheme="minorHAnsi"/>
          <w:sz w:val="24"/>
          <w:szCs w:val="24"/>
        </w:rPr>
      </w:pPr>
    </w:p>
    <w:p w14:paraId="49246483" w14:textId="7D7D403A" w:rsidR="00905E9B" w:rsidRPr="002D5BF2" w:rsidRDefault="00905E9B"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Our study was based on 405 patients who had undergone appendectomies, with 395 undergoing a LA and 10 patients converted to an OA. Variables listed in Table 2, were tested for significance based on a 95% confidence interval level.</w:t>
      </w:r>
    </w:p>
    <w:p w14:paraId="7B9C0DCB" w14:textId="77777777" w:rsidR="003B675F" w:rsidRPr="002D5BF2" w:rsidRDefault="003B675F" w:rsidP="002D5BF2">
      <w:pPr>
        <w:bidi w:val="0"/>
        <w:spacing w:after="0" w:line="360" w:lineRule="auto"/>
        <w:jc w:val="both"/>
        <w:rPr>
          <w:rFonts w:asciiTheme="minorHAnsi" w:hAnsiTheme="minorHAnsi" w:cstheme="minorHAnsi"/>
          <w:sz w:val="24"/>
          <w:szCs w:val="24"/>
          <w:rtl/>
        </w:rPr>
      </w:pPr>
    </w:p>
    <w:p w14:paraId="2CCA20D4" w14:textId="419FF2B7" w:rsidR="003B675F" w:rsidRPr="002D5BF2" w:rsidRDefault="00905E9B"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The mean age of study participants (38.60 ± 16.15) who were converted to OA was noted to be greater than the age of patients (28.63 ± 12.40) who had a LA. The patients who had a LA were significantly younger than OA patients with a p value &lt; 0.03. Moreover, diabetic patients had a significant association between LA and conversion to OA (p = 0.0256). This finding was further confirmed by another study conducted by Suresh Kumar et al. It illustrated a significant association between the conversion rate to OA in diabetic patients</w:t>
      </w:r>
      <w:r w:rsidR="00B0270F" w:rsidRPr="002D5BF2">
        <w:rPr>
          <w:rFonts w:asciiTheme="minorHAnsi" w:hAnsiTheme="minorHAnsi" w:cstheme="minorHAnsi"/>
          <w:sz w:val="24"/>
          <w:szCs w:val="24"/>
        </w:rPr>
        <w:t xml:space="preserve"> </w:t>
      </w:r>
      <w:r w:rsidRPr="002D5BF2">
        <w:rPr>
          <w:rFonts w:asciiTheme="minorHAnsi" w:hAnsiTheme="minorHAnsi" w:cstheme="minorHAnsi"/>
          <w:sz w:val="24"/>
          <w:szCs w:val="24"/>
        </w:rPr>
        <w:t>[21]</w:t>
      </w:r>
      <w:r w:rsidR="00B0270F" w:rsidRPr="002D5BF2">
        <w:rPr>
          <w:rFonts w:asciiTheme="minorHAnsi" w:hAnsiTheme="minorHAnsi" w:cstheme="minorHAnsi"/>
          <w:sz w:val="24"/>
          <w:szCs w:val="24"/>
        </w:rPr>
        <w:t>.</w:t>
      </w:r>
    </w:p>
    <w:p w14:paraId="615A370F" w14:textId="77777777" w:rsidR="003B675F" w:rsidRPr="002D5BF2" w:rsidRDefault="003B675F" w:rsidP="002D5BF2">
      <w:pPr>
        <w:bidi w:val="0"/>
        <w:spacing w:after="0" w:line="360" w:lineRule="auto"/>
        <w:jc w:val="both"/>
        <w:rPr>
          <w:rFonts w:asciiTheme="minorHAnsi" w:hAnsiTheme="minorHAnsi" w:cstheme="minorHAnsi"/>
          <w:sz w:val="24"/>
          <w:szCs w:val="24"/>
          <w:rtl/>
        </w:rPr>
      </w:pPr>
    </w:p>
    <w:p w14:paraId="09D43E1E" w14:textId="1C8F7C82" w:rsidR="003B675F" w:rsidRPr="002D5BF2" w:rsidRDefault="00C0531B" w:rsidP="002D5BF2">
      <w:pPr>
        <w:bidi w:val="0"/>
        <w:spacing w:after="0" w:line="360" w:lineRule="auto"/>
        <w:jc w:val="both"/>
        <w:rPr>
          <w:rFonts w:asciiTheme="minorHAnsi" w:hAnsiTheme="minorHAnsi" w:cstheme="minorHAnsi"/>
          <w:sz w:val="24"/>
          <w:szCs w:val="24"/>
          <w:vertAlign w:val="superscript"/>
        </w:rPr>
      </w:pPr>
      <w:r w:rsidRPr="002D5BF2">
        <w:rPr>
          <w:rFonts w:asciiTheme="minorHAnsi" w:hAnsiTheme="minorHAnsi" w:cstheme="minorHAnsi"/>
          <w:sz w:val="24"/>
          <w:szCs w:val="24"/>
        </w:rPr>
        <w:lastRenderedPageBreak/>
        <w:t>Our study showed no statistical significance in terms of body mass index (BMI), smoking, sex distribution, other comorbidities (coronary artery disease, hypertension, dyslipidemia, and chronic obstructive pulmonary disease). Additionally, the American Society of Anesthesiologists (ASA) concluded no significant differences between the two groups (p = 0.5211). These aforementioned factors were ruled out as determinants for appendectomy treatment choices. On the contrary, a study by Nicola et al aiming to identify an association between converted OAs and LAs, attributed the presence of comorbidities as a predictor of conversion to open [22]</w:t>
      </w:r>
      <w:r w:rsidR="00806F5C" w:rsidRPr="002D5BF2">
        <w:rPr>
          <w:rFonts w:asciiTheme="minorHAnsi" w:hAnsiTheme="minorHAnsi" w:cstheme="minorHAnsi"/>
          <w:sz w:val="24"/>
          <w:szCs w:val="24"/>
        </w:rPr>
        <w:t>.</w:t>
      </w:r>
      <w:r w:rsidRPr="002D5BF2">
        <w:rPr>
          <w:rFonts w:asciiTheme="minorHAnsi" w:hAnsiTheme="minorHAnsi" w:cstheme="minorHAnsi"/>
          <w:sz w:val="24"/>
          <w:szCs w:val="24"/>
        </w:rPr>
        <w:t xml:space="preserve"> Variables examined included age, BMI, sex, comorbidities, Alvarado scores, costs, and time of hospitalization. Moreover, recent studies have shown significant advantages of LA with respect to shorter hospital stays, postoperative pain, and infectious complications [16, 21, 22,23]</w:t>
      </w:r>
      <w:r w:rsidR="00806F5C" w:rsidRPr="002D5BF2">
        <w:rPr>
          <w:rFonts w:asciiTheme="minorHAnsi" w:hAnsiTheme="minorHAnsi" w:cstheme="minorHAnsi"/>
          <w:sz w:val="24"/>
          <w:szCs w:val="24"/>
        </w:rPr>
        <w:t>.</w:t>
      </w:r>
    </w:p>
    <w:p w14:paraId="51FD307A" w14:textId="77777777" w:rsidR="00C0531B" w:rsidRPr="002D5BF2" w:rsidRDefault="00C0531B" w:rsidP="002D5BF2">
      <w:pPr>
        <w:bidi w:val="0"/>
        <w:spacing w:after="0" w:line="360" w:lineRule="auto"/>
        <w:jc w:val="both"/>
        <w:rPr>
          <w:rFonts w:asciiTheme="minorHAnsi" w:hAnsiTheme="minorHAnsi" w:cstheme="minorHAnsi"/>
          <w:sz w:val="24"/>
          <w:szCs w:val="24"/>
          <w:rtl/>
        </w:rPr>
      </w:pPr>
    </w:p>
    <w:p w14:paraId="2E5FCB8F" w14:textId="4F3961FE" w:rsidR="003B675F" w:rsidRPr="002D5BF2" w:rsidRDefault="00C0531B"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In this study, patients who had a LA had a mean age of 28.63 ± 12.40 while patients who had an OA had a mean age of 38.60 ± 16.15. There was a male preponderance. Similar demographics were observed in another study [21]</w:t>
      </w:r>
      <w:r w:rsidR="0035318E" w:rsidRPr="002D5BF2">
        <w:rPr>
          <w:rFonts w:asciiTheme="minorHAnsi" w:hAnsiTheme="minorHAnsi" w:cstheme="minorHAnsi"/>
          <w:sz w:val="24"/>
          <w:szCs w:val="24"/>
        </w:rPr>
        <w:t>.</w:t>
      </w:r>
      <w:r w:rsidRPr="002D5BF2">
        <w:rPr>
          <w:rFonts w:asciiTheme="minorHAnsi" w:hAnsiTheme="minorHAnsi" w:cstheme="minorHAnsi"/>
          <w:sz w:val="24"/>
          <w:szCs w:val="24"/>
        </w:rPr>
        <w:t xml:space="preserve"> The rate of OA was significantly higher in male patients than in females.</w:t>
      </w:r>
    </w:p>
    <w:p w14:paraId="2C10EB71" w14:textId="77777777" w:rsidR="003B675F" w:rsidRPr="002D5BF2" w:rsidRDefault="003B675F" w:rsidP="002D5BF2">
      <w:pPr>
        <w:bidi w:val="0"/>
        <w:spacing w:after="0" w:line="360" w:lineRule="auto"/>
        <w:jc w:val="both"/>
        <w:rPr>
          <w:rFonts w:asciiTheme="minorHAnsi" w:hAnsiTheme="minorHAnsi" w:cstheme="minorHAnsi"/>
          <w:sz w:val="24"/>
          <w:szCs w:val="24"/>
          <w:rtl/>
        </w:rPr>
      </w:pPr>
    </w:p>
    <w:p w14:paraId="20251443" w14:textId="1B7681DA" w:rsidR="003B675F" w:rsidRPr="002D5BF2" w:rsidRDefault="00790AB9"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The total operative time in this study was significantly longer in patients who had an OA (140.67 ± 53.92 minutes) when compared to LA (81.80 ± 33.34 minutes).  The contrary was observed in the referenced studies, showing that surgeons consumed more time during LAs than in OAs [16, 21, 22, 23]</w:t>
      </w:r>
      <w:r w:rsidR="00806F5C" w:rsidRPr="002D5BF2">
        <w:rPr>
          <w:rFonts w:asciiTheme="minorHAnsi" w:hAnsiTheme="minorHAnsi" w:cstheme="minorHAnsi"/>
          <w:sz w:val="24"/>
          <w:szCs w:val="24"/>
        </w:rPr>
        <w:t>.</w:t>
      </w:r>
      <w:r w:rsidRPr="002D5BF2">
        <w:rPr>
          <w:rFonts w:asciiTheme="minorHAnsi" w:hAnsiTheme="minorHAnsi" w:cstheme="minorHAnsi"/>
          <w:sz w:val="24"/>
          <w:szCs w:val="24"/>
        </w:rPr>
        <w:t xml:space="preserve"> This difference ascertained that length of laparoscopic operations is directly correlated with surgeons’ level of experience.</w:t>
      </w:r>
    </w:p>
    <w:p w14:paraId="5C7FD389" w14:textId="1FE4335D" w:rsidR="003B675F" w:rsidRPr="002D5BF2" w:rsidRDefault="003B675F" w:rsidP="002D5BF2">
      <w:pPr>
        <w:bidi w:val="0"/>
        <w:spacing w:after="0" w:line="360" w:lineRule="auto"/>
        <w:jc w:val="both"/>
        <w:rPr>
          <w:rFonts w:asciiTheme="minorHAnsi" w:hAnsiTheme="minorHAnsi" w:cstheme="minorHAnsi"/>
          <w:sz w:val="24"/>
          <w:szCs w:val="24"/>
        </w:rPr>
      </w:pPr>
    </w:p>
    <w:p w14:paraId="2C6906A3" w14:textId="02A7699E" w:rsidR="00E4087F" w:rsidRPr="002D5BF2" w:rsidRDefault="00896F78"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color w:val="000000"/>
          <w:sz w:val="24"/>
          <w:szCs w:val="24"/>
        </w:rPr>
        <w:t>Our study indicated there was a significantly shorter hospital stay (1.90 ± 1.90 days) in the patients who had a LA compared with that in patients who had an OA (4.60 ± 2.99, P 0.0332). This finding was deemed to be consistent across all the other studies evaluated and further supported by the Cochrane Collaboration large scale meta-analysis [24]</w:t>
      </w:r>
      <w:r w:rsidR="00806F5C" w:rsidRPr="002D5BF2">
        <w:rPr>
          <w:rFonts w:asciiTheme="minorHAnsi" w:hAnsiTheme="minorHAnsi" w:cstheme="minorHAnsi"/>
          <w:color w:val="000000"/>
          <w:sz w:val="24"/>
          <w:szCs w:val="24"/>
        </w:rPr>
        <w:t>.</w:t>
      </w:r>
    </w:p>
    <w:p w14:paraId="393EF5DE" w14:textId="77777777" w:rsidR="00896F78" w:rsidRPr="002D5BF2" w:rsidRDefault="00896F78" w:rsidP="002D5BF2">
      <w:pPr>
        <w:bidi w:val="0"/>
        <w:spacing w:after="0" w:line="360" w:lineRule="auto"/>
        <w:jc w:val="both"/>
        <w:rPr>
          <w:rFonts w:asciiTheme="minorHAnsi" w:hAnsiTheme="minorHAnsi" w:cstheme="minorHAnsi"/>
          <w:sz w:val="24"/>
          <w:szCs w:val="24"/>
        </w:rPr>
      </w:pPr>
    </w:p>
    <w:p w14:paraId="2EE30DEE" w14:textId="1304D6DA" w:rsidR="003B675F" w:rsidRPr="002D5BF2" w:rsidRDefault="00E4087F" w:rsidP="002D5BF2">
      <w:pPr>
        <w:bidi w:val="0"/>
        <w:spacing w:after="0" w:line="360" w:lineRule="auto"/>
        <w:jc w:val="both"/>
        <w:rPr>
          <w:rFonts w:asciiTheme="minorHAnsi" w:hAnsiTheme="minorHAnsi" w:cstheme="minorHAnsi"/>
          <w:sz w:val="24"/>
          <w:szCs w:val="24"/>
          <w:rtl/>
        </w:rPr>
      </w:pPr>
      <w:r w:rsidRPr="002D5BF2">
        <w:rPr>
          <w:rFonts w:asciiTheme="minorHAnsi" w:hAnsiTheme="minorHAnsi" w:cstheme="minorHAnsi"/>
          <w:sz w:val="24"/>
          <w:szCs w:val="24"/>
        </w:rPr>
        <w:lastRenderedPageBreak/>
        <w:t>Despite lacking a significant difference in the distribution of LAs or OAs [22], patients with complicated appendicitis were most likely to have longer hospital stays</w:t>
      </w:r>
      <w:r w:rsidR="00F67498" w:rsidRPr="002D5BF2">
        <w:rPr>
          <w:rFonts w:asciiTheme="minorHAnsi" w:hAnsiTheme="minorHAnsi" w:cstheme="minorHAnsi"/>
          <w:sz w:val="24"/>
          <w:szCs w:val="24"/>
        </w:rPr>
        <w:t xml:space="preserve"> </w:t>
      </w:r>
      <w:r w:rsidRPr="002D5BF2">
        <w:rPr>
          <w:rFonts w:asciiTheme="minorHAnsi" w:hAnsiTheme="minorHAnsi" w:cstheme="minorHAnsi"/>
          <w:sz w:val="24"/>
          <w:szCs w:val="24"/>
        </w:rPr>
        <w:t>[16]</w:t>
      </w:r>
      <w:r w:rsidR="00F67498" w:rsidRPr="002D5BF2">
        <w:rPr>
          <w:rFonts w:asciiTheme="minorHAnsi" w:hAnsiTheme="minorHAnsi" w:cstheme="minorHAnsi"/>
          <w:sz w:val="24"/>
          <w:szCs w:val="24"/>
        </w:rPr>
        <w:t>.</w:t>
      </w:r>
      <w:r w:rsidRPr="002D5BF2">
        <w:rPr>
          <w:rFonts w:asciiTheme="minorHAnsi" w:hAnsiTheme="minorHAnsi" w:cstheme="minorHAnsi"/>
          <w:sz w:val="24"/>
          <w:szCs w:val="24"/>
        </w:rPr>
        <w:t xml:space="preserve"> In our study, iatrogenic causes of complicated appendicitis (perforation, gangrene, abscess, or peritonitis) were more frequently documented with LAs. Earlier studies regarding surgical approaches in complicated appendicitis, have documented LA as an absolute contraindication</w:t>
      </w:r>
      <w:r w:rsidR="00F67498" w:rsidRPr="002D5BF2">
        <w:rPr>
          <w:rFonts w:asciiTheme="minorHAnsi" w:hAnsiTheme="minorHAnsi" w:cstheme="minorHAnsi"/>
          <w:sz w:val="24"/>
          <w:szCs w:val="24"/>
        </w:rPr>
        <w:t xml:space="preserve"> </w:t>
      </w:r>
      <w:r w:rsidRPr="002D5BF2">
        <w:rPr>
          <w:rFonts w:asciiTheme="minorHAnsi" w:hAnsiTheme="minorHAnsi" w:cstheme="minorHAnsi"/>
          <w:sz w:val="24"/>
          <w:szCs w:val="24"/>
        </w:rPr>
        <w:t>[24]</w:t>
      </w:r>
      <w:r w:rsidR="00F67498" w:rsidRPr="002D5BF2">
        <w:rPr>
          <w:rFonts w:asciiTheme="minorHAnsi" w:hAnsiTheme="minorHAnsi" w:cstheme="minorHAnsi"/>
          <w:sz w:val="24"/>
          <w:szCs w:val="24"/>
        </w:rPr>
        <w:t>.</w:t>
      </w:r>
      <w:r w:rsidRPr="002D5BF2">
        <w:rPr>
          <w:rFonts w:asciiTheme="minorHAnsi" w:hAnsiTheme="minorHAnsi" w:cstheme="minorHAnsi"/>
          <w:sz w:val="24"/>
          <w:szCs w:val="24"/>
          <w:vertAlign w:val="superscript"/>
        </w:rPr>
        <w:t xml:space="preserve"> </w:t>
      </w:r>
      <w:r w:rsidRPr="002D5BF2">
        <w:rPr>
          <w:rFonts w:asciiTheme="minorHAnsi" w:hAnsiTheme="minorHAnsi" w:cstheme="minorHAnsi"/>
          <w:sz w:val="24"/>
          <w:szCs w:val="24"/>
        </w:rPr>
        <w:t>Though with increasing scientific advancements and understanding of the technique, LA is now deemed safe for complicated appendicitis [25]</w:t>
      </w:r>
      <w:r w:rsidR="00F67498" w:rsidRPr="002D5BF2">
        <w:rPr>
          <w:rFonts w:asciiTheme="minorHAnsi" w:hAnsiTheme="minorHAnsi" w:cstheme="minorHAnsi"/>
          <w:sz w:val="24"/>
          <w:szCs w:val="24"/>
        </w:rPr>
        <w:t>.</w:t>
      </w:r>
    </w:p>
    <w:p w14:paraId="1840D542" w14:textId="719C5608" w:rsidR="003B675F" w:rsidRPr="002D5BF2" w:rsidRDefault="00E4087F" w:rsidP="002D5BF2">
      <w:pPr>
        <w:bidi w:val="0"/>
        <w:spacing w:after="0" w:line="360" w:lineRule="auto"/>
        <w:jc w:val="both"/>
        <w:rPr>
          <w:rFonts w:asciiTheme="minorHAnsi" w:hAnsiTheme="minorHAnsi" w:cstheme="minorHAnsi"/>
          <w:sz w:val="24"/>
          <w:szCs w:val="24"/>
          <w:rtl/>
        </w:rPr>
      </w:pPr>
      <w:r w:rsidRPr="002D5BF2">
        <w:rPr>
          <w:rFonts w:asciiTheme="minorHAnsi" w:hAnsiTheme="minorHAnsi" w:cstheme="minorHAnsi"/>
          <w:sz w:val="24"/>
          <w:szCs w:val="24"/>
        </w:rPr>
        <w:t xml:space="preserve"> </w:t>
      </w:r>
    </w:p>
    <w:p w14:paraId="0F2B6FB0" w14:textId="6425C436" w:rsidR="00896F78" w:rsidRPr="002D5BF2" w:rsidRDefault="00896F78"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The Alvarado score, as listed in table 3, enables risk stratification in patients presenting with suspected acute appendicitis. It aids in affirming the diagnosis as well as linking the probability of appendicitis to recommendations regarding discharge, observation levels, or surgical intervention [26,27,28,29]</w:t>
      </w:r>
      <w:r w:rsidR="00F67498" w:rsidRPr="002D5BF2">
        <w:rPr>
          <w:rFonts w:asciiTheme="minorHAnsi" w:hAnsiTheme="minorHAnsi" w:cstheme="minorHAnsi"/>
          <w:sz w:val="24"/>
          <w:szCs w:val="24"/>
        </w:rPr>
        <w:t>.</w:t>
      </w:r>
      <w:r w:rsidRPr="002D5BF2">
        <w:rPr>
          <w:rFonts w:asciiTheme="minorHAnsi" w:hAnsiTheme="minorHAnsi" w:cstheme="minorHAnsi"/>
          <w:sz w:val="24"/>
          <w:szCs w:val="24"/>
        </w:rPr>
        <w:t xml:space="preserve"> In this study, the Alvarado score was used to correlate admission severity risk to incidence of conducted LA versus COA. Ninety-eight patients had a low-risk score (1–4), of which three were converted to OA (3.01%). There were 137 patients with an intermediate risk score (5–6) with only one converted to OA (0.7%). There were 160 high risk patients (7–10) with six converted to OA (3.75%). In our study, Alvarado's score showed no significant predictive value between LA and COA.</w:t>
      </w:r>
    </w:p>
    <w:p w14:paraId="0F0BCC34" w14:textId="77777777" w:rsidR="00896F78" w:rsidRPr="002D5BF2" w:rsidRDefault="00896F78" w:rsidP="002D5BF2">
      <w:pPr>
        <w:bidi w:val="0"/>
        <w:spacing w:after="0" w:line="360" w:lineRule="auto"/>
        <w:jc w:val="both"/>
        <w:rPr>
          <w:rFonts w:asciiTheme="minorHAnsi" w:hAnsiTheme="minorHAnsi" w:cstheme="minorHAnsi"/>
          <w:sz w:val="24"/>
          <w:szCs w:val="24"/>
        </w:rPr>
      </w:pPr>
    </w:p>
    <w:p w14:paraId="3980C182" w14:textId="2A45164D" w:rsidR="00DF4444" w:rsidRPr="002D5BF2" w:rsidRDefault="00896F7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Regarding the index outpatients’ department visit, there were 8.75 ± 3.40 in the laparoscopic group and 8.00 ± 3.40 in the converted to OA group, which was not significantly different. Three hundred fifty-eight patients were found on scheduled outpatient appointments, resulting in 349 LA with nine patients converted to OA. For those who presented to the ED with appendicitis, only 39 were converted to OA. Other presenting complaints the ED included surgical site discharge (four patients), fever (two patients), chills/rigors (one patient), and vomiting (one patient). All of which were managed with LA. This further supports the absence of a significant predictive value regarding these variables.</w:t>
      </w:r>
    </w:p>
    <w:p w14:paraId="37755F0A" w14:textId="77777777" w:rsidR="00896F78" w:rsidRPr="002D5BF2" w:rsidRDefault="00896F78" w:rsidP="002D5BF2">
      <w:pPr>
        <w:bidi w:val="0"/>
        <w:spacing w:line="360" w:lineRule="auto"/>
        <w:jc w:val="both"/>
        <w:rPr>
          <w:rFonts w:asciiTheme="minorHAnsi" w:hAnsiTheme="minorHAnsi" w:cstheme="minorHAnsi"/>
          <w:sz w:val="24"/>
          <w:szCs w:val="24"/>
        </w:rPr>
      </w:pPr>
    </w:p>
    <w:p w14:paraId="67BF28FF" w14:textId="2CCBDF05" w:rsidR="004B375D" w:rsidRPr="002D5BF2" w:rsidRDefault="00AA0DF8" w:rsidP="002D5BF2">
      <w:pPr>
        <w:bidi w:val="0"/>
        <w:spacing w:line="360" w:lineRule="auto"/>
        <w:jc w:val="both"/>
        <w:rPr>
          <w:rFonts w:asciiTheme="minorHAnsi" w:hAnsiTheme="minorHAnsi" w:cstheme="minorHAnsi"/>
          <w:b/>
          <w:bCs/>
          <w:sz w:val="24"/>
          <w:szCs w:val="24"/>
          <w:u w:val="single"/>
        </w:rPr>
      </w:pPr>
      <w:r w:rsidRPr="002D5BF2">
        <w:rPr>
          <w:rFonts w:asciiTheme="minorHAnsi" w:hAnsiTheme="minorHAnsi" w:cstheme="minorHAnsi"/>
          <w:b/>
          <w:bCs/>
          <w:sz w:val="24"/>
          <w:szCs w:val="24"/>
          <w:u w:val="single"/>
        </w:rPr>
        <w:t>Results</w:t>
      </w:r>
    </w:p>
    <w:p w14:paraId="2A28FF20" w14:textId="77777777" w:rsidR="00F909A8" w:rsidRPr="002D5BF2" w:rsidRDefault="00F909A8" w:rsidP="002D5BF2">
      <w:pPr>
        <w:bidi w:val="0"/>
        <w:spacing w:line="360" w:lineRule="auto"/>
        <w:jc w:val="both"/>
        <w:rPr>
          <w:rFonts w:asciiTheme="minorHAnsi" w:hAnsiTheme="minorHAnsi" w:cstheme="minorHAnsi"/>
          <w:bCs/>
          <w:sz w:val="24"/>
          <w:szCs w:val="24"/>
        </w:rPr>
      </w:pPr>
      <w:r w:rsidRPr="002D5BF2">
        <w:rPr>
          <w:rFonts w:asciiTheme="minorHAnsi" w:hAnsiTheme="minorHAnsi" w:cstheme="minorHAnsi"/>
          <w:bCs/>
          <w:sz w:val="24"/>
          <w:szCs w:val="24"/>
        </w:rPr>
        <w:lastRenderedPageBreak/>
        <w:t>Results obtained from this cross-sectional study are summarized in the tables below and thoroughly explained in the discussion section.</w:t>
      </w:r>
    </w:p>
    <w:p w14:paraId="74A8DC78" w14:textId="737BE834" w:rsidR="00F909A8" w:rsidRPr="002D5BF2" w:rsidRDefault="00F909A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b/>
          <w:bCs/>
          <w:sz w:val="24"/>
          <w:szCs w:val="24"/>
          <w:u w:val="single"/>
        </w:rPr>
        <w:t>Table 1</w:t>
      </w:r>
      <w:r w:rsidRPr="002D5BF2">
        <w:rPr>
          <w:rFonts w:asciiTheme="minorHAnsi" w:hAnsiTheme="minorHAnsi" w:cstheme="minorHAnsi"/>
          <w:sz w:val="24"/>
          <w:szCs w:val="24"/>
        </w:rPr>
        <w:t xml:space="preserve"> outlines reduced length of hospital stay and operative times in the laparoscopic group. Use of CT in both study groups was statistically comparable. More incidental and iatrogenic surgical findings were documented in the laparoscopic group. </w:t>
      </w:r>
    </w:p>
    <w:p w14:paraId="1E996FF7" w14:textId="77777777" w:rsidR="00E32C26" w:rsidRPr="002D5BF2" w:rsidRDefault="00E32C26" w:rsidP="002D5BF2">
      <w:pPr>
        <w:bidi w:val="0"/>
        <w:spacing w:line="360" w:lineRule="auto"/>
        <w:jc w:val="both"/>
        <w:rPr>
          <w:rFonts w:asciiTheme="minorHAnsi" w:hAnsiTheme="minorHAnsi" w:cstheme="minorHAnsi"/>
          <w:sz w:val="24"/>
          <w:szCs w:val="24"/>
        </w:rPr>
      </w:pPr>
    </w:p>
    <w:p w14:paraId="7F691B1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b/>
          <w:bCs/>
          <w:sz w:val="24"/>
          <w:szCs w:val="24"/>
        </w:rPr>
        <w:t>Table 1</w:t>
      </w:r>
      <w:r w:rsidRPr="002D5BF2">
        <w:rPr>
          <w:rFonts w:asciiTheme="minorHAnsi" w:hAnsiTheme="minorHAnsi" w:cstheme="minorHAnsi"/>
          <w:sz w:val="24"/>
          <w:szCs w:val="24"/>
        </w:rPr>
        <w:t xml:space="preserve"> Operative and postoperative clinical data</w:t>
      </w:r>
    </w:p>
    <w:tbl>
      <w:tblPr>
        <w:tblStyle w:val="TableGrid"/>
        <w:tblW w:w="0" w:type="auto"/>
        <w:tblInd w:w="-9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074"/>
        <w:gridCol w:w="2074"/>
        <w:gridCol w:w="2074"/>
      </w:tblGrid>
      <w:tr w:rsidR="00E32C26" w:rsidRPr="002D5BF2" w14:paraId="5E5832FE" w14:textId="77777777" w:rsidTr="00F43CC5">
        <w:tc>
          <w:tcPr>
            <w:tcW w:w="3072" w:type="dxa"/>
            <w:tcBorders>
              <w:top w:val="single" w:sz="4" w:space="0" w:color="auto"/>
              <w:bottom w:val="single" w:sz="4" w:space="0" w:color="auto"/>
            </w:tcBorders>
          </w:tcPr>
          <w:p w14:paraId="7E4027D3"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Borders>
              <w:top w:val="single" w:sz="4" w:space="0" w:color="auto"/>
              <w:bottom w:val="single" w:sz="4" w:space="0" w:color="auto"/>
            </w:tcBorders>
          </w:tcPr>
          <w:p w14:paraId="7E44C2F5"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Laparoscopic</w:t>
            </w:r>
          </w:p>
          <w:p w14:paraId="2EF8343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 = 395)</w:t>
            </w:r>
          </w:p>
          <w:p w14:paraId="02F78AD5"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Borders>
              <w:top w:val="single" w:sz="4" w:space="0" w:color="auto"/>
              <w:bottom w:val="single" w:sz="4" w:space="0" w:color="auto"/>
            </w:tcBorders>
          </w:tcPr>
          <w:p w14:paraId="6D95BBFB"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Converted to open</w:t>
            </w:r>
          </w:p>
          <w:p w14:paraId="24598BA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 = 10)</w:t>
            </w:r>
          </w:p>
        </w:tc>
        <w:tc>
          <w:tcPr>
            <w:tcW w:w="2074" w:type="dxa"/>
            <w:tcBorders>
              <w:top w:val="single" w:sz="4" w:space="0" w:color="auto"/>
              <w:bottom w:val="single" w:sz="4" w:space="0" w:color="auto"/>
            </w:tcBorders>
          </w:tcPr>
          <w:p w14:paraId="1A4EDBF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P </w:t>
            </w:r>
          </w:p>
        </w:tc>
      </w:tr>
      <w:tr w:rsidR="00E32C26" w:rsidRPr="002D5BF2" w14:paraId="2F60ECDE" w14:textId="77777777" w:rsidTr="00F43CC5">
        <w:tc>
          <w:tcPr>
            <w:tcW w:w="3072" w:type="dxa"/>
            <w:tcBorders>
              <w:top w:val="single" w:sz="4" w:space="0" w:color="auto"/>
            </w:tcBorders>
          </w:tcPr>
          <w:p w14:paraId="78A92BF0"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Borders>
              <w:top w:val="single" w:sz="4" w:space="0" w:color="auto"/>
            </w:tcBorders>
          </w:tcPr>
          <w:p w14:paraId="0D078516"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Borders>
              <w:top w:val="single" w:sz="4" w:space="0" w:color="auto"/>
            </w:tcBorders>
          </w:tcPr>
          <w:p w14:paraId="748949DF"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Borders>
              <w:top w:val="single" w:sz="4" w:space="0" w:color="auto"/>
            </w:tcBorders>
          </w:tcPr>
          <w:p w14:paraId="51E3E8A5"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0071E3D5" w14:textId="77777777" w:rsidTr="00F43CC5">
        <w:tc>
          <w:tcPr>
            <w:tcW w:w="3072" w:type="dxa"/>
          </w:tcPr>
          <w:p w14:paraId="346BBBD8"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Operative time (min)</w:t>
            </w:r>
          </w:p>
        </w:tc>
        <w:tc>
          <w:tcPr>
            <w:tcW w:w="2074" w:type="dxa"/>
          </w:tcPr>
          <w:p w14:paraId="241213FA"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81.80 ± 33.34</w:t>
            </w:r>
          </w:p>
        </w:tc>
        <w:tc>
          <w:tcPr>
            <w:tcW w:w="2074" w:type="dxa"/>
          </w:tcPr>
          <w:p w14:paraId="649534BC"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140.67 ± 53.92</w:t>
            </w:r>
          </w:p>
        </w:tc>
        <w:tc>
          <w:tcPr>
            <w:tcW w:w="2074" w:type="dxa"/>
            <w:vMerge w:val="restart"/>
          </w:tcPr>
          <w:p w14:paraId="4B15051C"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0.0332</w:t>
            </w:r>
          </w:p>
        </w:tc>
      </w:tr>
      <w:tr w:rsidR="00E32C26" w:rsidRPr="002D5BF2" w14:paraId="3BB17B6C" w14:textId="77777777" w:rsidTr="00F43CC5">
        <w:tc>
          <w:tcPr>
            <w:tcW w:w="3072" w:type="dxa"/>
          </w:tcPr>
          <w:p w14:paraId="2C3E21FF"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6AAEF47"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46AA729D"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vMerge/>
          </w:tcPr>
          <w:p w14:paraId="13FBBDEA"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6D9FBD23" w14:textId="77777777" w:rsidTr="00F43CC5">
        <w:tc>
          <w:tcPr>
            <w:tcW w:w="3072" w:type="dxa"/>
          </w:tcPr>
          <w:p w14:paraId="22D8A7AB"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CA4FEE5"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0D384BD"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D980FB8"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5DBA625A" w14:textId="77777777" w:rsidTr="00F43CC5">
        <w:tc>
          <w:tcPr>
            <w:tcW w:w="3072" w:type="dxa"/>
          </w:tcPr>
          <w:p w14:paraId="2427E9DE"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Hospital </w:t>
            </w:r>
            <w:proofErr w:type="gramStart"/>
            <w:r w:rsidRPr="002D5BF2">
              <w:rPr>
                <w:rFonts w:asciiTheme="minorHAnsi" w:hAnsiTheme="minorHAnsi" w:cstheme="minorHAnsi"/>
                <w:sz w:val="24"/>
                <w:szCs w:val="24"/>
              </w:rPr>
              <w:t>stay</w:t>
            </w:r>
            <w:proofErr w:type="gramEnd"/>
            <w:r w:rsidRPr="002D5BF2">
              <w:rPr>
                <w:rFonts w:asciiTheme="minorHAnsi" w:hAnsiTheme="minorHAnsi" w:cstheme="minorHAnsi"/>
                <w:sz w:val="24"/>
                <w:szCs w:val="24"/>
              </w:rPr>
              <w:t xml:space="preserve"> (days)</w:t>
            </w:r>
          </w:p>
        </w:tc>
        <w:tc>
          <w:tcPr>
            <w:tcW w:w="2074" w:type="dxa"/>
          </w:tcPr>
          <w:p w14:paraId="2A43B0C2"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1.90 ± 1.90</w:t>
            </w:r>
          </w:p>
        </w:tc>
        <w:tc>
          <w:tcPr>
            <w:tcW w:w="2074" w:type="dxa"/>
          </w:tcPr>
          <w:p w14:paraId="01E0C46B"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4.60 ± 2.99</w:t>
            </w:r>
          </w:p>
        </w:tc>
        <w:tc>
          <w:tcPr>
            <w:tcW w:w="2074" w:type="dxa"/>
          </w:tcPr>
          <w:p w14:paraId="26DBEA5B"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0.0332</w:t>
            </w:r>
          </w:p>
        </w:tc>
      </w:tr>
      <w:tr w:rsidR="00E32C26" w:rsidRPr="002D5BF2" w14:paraId="71390ADC" w14:textId="77777777" w:rsidTr="00F43CC5">
        <w:tc>
          <w:tcPr>
            <w:tcW w:w="3072" w:type="dxa"/>
          </w:tcPr>
          <w:p w14:paraId="525BF780"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2D32DD6A"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3650546"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25881923"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439CB810" w14:textId="77777777" w:rsidTr="00F43CC5">
        <w:tc>
          <w:tcPr>
            <w:tcW w:w="3072" w:type="dxa"/>
          </w:tcPr>
          <w:p w14:paraId="34628E2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Discharged with Antibiotics</w:t>
            </w:r>
          </w:p>
        </w:tc>
        <w:tc>
          <w:tcPr>
            <w:tcW w:w="2074" w:type="dxa"/>
          </w:tcPr>
          <w:p w14:paraId="43F3A410"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74E9E15C"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4B7787AC"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0AD05CD5" w14:textId="77777777" w:rsidTr="00F43CC5">
        <w:tc>
          <w:tcPr>
            <w:tcW w:w="3072" w:type="dxa"/>
          </w:tcPr>
          <w:p w14:paraId="6E4E0AD6"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Discharged without Antibiotics</w:t>
            </w:r>
          </w:p>
        </w:tc>
        <w:tc>
          <w:tcPr>
            <w:tcW w:w="2074" w:type="dxa"/>
          </w:tcPr>
          <w:p w14:paraId="4302A974"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582BAEC4"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vMerge w:val="restart"/>
          </w:tcPr>
          <w:p w14:paraId="1EDC7710"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1E3C8ABD" w14:textId="77777777" w:rsidTr="00F43CC5">
        <w:tc>
          <w:tcPr>
            <w:tcW w:w="3072" w:type="dxa"/>
          </w:tcPr>
          <w:p w14:paraId="76861DCF"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2328484"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3712683D"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vMerge/>
          </w:tcPr>
          <w:p w14:paraId="5835AD0C"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3DFB2A8E" w14:textId="77777777" w:rsidTr="00F43CC5">
        <w:tc>
          <w:tcPr>
            <w:tcW w:w="3072" w:type="dxa"/>
          </w:tcPr>
          <w:p w14:paraId="13A34549"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CT Scan</w:t>
            </w:r>
          </w:p>
        </w:tc>
        <w:tc>
          <w:tcPr>
            <w:tcW w:w="2074" w:type="dxa"/>
          </w:tcPr>
          <w:p w14:paraId="79A5C613"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7ACCED2"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B873B4F"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43CA79B1" w14:textId="77777777" w:rsidTr="00F43CC5">
        <w:tc>
          <w:tcPr>
            <w:tcW w:w="3072" w:type="dxa"/>
          </w:tcPr>
          <w:p w14:paraId="679C4FF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Underwent CT scan</w:t>
            </w:r>
          </w:p>
        </w:tc>
        <w:tc>
          <w:tcPr>
            <w:tcW w:w="2074" w:type="dxa"/>
          </w:tcPr>
          <w:p w14:paraId="72B3BFE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265 (67.09)</w:t>
            </w:r>
          </w:p>
        </w:tc>
        <w:tc>
          <w:tcPr>
            <w:tcW w:w="2074" w:type="dxa"/>
          </w:tcPr>
          <w:p w14:paraId="74D58AE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(90.00)</w:t>
            </w:r>
          </w:p>
        </w:tc>
        <w:tc>
          <w:tcPr>
            <w:tcW w:w="2074" w:type="dxa"/>
          </w:tcPr>
          <w:p w14:paraId="3F3DE016"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0.1776</w:t>
            </w:r>
          </w:p>
        </w:tc>
      </w:tr>
      <w:tr w:rsidR="00E32C26" w:rsidRPr="002D5BF2" w14:paraId="1531F05B" w14:textId="77777777" w:rsidTr="00F43CC5">
        <w:tc>
          <w:tcPr>
            <w:tcW w:w="3072" w:type="dxa"/>
          </w:tcPr>
          <w:p w14:paraId="49AB630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Didn't underwent CT scan</w:t>
            </w:r>
          </w:p>
        </w:tc>
        <w:tc>
          <w:tcPr>
            <w:tcW w:w="2074" w:type="dxa"/>
          </w:tcPr>
          <w:p w14:paraId="4F01DFD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130 (32.91)</w:t>
            </w:r>
          </w:p>
        </w:tc>
        <w:tc>
          <w:tcPr>
            <w:tcW w:w="2074" w:type="dxa"/>
          </w:tcPr>
          <w:p w14:paraId="15F47FEA"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(10.00)</w:t>
            </w:r>
          </w:p>
        </w:tc>
        <w:tc>
          <w:tcPr>
            <w:tcW w:w="2074" w:type="dxa"/>
            <w:vMerge w:val="restart"/>
          </w:tcPr>
          <w:p w14:paraId="5FDBFAD0"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52B9EB13" w14:textId="77777777" w:rsidTr="00F43CC5">
        <w:tc>
          <w:tcPr>
            <w:tcW w:w="3072" w:type="dxa"/>
          </w:tcPr>
          <w:p w14:paraId="37DE9106"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706E7555"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58983C22"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vMerge/>
          </w:tcPr>
          <w:p w14:paraId="6347C0BC"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5C92F048" w14:textId="77777777" w:rsidTr="00F43CC5">
        <w:tc>
          <w:tcPr>
            <w:tcW w:w="3072" w:type="dxa"/>
          </w:tcPr>
          <w:p w14:paraId="417C1EA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CT scan findings</w:t>
            </w:r>
          </w:p>
        </w:tc>
        <w:tc>
          <w:tcPr>
            <w:tcW w:w="2074" w:type="dxa"/>
          </w:tcPr>
          <w:p w14:paraId="51AFE173"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368E63F"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4A55E730"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49933038" w14:textId="77777777" w:rsidTr="00F43CC5">
        <w:tc>
          <w:tcPr>
            <w:tcW w:w="3072" w:type="dxa"/>
          </w:tcPr>
          <w:p w14:paraId="0C18DDD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No CT was done</w:t>
            </w:r>
          </w:p>
        </w:tc>
        <w:tc>
          <w:tcPr>
            <w:tcW w:w="2074" w:type="dxa"/>
          </w:tcPr>
          <w:p w14:paraId="31023E5E"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32 (10.88)</w:t>
            </w:r>
          </w:p>
        </w:tc>
        <w:tc>
          <w:tcPr>
            <w:tcW w:w="2074" w:type="dxa"/>
          </w:tcPr>
          <w:p w14:paraId="3E1F72C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5782A22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0.0768</w:t>
            </w:r>
          </w:p>
        </w:tc>
      </w:tr>
      <w:tr w:rsidR="00E32C26" w:rsidRPr="002D5BF2" w14:paraId="0FCBE278" w14:textId="77777777" w:rsidTr="00F43CC5">
        <w:tc>
          <w:tcPr>
            <w:tcW w:w="3072" w:type="dxa"/>
          </w:tcPr>
          <w:p w14:paraId="2EADB8D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Uncomplicated appendicitis</w:t>
            </w:r>
          </w:p>
        </w:tc>
        <w:tc>
          <w:tcPr>
            <w:tcW w:w="2074" w:type="dxa"/>
          </w:tcPr>
          <w:p w14:paraId="5998406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199 (67.69)</w:t>
            </w:r>
          </w:p>
        </w:tc>
        <w:tc>
          <w:tcPr>
            <w:tcW w:w="2074" w:type="dxa"/>
          </w:tcPr>
          <w:p w14:paraId="40EABF4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4 (44.44)</w:t>
            </w:r>
          </w:p>
        </w:tc>
        <w:tc>
          <w:tcPr>
            <w:tcW w:w="2074" w:type="dxa"/>
            <w:vMerge w:val="restart"/>
          </w:tcPr>
          <w:p w14:paraId="08B7D751"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1288B523" w14:textId="77777777" w:rsidTr="00F43CC5">
        <w:tc>
          <w:tcPr>
            <w:tcW w:w="3072" w:type="dxa"/>
          </w:tcPr>
          <w:p w14:paraId="1BBBD73C"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Complicated appendicitis</w:t>
            </w:r>
          </w:p>
        </w:tc>
        <w:tc>
          <w:tcPr>
            <w:tcW w:w="2074" w:type="dxa"/>
          </w:tcPr>
          <w:p w14:paraId="103CD0C6"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27 (9.18)</w:t>
            </w:r>
          </w:p>
        </w:tc>
        <w:tc>
          <w:tcPr>
            <w:tcW w:w="2074" w:type="dxa"/>
          </w:tcPr>
          <w:p w14:paraId="0821E359"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 (22.22)</w:t>
            </w:r>
          </w:p>
        </w:tc>
        <w:tc>
          <w:tcPr>
            <w:tcW w:w="2074" w:type="dxa"/>
            <w:vMerge/>
          </w:tcPr>
          <w:p w14:paraId="171B6F47"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24BE2852" w14:textId="77777777" w:rsidTr="00F43CC5">
        <w:tc>
          <w:tcPr>
            <w:tcW w:w="3072" w:type="dxa"/>
          </w:tcPr>
          <w:p w14:paraId="2199B7FD"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Perforated appendicitis</w:t>
            </w:r>
          </w:p>
        </w:tc>
        <w:tc>
          <w:tcPr>
            <w:tcW w:w="2074" w:type="dxa"/>
          </w:tcPr>
          <w:p w14:paraId="2134283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36 (12.24)</w:t>
            </w:r>
          </w:p>
        </w:tc>
        <w:tc>
          <w:tcPr>
            <w:tcW w:w="2074" w:type="dxa"/>
          </w:tcPr>
          <w:p w14:paraId="68F6E459"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(33.33)</w:t>
            </w:r>
          </w:p>
        </w:tc>
        <w:tc>
          <w:tcPr>
            <w:tcW w:w="2074" w:type="dxa"/>
          </w:tcPr>
          <w:p w14:paraId="62A31088"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505E0A07" w14:textId="77777777" w:rsidTr="00F43CC5">
        <w:tc>
          <w:tcPr>
            <w:tcW w:w="3072" w:type="dxa"/>
          </w:tcPr>
          <w:p w14:paraId="2E1D8F62"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3F1261EB"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3F433A81"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vMerge w:val="restart"/>
          </w:tcPr>
          <w:p w14:paraId="1128414E"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73807AED" w14:textId="77777777" w:rsidTr="00F43CC5">
        <w:tc>
          <w:tcPr>
            <w:tcW w:w="3072" w:type="dxa"/>
          </w:tcPr>
          <w:p w14:paraId="42B38D5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Surgical findings </w:t>
            </w:r>
          </w:p>
        </w:tc>
        <w:tc>
          <w:tcPr>
            <w:tcW w:w="2074" w:type="dxa"/>
          </w:tcPr>
          <w:p w14:paraId="7D41A0BC"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59C0489A"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vMerge/>
          </w:tcPr>
          <w:p w14:paraId="40AE22F9"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0D83E457" w14:textId="77777777" w:rsidTr="00F43CC5">
        <w:tc>
          <w:tcPr>
            <w:tcW w:w="3072" w:type="dxa"/>
          </w:tcPr>
          <w:p w14:paraId="22F8D97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Appendicitis</w:t>
            </w:r>
          </w:p>
        </w:tc>
        <w:tc>
          <w:tcPr>
            <w:tcW w:w="2074" w:type="dxa"/>
          </w:tcPr>
          <w:p w14:paraId="3FBAD44A"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188 (48.08)</w:t>
            </w:r>
          </w:p>
        </w:tc>
        <w:tc>
          <w:tcPr>
            <w:tcW w:w="2074" w:type="dxa"/>
          </w:tcPr>
          <w:p w14:paraId="7D6EE79B"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 (20)</w:t>
            </w:r>
          </w:p>
        </w:tc>
        <w:tc>
          <w:tcPr>
            <w:tcW w:w="2074" w:type="dxa"/>
          </w:tcPr>
          <w:p w14:paraId="22B8258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0.0527</w:t>
            </w:r>
          </w:p>
        </w:tc>
      </w:tr>
      <w:tr w:rsidR="00E32C26" w:rsidRPr="002D5BF2" w14:paraId="57BE64F2" w14:textId="77777777" w:rsidTr="00F43CC5">
        <w:tc>
          <w:tcPr>
            <w:tcW w:w="3072" w:type="dxa"/>
          </w:tcPr>
          <w:p w14:paraId="17DB979A"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Acute suppurative appendicitis</w:t>
            </w:r>
          </w:p>
        </w:tc>
        <w:tc>
          <w:tcPr>
            <w:tcW w:w="2074" w:type="dxa"/>
          </w:tcPr>
          <w:p w14:paraId="5E53B90C"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68 (17.39)</w:t>
            </w:r>
          </w:p>
        </w:tc>
        <w:tc>
          <w:tcPr>
            <w:tcW w:w="2074" w:type="dxa"/>
          </w:tcPr>
          <w:p w14:paraId="4CEEF3D9"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(30)</w:t>
            </w:r>
          </w:p>
        </w:tc>
        <w:tc>
          <w:tcPr>
            <w:tcW w:w="2074" w:type="dxa"/>
            <w:vMerge w:val="restart"/>
          </w:tcPr>
          <w:p w14:paraId="060DBAA8"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1AD22171" w14:textId="77777777" w:rsidTr="00F43CC5">
        <w:tc>
          <w:tcPr>
            <w:tcW w:w="3072" w:type="dxa"/>
          </w:tcPr>
          <w:p w14:paraId="3E336E4F"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Acute gangrenous appendicitis</w:t>
            </w:r>
          </w:p>
        </w:tc>
        <w:tc>
          <w:tcPr>
            <w:tcW w:w="2074" w:type="dxa"/>
          </w:tcPr>
          <w:p w14:paraId="561B90BC"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18 (4.60)</w:t>
            </w:r>
          </w:p>
        </w:tc>
        <w:tc>
          <w:tcPr>
            <w:tcW w:w="2074" w:type="dxa"/>
          </w:tcPr>
          <w:p w14:paraId="7A8C536F"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vMerge/>
          </w:tcPr>
          <w:p w14:paraId="7469D30A"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6BC1173A" w14:textId="77777777" w:rsidTr="00F43CC5">
        <w:tc>
          <w:tcPr>
            <w:tcW w:w="3072" w:type="dxa"/>
          </w:tcPr>
          <w:p w14:paraId="0A59BACE"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Acute necrotizing appendicitis </w:t>
            </w:r>
          </w:p>
        </w:tc>
        <w:tc>
          <w:tcPr>
            <w:tcW w:w="2074" w:type="dxa"/>
          </w:tcPr>
          <w:p w14:paraId="2F6020A4"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4 (1.02)</w:t>
            </w:r>
          </w:p>
        </w:tc>
        <w:tc>
          <w:tcPr>
            <w:tcW w:w="2074" w:type="dxa"/>
          </w:tcPr>
          <w:p w14:paraId="15D1091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0F55DB0C"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04CB7EDE" w14:textId="77777777" w:rsidTr="00F43CC5">
        <w:tc>
          <w:tcPr>
            <w:tcW w:w="3072" w:type="dxa"/>
          </w:tcPr>
          <w:p w14:paraId="69A4EAED"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Lymphoid hyperplasia</w:t>
            </w:r>
          </w:p>
        </w:tc>
        <w:tc>
          <w:tcPr>
            <w:tcW w:w="2074" w:type="dxa"/>
          </w:tcPr>
          <w:p w14:paraId="76D584CC"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6 (1.53)</w:t>
            </w:r>
          </w:p>
        </w:tc>
        <w:tc>
          <w:tcPr>
            <w:tcW w:w="2074" w:type="dxa"/>
          </w:tcPr>
          <w:p w14:paraId="78548C3A"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vMerge w:val="restart"/>
          </w:tcPr>
          <w:p w14:paraId="5E9492AA"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2EB8021C" w14:textId="77777777" w:rsidTr="00F43CC5">
        <w:tc>
          <w:tcPr>
            <w:tcW w:w="3072" w:type="dxa"/>
          </w:tcPr>
          <w:p w14:paraId="0DCECED6"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Mucinous lesions</w:t>
            </w:r>
          </w:p>
        </w:tc>
        <w:tc>
          <w:tcPr>
            <w:tcW w:w="2074" w:type="dxa"/>
          </w:tcPr>
          <w:p w14:paraId="51E1A675"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(0.77)</w:t>
            </w:r>
          </w:p>
        </w:tc>
        <w:tc>
          <w:tcPr>
            <w:tcW w:w="2074" w:type="dxa"/>
          </w:tcPr>
          <w:p w14:paraId="58BBB19E"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vMerge/>
          </w:tcPr>
          <w:p w14:paraId="3399CF71"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4CCE2830" w14:textId="77777777" w:rsidTr="00F43CC5">
        <w:tc>
          <w:tcPr>
            <w:tcW w:w="3072" w:type="dxa"/>
          </w:tcPr>
          <w:p w14:paraId="6435C0C4" w14:textId="77777777" w:rsidR="00E32C26" w:rsidRPr="002D5BF2" w:rsidRDefault="00E32C26" w:rsidP="002D5BF2">
            <w:pPr>
              <w:tabs>
                <w:tab w:val="right" w:pos="2856"/>
              </w:tabs>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Carcinoid tumor</w:t>
            </w:r>
            <w:r w:rsidRPr="002D5BF2">
              <w:rPr>
                <w:rFonts w:asciiTheme="minorHAnsi" w:hAnsiTheme="minorHAnsi" w:cstheme="minorHAnsi"/>
                <w:sz w:val="24"/>
                <w:szCs w:val="24"/>
              </w:rPr>
              <w:tab/>
            </w:r>
          </w:p>
        </w:tc>
        <w:tc>
          <w:tcPr>
            <w:tcW w:w="2074" w:type="dxa"/>
          </w:tcPr>
          <w:p w14:paraId="7D30FBD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(0.26)</w:t>
            </w:r>
          </w:p>
        </w:tc>
        <w:tc>
          <w:tcPr>
            <w:tcW w:w="2074" w:type="dxa"/>
          </w:tcPr>
          <w:p w14:paraId="5B3947E2"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3F87838A"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664DA304" w14:textId="77777777" w:rsidTr="00F43CC5">
        <w:tc>
          <w:tcPr>
            <w:tcW w:w="3072" w:type="dxa"/>
          </w:tcPr>
          <w:p w14:paraId="1BE89839"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Fibrous obliterations</w:t>
            </w:r>
          </w:p>
        </w:tc>
        <w:tc>
          <w:tcPr>
            <w:tcW w:w="2074" w:type="dxa"/>
          </w:tcPr>
          <w:p w14:paraId="452493EE"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 (0.51)</w:t>
            </w:r>
          </w:p>
        </w:tc>
        <w:tc>
          <w:tcPr>
            <w:tcW w:w="2074" w:type="dxa"/>
          </w:tcPr>
          <w:p w14:paraId="274BE768"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25F9415F"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3D181DB9" w14:textId="77777777" w:rsidTr="00F43CC5">
        <w:tc>
          <w:tcPr>
            <w:tcW w:w="3072" w:type="dxa"/>
          </w:tcPr>
          <w:p w14:paraId="4B73B18F"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Appendicular </w:t>
            </w:r>
            <w:proofErr w:type="spellStart"/>
            <w:r w:rsidRPr="002D5BF2">
              <w:rPr>
                <w:rFonts w:asciiTheme="minorHAnsi" w:hAnsiTheme="minorHAnsi" w:cstheme="minorHAnsi"/>
                <w:sz w:val="24"/>
                <w:szCs w:val="24"/>
              </w:rPr>
              <w:t>diverticulus</w:t>
            </w:r>
            <w:proofErr w:type="spellEnd"/>
            <w:r w:rsidRPr="002D5BF2">
              <w:rPr>
                <w:rFonts w:asciiTheme="minorHAnsi" w:hAnsiTheme="minorHAnsi" w:cstheme="minorHAnsi"/>
                <w:sz w:val="24"/>
                <w:szCs w:val="24"/>
              </w:rPr>
              <w:t xml:space="preserve"> </w:t>
            </w:r>
          </w:p>
        </w:tc>
        <w:tc>
          <w:tcPr>
            <w:tcW w:w="2074" w:type="dxa"/>
          </w:tcPr>
          <w:p w14:paraId="306FA460"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(0.26)</w:t>
            </w:r>
          </w:p>
        </w:tc>
        <w:tc>
          <w:tcPr>
            <w:tcW w:w="2074" w:type="dxa"/>
          </w:tcPr>
          <w:p w14:paraId="4601C028"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4C358ABC"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05767D6A" w14:textId="77777777" w:rsidTr="00F43CC5">
        <w:tc>
          <w:tcPr>
            <w:tcW w:w="3072" w:type="dxa"/>
          </w:tcPr>
          <w:p w14:paraId="61390A5C" w14:textId="77777777" w:rsidR="00E32C26" w:rsidRPr="002D5BF2" w:rsidRDefault="00E32C26" w:rsidP="002D5BF2">
            <w:pPr>
              <w:bidi w:val="0"/>
              <w:spacing w:line="360" w:lineRule="auto"/>
              <w:jc w:val="both"/>
              <w:rPr>
                <w:rFonts w:asciiTheme="minorHAnsi" w:hAnsiTheme="minorHAnsi" w:cstheme="minorHAnsi"/>
                <w:sz w:val="24"/>
                <w:szCs w:val="24"/>
              </w:rPr>
            </w:pPr>
            <w:proofErr w:type="spellStart"/>
            <w:r w:rsidRPr="002D5BF2">
              <w:rPr>
                <w:rFonts w:asciiTheme="minorHAnsi" w:hAnsiTheme="minorHAnsi" w:cstheme="minorHAnsi"/>
                <w:sz w:val="24"/>
                <w:szCs w:val="24"/>
              </w:rPr>
              <w:t>Serotitis</w:t>
            </w:r>
            <w:proofErr w:type="spellEnd"/>
          </w:p>
        </w:tc>
        <w:tc>
          <w:tcPr>
            <w:tcW w:w="2074" w:type="dxa"/>
          </w:tcPr>
          <w:p w14:paraId="644F688D"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6 (1.53)</w:t>
            </w:r>
          </w:p>
        </w:tc>
        <w:tc>
          <w:tcPr>
            <w:tcW w:w="2074" w:type="dxa"/>
          </w:tcPr>
          <w:p w14:paraId="556AD019"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tcPr>
          <w:p w14:paraId="7DBE37FA"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712C7DB4" w14:textId="77777777" w:rsidTr="00F43CC5">
        <w:tc>
          <w:tcPr>
            <w:tcW w:w="3072" w:type="dxa"/>
          </w:tcPr>
          <w:p w14:paraId="2DB60E45"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Peritonitis</w:t>
            </w:r>
          </w:p>
        </w:tc>
        <w:tc>
          <w:tcPr>
            <w:tcW w:w="2074" w:type="dxa"/>
          </w:tcPr>
          <w:p w14:paraId="3C4E40D6"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8 (2.05)</w:t>
            </w:r>
          </w:p>
        </w:tc>
        <w:tc>
          <w:tcPr>
            <w:tcW w:w="2074" w:type="dxa"/>
          </w:tcPr>
          <w:p w14:paraId="211A2E6E"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0473FFE4"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76F5072F" w14:textId="77777777" w:rsidTr="00F43CC5">
        <w:tc>
          <w:tcPr>
            <w:tcW w:w="3072" w:type="dxa"/>
          </w:tcPr>
          <w:p w14:paraId="52DF6537" w14:textId="77777777" w:rsidR="00E32C26" w:rsidRPr="002D5BF2" w:rsidRDefault="00E32C26" w:rsidP="002D5BF2">
            <w:pPr>
              <w:tabs>
                <w:tab w:val="right" w:pos="2856"/>
              </w:tabs>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enteritis</w:t>
            </w:r>
            <w:r w:rsidRPr="002D5BF2">
              <w:rPr>
                <w:rFonts w:asciiTheme="minorHAnsi" w:hAnsiTheme="minorHAnsi" w:cstheme="minorHAnsi"/>
                <w:sz w:val="24"/>
                <w:szCs w:val="24"/>
              </w:rPr>
              <w:tab/>
            </w:r>
          </w:p>
        </w:tc>
        <w:tc>
          <w:tcPr>
            <w:tcW w:w="2074" w:type="dxa"/>
          </w:tcPr>
          <w:p w14:paraId="5F3ACE83"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(0.26)</w:t>
            </w:r>
          </w:p>
        </w:tc>
        <w:tc>
          <w:tcPr>
            <w:tcW w:w="2074" w:type="dxa"/>
          </w:tcPr>
          <w:p w14:paraId="6E11682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2CD4B373"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2E767BDB" w14:textId="77777777" w:rsidTr="00F43CC5">
        <w:tc>
          <w:tcPr>
            <w:tcW w:w="3072" w:type="dxa"/>
          </w:tcPr>
          <w:p w14:paraId="3121900F"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Acute appendicitis with abscess</w:t>
            </w:r>
          </w:p>
        </w:tc>
        <w:tc>
          <w:tcPr>
            <w:tcW w:w="2074" w:type="dxa"/>
          </w:tcPr>
          <w:p w14:paraId="6FA05E32"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(0.77)</w:t>
            </w:r>
          </w:p>
        </w:tc>
        <w:tc>
          <w:tcPr>
            <w:tcW w:w="2074" w:type="dxa"/>
          </w:tcPr>
          <w:p w14:paraId="764AA0B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2803A24F"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3458552D" w14:textId="77777777" w:rsidTr="00F43CC5">
        <w:tc>
          <w:tcPr>
            <w:tcW w:w="3072" w:type="dxa"/>
          </w:tcPr>
          <w:p w14:paraId="127A3B28"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Perforated</w:t>
            </w:r>
          </w:p>
        </w:tc>
        <w:tc>
          <w:tcPr>
            <w:tcW w:w="2074" w:type="dxa"/>
          </w:tcPr>
          <w:p w14:paraId="763C22A7"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24 (6.14)</w:t>
            </w:r>
          </w:p>
        </w:tc>
        <w:tc>
          <w:tcPr>
            <w:tcW w:w="2074" w:type="dxa"/>
          </w:tcPr>
          <w:p w14:paraId="7C0A588D"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(30)</w:t>
            </w:r>
          </w:p>
        </w:tc>
        <w:tc>
          <w:tcPr>
            <w:tcW w:w="2074" w:type="dxa"/>
          </w:tcPr>
          <w:p w14:paraId="33F40B0A"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1DC93925" w14:textId="77777777" w:rsidTr="00F43CC5">
        <w:tc>
          <w:tcPr>
            <w:tcW w:w="3072" w:type="dxa"/>
          </w:tcPr>
          <w:p w14:paraId="3BC87152"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Granulomatous</w:t>
            </w:r>
          </w:p>
        </w:tc>
        <w:tc>
          <w:tcPr>
            <w:tcW w:w="2074" w:type="dxa"/>
          </w:tcPr>
          <w:p w14:paraId="13B025B1" w14:textId="77777777" w:rsidR="00E32C26" w:rsidRPr="002D5BF2" w:rsidRDefault="00E32C26"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 (0.51)</w:t>
            </w:r>
          </w:p>
        </w:tc>
        <w:tc>
          <w:tcPr>
            <w:tcW w:w="2074" w:type="dxa"/>
          </w:tcPr>
          <w:p w14:paraId="67A2B50A"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808343F"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7ADF2331" w14:textId="77777777" w:rsidTr="00F43CC5">
        <w:tc>
          <w:tcPr>
            <w:tcW w:w="3072" w:type="dxa"/>
          </w:tcPr>
          <w:p w14:paraId="4BA1F544"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F4B0DB8"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D5A016C"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20F53AD8" w14:textId="77777777" w:rsidR="00E32C26" w:rsidRPr="002D5BF2" w:rsidRDefault="00E32C26" w:rsidP="002D5BF2">
            <w:pPr>
              <w:bidi w:val="0"/>
              <w:spacing w:line="360" w:lineRule="auto"/>
              <w:jc w:val="both"/>
              <w:rPr>
                <w:rFonts w:asciiTheme="minorHAnsi" w:hAnsiTheme="minorHAnsi" w:cstheme="minorHAnsi"/>
                <w:sz w:val="24"/>
                <w:szCs w:val="24"/>
              </w:rPr>
            </w:pPr>
          </w:p>
        </w:tc>
      </w:tr>
      <w:tr w:rsidR="00E32C26" w:rsidRPr="002D5BF2" w14:paraId="08D356FC" w14:textId="77777777" w:rsidTr="00F43CC5">
        <w:tc>
          <w:tcPr>
            <w:tcW w:w="3072" w:type="dxa"/>
          </w:tcPr>
          <w:p w14:paraId="5D560DE1"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495F4CFA"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6818DD4C" w14:textId="77777777" w:rsidR="00E32C26" w:rsidRPr="002D5BF2" w:rsidRDefault="00E32C26" w:rsidP="002D5BF2">
            <w:pPr>
              <w:bidi w:val="0"/>
              <w:spacing w:line="360" w:lineRule="auto"/>
              <w:jc w:val="both"/>
              <w:rPr>
                <w:rFonts w:asciiTheme="minorHAnsi" w:hAnsiTheme="minorHAnsi" w:cstheme="minorHAnsi"/>
                <w:sz w:val="24"/>
                <w:szCs w:val="24"/>
              </w:rPr>
            </w:pPr>
          </w:p>
        </w:tc>
        <w:tc>
          <w:tcPr>
            <w:tcW w:w="2074" w:type="dxa"/>
          </w:tcPr>
          <w:p w14:paraId="1CEE9B95" w14:textId="77777777" w:rsidR="00E32C26" w:rsidRPr="002D5BF2" w:rsidRDefault="00E32C26" w:rsidP="002D5BF2">
            <w:pPr>
              <w:bidi w:val="0"/>
              <w:spacing w:line="360" w:lineRule="auto"/>
              <w:jc w:val="both"/>
              <w:rPr>
                <w:rFonts w:asciiTheme="minorHAnsi" w:hAnsiTheme="minorHAnsi" w:cstheme="minorHAnsi"/>
                <w:sz w:val="24"/>
                <w:szCs w:val="24"/>
              </w:rPr>
            </w:pPr>
          </w:p>
        </w:tc>
      </w:tr>
    </w:tbl>
    <w:p w14:paraId="2C6D0409" w14:textId="77777777" w:rsidR="00F909A8" w:rsidRPr="002D5BF2" w:rsidRDefault="00F909A8" w:rsidP="002D5BF2">
      <w:pPr>
        <w:bidi w:val="0"/>
        <w:spacing w:line="360" w:lineRule="auto"/>
        <w:jc w:val="both"/>
        <w:rPr>
          <w:rFonts w:asciiTheme="minorHAnsi" w:hAnsiTheme="minorHAnsi" w:cstheme="minorHAnsi"/>
          <w:sz w:val="24"/>
          <w:szCs w:val="24"/>
        </w:rPr>
      </w:pPr>
    </w:p>
    <w:p w14:paraId="2EBCA956" w14:textId="417E7C22" w:rsidR="00E32C26" w:rsidRPr="002D5BF2" w:rsidRDefault="00F909A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b/>
          <w:bCs/>
          <w:sz w:val="24"/>
          <w:szCs w:val="24"/>
          <w:u w:val="single"/>
        </w:rPr>
        <w:t>Table 2</w:t>
      </w:r>
      <w:r w:rsidRPr="002D5BF2">
        <w:rPr>
          <w:rFonts w:asciiTheme="minorHAnsi" w:hAnsiTheme="minorHAnsi" w:cstheme="minorHAnsi"/>
          <w:sz w:val="24"/>
          <w:szCs w:val="24"/>
        </w:rPr>
        <w:t xml:space="preserve"> outlines dominant application of the laparoscopic approach in 97.5% of study participants. This patient cohort encompassed patients with higher risk factors to adverse surgical outcomes as smoking, coronary artery disease, hypertension, diabetes, and chronic obstructive pulmonary disease. BMI was almost similar amongst both groups of patients. Nonetheless, it was slightly higher in the COA group at 27.10 ± 6.74.</w:t>
      </w:r>
    </w:p>
    <w:p w14:paraId="79C9B47B" w14:textId="77777777" w:rsidR="00953404" w:rsidRPr="002D5BF2" w:rsidRDefault="00953404" w:rsidP="002D5BF2">
      <w:pPr>
        <w:bidi w:val="0"/>
        <w:spacing w:line="360" w:lineRule="auto"/>
        <w:jc w:val="both"/>
        <w:rPr>
          <w:rFonts w:asciiTheme="minorHAnsi" w:hAnsiTheme="minorHAnsi" w:cstheme="minorHAnsi"/>
          <w:b/>
          <w:bCs/>
          <w:sz w:val="24"/>
          <w:szCs w:val="24"/>
        </w:rPr>
      </w:pPr>
    </w:p>
    <w:p w14:paraId="587485B3" w14:textId="16B90D07" w:rsidR="00AA0DF8" w:rsidRPr="002D5BF2" w:rsidRDefault="004B375D" w:rsidP="002D5BF2">
      <w:pPr>
        <w:bidi w:val="0"/>
        <w:spacing w:line="360" w:lineRule="auto"/>
        <w:jc w:val="both"/>
        <w:rPr>
          <w:rFonts w:asciiTheme="minorHAnsi" w:hAnsiTheme="minorHAnsi" w:cstheme="minorHAnsi"/>
          <w:sz w:val="24"/>
          <w:szCs w:val="24"/>
          <w:rtl/>
        </w:rPr>
      </w:pPr>
      <w:r w:rsidRPr="002D5BF2">
        <w:rPr>
          <w:rFonts w:asciiTheme="minorHAnsi" w:hAnsiTheme="minorHAnsi" w:cstheme="minorHAnsi"/>
          <w:b/>
          <w:bCs/>
          <w:sz w:val="24"/>
          <w:szCs w:val="24"/>
        </w:rPr>
        <w:lastRenderedPageBreak/>
        <w:t xml:space="preserve">Table </w:t>
      </w:r>
      <w:r w:rsidR="00E32C26" w:rsidRPr="002D5BF2">
        <w:rPr>
          <w:rFonts w:asciiTheme="minorHAnsi" w:hAnsiTheme="minorHAnsi" w:cstheme="minorHAnsi"/>
          <w:b/>
          <w:bCs/>
          <w:sz w:val="24"/>
          <w:szCs w:val="24"/>
        </w:rPr>
        <w:t>2</w:t>
      </w:r>
      <w:r w:rsidRPr="002D5BF2">
        <w:rPr>
          <w:rFonts w:asciiTheme="minorHAnsi" w:hAnsiTheme="minorHAnsi" w:cstheme="minorHAnsi"/>
          <w:sz w:val="24"/>
          <w:szCs w:val="24"/>
        </w:rPr>
        <w:t xml:space="preserve"> Demographic and preoperative clinical data.</w:t>
      </w:r>
    </w:p>
    <w:tbl>
      <w:tblPr>
        <w:tblStyle w:val="TableGrid"/>
        <w:tblW w:w="9294"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074"/>
        <w:gridCol w:w="2074"/>
        <w:gridCol w:w="2074"/>
      </w:tblGrid>
      <w:tr w:rsidR="00122007" w:rsidRPr="002D5BF2" w14:paraId="4D397083" w14:textId="77777777" w:rsidTr="00F53255">
        <w:trPr>
          <w:jc w:val="right"/>
        </w:trPr>
        <w:tc>
          <w:tcPr>
            <w:tcW w:w="3072" w:type="dxa"/>
            <w:tcBorders>
              <w:top w:val="single" w:sz="4" w:space="0" w:color="auto"/>
              <w:bottom w:val="single" w:sz="4" w:space="0" w:color="auto"/>
            </w:tcBorders>
          </w:tcPr>
          <w:p w14:paraId="30D0AFFF"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Borders>
              <w:top w:val="single" w:sz="4" w:space="0" w:color="auto"/>
              <w:bottom w:val="single" w:sz="4" w:space="0" w:color="auto"/>
            </w:tcBorders>
          </w:tcPr>
          <w:p w14:paraId="50FC8CD9"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Laparoscopic</w:t>
            </w:r>
          </w:p>
          <w:p w14:paraId="03B4380D"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 = 395)</w:t>
            </w:r>
          </w:p>
          <w:p w14:paraId="33D70EAF"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Borders>
              <w:top w:val="single" w:sz="4" w:space="0" w:color="auto"/>
              <w:bottom w:val="single" w:sz="4" w:space="0" w:color="auto"/>
            </w:tcBorders>
          </w:tcPr>
          <w:p w14:paraId="5C5B1FB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Converted to open</w:t>
            </w:r>
          </w:p>
          <w:p w14:paraId="2EDDC9DD"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 = 10)</w:t>
            </w:r>
          </w:p>
        </w:tc>
        <w:tc>
          <w:tcPr>
            <w:tcW w:w="2074" w:type="dxa"/>
            <w:tcBorders>
              <w:top w:val="single" w:sz="4" w:space="0" w:color="auto"/>
              <w:bottom w:val="single" w:sz="4" w:space="0" w:color="auto"/>
            </w:tcBorders>
          </w:tcPr>
          <w:p w14:paraId="0D95F735"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P </w:t>
            </w:r>
          </w:p>
        </w:tc>
      </w:tr>
      <w:tr w:rsidR="00122007" w:rsidRPr="002D5BF2" w14:paraId="635B742B" w14:textId="77777777" w:rsidTr="00F53255">
        <w:trPr>
          <w:jc w:val="right"/>
        </w:trPr>
        <w:tc>
          <w:tcPr>
            <w:tcW w:w="3072" w:type="dxa"/>
            <w:tcBorders>
              <w:top w:val="single" w:sz="4" w:space="0" w:color="auto"/>
            </w:tcBorders>
          </w:tcPr>
          <w:p w14:paraId="2F9E3DA3"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Gender</w:t>
            </w:r>
          </w:p>
        </w:tc>
        <w:tc>
          <w:tcPr>
            <w:tcW w:w="2074" w:type="dxa"/>
            <w:tcBorders>
              <w:top w:val="single" w:sz="4" w:space="0" w:color="auto"/>
            </w:tcBorders>
          </w:tcPr>
          <w:p w14:paraId="64AF6D34"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Borders>
              <w:top w:val="single" w:sz="4" w:space="0" w:color="auto"/>
            </w:tcBorders>
          </w:tcPr>
          <w:p w14:paraId="38FD5FAC"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Borders>
              <w:top w:val="single" w:sz="4" w:space="0" w:color="auto"/>
            </w:tcBorders>
          </w:tcPr>
          <w:p w14:paraId="6B4C2605"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5D419FA6" w14:textId="77777777" w:rsidTr="00F53255">
        <w:trPr>
          <w:jc w:val="right"/>
        </w:trPr>
        <w:tc>
          <w:tcPr>
            <w:tcW w:w="3072" w:type="dxa"/>
          </w:tcPr>
          <w:p w14:paraId="46847441" w14:textId="3274D18A" w:rsidR="00122007" w:rsidRPr="002D5BF2" w:rsidRDefault="0097769A"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M</w:t>
            </w:r>
            <w:r w:rsidR="00122007" w:rsidRPr="002D5BF2">
              <w:rPr>
                <w:rFonts w:asciiTheme="minorHAnsi" w:hAnsiTheme="minorHAnsi" w:cstheme="minorHAnsi"/>
                <w:sz w:val="24"/>
                <w:szCs w:val="24"/>
              </w:rPr>
              <w:t>ale</w:t>
            </w:r>
          </w:p>
        </w:tc>
        <w:tc>
          <w:tcPr>
            <w:tcW w:w="2074" w:type="dxa"/>
          </w:tcPr>
          <w:p w14:paraId="626CCB43"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214 (61.49)</w:t>
            </w:r>
          </w:p>
        </w:tc>
        <w:tc>
          <w:tcPr>
            <w:tcW w:w="2074" w:type="dxa"/>
          </w:tcPr>
          <w:p w14:paraId="02BEA787"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7 (87.50)</w:t>
            </w:r>
          </w:p>
        </w:tc>
        <w:tc>
          <w:tcPr>
            <w:tcW w:w="2074" w:type="dxa"/>
            <w:vMerge w:val="restart"/>
          </w:tcPr>
          <w:p w14:paraId="672DA5E1"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NS</w:t>
            </w:r>
          </w:p>
        </w:tc>
      </w:tr>
      <w:tr w:rsidR="00122007" w:rsidRPr="002D5BF2" w14:paraId="515E3600" w14:textId="77777777" w:rsidTr="00F53255">
        <w:trPr>
          <w:jc w:val="right"/>
        </w:trPr>
        <w:tc>
          <w:tcPr>
            <w:tcW w:w="3072" w:type="dxa"/>
          </w:tcPr>
          <w:p w14:paraId="39969E43" w14:textId="3B4CC7AE" w:rsidR="00122007" w:rsidRPr="002D5BF2" w:rsidRDefault="0097769A"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F</w:t>
            </w:r>
            <w:r w:rsidR="00122007" w:rsidRPr="002D5BF2">
              <w:rPr>
                <w:rFonts w:asciiTheme="minorHAnsi" w:hAnsiTheme="minorHAnsi" w:cstheme="minorHAnsi"/>
                <w:sz w:val="24"/>
                <w:szCs w:val="24"/>
              </w:rPr>
              <w:t>emale</w:t>
            </w:r>
          </w:p>
        </w:tc>
        <w:tc>
          <w:tcPr>
            <w:tcW w:w="2074" w:type="dxa"/>
          </w:tcPr>
          <w:p w14:paraId="62424CF3"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134 (38.51)</w:t>
            </w:r>
          </w:p>
        </w:tc>
        <w:tc>
          <w:tcPr>
            <w:tcW w:w="2074" w:type="dxa"/>
          </w:tcPr>
          <w:p w14:paraId="248EF39A"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(12.50)</w:t>
            </w:r>
          </w:p>
        </w:tc>
        <w:tc>
          <w:tcPr>
            <w:tcW w:w="2074" w:type="dxa"/>
            <w:vMerge/>
          </w:tcPr>
          <w:p w14:paraId="1B240EF3"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09BD71E1" w14:textId="77777777" w:rsidTr="00F53255">
        <w:trPr>
          <w:jc w:val="right"/>
        </w:trPr>
        <w:tc>
          <w:tcPr>
            <w:tcW w:w="3072" w:type="dxa"/>
          </w:tcPr>
          <w:p w14:paraId="264A80E8"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13401522"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1C776C75"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2C887356"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103262E" w14:textId="77777777" w:rsidTr="00F53255">
        <w:trPr>
          <w:jc w:val="right"/>
        </w:trPr>
        <w:tc>
          <w:tcPr>
            <w:tcW w:w="3072" w:type="dxa"/>
          </w:tcPr>
          <w:p w14:paraId="43C66ABA"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Mean age</w:t>
            </w:r>
          </w:p>
        </w:tc>
        <w:tc>
          <w:tcPr>
            <w:tcW w:w="2074" w:type="dxa"/>
          </w:tcPr>
          <w:p w14:paraId="2DF93EEF" w14:textId="7628CF5E"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28.63</w:t>
            </w:r>
            <w:r w:rsidR="002F2701" w:rsidRPr="002D5BF2">
              <w:rPr>
                <w:rFonts w:asciiTheme="minorHAnsi" w:hAnsiTheme="minorHAnsi" w:cstheme="minorHAnsi"/>
                <w:sz w:val="24"/>
                <w:szCs w:val="24"/>
              </w:rPr>
              <w:t xml:space="preserve"> ± </w:t>
            </w:r>
            <w:r w:rsidRPr="002D5BF2">
              <w:rPr>
                <w:rFonts w:asciiTheme="minorHAnsi" w:hAnsiTheme="minorHAnsi" w:cstheme="minorHAnsi"/>
                <w:sz w:val="24"/>
                <w:szCs w:val="24"/>
              </w:rPr>
              <w:t>12.40</w:t>
            </w:r>
          </w:p>
        </w:tc>
        <w:tc>
          <w:tcPr>
            <w:tcW w:w="2074" w:type="dxa"/>
          </w:tcPr>
          <w:p w14:paraId="4DF016BD" w14:textId="16A848FB"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38.60</w:t>
            </w:r>
            <w:r w:rsidR="002F2701" w:rsidRPr="002D5BF2">
              <w:rPr>
                <w:rFonts w:asciiTheme="minorHAnsi" w:hAnsiTheme="minorHAnsi" w:cstheme="minorHAnsi"/>
                <w:sz w:val="24"/>
                <w:szCs w:val="24"/>
              </w:rPr>
              <w:t xml:space="preserve"> ± </w:t>
            </w:r>
            <w:r w:rsidRPr="002D5BF2">
              <w:rPr>
                <w:rFonts w:asciiTheme="minorHAnsi" w:hAnsiTheme="minorHAnsi" w:cstheme="minorHAnsi"/>
                <w:sz w:val="24"/>
                <w:szCs w:val="24"/>
              </w:rPr>
              <w:t>16.15</w:t>
            </w:r>
          </w:p>
        </w:tc>
        <w:tc>
          <w:tcPr>
            <w:tcW w:w="2074" w:type="dxa"/>
          </w:tcPr>
          <w:p w14:paraId="0EA5282E"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0.0332</w:t>
            </w:r>
          </w:p>
        </w:tc>
      </w:tr>
      <w:tr w:rsidR="00122007" w:rsidRPr="002D5BF2" w14:paraId="00118A5E" w14:textId="77777777" w:rsidTr="00F53255">
        <w:trPr>
          <w:jc w:val="right"/>
        </w:trPr>
        <w:tc>
          <w:tcPr>
            <w:tcW w:w="3072" w:type="dxa"/>
          </w:tcPr>
          <w:p w14:paraId="20DC98C4"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49DD59F7"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4BD12C80"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32A50730"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1CDF2B6" w14:textId="77777777" w:rsidTr="00F53255">
        <w:trPr>
          <w:jc w:val="right"/>
        </w:trPr>
        <w:tc>
          <w:tcPr>
            <w:tcW w:w="3072" w:type="dxa"/>
          </w:tcPr>
          <w:p w14:paraId="3BF5E807"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BMI</w:t>
            </w:r>
          </w:p>
        </w:tc>
        <w:tc>
          <w:tcPr>
            <w:tcW w:w="2074" w:type="dxa"/>
          </w:tcPr>
          <w:p w14:paraId="63D33101" w14:textId="51048B1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26.19</w:t>
            </w:r>
            <w:r w:rsidR="002F2701" w:rsidRPr="002D5BF2">
              <w:rPr>
                <w:rFonts w:asciiTheme="minorHAnsi" w:hAnsiTheme="minorHAnsi" w:cstheme="minorHAnsi"/>
                <w:sz w:val="24"/>
                <w:szCs w:val="24"/>
              </w:rPr>
              <w:t xml:space="preserve"> ± </w:t>
            </w:r>
            <w:r w:rsidRPr="002D5BF2">
              <w:rPr>
                <w:rFonts w:asciiTheme="minorHAnsi" w:hAnsiTheme="minorHAnsi" w:cstheme="minorHAnsi"/>
                <w:sz w:val="24"/>
                <w:szCs w:val="24"/>
              </w:rPr>
              <w:t>6.52</w:t>
            </w:r>
          </w:p>
        </w:tc>
        <w:tc>
          <w:tcPr>
            <w:tcW w:w="2074" w:type="dxa"/>
          </w:tcPr>
          <w:p w14:paraId="380BE062" w14:textId="3658DD41"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27.10</w:t>
            </w:r>
            <w:r w:rsidR="002F2701" w:rsidRPr="002D5BF2">
              <w:rPr>
                <w:rFonts w:asciiTheme="minorHAnsi" w:hAnsiTheme="minorHAnsi" w:cstheme="minorHAnsi"/>
                <w:sz w:val="24"/>
                <w:szCs w:val="24"/>
              </w:rPr>
              <w:t xml:space="preserve"> ± </w:t>
            </w:r>
            <w:r w:rsidRPr="002D5BF2">
              <w:rPr>
                <w:rFonts w:asciiTheme="minorHAnsi" w:hAnsiTheme="minorHAnsi" w:cstheme="minorHAnsi"/>
                <w:sz w:val="24"/>
                <w:szCs w:val="24"/>
              </w:rPr>
              <w:t>6.74</w:t>
            </w:r>
          </w:p>
        </w:tc>
        <w:tc>
          <w:tcPr>
            <w:tcW w:w="2074" w:type="dxa"/>
          </w:tcPr>
          <w:p w14:paraId="3AABF475"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0.6748</w:t>
            </w:r>
          </w:p>
        </w:tc>
      </w:tr>
      <w:tr w:rsidR="00122007" w:rsidRPr="002D5BF2" w14:paraId="14E7FB10" w14:textId="77777777" w:rsidTr="00F53255">
        <w:trPr>
          <w:jc w:val="right"/>
        </w:trPr>
        <w:tc>
          <w:tcPr>
            <w:tcW w:w="3072" w:type="dxa"/>
          </w:tcPr>
          <w:p w14:paraId="04E51187"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62DE209D"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E960631"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5C7879DD"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042983A" w14:textId="77777777" w:rsidTr="00F53255">
        <w:trPr>
          <w:jc w:val="right"/>
        </w:trPr>
        <w:tc>
          <w:tcPr>
            <w:tcW w:w="3072" w:type="dxa"/>
          </w:tcPr>
          <w:p w14:paraId="22975E3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Smoking</w:t>
            </w:r>
          </w:p>
        </w:tc>
        <w:tc>
          <w:tcPr>
            <w:tcW w:w="2074" w:type="dxa"/>
          </w:tcPr>
          <w:p w14:paraId="24074AAA"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46C822F1"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06F14076"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3F73E84F" w14:textId="77777777" w:rsidTr="00F53255">
        <w:trPr>
          <w:jc w:val="right"/>
        </w:trPr>
        <w:tc>
          <w:tcPr>
            <w:tcW w:w="3072" w:type="dxa"/>
          </w:tcPr>
          <w:p w14:paraId="45D6CD19"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Smokers</w:t>
            </w:r>
          </w:p>
        </w:tc>
        <w:tc>
          <w:tcPr>
            <w:tcW w:w="2074" w:type="dxa"/>
          </w:tcPr>
          <w:p w14:paraId="5C8724CD"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48 (12.21)</w:t>
            </w:r>
          </w:p>
        </w:tc>
        <w:tc>
          <w:tcPr>
            <w:tcW w:w="2074" w:type="dxa"/>
          </w:tcPr>
          <w:p w14:paraId="479BBBD1"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 (20.00)</w:t>
            </w:r>
          </w:p>
        </w:tc>
        <w:tc>
          <w:tcPr>
            <w:tcW w:w="2074" w:type="dxa"/>
            <w:vMerge w:val="restart"/>
          </w:tcPr>
          <w:p w14:paraId="3C81179E"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0.3581</w:t>
            </w:r>
          </w:p>
        </w:tc>
      </w:tr>
      <w:tr w:rsidR="00122007" w:rsidRPr="002D5BF2" w14:paraId="609A5EE6" w14:textId="77777777" w:rsidTr="00F53255">
        <w:trPr>
          <w:jc w:val="right"/>
        </w:trPr>
        <w:tc>
          <w:tcPr>
            <w:tcW w:w="3072" w:type="dxa"/>
          </w:tcPr>
          <w:p w14:paraId="5CA3E55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Non-smokers</w:t>
            </w:r>
          </w:p>
        </w:tc>
        <w:tc>
          <w:tcPr>
            <w:tcW w:w="2074" w:type="dxa"/>
          </w:tcPr>
          <w:p w14:paraId="16A2B8EA"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345 (87.79)</w:t>
            </w:r>
          </w:p>
        </w:tc>
        <w:tc>
          <w:tcPr>
            <w:tcW w:w="2074" w:type="dxa"/>
          </w:tcPr>
          <w:p w14:paraId="7B9CAF36"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8 (80.00)</w:t>
            </w:r>
          </w:p>
        </w:tc>
        <w:tc>
          <w:tcPr>
            <w:tcW w:w="2074" w:type="dxa"/>
            <w:vMerge/>
          </w:tcPr>
          <w:p w14:paraId="44FAB263"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3962265B" w14:textId="77777777" w:rsidTr="00F53255">
        <w:trPr>
          <w:jc w:val="right"/>
        </w:trPr>
        <w:tc>
          <w:tcPr>
            <w:tcW w:w="3072" w:type="dxa"/>
          </w:tcPr>
          <w:p w14:paraId="1D377CB7"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4B8462E"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5C693A69"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4BF2B6F8"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D244EBE" w14:textId="77777777" w:rsidTr="00F53255">
        <w:trPr>
          <w:jc w:val="right"/>
        </w:trPr>
        <w:tc>
          <w:tcPr>
            <w:tcW w:w="3072" w:type="dxa"/>
          </w:tcPr>
          <w:p w14:paraId="056637DF" w14:textId="0A2CCFAC"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 Co</w:t>
            </w:r>
            <w:r w:rsidR="007D3438" w:rsidRPr="002D5BF2">
              <w:rPr>
                <w:rFonts w:asciiTheme="minorHAnsi" w:hAnsiTheme="minorHAnsi" w:cstheme="minorHAnsi"/>
                <w:sz w:val="24"/>
                <w:szCs w:val="24"/>
              </w:rPr>
              <w:t>morbidities</w:t>
            </w:r>
          </w:p>
        </w:tc>
        <w:tc>
          <w:tcPr>
            <w:tcW w:w="2074" w:type="dxa"/>
          </w:tcPr>
          <w:p w14:paraId="3D7A0C13"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0E2E193C"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198ACE98"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021D001F" w14:textId="77777777" w:rsidTr="00F53255">
        <w:trPr>
          <w:jc w:val="right"/>
        </w:trPr>
        <w:tc>
          <w:tcPr>
            <w:tcW w:w="3072" w:type="dxa"/>
          </w:tcPr>
          <w:p w14:paraId="74EDD1B2"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 (CAD)</w:t>
            </w:r>
          </w:p>
        </w:tc>
        <w:tc>
          <w:tcPr>
            <w:tcW w:w="2074" w:type="dxa"/>
          </w:tcPr>
          <w:p w14:paraId="62929179"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6 (1.52)</w:t>
            </w:r>
          </w:p>
        </w:tc>
        <w:tc>
          <w:tcPr>
            <w:tcW w:w="2074" w:type="dxa"/>
          </w:tcPr>
          <w:p w14:paraId="2BE3B9E2"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vMerge w:val="restart"/>
          </w:tcPr>
          <w:p w14:paraId="5A5ECE4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0.1620</w:t>
            </w:r>
          </w:p>
        </w:tc>
      </w:tr>
      <w:tr w:rsidR="00122007" w:rsidRPr="002D5BF2" w14:paraId="5F1AF90A" w14:textId="77777777" w:rsidTr="00F53255">
        <w:trPr>
          <w:jc w:val="right"/>
        </w:trPr>
        <w:tc>
          <w:tcPr>
            <w:tcW w:w="3072" w:type="dxa"/>
          </w:tcPr>
          <w:p w14:paraId="2D9A55D1"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without (CAD)</w:t>
            </w:r>
          </w:p>
        </w:tc>
        <w:tc>
          <w:tcPr>
            <w:tcW w:w="2074" w:type="dxa"/>
          </w:tcPr>
          <w:p w14:paraId="14DB0162"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388 (98.48)</w:t>
            </w:r>
          </w:p>
        </w:tc>
        <w:tc>
          <w:tcPr>
            <w:tcW w:w="2074" w:type="dxa"/>
          </w:tcPr>
          <w:p w14:paraId="30D0B789"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(90)</w:t>
            </w:r>
          </w:p>
        </w:tc>
        <w:tc>
          <w:tcPr>
            <w:tcW w:w="2074" w:type="dxa"/>
            <w:vMerge/>
          </w:tcPr>
          <w:p w14:paraId="521DDFAE"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175B19D1" w14:textId="77777777" w:rsidTr="00F53255">
        <w:trPr>
          <w:jc w:val="right"/>
        </w:trPr>
        <w:tc>
          <w:tcPr>
            <w:tcW w:w="3072" w:type="dxa"/>
          </w:tcPr>
          <w:p w14:paraId="28D0E4E1"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0E942F5"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3FBAAC30"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76C7896"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30977EA5" w14:textId="77777777" w:rsidTr="00F53255">
        <w:trPr>
          <w:jc w:val="right"/>
        </w:trPr>
        <w:tc>
          <w:tcPr>
            <w:tcW w:w="3072" w:type="dxa"/>
          </w:tcPr>
          <w:p w14:paraId="1CFA1C34"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 (HTN)</w:t>
            </w:r>
          </w:p>
        </w:tc>
        <w:tc>
          <w:tcPr>
            <w:tcW w:w="2074" w:type="dxa"/>
          </w:tcPr>
          <w:p w14:paraId="4218AFFC"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20 (5.06)</w:t>
            </w:r>
          </w:p>
        </w:tc>
        <w:tc>
          <w:tcPr>
            <w:tcW w:w="2074" w:type="dxa"/>
          </w:tcPr>
          <w:p w14:paraId="4824401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vMerge w:val="restart"/>
          </w:tcPr>
          <w:p w14:paraId="31BCBC7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0.4164</w:t>
            </w:r>
          </w:p>
        </w:tc>
      </w:tr>
      <w:tr w:rsidR="00122007" w:rsidRPr="002D5BF2" w14:paraId="0F328C62" w14:textId="77777777" w:rsidTr="00F53255">
        <w:trPr>
          <w:jc w:val="right"/>
        </w:trPr>
        <w:tc>
          <w:tcPr>
            <w:tcW w:w="3072" w:type="dxa"/>
          </w:tcPr>
          <w:p w14:paraId="3EE2501D"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without (HTN)</w:t>
            </w:r>
          </w:p>
        </w:tc>
        <w:tc>
          <w:tcPr>
            <w:tcW w:w="2074" w:type="dxa"/>
          </w:tcPr>
          <w:p w14:paraId="0B285004"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375 (94.94)</w:t>
            </w:r>
          </w:p>
        </w:tc>
        <w:tc>
          <w:tcPr>
            <w:tcW w:w="2074" w:type="dxa"/>
          </w:tcPr>
          <w:p w14:paraId="24925703"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(90)</w:t>
            </w:r>
          </w:p>
        </w:tc>
        <w:tc>
          <w:tcPr>
            <w:tcW w:w="2074" w:type="dxa"/>
            <w:vMerge/>
          </w:tcPr>
          <w:p w14:paraId="1D20D25A"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6FC8E227" w14:textId="77777777" w:rsidTr="00F53255">
        <w:trPr>
          <w:jc w:val="right"/>
        </w:trPr>
        <w:tc>
          <w:tcPr>
            <w:tcW w:w="3072" w:type="dxa"/>
          </w:tcPr>
          <w:p w14:paraId="21403C3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385378DA"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5501FB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1DDE2F4A"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4D978D56" w14:textId="77777777" w:rsidTr="00F53255">
        <w:trPr>
          <w:jc w:val="right"/>
        </w:trPr>
        <w:tc>
          <w:tcPr>
            <w:tcW w:w="3072" w:type="dxa"/>
          </w:tcPr>
          <w:p w14:paraId="0898DBD2"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 (DLP)</w:t>
            </w:r>
          </w:p>
        </w:tc>
        <w:tc>
          <w:tcPr>
            <w:tcW w:w="2074" w:type="dxa"/>
          </w:tcPr>
          <w:p w14:paraId="6B35BF42"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7 (1.77)</w:t>
            </w:r>
          </w:p>
        </w:tc>
        <w:tc>
          <w:tcPr>
            <w:tcW w:w="2074" w:type="dxa"/>
          </w:tcPr>
          <w:p w14:paraId="07F73B1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vMerge w:val="restart"/>
          </w:tcPr>
          <w:p w14:paraId="32A3B65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0.1827</w:t>
            </w:r>
          </w:p>
        </w:tc>
      </w:tr>
      <w:tr w:rsidR="00122007" w:rsidRPr="002D5BF2" w14:paraId="067DF5DF" w14:textId="77777777" w:rsidTr="00F53255">
        <w:trPr>
          <w:jc w:val="right"/>
        </w:trPr>
        <w:tc>
          <w:tcPr>
            <w:tcW w:w="3072" w:type="dxa"/>
          </w:tcPr>
          <w:p w14:paraId="4A15F2A2"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without (DLP)</w:t>
            </w:r>
          </w:p>
        </w:tc>
        <w:tc>
          <w:tcPr>
            <w:tcW w:w="2074" w:type="dxa"/>
          </w:tcPr>
          <w:p w14:paraId="470A1B40"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388 (98.23)</w:t>
            </w:r>
          </w:p>
        </w:tc>
        <w:tc>
          <w:tcPr>
            <w:tcW w:w="2074" w:type="dxa"/>
          </w:tcPr>
          <w:p w14:paraId="69C43D64"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(90)</w:t>
            </w:r>
          </w:p>
        </w:tc>
        <w:tc>
          <w:tcPr>
            <w:tcW w:w="2074" w:type="dxa"/>
            <w:vMerge/>
          </w:tcPr>
          <w:p w14:paraId="287408AF"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431C3710" w14:textId="77777777" w:rsidTr="00F53255">
        <w:trPr>
          <w:jc w:val="right"/>
        </w:trPr>
        <w:tc>
          <w:tcPr>
            <w:tcW w:w="3072" w:type="dxa"/>
          </w:tcPr>
          <w:p w14:paraId="294E2CC0"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37179931"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1F5CC5A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4517F4EE"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540D4CDC" w14:textId="77777777" w:rsidTr="00F53255">
        <w:trPr>
          <w:jc w:val="right"/>
        </w:trPr>
        <w:tc>
          <w:tcPr>
            <w:tcW w:w="3072" w:type="dxa"/>
          </w:tcPr>
          <w:p w14:paraId="2C792A2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 (DM)</w:t>
            </w:r>
          </w:p>
        </w:tc>
        <w:tc>
          <w:tcPr>
            <w:tcW w:w="2074" w:type="dxa"/>
          </w:tcPr>
          <w:p w14:paraId="3F5386C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25 (6.33)</w:t>
            </w:r>
          </w:p>
        </w:tc>
        <w:tc>
          <w:tcPr>
            <w:tcW w:w="2074" w:type="dxa"/>
          </w:tcPr>
          <w:p w14:paraId="0266E50E"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(30)</w:t>
            </w:r>
          </w:p>
        </w:tc>
        <w:tc>
          <w:tcPr>
            <w:tcW w:w="2074" w:type="dxa"/>
            <w:vMerge w:val="restart"/>
          </w:tcPr>
          <w:p w14:paraId="406DEC41"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0.0256</w:t>
            </w:r>
          </w:p>
        </w:tc>
      </w:tr>
      <w:tr w:rsidR="00122007" w:rsidRPr="002D5BF2" w14:paraId="338EADE9" w14:textId="77777777" w:rsidTr="00F53255">
        <w:trPr>
          <w:jc w:val="right"/>
        </w:trPr>
        <w:tc>
          <w:tcPr>
            <w:tcW w:w="3072" w:type="dxa"/>
          </w:tcPr>
          <w:p w14:paraId="1D4A7D33"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without (DM)</w:t>
            </w:r>
          </w:p>
        </w:tc>
        <w:tc>
          <w:tcPr>
            <w:tcW w:w="2074" w:type="dxa"/>
          </w:tcPr>
          <w:p w14:paraId="4DB1C8D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370 (93.67)</w:t>
            </w:r>
          </w:p>
        </w:tc>
        <w:tc>
          <w:tcPr>
            <w:tcW w:w="2074" w:type="dxa"/>
          </w:tcPr>
          <w:p w14:paraId="3873E775"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7 (30)</w:t>
            </w:r>
          </w:p>
        </w:tc>
        <w:tc>
          <w:tcPr>
            <w:tcW w:w="2074" w:type="dxa"/>
            <w:vMerge/>
          </w:tcPr>
          <w:p w14:paraId="5183422E"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C26FE90" w14:textId="77777777" w:rsidTr="00F53255">
        <w:trPr>
          <w:jc w:val="right"/>
        </w:trPr>
        <w:tc>
          <w:tcPr>
            <w:tcW w:w="3072" w:type="dxa"/>
          </w:tcPr>
          <w:p w14:paraId="03B29D43"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647D01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3C078190"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07023E91"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0353AF34" w14:textId="77777777" w:rsidTr="00F53255">
        <w:trPr>
          <w:jc w:val="right"/>
        </w:trPr>
        <w:tc>
          <w:tcPr>
            <w:tcW w:w="3072" w:type="dxa"/>
          </w:tcPr>
          <w:p w14:paraId="7F00DBDC"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 (COPD)</w:t>
            </w:r>
          </w:p>
        </w:tc>
        <w:tc>
          <w:tcPr>
            <w:tcW w:w="2074" w:type="dxa"/>
          </w:tcPr>
          <w:p w14:paraId="5EFF895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18 (4.57)</w:t>
            </w:r>
          </w:p>
        </w:tc>
        <w:tc>
          <w:tcPr>
            <w:tcW w:w="2074" w:type="dxa"/>
          </w:tcPr>
          <w:p w14:paraId="0C45E47F"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vMerge w:val="restart"/>
          </w:tcPr>
          <w:p w14:paraId="705B8D96"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0.3857</w:t>
            </w:r>
          </w:p>
        </w:tc>
      </w:tr>
      <w:tr w:rsidR="00122007" w:rsidRPr="002D5BF2" w14:paraId="0BE62E37" w14:textId="77777777" w:rsidTr="00F53255">
        <w:trPr>
          <w:jc w:val="right"/>
        </w:trPr>
        <w:tc>
          <w:tcPr>
            <w:tcW w:w="3072" w:type="dxa"/>
          </w:tcPr>
          <w:p w14:paraId="3C750D2C"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Patients without (COPD)</w:t>
            </w:r>
          </w:p>
        </w:tc>
        <w:tc>
          <w:tcPr>
            <w:tcW w:w="2074" w:type="dxa"/>
          </w:tcPr>
          <w:p w14:paraId="71871C10"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376 (95.43)</w:t>
            </w:r>
          </w:p>
        </w:tc>
        <w:tc>
          <w:tcPr>
            <w:tcW w:w="2074" w:type="dxa"/>
          </w:tcPr>
          <w:p w14:paraId="674C82CD"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(90)</w:t>
            </w:r>
          </w:p>
        </w:tc>
        <w:tc>
          <w:tcPr>
            <w:tcW w:w="2074" w:type="dxa"/>
            <w:vMerge/>
          </w:tcPr>
          <w:p w14:paraId="7D42EF60"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221AF316" w14:textId="77777777" w:rsidTr="00F53255">
        <w:trPr>
          <w:jc w:val="right"/>
        </w:trPr>
        <w:tc>
          <w:tcPr>
            <w:tcW w:w="3072" w:type="dxa"/>
          </w:tcPr>
          <w:p w14:paraId="18879CA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259217CD"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0A7D87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228CBAF"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421A377F" w14:textId="77777777" w:rsidTr="00F53255">
        <w:trPr>
          <w:jc w:val="right"/>
        </w:trPr>
        <w:tc>
          <w:tcPr>
            <w:tcW w:w="3072" w:type="dxa"/>
          </w:tcPr>
          <w:p w14:paraId="7EEC45DD"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American society of Anesthesiologists</w:t>
            </w:r>
          </w:p>
        </w:tc>
        <w:tc>
          <w:tcPr>
            <w:tcW w:w="2074" w:type="dxa"/>
          </w:tcPr>
          <w:p w14:paraId="49413C4D"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66B32A1D"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02639A11"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9B399DB" w14:textId="77777777" w:rsidTr="00F53255">
        <w:trPr>
          <w:jc w:val="right"/>
        </w:trPr>
        <w:tc>
          <w:tcPr>
            <w:tcW w:w="3072" w:type="dxa"/>
          </w:tcPr>
          <w:p w14:paraId="02CFDB42"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B1B2E77"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5CD293FA"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1583BB42"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672D0941" w14:textId="77777777" w:rsidTr="00F53255">
        <w:trPr>
          <w:jc w:val="right"/>
        </w:trPr>
        <w:tc>
          <w:tcPr>
            <w:tcW w:w="3072" w:type="dxa"/>
          </w:tcPr>
          <w:p w14:paraId="7A226050"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ASA I E</w:t>
            </w:r>
          </w:p>
        </w:tc>
        <w:tc>
          <w:tcPr>
            <w:tcW w:w="2074" w:type="dxa"/>
          </w:tcPr>
          <w:p w14:paraId="13D5E3B6"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214 (54.18)</w:t>
            </w:r>
          </w:p>
        </w:tc>
        <w:tc>
          <w:tcPr>
            <w:tcW w:w="2074" w:type="dxa"/>
          </w:tcPr>
          <w:p w14:paraId="0F8D8055"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4 (40.00)</w:t>
            </w:r>
          </w:p>
        </w:tc>
        <w:tc>
          <w:tcPr>
            <w:tcW w:w="2074" w:type="dxa"/>
          </w:tcPr>
          <w:p w14:paraId="4280EDBB"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0.5211</w:t>
            </w:r>
          </w:p>
        </w:tc>
      </w:tr>
      <w:tr w:rsidR="00122007" w:rsidRPr="002D5BF2" w14:paraId="7D252BB9" w14:textId="77777777" w:rsidTr="00F53255">
        <w:trPr>
          <w:jc w:val="right"/>
        </w:trPr>
        <w:tc>
          <w:tcPr>
            <w:tcW w:w="3072" w:type="dxa"/>
          </w:tcPr>
          <w:p w14:paraId="45C8F926"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ASA II E</w:t>
            </w:r>
          </w:p>
        </w:tc>
        <w:tc>
          <w:tcPr>
            <w:tcW w:w="2074" w:type="dxa"/>
          </w:tcPr>
          <w:p w14:paraId="4A0B0E48"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169 (42.78)</w:t>
            </w:r>
          </w:p>
        </w:tc>
        <w:tc>
          <w:tcPr>
            <w:tcW w:w="2074" w:type="dxa"/>
          </w:tcPr>
          <w:p w14:paraId="252FB414"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6 (60.00)</w:t>
            </w:r>
          </w:p>
        </w:tc>
        <w:tc>
          <w:tcPr>
            <w:tcW w:w="2074" w:type="dxa"/>
          </w:tcPr>
          <w:p w14:paraId="321C2787"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5136139A" w14:textId="77777777" w:rsidTr="00F53255">
        <w:trPr>
          <w:jc w:val="right"/>
        </w:trPr>
        <w:tc>
          <w:tcPr>
            <w:tcW w:w="3072" w:type="dxa"/>
          </w:tcPr>
          <w:p w14:paraId="160B5591"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ASA III E</w:t>
            </w:r>
          </w:p>
        </w:tc>
        <w:tc>
          <w:tcPr>
            <w:tcW w:w="2074" w:type="dxa"/>
          </w:tcPr>
          <w:p w14:paraId="4BDE4ACE"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(2.28)</w:t>
            </w:r>
          </w:p>
        </w:tc>
        <w:tc>
          <w:tcPr>
            <w:tcW w:w="2074" w:type="dxa"/>
          </w:tcPr>
          <w:p w14:paraId="29E8A458"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5CF57FD6"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02663AD" w14:textId="77777777" w:rsidTr="00F53255">
        <w:trPr>
          <w:jc w:val="right"/>
        </w:trPr>
        <w:tc>
          <w:tcPr>
            <w:tcW w:w="3072" w:type="dxa"/>
          </w:tcPr>
          <w:p w14:paraId="229AD323"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ASA IV E</w:t>
            </w:r>
          </w:p>
        </w:tc>
        <w:tc>
          <w:tcPr>
            <w:tcW w:w="2074" w:type="dxa"/>
          </w:tcPr>
          <w:p w14:paraId="28A2B78A"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(0.76)</w:t>
            </w:r>
          </w:p>
        </w:tc>
        <w:tc>
          <w:tcPr>
            <w:tcW w:w="2074" w:type="dxa"/>
          </w:tcPr>
          <w:p w14:paraId="0567EA19" w14:textId="77777777" w:rsidR="00122007" w:rsidRPr="002D5BF2" w:rsidRDefault="00122007"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7E8C8710" w14:textId="77777777" w:rsidR="00122007" w:rsidRPr="002D5BF2" w:rsidRDefault="00122007" w:rsidP="002D5BF2">
            <w:pPr>
              <w:bidi w:val="0"/>
              <w:spacing w:line="360" w:lineRule="auto"/>
              <w:jc w:val="both"/>
              <w:rPr>
                <w:rFonts w:asciiTheme="minorHAnsi" w:hAnsiTheme="minorHAnsi" w:cstheme="minorHAnsi"/>
                <w:sz w:val="24"/>
                <w:szCs w:val="24"/>
              </w:rPr>
            </w:pPr>
          </w:p>
        </w:tc>
      </w:tr>
      <w:tr w:rsidR="00122007" w:rsidRPr="002D5BF2" w14:paraId="737C27EE" w14:textId="77777777" w:rsidTr="00F53255">
        <w:trPr>
          <w:jc w:val="right"/>
        </w:trPr>
        <w:tc>
          <w:tcPr>
            <w:tcW w:w="3072" w:type="dxa"/>
          </w:tcPr>
          <w:p w14:paraId="0BCACF39"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E7C7C6B"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08BE165A" w14:textId="77777777" w:rsidR="00122007" w:rsidRPr="002D5BF2" w:rsidRDefault="00122007" w:rsidP="002D5BF2">
            <w:pPr>
              <w:bidi w:val="0"/>
              <w:spacing w:line="360" w:lineRule="auto"/>
              <w:jc w:val="both"/>
              <w:rPr>
                <w:rFonts w:asciiTheme="minorHAnsi" w:hAnsiTheme="minorHAnsi" w:cstheme="minorHAnsi"/>
                <w:sz w:val="24"/>
                <w:szCs w:val="24"/>
              </w:rPr>
            </w:pPr>
          </w:p>
        </w:tc>
        <w:tc>
          <w:tcPr>
            <w:tcW w:w="2074" w:type="dxa"/>
          </w:tcPr>
          <w:p w14:paraId="7F6C295F" w14:textId="77777777" w:rsidR="00122007" w:rsidRPr="002D5BF2" w:rsidRDefault="00122007" w:rsidP="002D5BF2">
            <w:pPr>
              <w:bidi w:val="0"/>
              <w:spacing w:line="360" w:lineRule="auto"/>
              <w:jc w:val="both"/>
              <w:rPr>
                <w:rFonts w:asciiTheme="minorHAnsi" w:hAnsiTheme="minorHAnsi" w:cstheme="minorHAnsi"/>
                <w:sz w:val="24"/>
                <w:szCs w:val="24"/>
              </w:rPr>
            </w:pPr>
          </w:p>
        </w:tc>
      </w:tr>
    </w:tbl>
    <w:p w14:paraId="50A08950" w14:textId="77777777" w:rsidR="00AA0DF8" w:rsidRPr="002D5BF2" w:rsidRDefault="00AA0DF8" w:rsidP="002D5BF2">
      <w:pPr>
        <w:bidi w:val="0"/>
        <w:spacing w:line="360" w:lineRule="auto"/>
        <w:jc w:val="both"/>
        <w:rPr>
          <w:rFonts w:asciiTheme="minorHAnsi" w:hAnsiTheme="minorHAnsi" w:cstheme="minorHAnsi"/>
          <w:sz w:val="24"/>
          <w:szCs w:val="24"/>
        </w:rPr>
      </w:pPr>
    </w:p>
    <w:p w14:paraId="3E9F0AF5" w14:textId="3CAC10F6" w:rsidR="00AA0DF8" w:rsidRPr="002D5BF2" w:rsidRDefault="00F909A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b/>
          <w:bCs/>
          <w:sz w:val="24"/>
          <w:szCs w:val="24"/>
          <w:u w:val="single"/>
        </w:rPr>
        <w:t>Table 3</w:t>
      </w:r>
      <w:r w:rsidRPr="002D5BF2">
        <w:rPr>
          <w:rFonts w:asciiTheme="minorHAnsi" w:hAnsiTheme="minorHAnsi" w:cstheme="minorHAnsi"/>
          <w:sz w:val="24"/>
          <w:szCs w:val="24"/>
        </w:rPr>
        <w:t xml:space="preserve"> correlates patients’ route of admission, Alvarado score, and nature of presenting complaint to the surgical approach utilized. </w:t>
      </w:r>
    </w:p>
    <w:p w14:paraId="767433D0"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b/>
          <w:bCs/>
          <w:sz w:val="24"/>
          <w:szCs w:val="24"/>
        </w:rPr>
        <w:t>Table 3</w:t>
      </w:r>
      <w:r w:rsidRPr="002D5BF2">
        <w:rPr>
          <w:rFonts w:asciiTheme="minorHAnsi" w:hAnsiTheme="minorHAnsi" w:cstheme="minorHAnsi"/>
          <w:sz w:val="24"/>
          <w:szCs w:val="24"/>
        </w:rPr>
        <w:t xml:space="preserve"> Alvarado score presentation and follow-up clinical data</w:t>
      </w:r>
    </w:p>
    <w:tbl>
      <w:tblPr>
        <w:tblStyle w:val="TableGrid"/>
        <w:tblW w:w="0" w:type="auto"/>
        <w:tblInd w:w="-9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998"/>
        <w:gridCol w:w="1076"/>
        <w:gridCol w:w="998"/>
        <w:gridCol w:w="1076"/>
        <w:gridCol w:w="998"/>
        <w:gridCol w:w="2074"/>
      </w:tblGrid>
      <w:tr w:rsidR="00AA0DF8" w:rsidRPr="002D5BF2" w14:paraId="04EC49BE" w14:textId="77777777" w:rsidTr="00C91D80">
        <w:tc>
          <w:tcPr>
            <w:tcW w:w="3072" w:type="dxa"/>
            <w:gridSpan w:val="2"/>
            <w:tcBorders>
              <w:top w:val="single" w:sz="4" w:space="0" w:color="auto"/>
              <w:bottom w:val="single" w:sz="4" w:space="0" w:color="auto"/>
            </w:tcBorders>
          </w:tcPr>
          <w:p w14:paraId="62F4B875"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Borders>
              <w:top w:val="single" w:sz="4" w:space="0" w:color="auto"/>
              <w:bottom w:val="single" w:sz="4" w:space="0" w:color="auto"/>
            </w:tcBorders>
          </w:tcPr>
          <w:p w14:paraId="6155511F"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Laparoscopic</w:t>
            </w:r>
          </w:p>
          <w:p w14:paraId="2115EC54"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 = 395)</w:t>
            </w:r>
          </w:p>
          <w:p w14:paraId="611812BA"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Borders>
              <w:top w:val="single" w:sz="4" w:space="0" w:color="auto"/>
              <w:bottom w:val="single" w:sz="4" w:space="0" w:color="auto"/>
            </w:tcBorders>
          </w:tcPr>
          <w:p w14:paraId="73935CF5"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Converted to open</w:t>
            </w:r>
          </w:p>
          <w:p w14:paraId="776218B7"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 = 10)</w:t>
            </w:r>
          </w:p>
        </w:tc>
        <w:tc>
          <w:tcPr>
            <w:tcW w:w="2074" w:type="dxa"/>
            <w:tcBorders>
              <w:top w:val="single" w:sz="4" w:space="0" w:color="auto"/>
              <w:bottom w:val="single" w:sz="4" w:space="0" w:color="auto"/>
            </w:tcBorders>
          </w:tcPr>
          <w:p w14:paraId="095B0C1C"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 xml:space="preserve">P </w:t>
            </w:r>
          </w:p>
        </w:tc>
      </w:tr>
      <w:tr w:rsidR="00AA0DF8" w:rsidRPr="002D5BF2" w14:paraId="2A894779" w14:textId="77777777" w:rsidTr="00C91D80">
        <w:tc>
          <w:tcPr>
            <w:tcW w:w="3072" w:type="dxa"/>
            <w:gridSpan w:val="2"/>
            <w:tcBorders>
              <w:top w:val="single" w:sz="4" w:space="0" w:color="auto"/>
            </w:tcBorders>
          </w:tcPr>
          <w:p w14:paraId="77D5C102"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Borders>
              <w:top w:val="single" w:sz="4" w:space="0" w:color="auto"/>
            </w:tcBorders>
          </w:tcPr>
          <w:p w14:paraId="5E5A5266"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Borders>
              <w:top w:val="single" w:sz="4" w:space="0" w:color="auto"/>
            </w:tcBorders>
          </w:tcPr>
          <w:p w14:paraId="4A1809D1"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tcBorders>
              <w:top w:val="single" w:sz="4" w:space="0" w:color="auto"/>
            </w:tcBorders>
          </w:tcPr>
          <w:p w14:paraId="173D6CF2"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0CF3C6B0" w14:textId="77777777" w:rsidTr="00C91D80">
        <w:tc>
          <w:tcPr>
            <w:tcW w:w="3072" w:type="dxa"/>
            <w:gridSpan w:val="2"/>
          </w:tcPr>
          <w:p w14:paraId="6F87B257"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Alvarado Score</w:t>
            </w:r>
          </w:p>
        </w:tc>
        <w:tc>
          <w:tcPr>
            <w:tcW w:w="2074" w:type="dxa"/>
            <w:gridSpan w:val="2"/>
          </w:tcPr>
          <w:p w14:paraId="43D19516"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5A5152F8"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vMerge w:val="restart"/>
          </w:tcPr>
          <w:p w14:paraId="7CE8D619" w14:textId="77777777" w:rsidR="00AA0DF8" w:rsidRPr="002D5BF2" w:rsidRDefault="00AA0DF8" w:rsidP="002D5BF2">
            <w:pPr>
              <w:bidi w:val="0"/>
              <w:spacing w:line="360" w:lineRule="auto"/>
              <w:jc w:val="both"/>
              <w:rPr>
                <w:rFonts w:asciiTheme="minorHAnsi" w:hAnsiTheme="minorHAnsi" w:cstheme="minorHAnsi"/>
                <w:sz w:val="24"/>
                <w:szCs w:val="24"/>
              </w:rPr>
            </w:pPr>
          </w:p>
          <w:p w14:paraId="0B6A6D67"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0.2733</w:t>
            </w:r>
          </w:p>
        </w:tc>
      </w:tr>
      <w:tr w:rsidR="00AA0DF8" w:rsidRPr="002D5BF2" w14:paraId="5B6F206D" w14:textId="77777777" w:rsidTr="00C91D80">
        <w:tc>
          <w:tcPr>
            <w:tcW w:w="3072" w:type="dxa"/>
            <w:gridSpan w:val="2"/>
          </w:tcPr>
          <w:p w14:paraId="7F19FF3D" w14:textId="3F61ABDA"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Low risk (1</w:t>
            </w:r>
            <w:r w:rsidR="00FB37FF" w:rsidRPr="002D5BF2">
              <w:rPr>
                <w:rFonts w:asciiTheme="minorHAnsi" w:hAnsiTheme="minorHAnsi" w:cstheme="minorHAnsi"/>
                <w:sz w:val="24"/>
                <w:szCs w:val="24"/>
              </w:rPr>
              <w:t>–</w:t>
            </w:r>
            <w:r w:rsidRPr="002D5BF2">
              <w:rPr>
                <w:rFonts w:asciiTheme="minorHAnsi" w:hAnsiTheme="minorHAnsi" w:cstheme="minorHAnsi"/>
                <w:sz w:val="24"/>
                <w:szCs w:val="24"/>
              </w:rPr>
              <w:t>4)</w:t>
            </w:r>
          </w:p>
        </w:tc>
        <w:tc>
          <w:tcPr>
            <w:tcW w:w="2074" w:type="dxa"/>
            <w:gridSpan w:val="2"/>
          </w:tcPr>
          <w:p w14:paraId="2361B4EF"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98 (24.81)</w:t>
            </w:r>
          </w:p>
        </w:tc>
        <w:tc>
          <w:tcPr>
            <w:tcW w:w="2074" w:type="dxa"/>
            <w:gridSpan w:val="2"/>
          </w:tcPr>
          <w:p w14:paraId="7666EC58"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(30)</w:t>
            </w:r>
          </w:p>
        </w:tc>
        <w:tc>
          <w:tcPr>
            <w:tcW w:w="2074" w:type="dxa"/>
            <w:vMerge/>
          </w:tcPr>
          <w:p w14:paraId="6585DCA9"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22DF7892" w14:textId="77777777" w:rsidTr="00C91D80">
        <w:tc>
          <w:tcPr>
            <w:tcW w:w="3072" w:type="dxa"/>
            <w:gridSpan w:val="2"/>
          </w:tcPr>
          <w:p w14:paraId="513BD80D" w14:textId="210AAF0D"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Intermediate risk (5</w:t>
            </w:r>
            <w:r w:rsidR="00FB37FF" w:rsidRPr="002D5BF2">
              <w:rPr>
                <w:rFonts w:asciiTheme="minorHAnsi" w:hAnsiTheme="minorHAnsi" w:cstheme="minorHAnsi"/>
                <w:sz w:val="24"/>
                <w:szCs w:val="24"/>
              </w:rPr>
              <w:t>–</w:t>
            </w:r>
            <w:r w:rsidRPr="002D5BF2">
              <w:rPr>
                <w:rFonts w:asciiTheme="minorHAnsi" w:hAnsiTheme="minorHAnsi" w:cstheme="minorHAnsi"/>
                <w:sz w:val="24"/>
                <w:szCs w:val="24"/>
              </w:rPr>
              <w:t>6)</w:t>
            </w:r>
          </w:p>
        </w:tc>
        <w:tc>
          <w:tcPr>
            <w:tcW w:w="2074" w:type="dxa"/>
            <w:gridSpan w:val="2"/>
          </w:tcPr>
          <w:p w14:paraId="7FDC5E7C"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137 (34.68)</w:t>
            </w:r>
          </w:p>
        </w:tc>
        <w:tc>
          <w:tcPr>
            <w:tcW w:w="2074" w:type="dxa"/>
            <w:gridSpan w:val="2"/>
          </w:tcPr>
          <w:p w14:paraId="4421AD3D"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tcPr>
          <w:p w14:paraId="5AFFD01B"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650A1009" w14:textId="77777777" w:rsidTr="00C91D80">
        <w:tc>
          <w:tcPr>
            <w:tcW w:w="3072" w:type="dxa"/>
            <w:gridSpan w:val="2"/>
          </w:tcPr>
          <w:p w14:paraId="72214DEE" w14:textId="31EA4BEF"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High risk (7</w:t>
            </w:r>
            <w:r w:rsidR="00FB37FF" w:rsidRPr="002D5BF2">
              <w:rPr>
                <w:rFonts w:asciiTheme="minorHAnsi" w:hAnsiTheme="minorHAnsi" w:cstheme="minorHAnsi"/>
                <w:sz w:val="24"/>
                <w:szCs w:val="24"/>
              </w:rPr>
              <w:t>–</w:t>
            </w:r>
            <w:r w:rsidRPr="002D5BF2">
              <w:rPr>
                <w:rFonts w:asciiTheme="minorHAnsi" w:hAnsiTheme="minorHAnsi" w:cstheme="minorHAnsi"/>
                <w:sz w:val="24"/>
                <w:szCs w:val="24"/>
              </w:rPr>
              <w:t>10)</w:t>
            </w:r>
          </w:p>
        </w:tc>
        <w:tc>
          <w:tcPr>
            <w:tcW w:w="2074" w:type="dxa"/>
            <w:gridSpan w:val="2"/>
          </w:tcPr>
          <w:p w14:paraId="02B79BF3"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160 (40.51)</w:t>
            </w:r>
          </w:p>
        </w:tc>
        <w:tc>
          <w:tcPr>
            <w:tcW w:w="2074" w:type="dxa"/>
            <w:gridSpan w:val="2"/>
          </w:tcPr>
          <w:p w14:paraId="58E66FC0"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6 (60)</w:t>
            </w:r>
          </w:p>
        </w:tc>
        <w:tc>
          <w:tcPr>
            <w:tcW w:w="2074" w:type="dxa"/>
          </w:tcPr>
          <w:p w14:paraId="1B59F49E"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16FBE971" w14:textId="77777777" w:rsidTr="00C91D80">
        <w:tc>
          <w:tcPr>
            <w:tcW w:w="3072" w:type="dxa"/>
            <w:gridSpan w:val="2"/>
          </w:tcPr>
          <w:p w14:paraId="4E1623C7"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42676275"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13390231"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tcPr>
          <w:p w14:paraId="0D15C38E"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2642B8B4" w14:textId="77777777" w:rsidTr="00C91D80">
        <w:tc>
          <w:tcPr>
            <w:tcW w:w="3072" w:type="dxa"/>
            <w:gridSpan w:val="2"/>
          </w:tcPr>
          <w:p w14:paraId="59375922"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w:t>
            </w:r>
            <w:r w:rsidRPr="002D5BF2">
              <w:rPr>
                <w:rFonts w:asciiTheme="minorHAnsi" w:hAnsiTheme="minorHAnsi" w:cstheme="minorHAnsi"/>
                <w:sz w:val="24"/>
                <w:szCs w:val="24"/>
                <w:vertAlign w:val="superscript"/>
              </w:rPr>
              <w:t>st</w:t>
            </w:r>
            <w:r w:rsidRPr="002D5BF2">
              <w:rPr>
                <w:rFonts w:asciiTheme="minorHAnsi" w:hAnsiTheme="minorHAnsi" w:cstheme="minorHAnsi"/>
                <w:sz w:val="24"/>
                <w:szCs w:val="24"/>
              </w:rPr>
              <w:t xml:space="preserve"> OPD visit</w:t>
            </w:r>
          </w:p>
        </w:tc>
        <w:tc>
          <w:tcPr>
            <w:tcW w:w="2074" w:type="dxa"/>
            <w:gridSpan w:val="2"/>
          </w:tcPr>
          <w:p w14:paraId="3B635953" w14:textId="046FCADF"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8.75</w:t>
            </w:r>
            <w:r w:rsidR="002F2701" w:rsidRPr="002D5BF2">
              <w:rPr>
                <w:rFonts w:asciiTheme="minorHAnsi" w:hAnsiTheme="minorHAnsi" w:cstheme="minorHAnsi"/>
                <w:sz w:val="24"/>
                <w:szCs w:val="24"/>
              </w:rPr>
              <w:t xml:space="preserve"> ± </w:t>
            </w:r>
            <w:r w:rsidRPr="002D5BF2">
              <w:rPr>
                <w:rFonts w:asciiTheme="minorHAnsi" w:hAnsiTheme="minorHAnsi" w:cstheme="minorHAnsi"/>
                <w:sz w:val="24"/>
                <w:szCs w:val="24"/>
              </w:rPr>
              <w:t>3.40</w:t>
            </w:r>
          </w:p>
        </w:tc>
        <w:tc>
          <w:tcPr>
            <w:tcW w:w="2074" w:type="dxa"/>
            <w:gridSpan w:val="2"/>
          </w:tcPr>
          <w:p w14:paraId="6D66952C" w14:textId="4FC68595"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8.00</w:t>
            </w:r>
            <w:r w:rsidR="002F2701" w:rsidRPr="002D5BF2">
              <w:rPr>
                <w:rFonts w:asciiTheme="minorHAnsi" w:hAnsiTheme="minorHAnsi" w:cstheme="minorHAnsi"/>
                <w:sz w:val="24"/>
                <w:szCs w:val="24"/>
              </w:rPr>
              <w:t xml:space="preserve"> ± </w:t>
            </w:r>
            <w:r w:rsidRPr="002D5BF2">
              <w:rPr>
                <w:rFonts w:asciiTheme="minorHAnsi" w:hAnsiTheme="minorHAnsi" w:cstheme="minorHAnsi"/>
                <w:sz w:val="24"/>
                <w:szCs w:val="24"/>
              </w:rPr>
              <w:t>3.40</w:t>
            </w:r>
          </w:p>
        </w:tc>
        <w:tc>
          <w:tcPr>
            <w:tcW w:w="2074" w:type="dxa"/>
          </w:tcPr>
          <w:p w14:paraId="1375B8E4"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0.3704</w:t>
            </w:r>
          </w:p>
        </w:tc>
      </w:tr>
      <w:tr w:rsidR="00AA0DF8" w:rsidRPr="002D5BF2" w14:paraId="0ACC603A" w14:textId="77777777" w:rsidTr="00C91D80">
        <w:tc>
          <w:tcPr>
            <w:tcW w:w="3072" w:type="dxa"/>
            <w:gridSpan w:val="2"/>
          </w:tcPr>
          <w:p w14:paraId="68B49BDE"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73CC829D"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07BBC19E"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tcPr>
          <w:p w14:paraId="48FF722F"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47C73B06" w14:textId="77777777" w:rsidTr="00C91D80">
        <w:tc>
          <w:tcPr>
            <w:tcW w:w="3072" w:type="dxa"/>
            <w:gridSpan w:val="2"/>
          </w:tcPr>
          <w:p w14:paraId="5D943ACE"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30 days ER visits</w:t>
            </w:r>
          </w:p>
        </w:tc>
        <w:tc>
          <w:tcPr>
            <w:tcW w:w="2074" w:type="dxa"/>
            <w:gridSpan w:val="2"/>
          </w:tcPr>
          <w:p w14:paraId="1AA0D159"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18 (6.47)</w:t>
            </w:r>
          </w:p>
        </w:tc>
        <w:tc>
          <w:tcPr>
            <w:tcW w:w="2074" w:type="dxa"/>
            <w:gridSpan w:val="2"/>
          </w:tcPr>
          <w:p w14:paraId="268BF503"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 (50%)</w:t>
            </w:r>
          </w:p>
        </w:tc>
        <w:tc>
          <w:tcPr>
            <w:tcW w:w="2074" w:type="dxa"/>
          </w:tcPr>
          <w:p w14:paraId="624337F9"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0.0061</w:t>
            </w:r>
          </w:p>
        </w:tc>
      </w:tr>
      <w:tr w:rsidR="00AA0DF8" w:rsidRPr="002D5BF2" w14:paraId="39A2D6F9" w14:textId="77777777" w:rsidTr="00C91D80">
        <w:tc>
          <w:tcPr>
            <w:tcW w:w="3072" w:type="dxa"/>
            <w:gridSpan w:val="2"/>
          </w:tcPr>
          <w:p w14:paraId="413040C7"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7331E5D6"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5C4B30E3"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vMerge w:val="restart"/>
          </w:tcPr>
          <w:p w14:paraId="4B9F4EE7"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2D2D0F40" w14:textId="77777777" w:rsidTr="00C91D80">
        <w:tc>
          <w:tcPr>
            <w:tcW w:w="3072" w:type="dxa"/>
            <w:gridSpan w:val="2"/>
          </w:tcPr>
          <w:p w14:paraId="371DED3E"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Cause of ER visit</w:t>
            </w:r>
          </w:p>
        </w:tc>
        <w:tc>
          <w:tcPr>
            <w:tcW w:w="2074" w:type="dxa"/>
            <w:gridSpan w:val="2"/>
          </w:tcPr>
          <w:p w14:paraId="122334C0"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6BAB5954"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vMerge/>
          </w:tcPr>
          <w:p w14:paraId="278ED278"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49611EFA" w14:textId="77777777" w:rsidTr="00C91D80">
        <w:tc>
          <w:tcPr>
            <w:tcW w:w="3072" w:type="dxa"/>
            <w:gridSpan w:val="2"/>
          </w:tcPr>
          <w:p w14:paraId="34AED2EE"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No visit</w:t>
            </w:r>
          </w:p>
        </w:tc>
        <w:tc>
          <w:tcPr>
            <w:tcW w:w="2074" w:type="dxa"/>
            <w:gridSpan w:val="2"/>
          </w:tcPr>
          <w:p w14:paraId="31DED5A5"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349 (88.35)</w:t>
            </w:r>
          </w:p>
        </w:tc>
        <w:tc>
          <w:tcPr>
            <w:tcW w:w="2074" w:type="dxa"/>
            <w:gridSpan w:val="2"/>
          </w:tcPr>
          <w:p w14:paraId="4CB6E4F8"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9 (90)</w:t>
            </w:r>
          </w:p>
        </w:tc>
        <w:tc>
          <w:tcPr>
            <w:tcW w:w="2074" w:type="dxa"/>
          </w:tcPr>
          <w:p w14:paraId="1F7AE99E"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2890730A" w14:textId="77777777" w:rsidTr="00C91D80">
        <w:tc>
          <w:tcPr>
            <w:tcW w:w="3072" w:type="dxa"/>
            <w:gridSpan w:val="2"/>
          </w:tcPr>
          <w:p w14:paraId="2DEE28B9"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Abdominal pain</w:t>
            </w:r>
          </w:p>
        </w:tc>
        <w:tc>
          <w:tcPr>
            <w:tcW w:w="2074" w:type="dxa"/>
            <w:gridSpan w:val="2"/>
          </w:tcPr>
          <w:p w14:paraId="249D1B1F"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38 (9.62)</w:t>
            </w:r>
          </w:p>
        </w:tc>
        <w:tc>
          <w:tcPr>
            <w:tcW w:w="2074" w:type="dxa"/>
            <w:gridSpan w:val="2"/>
          </w:tcPr>
          <w:p w14:paraId="3A264CE7"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(10)</w:t>
            </w:r>
          </w:p>
        </w:tc>
        <w:tc>
          <w:tcPr>
            <w:tcW w:w="2074" w:type="dxa"/>
          </w:tcPr>
          <w:p w14:paraId="6A610F2F"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7733CCD7" w14:textId="77777777" w:rsidTr="00C91D80">
        <w:tc>
          <w:tcPr>
            <w:tcW w:w="3072" w:type="dxa"/>
            <w:gridSpan w:val="2"/>
          </w:tcPr>
          <w:p w14:paraId="489A0EDD"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Surgical site discharge</w:t>
            </w:r>
          </w:p>
        </w:tc>
        <w:tc>
          <w:tcPr>
            <w:tcW w:w="2074" w:type="dxa"/>
            <w:gridSpan w:val="2"/>
          </w:tcPr>
          <w:p w14:paraId="59391205"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4 (1.01)</w:t>
            </w:r>
          </w:p>
        </w:tc>
        <w:tc>
          <w:tcPr>
            <w:tcW w:w="2074" w:type="dxa"/>
            <w:gridSpan w:val="2"/>
          </w:tcPr>
          <w:p w14:paraId="7D752C92"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133BC651"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333C96F2" w14:textId="77777777" w:rsidTr="00C91D80">
        <w:tc>
          <w:tcPr>
            <w:tcW w:w="3072" w:type="dxa"/>
            <w:gridSpan w:val="2"/>
          </w:tcPr>
          <w:p w14:paraId="194655E2"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lastRenderedPageBreak/>
              <w:t>Fever</w:t>
            </w:r>
          </w:p>
        </w:tc>
        <w:tc>
          <w:tcPr>
            <w:tcW w:w="2074" w:type="dxa"/>
            <w:gridSpan w:val="2"/>
          </w:tcPr>
          <w:p w14:paraId="3A5989A8"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2 (0.51)</w:t>
            </w:r>
          </w:p>
        </w:tc>
        <w:tc>
          <w:tcPr>
            <w:tcW w:w="2074" w:type="dxa"/>
            <w:gridSpan w:val="2"/>
          </w:tcPr>
          <w:p w14:paraId="1802C19C"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vMerge w:val="restart"/>
          </w:tcPr>
          <w:p w14:paraId="3CCA2D67"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2A312D3C" w14:textId="77777777" w:rsidTr="00C91D80">
        <w:tc>
          <w:tcPr>
            <w:tcW w:w="3072" w:type="dxa"/>
            <w:gridSpan w:val="2"/>
          </w:tcPr>
          <w:p w14:paraId="3677832D"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Chills</w:t>
            </w:r>
          </w:p>
        </w:tc>
        <w:tc>
          <w:tcPr>
            <w:tcW w:w="2074" w:type="dxa"/>
            <w:gridSpan w:val="2"/>
          </w:tcPr>
          <w:p w14:paraId="21F03735"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(0.25)</w:t>
            </w:r>
          </w:p>
        </w:tc>
        <w:tc>
          <w:tcPr>
            <w:tcW w:w="2074" w:type="dxa"/>
            <w:gridSpan w:val="2"/>
          </w:tcPr>
          <w:p w14:paraId="1782A846"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vMerge/>
          </w:tcPr>
          <w:p w14:paraId="0A7E4BDE"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546CFDFB" w14:textId="77777777" w:rsidTr="00C91D80">
        <w:tc>
          <w:tcPr>
            <w:tcW w:w="3072" w:type="dxa"/>
            <w:gridSpan w:val="2"/>
          </w:tcPr>
          <w:p w14:paraId="3BA1295E"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Vomiting</w:t>
            </w:r>
          </w:p>
        </w:tc>
        <w:tc>
          <w:tcPr>
            <w:tcW w:w="2074" w:type="dxa"/>
            <w:gridSpan w:val="2"/>
          </w:tcPr>
          <w:p w14:paraId="30BCDB6F"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1 (0.25)</w:t>
            </w:r>
          </w:p>
        </w:tc>
        <w:tc>
          <w:tcPr>
            <w:tcW w:w="2074" w:type="dxa"/>
            <w:gridSpan w:val="2"/>
          </w:tcPr>
          <w:p w14:paraId="583AF475" w14:textId="77777777" w:rsidR="00AA0DF8" w:rsidRPr="002D5BF2" w:rsidRDefault="00AA0DF8" w:rsidP="002D5BF2">
            <w:pPr>
              <w:bidi w:val="0"/>
              <w:spacing w:line="360" w:lineRule="auto"/>
              <w:jc w:val="both"/>
              <w:rPr>
                <w:rFonts w:asciiTheme="minorHAnsi" w:hAnsiTheme="minorHAnsi" w:cstheme="minorHAnsi"/>
                <w:sz w:val="24"/>
                <w:szCs w:val="24"/>
              </w:rPr>
            </w:pPr>
            <w:r w:rsidRPr="002D5BF2">
              <w:rPr>
                <w:rFonts w:asciiTheme="minorHAnsi" w:hAnsiTheme="minorHAnsi" w:cstheme="minorHAnsi"/>
                <w:sz w:val="24"/>
                <w:szCs w:val="24"/>
              </w:rPr>
              <w:t>0</w:t>
            </w:r>
          </w:p>
        </w:tc>
        <w:tc>
          <w:tcPr>
            <w:tcW w:w="2074" w:type="dxa"/>
          </w:tcPr>
          <w:p w14:paraId="68C1231D"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59EBD09F" w14:textId="77777777" w:rsidTr="00C91D80">
        <w:trPr>
          <w:gridAfter w:val="2"/>
          <w:wAfter w:w="3072" w:type="dxa"/>
        </w:trPr>
        <w:tc>
          <w:tcPr>
            <w:tcW w:w="2074" w:type="dxa"/>
          </w:tcPr>
          <w:p w14:paraId="745855FB"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7BE7692E"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77BAF23C" w14:textId="77777777" w:rsidR="00AA0DF8" w:rsidRPr="002D5BF2" w:rsidRDefault="00AA0DF8" w:rsidP="002D5BF2">
            <w:pPr>
              <w:bidi w:val="0"/>
              <w:spacing w:line="360" w:lineRule="auto"/>
              <w:jc w:val="both"/>
              <w:rPr>
                <w:rFonts w:asciiTheme="minorHAnsi" w:hAnsiTheme="minorHAnsi" w:cstheme="minorHAnsi"/>
                <w:sz w:val="24"/>
                <w:szCs w:val="24"/>
              </w:rPr>
            </w:pPr>
          </w:p>
        </w:tc>
      </w:tr>
      <w:tr w:rsidR="00AA0DF8" w:rsidRPr="002D5BF2" w14:paraId="55210990" w14:textId="77777777" w:rsidTr="00C91D80">
        <w:tc>
          <w:tcPr>
            <w:tcW w:w="3072" w:type="dxa"/>
            <w:gridSpan w:val="2"/>
          </w:tcPr>
          <w:p w14:paraId="46AF4219"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4C8786DB"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gridSpan w:val="2"/>
          </w:tcPr>
          <w:p w14:paraId="064D6E3B" w14:textId="77777777" w:rsidR="00AA0DF8" w:rsidRPr="002D5BF2" w:rsidRDefault="00AA0DF8" w:rsidP="002D5BF2">
            <w:pPr>
              <w:bidi w:val="0"/>
              <w:spacing w:line="360" w:lineRule="auto"/>
              <w:jc w:val="both"/>
              <w:rPr>
                <w:rFonts w:asciiTheme="minorHAnsi" w:hAnsiTheme="minorHAnsi" w:cstheme="minorHAnsi"/>
                <w:sz w:val="24"/>
                <w:szCs w:val="24"/>
              </w:rPr>
            </w:pPr>
          </w:p>
        </w:tc>
        <w:tc>
          <w:tcPr>
            <w:tcW w:w="2074" w:type="dxa"/>
          </w:tcPr>
          <w:p w14:paraId="638A8BC6" w14:textId="77777777" w:rsidR="00AA0DF8" w:rsidRPr="002D5BF2" w:rsidRDefault="00AA0DF8" w:rsidP="002D5BF2">
            <w:pPr>
              <w:bidi w:val="0"/>
              <w:spacing w:line="360" w:lineRule="auto"/>
              <w:jc w:val="both"/>
              <w:rPr>
                <w:rFonts w:asciiTheme="minorHAnsi" w:hAnsiTheme="minorHAnsi" w:cstheme="minorHAnsi"/>
                <w:sz w:val="24"/>
                <w:szCs w:val="24"/>
              </w:rPr>
            </w:pPr>
          </w:p>
        </w:tc>
      </w:tr>
    </w:tbl>
    <w:p w14:paraId="2B85D045" w14:textId="77777777" w:rsidR="00AA0DF8" w:rsidRPr="002D5BF2" w:rsidRDefault="00AA0DF8" w:rsidP="002D5BF2">
      <w:pPr>
        <w:bidi w:val="0"/>
        <w:spacing w:line="360" w:lineRule="auto"/>
        <w:jc w:val="both"/>
        <w:rPr>
          <w:rFonts w:asciiTheme="minorHAnsi" w:hAnsiTheme="minorHAnsi" w:cstheme="minorHAnsi"/>
          <w:color w:val="000000"/>
          <w:sz w:val="24"/>
          <w:szCs w:val="24"/>
        </w:rPr>
      </w:pPr>
    </w:p>
    <w:p w14:paraId="732865AB" w14:textId="77777777" w:rsidR="00EB1B2B" w:rsidRPr="002D5BF2" w:rsidRDefault="00EB1B2B" w:rsidP="002D5BF2">
      <w:pPr>
        <w:bidi w:val="0"/>
        <w:spacing w:line="360" w:lineRule="auto"/>
        <w:jc w:val="both"/>
        <w:rPr>
          <w:rFonts w:asciiTheme="minorHAnsi" w:hAnsiTheme="minorHAnsi" w:cstheme="minorHAnsi"/>
          <w:color w:val="000000"/>
          <w:sz w:val="24"/>
          <w:szCs w:val="24"/>
        </w:rPr>
      </w:pPr>
    </w:p>
    <w:p w14:paraId="48B176EF" w14:textId="77777777" w:rsidR="00EB1B2B" w:rsidRPr="002D5BF2" w:rsidRDefault="00EB1B2B" w:rsidP="002D5BF2">
      <w:pPr>
        <w:bidi w:val="0"/>
        <w:spacing w:line="360" w:lineRule="auto"/>
        <w:jc w:val="both"/>
        <w:rPr>
          <w:rFonts w:asciiTheme="minorHAnsi" w:hAnsiTheme="minorHAnsi" w:cstheme="minorHAnsi"/>
          <w:color w:val="000000"/>
          <w:sz w:val="24"/>
          <w:szCs w:val="24"/>
        </w:rPr>
      </w:pPr>
    </w:p>
    <w:p w14:paraId="59A88F38" w14:textId="77777777" w:rsidR="00EB1B2B" w:rsidRPr="002D5BF2" w:rsidRDefault="00EB1B2B" w:rsidP="002D5BF2">
      <w:pPr>
        <w:bidi w:val="0"/>
        <w:spacing w:line="360" w:lineRule="auto"/>
        <w:jc w:val="both"/>
        <w:rPr>
          <w:rFonts w:asciiTheme="minorHAnsi" w:hAnsiTheme="minorHAnsi" w:cstheme="minorHAnsi"/>
          <w:color w:val="000000"/>
          <w:sz w:val="24"/>
          <w:szCs w:val="24"/>
        </w:rPr>
      </w:pPr>
    </w:p>
    <w:p w14:paraId="20666FB3" w14:textId="77777777" w:rsidR="00EB1B2B" w:rsidRPr="002D5BF2" w:rsidRDefault="00EB1B2B" w:rsidP="002D5BF2">
      <w:pPr>
        <w:bidi w:val="0"/>
        <w:spacing w:line="360" w:lineRule="auto"/>
        <w:jc w:val="both"/>
        <w:rPr>
          <w:rFonts w:asciiTheme="minorHAnsi" w:hAnsiTheme="minorHAnsi" w:cstheme="minorHAnsi"/>
          <w:color w:val="000000"/>
          <w:sz w:val="24"/>
          <w:szCs w:val="24"/>
        </w:rPr>
      </w:pPr>
    </w:p>
    <w:p w14:paraId="37588031" w14:textId="77777777" w:rsidR="00EB1B2B" w:rsidRPr="002D5BF2" w:rsidRDefault="00EB1B2B" w:rsidP="002D5BF2">
      <w:pPr>
        <w:bidi w:val="0"/>
        <w:spacing w:line="360" w:lineRule="auto"/>
        <w:jc w:val="both"/>
        <w:rPr>
          <w:rFonts w:asciiTheme="minorHAnsi" w:hAnsiTheme="minorHAnsi" w:cstheme="minorHAnsi"/>
          <w:color w:val="000000"/>
          <w:sz w:val="24"/>
          <w:szCs w:val="24"/>
        </w:rPr>
      </w:pPr>
    </w:p>
    <w:p w14:paraId="3AE8FBD2" w14:textId="77777777" w:rsidR="00EB1B2B" w:rsidRPr="002D5BF2" w:rsidRDefault="00EB1B2B" w:rsidP="002D5BF2">
      <w:pPr>
        <w:bidi w:val="0"/>
        <w:spacing w:line="360" w:lineRule="auto"/>
        <w:jc w:val="both"/>
        <w:rPr>
          <w:rFonts w:asciiTheme="minorHAnsi" w:hAnsiTheme="minorHAnsi" w:cstheme="minorHAnsi"/>
          <w:color w:val="000000"/>
          <w:sz w:val="24"/>
          <w:szCs w:val="24"/>
        </w:rPr>
      </w:pPr>
    </w:p>
    <w:p w14:paraId="00000038" w14:textId="593AAC18" w:rsidR="004767DD" w:rsidRPr="002D5BF2" w:rsidRDefault="00811DEE" w:rsidP="002D5BF2">
      <w:pPr>
        <w:bidi w:val="0"/>
        <w:spacing w:line="360" w:lineRule="auto"/>
        <w:jc w:val="both"/>
        <w:rPr>
          <w:rFonts w:asciiTheme="minorHAnsi" w:hAnsiTheme="minorHAnsi" w:cstheme="minorHAnsi"/>
          <w:b/>
          <w:sz w:val="24"/>
          <w:szCs w:val="24"/>
          <w:u w:val="single"/>
        </w:rPr>
      </w:pPr>
      <w:r w:rsidRPr="002D5BF2">
        <w:rPr>
          <w:rFonts w:asciiTheme="minorHAnsi" w:hAnsiTheme="minorHAnsi" w:cstheme="minorHAnsi"/>
          <w:color w:val="000000"/>
          <w:sz w:val="24"/>
          <w:szCs w:val="24"/>
          <w:u w:val="single"/>
        </w:rPr>
        <w:br/>
      </w:r>
      <w:r w:rsidRPr="002D5BF2">
        <w:rPr>
          <w:rFonts w:asciiTheme="minorHAnsi" w:hAnsiTheme="minorHAnsi" w:cstheme="minorHAnsi"/>
          <w:b/>
          <w:sz w:val="24"/>
          <w:szCs w:val="24"/>
          <w:u w:val="single"/>
        </w:rPr>
        <w:t>Conclusion</w:t>
      </w:r>
    </w:p>
    <w:p w14:paraId="15526F4C" w14:textId="77777777" w:rsidR="00EB1B2B" w:rsidRPr="002D5BF2" w:rsidRDefault="00EB1B2B" w:rsidP="002D5BF2">
      <w:pPr>
        <w:bidi w:val="0"/>
        <w:spacing w:line="360" w:lineRule="auto"/>
        <w:jc w:val="both"/>
        <w:rPr>
          <w:rFonts w:asciiTheme="minorHAnsi" w:hAnsiTheme="minorHAnsi" w:cstheme="minorHAnsi"/>
          <w:b/>
          <w:sz w:val="24"/>
          <w:szCs w:val="24"/>
        </w:rPr>
      </w:pPr>
    </w:p>
    <w:p w14:paraId="00000039" w14:textId="2326E0C3" w:rsidR="004767DD" w:rsidRPr="002D5BF2" w:rsidRDefault="00781946"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A</w:t>
      </w:r>
      <w:r w:rsidR="00811DEE" w:rsidRPr="002D5BF2">
        <w:rPr>
          <w:rFonts w:asciiTheme="minorHAnsi" w:hAnsiTheme="minorHAnsi" w:cstheme="minorHAnsi"/>
          <w:sz w:val="24"/>
          <w:szCs w:val="24"/>
        </w:rPr>
        <w:t>fter estimat</w:t>
      </w:r>
      <w:r w:rsidRPr="002D5BF2">
        <w:rPr>
          <w:rFonts w:asciiTheme="minorHAnsi" w:hAnsiTheme="minorHAnsi" w:cstheme="minorHAnsi"/>
          <w:sz w:val="24"/>
          <w:szCs w:val="24"/>
        </w:rPr>
        <w:t>ing</w:t>
      </w:r>
      <w:r w:rsidR="00811DEE" w:rsidRPr="002D5BF2">
        <w:rPr>
          <w:rFonts w:asciiTheme="minorHAnsi" w:hAnsiTheme="minorHAnsi" w:cstheme="minorHAnsi"/>
          <w:sz w:val="24"/>
          <w:szCs w:val="24"/>
        </w:rPr>
        <w:t xml:space="preserve"> the rate of conversion to open appendectomy in our study, old age</w:t>
      </w:r>
      <w:r w:rsidR="00B83604" w:rsidRPr="002D5BF2">
        <w:rPr>
          <w:rFonts w:asciiTheme="minorHAnsi" w:hAnsiTheme="minorHAnsi" w:cstheme="minorHAnsi"/>
          <w:sz w:val="24"/>
          <w:szCs w:val="24"/>
        </w:rPr>
        <w:t>,</w:t>
      </w:r>
      <w:r w:rsidR="00811DEE" w:rsidRPr="002D5BF2">
        <w:rPr>
          <w:rFonts w:asciiTheme="minorHAnsi" w:hAnsiTheme="minorHAnsi" w:cstheme="minorHAnsi"/>
          <w:sz w:val="24"/>
          <w:szCs w:val="24"/>
        </w:rPr>
        <w:t xml:space="preserve"> and/or being a diabetic patient </w:t>
      </w:r>
      <w:r w:rsidRPr="002D5BF2">
        <w:rPr>
          <w:rFonts w:asciiTheme="minorHAnsi" w:hAnsiTheme="minorHAnsi" w:cstheme="minorHAnsi"/>
          <w:sz w:val="24"/>
          <w:szCs w:val="24"/>
        </w:rPr>
        <w:t xml:space="preserve">were </w:t>
      </w:r>
      <w:r w:rsidR="00811DEE" w:rsidRPr="002D5BF2">
        <w:rPr>
          <w:rFonts w:asciiTheme="minorHAnsi" w:hAnsiTheme="minorHAnsi" w:cstheme="minorHAnsi"/>
          <w:sz w:val="24"/>
          <w:szCs w:val="24"/>
        </w:rPr>
        <w:t xml:space="preserve">predictive factor/s </w:t>
      </w:r>
      <w:r w:rsidRPr="002D5BF2">
        <w:rPr>
          <w:rFonts w:asciiTheme="minorHAnsi" w:hAnsiTheme="minorHAnsi" w:cstheme="minorHAnsi"/>
          <w:sz w:val="24"/>
          <w:szCs w:val="24"/>
        </w:rPr>
        <w:t xml:space="preserve">that affected receiving a </w:t>
      </w:r>
      <w:r w:rsidR="00811DEE" w:rsidRPr="002D5BF2">
        <w:rPr>
          <w:rFonts w:asciiTheme="minorHAnsi" w:hAnsiTheme="minorHAnsi" w:cstheme="minorHAnsi"/>
          <w:sz w:val="24"/>
          <w:szCs w:val="24"/>
        </w:rPr>
        <w:t xml:space="preserve">LA or converting to an </w:t>
      </w:r>
      <w:r w:rsidRPr="002D5BF2">
        <w:rPr>
          <w:rFonts w:asciiTheme="minorHAnsi" w:hAnsiTheme="minorHAnsi" w:cstheme="minorHAnsi"/>
          <w:sz w:val="24"/>
          <w:szCs w:val="24"/>
        </w:rPr>
        <w:t>OA</w:t>
      </w:r>
      <w:r w:rsidR="00811DEE" w:rsidRPr="002D5BF2">
        <w:rPr>
          <w:rFonts w:asciiTheme="minorHAnsi" w:hAnsiTheme="minorHAnsi" w:cstheme="minorHAnsi"/>
          <w:sz w:val="24"/>
          <w:szCs w:val="24"/>
        </w:rPr>
        <w:t>.</w:t>
      </w:r>
    </w:p>
    <w:p w14:paraId="258960FF" w14:textId="77777777" w:rsidR="00EB1B2B" w:rsidRPr="002D5BF2" w:rsidRDefault="00EB1B2B" w:rsidP="002D5BF2">
      <w:pPr>
        <w:bidi w:val="0"/>
        <w:spacing w:after="0" w:line="360" w:lineRule="auto"/>
        <w:jc w:val="both"/>
        <w:rPr>
          <w:rFonts w:asciiTheme="minorHAnsi" w:hAnsiTheme="minorHAnsi" w:cstheme="minorHAnsi"/>
          <w:sz w:val="24"/>
          <w:szCs w:val="24"/>
        </w:rPr>
      </w:pPr>
    </w:p>
    <w:p w14:paraId="4CDDEC48" w14:textId="607FD54D" w:rsidR="00A93B06" w:rsidRPr="002D5BF2" w:rsidRDefault="00763557" w:rsidP="002D5BF2">
      <w:pPr>
        <w:bidi w:val="0"/>
        <w:spacing w:after="0" w:line="360" w:lineRule="auto"/>
        <w:jc w:val="both"/>
        <w:rPr>
          <w:rFonts w:asciiTheme="minorHAnsi" w:hAnsiTheme="minorHAnsi" w:cstheme="minorHAnsi"/>
          <w:sz w:val="24"/>
          <w:szCs w:val="24"/>
        </w:rPr>
      </w:pPr>
      <w:r w:rsidRPr="002D5BF2">
        <w:rPr>
          <w:rFonts w:asciiTheme="minorHAnsi" w:hAnsiTheme="minorHAnsi" w:cstheme="minorHAnsi"/>
          <w:sz w:val="24"/>
          <w:szCs w:val="24"/>
        </w:rPr>
        <w:t>The study included 405 participants, of which 395 (97.5%) underwent LA and the remaining 10 (2.5%) were COA</w:t>
      </w:r>
      <w:r w:rsidR="00F909A8" w:rsidRPr="002D5BF2">
        <w:rPr>
          <w:rFonts w:asciiTheme="minorHAnsi" w:hAnsiTheme="minorHAnsi" w:cstheme="minorHAnsi"/>
          <w:sz w:val="24"/>
          <w:szCs w:val="24"/>
        </w:rPr>
        <w:t>.</w:t>
      </w:r>
      <w:r w:rsidRPr="002D5BF2">
        <w:rPr>
          <w:rFonts w:asciiTheme="minorHAnsi" w:hAnsiTheme="minorHAnsi" w:cstheme="minorHAnsi"/>
          <w:sz w:val="24"/>
          <w:szCs w:val="24"/>
        </w:rPr>
        <w:t xml:space="preserve"> </w:t>
      </w:r>
      <w:r w:rsidR="002E15CC" w:rsidRPr="002D5BF2">
        <w:rPr>
          <w:rFonts w:asciiTheme="minorHAnsi" w:hAnsiTheme="minorHAnsi" w:cstheme="minorHAnsi"/>
          <w:sz w:val="24"/>
          <w:szCs w:val="24"/>
        </w:rPr>
        <w:t>W</w:t>
      </w:r>
      <w:r w:rsidRPr="002D5BF2">
        <w:rPr>
          <w:rFonts w:asciiTheme="minorHAnsi" w:hAnsiTheme="minorHAnsi" w:cstheme="minorHAnsi"/>
          <w:sz w:val="24"/>
          <w:szCs w:val="24"/>
        </w:rPr>
        <w:t xml:space="preserve">e </w:t>
      </w:r>
      <w:r w:rsidR="002E15CC" w:rsidRPr="002D5BF2">
        <w:rPr>
          <w:rFonts w:asciiTheme="minorHAnsi" w:hAnsiTheme="minorHAnsi" w:cstheme="minorHAnsi"/>
          <w:sz w:val="24"/>
          <w:szCs w:val="24"/>
        </w:rPr>
        <w:t>have also concluded that</w:t>
      </w:r>
      <w:r w:rsidRPr="002D5BF2">
        <w:rPr>
          <w:rFonts w:asciiTheme="minorHAnsi" w:hAnsiTheme="minorHAnsi" w:cstheme="minorHAnsi"/>
          <w:sz w:val="24"/>
          <w:szCs w:val="24"/>
        </w:rPr>
        <w:t xml:space="preserve"> the mean age among </w:t>
      </w:r>
      <w:r w:rsidR="002E15CC" w:rsidRPr="002D5BF2">
        <w:rPr>
          <w:rFonts w:asciiTheme="minorHAnsi" w:hAnsiTheme="minorHAnsi" w:cstheme="minorHAnsi"/>
          <w:sz w:val="24"/>
          <w:szCs w:val="24"/>
        </w:rPr>
        <w:t>COA and diabetic patients to be considerably higher. Moreover,</w:t>
      </w:r>
      <w:r w:rsidRPr="002D5BF2">
        <w:rPr>
          <w:rFonts w:asciiTheme="minorHAnsi" w:hAnsiTheme="minorHAnsi" w:cstheme="minorHAnsi"/>
          <w:sz w:val="24"/>
          <w:szCs w:val="24"/>
        </w:rPr>
        <w:t xml:space="preserve"> the total operative</w:t>
      </w:r>
      <w:r w:rsidR="002E15CC" w:rsidRPr="002D5BF2">
        <w:rPr>
          <w:rFonts w:asciiTheme="minorHAnsi" w:hAnsiTheme="minorHAnsi" w:cstheme="minorHAnsi"/>
          <w:sz w:val="24"/>
          <w:szCs w:val="24"/>
        </w:rPr>
        <w:t xml:space="preserve"> time along with the 30-day post-operative</w:t>
      </w:r>
      <w:r w:rsidRPr="002D5BF2">
        <w:rPr>
          <w:rFonts w:asciiTheme="minorHAnsi" w:hAnsiTheme="minorHAnsi" w:cstheme="minorHAnsi"/>
          <w:sz w:val="24"/>
          <w:szCs w:val="24"/>
        </w:rPr>
        <w:t xml:space="preserve"> emergency </w:t>
      </w:r>
      <w:r w:rsidR="002E15CC" w:rsidRPr="002D5BF2">
        <w:rPr>
          <w:rFonts w:asciiTheme="minorHAnsi" w:hAnsiTheme="minorHAnsi" w:cstheme="minorHAnsi"/>
          <w:sz w:val="24"/>
          <w:szCs w:val="24"/>
        </w:rPr>
        <w:t>department</w:t>
      </w:r>
      <w:r w:rsidRPr="002D5BF2">
        <w:rPr>
          <w:rFonts w:asciiTheme="minorHAnsi" w:hAnsiTheme="minorHAnsi" w:cstheme="minorHAnsi"/>
          <w:sz w:val="24"/>
          <w:szCs w:val="24"/>
        </w:rPr>
        <w:t xml:space="preserve"> (E</w:t>
      </w:r>
      <w:r w:rsidR="002E15CC" w:rsidRPr="002D5BF2">
        <w:rPr>
          <w:rFonts w:asciiTheme="minorHAnsi" w:hAnsiTheme="minorHAnsi" w:cstheme="minorHAnsi"/>
          <w:sz w:val="24"/>
          <w:szCs w:val="24"/>
        </w:rPr>
        <w:t>D</w:t>
      </w:r>
      <w:r w:rsidRPr="002D5BF2">
        <w:rPr>
          <w:rFonts w:asciiTheme="minorHAnsi" w:hAnsiTheme="minorHAnsi" w:cstheme="minorHAnsi"/>
          <w:sz w:val="24"/>
          <w:szCs w:val="24"/>
        </w:rPr>
        <w:t xml:space="preserve">) visits </w:t>
      </w:r>
      <w:r w:rsidR="002E15CC" w:rsidRPr="002D5BF2">
        <w:rPr>
          <w:rFonts w:asciiTheme="minorHAnsi" w:hAnsiTheme="minorHAnsi" w:cstheme="minorHAnsi"/>
          <w:sz w:val="24"/>
          <w:szCs w:val="24"/>
        </w:rPr>
        <w:t>were noted to</w:t>
      </w:r>
      <w:r w:rsidRPr="002D5BF2">
        <w:rPr>
          <w:rFonts w:asciiTheme="minorHAnsi" w:hAnsiTheme="minorHAnsi" w:cstheme="minorHAnsi"/>
          <w:sz w:val="24"/>
          <w:szCs w:val="24"/>
        </w:rPr>
        <w:t xml:space="preserve"> be significantly higher than those who </w:t>
      </w:r>
      <w:r w:rsidR="002E15CC" w:rsidRPr="002D5BF2">
        <w:rPr>
          <w:rFonts w:asciiTheme="minorHAnsi" w:hAnsiTheme="minorHAnsi" w:cstheme="minorHAnsi"/>
          <w:sz w:val="24"/>
          <w:szCs w:val="24"/>
        </w:rPr>
        <w:t xml:space="preserve">have </w:t>
      </w:r>
      <w:r w:rsidRPr="002D5BF2">
        <w:rPr>
          <w:rFonts w:asciiTheme="minorHAnsi" w:hAnsiTheme="minorHAnsi" w:cstheme="minorHAnsi"/>
          <w:sz w:val="24"/>
          <w:szCs w:val="24"/>
        </w:rPr>
        <w:t>undergon</w:t>
      </w:r>
      <w:r w:rsidR="002E15CC" w:rsidRPr="002D5BF2">
        <w:rPr>
          <w:rFonts w:asciiTheme="minorHAnsi" w:hAnsiTheme="minorHAnsi" w:cstheme="minorHAnsi"/>
          <w:sz w:val="24"/>
          <w:szCs w:val="24"/>
        </w:rPr>
        <w:t>e laparoscopic appendectomies</w:t>
      </w:r>
      <w:r w:rsidRPr="002D5BF2">
        <w:rPr>
          <w:rFonts w:asciiTheme="minorHAnsi" w:hAnsiTheme="minorHAnsi" w:cstheme="minorHAnsi"/>
          <w:sz w:val="24"/>
          <w:szCs w:val="24"/>
        </w:rPr>
        <w:t>.</w:t>
      </w:r>
      <w:r w:rsidR="002E15CC" w:rsidRPr="002D5BF2">
        <w:rPr>
          <w:rFonts w:asciiTheme="minorHAnsi" w:hAnsiTheme="minorHAnsi" w:cstheme="minorHAnsi"/>
          <w:sz w:val="24"/>
          <w:szCs w:val="24"/>
        </w:rPr>
        <w:t xml:space="preserve"> Conversion to open appendectomy is</w:t>
      </w:r>
      <w:r w:rsidR="00EB1B2B" w:rsidRPr="002D5BF2">
        <w:rPr>
          <w:rFonts w:asciiTheme="minorHAnsi" w:hAnsiTheme="minorHAnsi" w:cstheme="minorHAnsi"/>
          <w:sz w:val="24"/>
          <w:szCs w:val="24"/>
        </w:rPr>
        <w:t xml:space="preserve"> hence</w:t>
      </w:r>
      <w:r w:rsidR="002E15CC" w:rsidRPr="002D5BF2">
        <w:rPr>
          <w:rFonts w:asciiTheme="minorHAnsi" w:hAnsiTheme="minorHAnsi" w:cstheme="minorHAnsi"/>
          <w:sz w:val="24"/>
          <w:szCs w:val="24"/>
        </w:rPr>
        <w:t xml:space="preserve"> directly related to increased post-operative morbidity</w:t>
      </w:r>
      <w:r w:rsidR="00EB1B2B" w:rsidRPr="002D5BF2">
        <w:rPr>
          <w:rFonts w:asciiTheme="minorHAnsi" w:hAnsiTheme="minorHAnsi" w:cstheme="minorHAnsi"/>
          <w:sz w:val="24"/>
          <w:szCs w:val="24"/>
        </w:rPr>
        <w:t>. Thus, surgeons are highly encouraged to utilize the minimally invasive laparoscopic when deemed possible.</w:t>
      </w:r>
    </w:p>
    <w:p w14:paraId="7ACF05BF" w14:textId="77777777" w:rsidR="008351C3" w:rsidRPr="008351C3" w:rsidRDefault="002E15CC" w:rsidP="008351C3">
      <w:pPr>
        <w:bidi w:val="0"/>
        <w:spacing w:after="0" w:line="360" w:lineRule="auto"/>
        <w:jc w:val="both"/>
        <w:rPr>
          <w:rFonts w:asciiTheme="minorHAnsi" w:hAnsiTheme="minorHAnsi" w:cstheme="minorHAnsi"/>
          <w:b/>
          <w:bCs/>
          <w:sz w:val="24"/>
          <w:szCs w:val="24"/>
        </w:rPr>
      </w:pPr>
      <w:r w:rsidRPr="008351C3">
        <w:rPr>
          <w:rFonts w:asciiTheme="minorHAnsi" w:hAnsiTheme="minorHAnsi" w:cstheme="minorHAnsi"/>
          <w:b/>
          <w:bCs/>
          <w:sz w:val="24"/>
          <w:szCs w:val="24"/>
        </w:rPr>
        <w:t xml:space="preserve"> </w:t>
      </w:r>
      <w:r w:rsidR="008351C3" w:rsidRPr="008351C3">
        <w:rPr>
          <w:rFonts w:asciiTheme="minorHAnsi" w:hAnsiTheme="minorHAnsi" w:cstheme="minorHAnsi"/>
          <w:b/>
          <w:bCs/>
          <w:sz w:val="24"/>
          <w:szCs w:val="24"/>
        </w:rPr>
        <w:t>Conflict of interests</w:t>
      </w:r>
      <w:r w:rsidR="008351C3" w:rsidRPr="008351C3">
        <w:rPr>
          <w:rFonts w:asciiTheme="minorHAnsi" w:hAnsiTheme="minorHAnsi"/>
          <w:b/>
          <w:bCs/>
          <w:sz w:val="24"/>
          <w:szCs w:val="24"/>
          <w:rtl/>
        </w:rPr>
        <w:t>:</w:t>
      </w:r>
    </w:p>
    <w:p w14:paraId="0000003D" w14:textId="24716A1B" w:rsidR="004767DD" w:rsidRDefault="008351C3" w:rsidP="008351C3">
      <w:pPr>
        <w:bidi w:val="0"/>
        <w:spacing w:after="0" w:line="360" w:lineRule="auto"/>
        <w:jc w:val="both"/>
        <w:rPr>
          <w:rFonts w:asciiTheme="minorHAnsi" w:hAnsiTheme="minorHAnsi" w:cstheme="minorHAnsi"/>
          <w:sz w:val="24"/>
          <w:szCs w:val="24"/>
        </w:rPr>
      </w:pPr>
      <w:r w:rsidRPr="008351C3">
        <w:rPr>
          <w:rFonts w:asciiTheme="minorHAnsi" w:hAnsiTheme="minorHAnsi" w:cstheme="minorHAnsi"/>
          <w:sz w:val="24"/>
          <w:szCs w:val="24"/>
        </w:rPr>
        <w:lastRenderedPageBreak/>
        <w:t>The authors declare that there is no conflict of interest regarding the publication of this article.</w:t>
      </w:r>
    </w:p>
    <w:p w14:paraId="2E0050B9" w14:textId="2BC322DF" w:rsidR="008351C3" w:rsidRPr="008351C3" w:rsidRDefault="008351C3" w:rsidP="008351C3">
      <w:pPr>
        <w:bidi w:val="0"/>
        <w:spacing w:after="0" w:line="360" w:lineRule="auto"/>
        <w:jc w:val="both"/>
        <w:rPr>
          <w:rFonts w:asciiTheme="minorHAnsi" w:hAnsiTheme="minorHAnsi" w:cstheme="minorHAnsi"/>
          <w:b/>
          <w:bCs/>
          <w:sz w:val="24"/>
          <w:szCs w:val="24"/>
        </w:rPr>
      </w:pPr>
      <w:r w:rsidRPr="008351C3">
        <w:rPr>
          <w:rFonts w:asciiTheme="minorHAnsi" w:hAnsiTheme="minorHAnsi" w:cstheme="minorHAnsi"/>
          <w:b/>
          <w:bCs/>
          <w:sz w:val="24"/>
          <w:szCs w:val="24"/>
        </w:rPr>
        <w:t>Funding:</w:t>
      </w:r>
    </w:p>
    <w:p w14:paraId="781D87FF" w14:textId="5C528705" w:rsidR="008351C3" w:rsidRDefault="008351C3" w:rsidP="008351C3">
      <w:pPr>
        <w:bidi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None</w:t>
      </w:r>
    </w:p>
    <w:p w14:paraId="42EC1E62" w14:textId="77566BB1" w:rsidR="00FB26B9" w:rsidRDefault="00FB26B9" w:rsidP="00FB26B9">
      <w:pPr>
        <w:bidi w:val="0"/>
        <w:spacing w:after="0" w:line="360" w:lineRule="auto"/>
        <w:jc w:val="both"/>
        <w:rPr>
          <w:rFonts w:asciiTheme="minorHAnsi" w:hAnsiTheme="minorHAnsi" w:cstheme="minorHAnsi"/>
          <w:sz w:val="24"/>
          <w:szCs w:val="24"/>
        </w:rPr>
      </w:pPr>
    </w:p>
    <w:p w14:paraId="0DF5084D" w14:textId="336987AB" w:rsidR="008351C3" w:rsidRPr="008351C3" w:rsidRDefault="00FB26B9" w:rsidP="00FB26B9">
      <w:pPr>
        <w:bidi w:val="0"/>
        <w:spacing w:after="0" w:line="360" w:lineRule="auto"/>
        <w:jc w:val="both"/>
        <w:rPr>
          <w:rFonts w:asciiTheme="minorHAnsi" w:hAnsiTheme="minorHAnsi" w:cstheme="minorHAnsi"/>
          <w:b/>
          <w:bCs/>
          <w:sz w:val="24"/>
          <w:szCs w:val="24"/>
        </w:rPr>
      </w:pPr>
      <w:r w:rsidRPr="008351C3">
        <w:rPr>
          <w:rFonts w:asciiTheme="minorHAnsi" w:hAnsiTheme="minorHAnsi" w:cstheme="minorHAnsi"/>
          <w:b/>
          <w:bCs/>
          <w:sz w:val="24"/>
          <w:szCs w:val="24"/>
        </w:rPr>
        <w:t xml:space="preserve">Ethics </w:t>
      </w:r>
      <w:r w:rsidR="008351C3" w:rsidRPr="008351C3">
        <w:rPr>
          <w:rFonts w:asciiTheme="minorHAnsi" w:hAnsiTheme="minorHAnsi" w:cstheme="minorHAnsi"/>
          <w:b/>
          <w:bCs/>
          <w:sz w:val="24"/>
          <w:szCs w:val="24"/>
        </w:rPr>
        <w:t>A</w:t>
      </w:r>
      <w:r w:rsidRPr="008351C3">
        <w:rPr>
          <w:rFonts w:asciiTheme="minorHAnsi" w:hAnsiTheme="minorHAnsi" w:cstheme="minorHAnsi"/>
          <w:b/>
          <w:bCs/>
          <w:sz w:val="24"/>
          <w:szCs w:val="24"/>
        </w:rPr>
        <w:t>pproval:</w:t>
      </w:r>
      <w:r w:rsidRPr="008351C3">
        <w:rPr>
          <w:rFonts w:asciiTheme="minorHAnsi" w:hAnsiTheme="minorHAnsi" w:cstheme="minorHAnsi"/>
          <w:b/>
          <w:bCs/>
          <w:sz w:val="24"/>
          <w:szCs w:val="24"/>
        </w:rPr>
        <w:tab/>
      </w:r>
    </w:p>
    <w:p w14:paraId="496E5A30" w14:textId="76247184" w:rsidR="00FB26B9" w:rsidRPr="002D5BF2" w:rsidRDefault="008351C3" w:rsidP="008351C3">
      <w:pPr>
        <w:bidi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I</w:t>
      </w:r>
      <w:r w:rsidR="00FB26B9" w:rsidRPr="00FB26B9">
        <w:rPr>
          <w:rFonts w:asciiTheme="minorHAnsi" w:hAnsiTheme="minorHAnsi" w:cstheme="minorHAnsi"/>
          <w:sz w:val="24"/>
          <w:szCs w:val="24"/>
        </w:rPr>
        <w:t>RB</w:t>
      </w:r>
      <w:r>
        <w:rPr>
          <w:rFonts w:asciiTheme="minorHAnsi" w:hAnsiTheme="minorHAnsi" w:cstheme="minorHAnsi"/>
          <w:sz w:val="24"/>
          <w:szCs w:val="24"/>
        </w:rPr>
        <w:t xml:space="preserve"> </w:t>
      </w:r>
      <w:r w:rsidR="00FB26B9" w:rsidRPr="00FB26B9">
        <w:rPr>
          <w:rFonts w:asciiTheme="minorHAnsi" w:hAnsiTheme="minorHAnsi" w:cstheme="minorHAnsi"/>
          <w:sz w:val="24"/>
          <w:szCs w:val="24"/>
        </w:rPr>
        <w:t>Committee</w:t>
      </w:r>
      <w:r>
        <w:rPr>
          <w:rFonts w:asciiTheme="minorHAnsi" w:hAnsiTheme="minorHAnsi" w:cstheme="minorHAnsi"/>
          <w:sz w:val="24"/>
          <w:szCs w:val="24"/>
        </w:rPr>
        <w:t xml:space="preserve"> at</w:t>
      </w:r>
      <w:r w:rsidR="00FB26B9" w:rsidRPr="00FB26B9">
        <w:rPr>
          <w:rFonts w:asciiTheme="minorHAnsi" w:hAnsiTheme="minorHAnsi" w:cstheme="minorHAnsi"/>
          <w:sz w:val="24"/>
          <w:szCs w:val="24"/>
        </w:rPr>
        <w:t xml:space="preserve"> King Abdullah International Medical Research Center (KAIMRC) </w:t>
      </w:r>
      <w:r>
        <w:rPr>
          <w:rFonts w:asciiTheme="minorHAnsi" w:hAnsiTheme="minorHAnsi" w:cstheme="minorHAnsi"/>
          <w:sz w:val="24"/>
          <w:szCs w:val="24"/>
        </w:rPr>
        <w:t xml:space="preserve">approved the study - </w:t>
      </w:r>
      <w:r w:rsidR="00FB26B9" w:rsidRPr="00FB26B9">
        <w:rPr>
          <w:rFonts w:asciiTheme="minorHAnsi" w:hAnsiTheme="minorHAnsi" w:cstheme="minorHAnsi"/>
          <w:sz w:val="24"/>
          <w:szCs w:val="24"/>
        </w:rPr>
        <w:t>Memo Ref. No. IRBC/918/17</w:t>
      </w:r>
      <w:r>
        <w:rPr>
          <w:rFonts w:asciiTheme="minorHAnsi" w:hAnsiTheme="minorHAnsi" w:cstheme="minorHAnsi"/>
          <w:sz w:val="24"/>
          <w:szCs w:val="24"/>
        </w:rPr>
        <w:t>.</w:t>
      </w:r>
    </w:p>
    <w:p w14:paraId="7CD6D466" w14:textId="77777777" w:rsidR="00B83604" w:rsidRPr="002D5BF2" w:rsidRDefault="00B83604" w:rsidP="002D5BF2">
      <w:pPr>
        <w:bidi w:val="0"/>
        <w:spacing w:line="360" w:lineRule="auto"/>
        <w:jc w:val="both"/>
        <w:rPr>
          <w:rFonts w:asciiTheme="minorHAnsi" w:hAnsiTheme="minorHAnsi" w:cstheme="minorHAnsi"/>
          <w:sz w:val="24"/>
          <w:szCs w:val="24"/>
        </w:rPr>
      </w:pPr>
    </w:p>
    <w:p w14:paraId="0000003E" w14:textId="41D4A2A9" w:rsidR="004767DD" w:rsidRPr="002D5BF2" w:rsidRDefault="00811DEE" w:rsidP="002D5BF2">
      <w:pPr>
        <w:bidi w:val="0"/>
        <w:spacing w:line="360" w:lineRule="auto"/>
        <w:jc w:val="both"/>
        <w:rPr>
          <w:rFonts w:asciiTheme="minorHAnsi" w:hAnsiTheme="minorHAnsi" w:cstheme="minorHAnsi"/>
          <w:b/>
          <w:color w:val="000000"/>
          <w:sz w:val="24"/>
          <w:szCs w:val="24"/>
        </w:rPr>
      </w:pPr>
      <w:r w:rsidRPr="002D5BF2">
        <w:rPr>
          <w:rFonts w:asciiTheme="minorHAnsi" w:hAnsiTheme="minorHAnsi" w:cstheme="minorHAnsi"/>
          <w:b/>
          <w:color w:val="000000"/>
          <w:sz w:val="24"/>
          <w:szCs w:val="24"/>
        </w:rPr>
        <w:t>References:</w:t>
      </w:r>
    </w:p>
    <w:p w14:paraId="6EF84F40"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D’Souza N, Nugent K: Appendicitis. Am Fam Physician. 2016, 93:142-3.</w:t>
      </w:r>
    </w:p>
    <w:p w14:paraId="470532B3"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https://www.aafp.org/afp/2016/0115/afp20160115p142.pdf</w:t>
      </w:r>
    </w:p>
    <w:p w14:paraId="2D76DEF6"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4454465A"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Baird DL, </w:t>
      </w:r>
      <w:proofErr w:type="spellStart"/>
      <w:r w:rsidRPr="002D5BF2">
        <w:rPr>
          <w:rFonts w:asciiTheme="minorHAnsi" w:hAnsiTheme="minorHAnsi" w:cstheme="minorHAnsi"/>
          <w:sz w:val="24"/>
          <w:szCs w:val="24"/>
        </w:rPr>
        <w:t>Simillis</w:t>
      </w:r>
      <w:proofErr w:type="spellEnd"/>
      <w:r w:rsidRPr="002D5BF2">
        <w:rPr>
          <w:rFonts w:asciiTheme="minorHAnsi" w:hAnsiTheme="minorHAnsi" w:cstheme="minorHAnsi"/>
          <w:sz w:val="24"/>
          <w:szCs w:val="24"/>
        </w:rPr>
        <w:t xml:space="preserve"> C, </w:t>
      </w:r>
      <w:proofErr w:type="spellStart"/>
      <w:r w:rsidRPr="002D5BF2">
        <w:rPr>
          <w:rFonts w:asciiTheme="minorHAnsi" w:hAnsiTheme="minorHAnsi" w:cstheme="minorHAnsi"/>
          <w:sz w:val="24"/>
          <w:szCs w:val="24"/>
        </w:rPr>
        <w:t>Kontovounisios</w:t>
      </w:r>
      <w:proofErr w:type="spellEnd"/>
      <w:r w:rsidRPr="002D5BF2">
        <w:rPr>
          <w:rFonts w:asciiTheme="minorHAnsi" w:hAnsiTheme="minorHAnsi" w:cstheme="minorHAnsi"/>
          <w:sz w:val="24"/>
          <w:szCs w:val="24"/>
        </w:rPr>
        <w:t xml:space="preserve"> C, Rasheed S, </w:t>
      </w:r>
      <w:proofErr w:type="spellStart"/>
      <w:r w:rsidRPr="002D5BF2">
        <w:rPr>
          <w:rFonts w:asciiTheme="minorHAnsi" w:hAnsiTheme="minorHAnsi" w:cstheme="minorHAnsi"/>
          <w:sz w:val="24"/>
          <w:szCs w:val="24"/>
        </w:rPr>
        <w:t>Tekkis</w:t>
      </w:r>
      <w:proofErr w:type="spellEnd"/>
      <w:r w:rsidRPr="002D5BF2">
        <w:rPr>
          <w:rFonts w:asciiTheme="minorHAnsi" w:hAnsiTheme="minorHAnsi" w:cstheme="minorHAnsi"/>
          <w:sz w:val="24"/>
          <w:szCs w:val="24"/>
        </w:rPr>
        <w:t xml:space="preserve"> PP: Acute appendicitis. BMJ. 2017, 357:1703-10.</w:t>
      </w:r>
    </w:p>
    <w:p w14:paraId="701BD35E"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https://doi.org/10.1136/bmj.j1703 </w:t>
      </w:r>
    </w:p>
    <w:p w14:paraId="7688B3D5"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7567E7CA"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Bhangu</w:t>
      </w:r>
      <w:proofErr w:type="spellEnd"/>
      <w:r w:rsidRPr="002D5BF2">
        <w:rPr>
          <w:rFonts w:asciiTheme="minorHAnsi" w:hAnsiTheme="minorHAnsi" w:cstheme="minorHAnsi"/>
          <w:sz w:val="24"/>
          <w:szCs w:val="24"/>
        </w:rPr>
        <w:t xml:space="preserve"> A, </w:t>
      </w:r>
      <w:proofErr w:type="spellStart"/>
      <w:r w:rsidRPr="002D5BF2">
        <w:rPr>
          <w:rFonts w:asciiTheme="minorHAnsi" w:hAnsiTheme="minorHAnsi" w:cstheme="minorHAnsi"/>
          <w:sz w:val="24"/>
          <w:szCs w:val="24"/>
        </w:rPr>
        <w:t>Søreide</w:t>
      </w:r>
      <w:proofErr w:type="spellEnd"/>
      <w:r w:rsidRPr="002D5BF2">
        <w:rPr>
          <w:rFonts w:asciiTheme="minorHAnsi" w:hAnsiTheme="minorHAnsi" w:cstheme="minorHAnsi"/>
          <w:sz w:val="24"/>
          <w:szCs w:val="24"/>
        </w:rPr>
        <w:t xml:space="preserve"> K, Di </w:t>
      </w:r>
      <w:proofErr w:type="spellStart"/>
      <w:r w:rsidRPr="002D5BF2">
        <w:rPr>
          <w:rFonts w:asciiTheme="minorHAnsi" w:hAnsiTheme="minorHAnsi" w:cstheme="minorHAnsi"/>
          <w:sz w:val="24"/>
          <w:szCs w:val="24"/>
        </w:rPr>
        <w:t>Saverio</w:t>
      </w:r>
      <w:proofErr w:type="spellEnd"/>
      <w:r w:rsidRPr="002D5BF2">
        <w:rPr>
          <w:rFonts w:asciiTheme="minorHAnsi" w:hAnsiTheme="minorHAnsi" w:cstheme="minorHAnsi"/>
          <w:sz w:val="24"/>
          <w:szCs w:val="24"/>
        </w:rPr>
        <w:t xml:space="preserve"> S, </w:t>
      </w:r>
      <w:proofErr w:type="spellStart"/>
      <w:r w:rsidRPr="002D5BF2">
        <w:rPr>
          <w:rFonts w:asciiTheme="minorHAnsi" w:hAnsiTheme="minorHAnsi" w:cstheme="minorHAnsi"/>
          <w:sz w:val="24"/>
          <w:szCs w:val="24"/>
        </w:rPr>
        <w:t>Assarsson</w:t>
      </w:r>
      <w:proofErr w:type="spellEnd"/>
      <w:r w:rsidRPr="002D5BF2">
        <w:rPr>
          <w:rFonts w:asciiTheme="minorHAnsi" w:hAnsiTheme="minorHAnsi" w:cstheme="minorHAnsi"/>
          <w:sz w:val="24"/>
          <w:szCs w:val="24"/>
        </w:rPr>
        <w:t xml:space="preserve"> J, Drake F: Acute appendicitis: modern understanding of pathogenesis, diagnosis, and management. Lancet. 2015, 386:1278-87.</w:t>
      </w:r>
    </w:p>
    <w:p w14:paraId="2E342280"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https://doi.org/10.1016/s0140-6736(15)00275-5 </w:t>
      </w:r>
    </w:p>
    <w:p w14:paraId="211C548E"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56E48D12"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Morrow S, Newman K: Current management of appendicitis. Semin </w:t>
      </w:r>
      <w:proofErr w:type="spellStart"/>
      <w:r w:rsidRPr="002D5BF2">
        <w:rPr>
          <w:rFonts w:asciiTheme="minorHAnsi" w:hAnsiTheme="minorHAnsi" w:cstheme="minorHAnsi"/>
          <w:sz w:val="24"/>
          <w:szCs w:val="24"/>
        </w:rPr>
        <w:t>Pediatr</w:t>
      </w:r>
      <w:proofErr w:type="spellEnd"/>
      <w:r w:rsidRPr="002D5BF2">
        <w:rPr>
          <w:rFonts w:asciiTheme="minorHAnsi" w:hAnsiTheme="minorHAnsi" w:cstheme="minorHAnsi"/>
          <w:sz w:val="24"/>
          <w:szCs w:val="24"/>
        </w:rPr>
        <w:t xml:space="preserve"> Surg. 2007, 16:34-40.</w:t>
      </w:r>
    </w:p>
    <w:p w14:paraId="1904E24E"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https://doi.org/10.1053/j.sempedsurg.2006.10.005 </w:t>
      </w:r>
    </w:p>
    <w:p w14:paraId="6B6A79FD"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6ED6CCD4"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Adams M: The medical management of acute appendicitis in a nonsurgical environment: a retrospective case review. Mil Med. 1990, 155:345-34.</w:t>
      </w:r>
    </w:p>
    <w:p w14:paraId="417CCCD6"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https://doi.org/10.1093/MILMED/155.8.345</w:t>
      </w:r>
    </w:p>
    <w:p w14:paraId="6BCB1644"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69221773"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lastRenderedPageBreak/>
        <w:t>Merhoff</w:t>
      </w:r>
      <w:proofErr w:type="spellEnd"/>
      <w:r w:rsidRPr="002D5BF2">
        <w:rPr>
          <w:rFonts w:asciiTheme="minorHAnsi" w:hAnsiTheme="minorHAnsi" w:cstheme="minorHAnsi"/>
          <w:sz w:val="24"/>
          <w:szCs w:val="24"/>
        </w:rPr>
        <w:t xml:space="preserve"> AM, </w:t>
      </w:r>
      <w:proofErr w:type="spellStart"/>
      <w:r w:rsidRPr="002D5BF2">
        <w:rPr>
          <w:rFonts w:asciiTheme="minorHAnsi" w:hAnsiTheme="minorHAnsi" w:cstheme="minorHAnsi"/>
          <w:sz w:val="24"/>
          <w:szCs w:val="24"/>
        </w:rPr>
        <w:t>Merhoff</w:t>
      </w:r>
      <w:proofErr w:type="spellEnd"/>
      <w:r w:rsidRPr="002D5BF2">
        <w:rPr>
          <w:rFonts w:asciiTheme="minorHAnsi" w:hAnsiTheme="minorHAnsi" w:cstheme="minorHAnsi"/>
          <w:sz w:val="24"/>
          <w:szCs w:val="24"/>
        </w:rPr>
        <w:t xml:space="preserve"> GC, Franklin ME: Laparoscopic versus open appendectomy. Am J Surg. 2000, 179:375-8.</w:t>
      </w:r>
    </w:p>
    <w:p w14:paraId="5BEA9495"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https://doi.org/10.1016/s0002-9610(00)00373-1 </w:t>
      </w:r>
    </w:p>
    <w:p w14:paraId="5152F0FE"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75F42A72"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Shaikh AR, </w:t>
      </w:r>
      <w:proofErr w:type="spellStart"/>
      <w:r w:rsidRPr="002D5BF2">
        <w:rPr>
          <w:rFonts w:asciiTheme="minorHAnsi" w:hAnsiTheme="minorHAnsi" w:cstheme="minorHAnsi"/>
          <w:sz w:val="24"/>
          <w:szCs w:val="24"/>
        </w:rPr>
        <w:t>Sangrasi</w:t>
      </w:r>
      <w:proofErr w:type="spellEnd"/>
      <w:r w:rsidRPr="002D5BF2">
        <w:rPr>
          <w:rFonts w:asciiTheme="minorHAnsi" w:hAnsiTheme="minorHAnsi" w:cstheme="minorHAnsi"/>
          <w:sz w:val="24"/>
          <w:szCs w:val="24"/>
        </w:rPr>
        <w:t xml:space="preserve"> AK, Shaikh GA: Clinical outcomes of laparoscopic versus open appendectomy. JSLS. 2009, 13:574-80.</w:t>
      </w:r>
    </w:p>
    <w:p w14:paraId="330D4004"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https://doi.org/10.4293/108680809x1258998404524</w:t>
      </w:r>
    </w:p>
    <w:p w14:paraId="1E5DA2CF"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093BB260"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Quah GS, </w:t>
      </w:r>
      <w:proofErr w:type="spellStart"/>
      <w:r w:rsidRPr="002D5BF2">
        <w:rPr>
          <w:rFonts w:asciiTheme="minorHAnsi" w:hAnsiTheme="minorHAnsi" w:cstheme="minorHAnsi"/>
          <w:sz w:val="24"/>
          <w:szCs w:val="24"/>
        </w:rPr>
        <w:t>Eslick</w:t>
      </w:r>
      <w:proofErr w:type="spellEnd"/>
      <w:r w:rsidRPr="002D5BF2">
        <w:rPr>
          <w:rFonts w:asciiTheme="minorHAnsi" w:hAnsiTheme="minorHAnsi" w:cstheme="minorHAnsi"/>
          <w:sz w:val="24"/>
          <w:szCs w:val="24"/>
        </w:rPr>
        <w:t xml:space="preserve"> GD, Cox MR: Laparoscopic appendicectomy is superior to open surgery for complicated appendicitis. Surg </w:t>
      </w:r>
      <w:proofErr w:type="spellStart"/>
      <w:r w:rsidRPr="002D5BF2">
        <w:rPr>
          <w:rFonts w:asciiTheme="minorHAnsi" w:hAnsiTheme="minorHAnsi" w:cstheme="minorHAnsi"/>
          <w:sz w:val="24"/>
          <w:szCs w:val="24"/>
        </w:rPr>
        <w:t>Endosc</w:t>
      </w:r>
      <w:proofErr w:type="spellEnd"/>
      <w:r w:rsidRPr="002D5BF2">
        <w:rPr>
          <w:rFonts w:asciiTheme="minorHAnsi" w:hAnsiTheme="minorHAnsi" w:cstheme="minorHAnsi"/>
          <w:sz w:val="24"/>
          <w:szCs w:val="24"/>
        </w:rPr>
        <w:t>. 2019, 33:2072-82.</w:t>
      </w:r>
    </w:p>
    <w:p w14:paraId="5236B1D0"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https://doi.org/10.1007/s00464-019-06746-6  </w:t>
      </w:r>
    </w:p>
    <w:p w14:paraId="17506776"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029DC6C1"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Masoomi</w:t>
      </w:r>
      <w:proofErr w:type="spellEnd"/>
      <w:r w:rsidRPr="002D5BF2">
        <w:rPr>
          <w:rFonts w:asciiTheme="minorHAnsi" w:hAnsiTheme="minorHAnsi" w:cstheme="minorHAnsi"/>
          <w:sz w:val="24"/>
          <w:szCs w:val="24"/>
        </w:rPr>
        <w:t xml:space="preserve"> H, </w:t>
      </w:r>
      <w:proofErr w:type="spellStart"/>
      <w:r w:rsidRPr="002D5BF2">
        <w:rPr>
          <w:rFonts w:asciiTheme="minorHAnsi" w:hAnsiTheme="minorHAnsi" w:cstheme="minorHAnsi"/>
          <w:sz w:val="24"/>
          <w:szCs w:val="24"/>
        </w:rPr>
        <w:t>Mills</w:t>
      </w:r>
      <w:proofErr w:type="spellEnd"/>
      <w:r w:rsidRPr="002D5BF2">
        <w:rPr>
          <w:rFonts w:asciiTheme="minorHAnsi" w:hAnsiTheme="minorHAnsi" w:cstheme="minorHAnsi"/>
          <w:sz w:val="24"/>
          <w:szCs w:val="24"/>
        </w:rPr>
        <w:t xml:space="preserve"> S, </w:t>
      </w:r>
      <w:proofErr w:type="spellStart"/>
      <w:r w:rsidRPr="002D5BF2">
        <w:rPr>
          <w:rFonts w:asciiTheme="minorHAnsi" w:hAnsiTheme="minorHAnsi" w:cstheme="minorHAnsi"/>
          <w:sz w:val="24"/>
          <w:szCs w:val="24"/>
        </w:rPr>
        <w:t>Dolich</w:t>
      </w:r>
      <w:proofErr w:type="spellEnd"/>
      <w:r w:rsidRPr="002D5BF2">
        <w:rPr>
          <w:rFonts w:asciiTheme="minorHAnsi" w:hAnsiTheme="minorHAnsi" w:cstheme="minorHAnsi"/>
          <w:sz w:val="24"/>
          <w:szCs w:val="24"/>
        </w:rPr>
        <w:t xml:space="preserve"> MO, </w:t>
      </w:r>
      <w:proofErr w:type="spellStart"/>
      <w:r w:rsidRPr="002D5BF2">
        <w:rPr>
          <w:rFonts w:asciiTheme="minorHAnsi" w:hAnsiTheme="minorHAnsi" w:cstheme="minorHAnsi"/>
          <w:sz w:val="24"/>
          <w:szCs w:val="24"/>
        </w:rPr>
        <w:t>Ketana</w:t>
      </w:r>
      <w:proofErr w:type="spellEnd"/>
      <w:r w:rsidRPr="002D5BF2">
        <w:rPr>
          <w:rFonts w:asciiTheme="minorHAnsi" w:hAnsiTheme="minorHAnsi" w:cstheme="minorHAnsi"/>
          <w:sz w:val="24"/>
          <w:szCs w:val="24"/>
        </w:rPr>
        <w:t xml:space="preserve"> N, Carmichael JC, Nguyen NT, Stamos MJ: Comparison of outcomes of laparoscopic versus open appendectomy in adults: data from the Nationwide Inpatient Sample (NIS), 2006-2008. J </w:t>
      </w:r>
      <w:proofErr w:type="spellStart"/>
      <w:r w:rsidRPr="002D5BF2">
        <w:rPr>
          <w:rFonts w:asciiTheme="minorHAnsi" w:hAnsiTheme="minorHAnsi" w:cstheme="minorHAnsi"/>
          <w:sz w:val="24"/>
          <w:szCs w:val="24"/>
        </w:rPr>
        <w:t>Gastrointest</w:t>
      </w:r>
      <w:proofErr w:type="spellEnd"/>
      <w:r w:rsidRPr="002D5BF2">
        <w:rPr>
          <w:rFonts w:asciiTheme="minorHAnsi" w:hAnsiTheme="minorHAnsi" w:cstheme="minorHAnsi"/>
          <w:sz w:val="24"/>
          <w:szCs w:val="24"/>
        </w:rPr>
        <w:t xml:space="preserve"> Surg. 2011, 15:2226-31.</w:t>
      </w:r>
    </w:p>
    <w:p w14:paraId="79DE8605"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https://doi.org/10.1007/s11605-011-1613-8 </w:t>
      </w:r>
    </w:p>
    <w:p w14:paraId="68C85897"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68FB837A"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Sauerland S, </w:t>
      </w:r>
      <w:proofErr w:type="spellStart"/>
      <w:r w:rsidRPr="002D5BF2">
        <w:rPr>
          <w:rFonts w:asciiTheme="minorHAnsi" w:hAnsiTheme="minorHAnsi" w:cstheme="minorHAnsi"/>
          <w:sz w:val="24"/>
          <w:szCs w:val="24"/>
        </w:rPr>
        <w:t>Jaschinski</w:t>
      </w:r>
      <w:proofErr w:type="spellEnd"/>
      <w:r w:rsidRPr="002D5BF2">
        <w:rPr>
          <w:rFonts w:asciiTheme="minorHAnsi" w:hAnsiTheme="minorHAnsi" w:cstheme="minorHAnsi"/>
          <w:sz w:val="24"/>
          <w:szCs w:val="24"/>
        </w:rPr>
        <w:t xml:space="preserve"> T, Neugebauer EA: Laparoscopic versus open surgery for suspected appendicitis. Cochrane Database Syst Rev. 2010, 10:001546-10.</w:t>
      </w:r>
    </w:p>
    <w:p w14:paraId="13EFCB5F"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https://doi.org/10.1002/14651858.cd001546.pub4</w:t>
      </w:r>
    </w:p>
    <w:p w14:paraId="7159AC23"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182DB680"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Güler</w:t>
      </w:r>
      <w:proofErr w:type="spellEnd"/>
      <w:r w:rsidRPr="002D5BF2">
        <w:rPr>
          <w:rFonts w:asciiTheme="minorHAnsi" w:hAnsiTheme="minorHAnsi" w:cstheme="minorHAnsi"/>
          <w:sz w:val="24"/>
          <w:szCs w:val="24"/>
        </w:rPr>
        <w:t xml:space="preserve"> Y, </w:t>
      </w:r>
      <w:proofErr w:type="spellStart"/>
      <w:r w:rsidRPr="002D5BF2">
        <w:rPr>
          <w:rFonts w:asciiTheme="minorHAnsi" w:hAnsiTheme="minorHAnsi" w:cstheme="minorHAnsi"/>
          <w:sz w:val="24"/>
          <w:szCs w:val="24"/>
        </w:rPr>
        <w:t>Karabulut</w:t>
      </w:r>
      <w:proofErr w:type="spellEnd"/>
      <w:r w:rsidRPr="002D5BF2">
        <w:rPr>
          <w:rFonts w:asciiTheme="minorHAnsi" w:hAnsiTheme="minorHAnsi" w:cstheme="minorHAnsi"/>
          <w:sz w:val="24"/>
          <w:szCs w:val="24"/>
        </w:rPr>
        <w:t xml:space="preserve"> Z, </w:t>
      </w:r>
      <w:proofErr w:type="spellStart"/>
      <w:r w:rsidRPr="002D5BF2">
        <w:rPr>
          <w:rFonts w:asciiTheme="minorHAnsi" w:hAnsiTheme="minorHAnsi" w:cstheme="minorHAnsi"/>
          <w:sz w:val="24"/>
          <w:szCs w:val="24"/>
        </w:rPr>
        <w:t>Çaliş</w:t>
      </w:r>
      <w:proofErr w:type="spellEnd"/>
      <w:r w:rsidRPr="002D5BF2">
        <w:rPr>
          <w:rFonts w:asciiTheme="minorHAnsi" w:hAnsiTheme="minorHAnsi" w:cstheme="minorHAnsi"/>
          <w:sz w:val="24"/>
          <w:szCs w:val="24"/>
        </w:rPr>
        <w:t xml:space="preserve"> H, </w:t>
      </w:r>
      <w:proofErr w:type="spellStart"/>
      <w:r w:rsidRPr="002D5BF2">
        <w:rPr>
          <w:rFonts w:asciiTheme="minorHAnsi" w:hAnsiTheme="minorHAnsi" w:cstheme="minorHAnsi"/>
          <w:sz w:val="24"/>
          <w:szCs w:val="24"/>
        </w:rPr>
        <w:t>Şengül</w:t>
      </w:r>
      <w:proofErr w:type="spellEnd"/>
      <w:r w:rsidRPr="002D5BF2">
        <w:rPr>
          <w:rFonts w:asciiTheme="minorHAnsi" w:hAnsiTheme="minorHAnsi" w:cstheme="minorHAnsi"/>
          <w:sz w:val="24"/>
          <w:szCs w:val="24"/>
        </w:rPr>
        <w:t xml:space="preserve"> S: Comparison of laparoscopic and open appendectomy on wound infection and healing in complicated appendicitis. Int Wound J. 2020, 17:957-65.</w:t>
      </w:r>
    </w:p>
    <w:p w14:paraId="2CBF02AD"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https://doi.org/10.1111/iwj.13347 </w:t>
      </w:r>
    </w:p>
    <w:p w14:paraId="36D666D6"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5A33FE3A"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Sohn M, Agha A, Bremer S, Lehmann KS, Bormann M, </w:t>
      </w:r>
      <w:proofErr w:type="spellStart"/>
      <w:r w:rsidRPr="002D5BF2">
        <w:rPr>
          <w:rFonts w:asciiTheme="minorHAnsi" w:hAnsiTheme="minorHAnsi" w:cstheme="minorHAnsi"/>
          <w:sz w:val="24"/>
          <w:szCs w:val="24"/>
        </w:rPr>
        <w:t>Hochrein</w:t>
      </w:r>
      <w:proofErr w:type="spellEnd"/>
      <w:r w:rsidRPr="002D5BF2">
        <w:rPr>
          <w:rFonts w:asciiTheme="minorHAnsi" w:hAnsiTheme="minorHAnsi" w:cstheme="minorHAnsi"/>
          <w:sz w:val="24"/>
          <w:szCs w:val="24"/>
        </w:rPr>
        <w:t xml:space="preserve"> A: Surgical management of acute appendicitis in adults: a review of current techniques. Int J Surg. 2017, 48:232-9.</w:t>
      </w:r>
    </w:p>
    <w:p w14:paraId="17ACD2C9"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https://doi.org/10.1016/j.ijsu.2017.11.028 </w:t>
      </w:r>
    </w:p>
    <w:p w14:paraId="5C1F2915"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3277F015"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lastRenderedPageBreak/>
        <w:t xml:space="preserve">Miftah M, </w:t>
      </w:r>
      <w:proofErr w:type="spellStart"/>
      <w:r w:rsidRPr="002D5BF2">
        <w:rPr>
          <w:rFonts w:asciiTheme="minorHAnsi" w:hAnsiTheme="minorHAnsi" w:cstheme="minorHAnsi"/>
          <w:sz w:val="24"/>
          <w:szCs w:val="24"/>
        </w:rPr>
        <w:t>Attiah</w:t>
      </w:r>
      <w:proofErr w:type="spellEnd"/>
      <w:r w:rsidRPr="002D5BF2">
        <w:rPr>
          <w:rFonts w:asciiTheme="minorHAnsi" w:hAnsiTheme="minorHAnsi" w:cstheme="minorHAnsi"/>
          <w:sz w:val="24"/>
          <w:szCs w:val="24"/>
        </w:rPr>
        <w:t xml:space="preserve"> J, </w:t>
      </w:r>
      <w:proofErr w:type="spellStart"/>
      <w:r w:rsidRPr="002D5BF2">
        <w:rPr>
          <w:rFonts w:asciiTheme="minorHAnsi" w:hAnsiTheme="minorHAnsi" w:cstheme="minorHAnsi"/>
          <w:sz w:val="24"/>
          <w:szCs w:val="24"/>
        </w:rPr>
        <w:t>Alawaji</w:t>
      </w:r>
      <w:proofErr w:type="spellEnd"/>
      <w:r w:rsidRPr="002D5BF2">
        <w:rPr>
          <w:rFonts w:asciiTheme="minorHAnsi" w:hAnsiTheme="minorHAnsi" w:cstheme="minorHAnsi"/>
          <w:sz w:val="24"/>
          <w:szCs w:val="24"/>
        </w:rPr>
        <w:t xml:space="preserve"> O, et al.: Open versus laparoscopic appendectomy among Saudi patients. Int J </w:t>
      </w:r>
      <w:proofErr w:type="spellStart"/>
      <w:r w:rsidRPr="002D5BF2">
        <w:rPr>
          <w:rFonts w:asciiTheme="minorHAnsi" w:hAnsiTheme="minorHAnsi" w:cstheme="minorHAnsi"/>
          <w:sz w:val="24"/>
          <w:szCs w:val="24"/>
        </w:rPr>
        <w:t>Commun</w:t>
      </w:r>
      <w:proofErr w:type="spellEnd"/>
      <w:r w:rsidRPr="002D5BF2">
        <w:rPr>
          <w:rFonts w:asciiTheme="minorHAnsi" w:hAnsiTheme="minorHAnsi" w:cstheme="minorHAnsi"/>
          <w:sz w:val="24"/>
          <w:szCs w:val="24"/>
        </w:rPr>
        <w:t xml:space="preserve"> Med Public Health. 2018, 5:3725-9.</w:t>
      </w:r>
    </w:p>
    <w:p w14:paraId="3E422D38"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https://dx.doi.org/10.18203/2394-6040.ijcmph20183557 </w:t>
      </w:r>
    </w:p>
    <w:p w14:paraId="0BCDA426"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6B1F015F"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Ohle</w:t>
      </w:r>
      <w:proofErr w:type="spellEnd"/>
      <w:r w:rsidRPr="002D5BF2">
        <w:rPr>
          <w:rFonts w:asciiTheme="minorHAnsi" w:hAnsiTheme="minorHAnsi" w:cstheme="minorHAnsi"/>
          <w:sz w:val="24"/>
          <w:szCs w:val="24"/>
        </w:rPr>
        <w:t xml:space="preserve"> R, O’Reilly F, O’Brien KK, Fahey T, Dimitrov BD: The Alvarado score for predicting acute appendicitis: a systematic review. BMC Med. 2011, 9:139-10.</w:t>
      </w:r>
    </w:p>
    <w:p w14:paraId="1F8482DD"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https://doi.org/10.1186/1741-7015-9-139 </w:t>
      </w:r>
    </w:p>
    <w:p w14:paraId="399D1ABF"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5B17EFA5"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Ergul</w:t>
      </w:r>
      <w:proofErr w:type="spellEnd"/>
      <w:r w:rsidRPr="002D5BF2">
        <w:rPr>
          <w:rFonts w:asciiTheme="minorHAnsi" w:hAnsiTheme="minorHAnsi" w:cstheme="minorHAnsi"/>
          <w:sz w:val="24"/>
          <w:szCs w:val="24"/>
        </w:rPr>
        <w:t xml:space="preserve"> E: Family history of acute appendicitis. 2017, 58:19024138.</w:t>
      </w:r>
    </w:p>
    <w:p w14:paraId="40517A1D"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https://jpma.org.pk/PdfDownload/1548 </w:t>
      </w:r>
    </w:p>
    <w:p w14:paraId="10C676F7"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28CE9FB3"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Dai L, Shuai J: Laparoscopic versus open appendectomy in adults and children: a meta-analysis of randomized controlled trials. U Eur Gastroenterol J. 2016, 5:542-53.</w:t>
      </w:r>
    </w:p>
    <w:p w14:paraId="19D151D3"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https://doi.org/10.1177/2050640616661931 </w:t>
      </w:r>
    </w:p>
    <w:p w14:paraId="0E3CBD2F"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4B326A06"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Abe T, </w:t>
      </w:r>
      <w:proofErr w:type="spellStart"/>
      <w:r w:rsidRPr="002D5BF2">
        <w:rPr>
          <w:rFonts w:asciiTheme="minorHAnsi" w:hAnsiTheme="minorHAnsi" w:cstheme="minorHAnsi"/>
          <w:sz w:val="24"/>
          <w:szCs w:val="24"/>
        </w:rPr>
        <w:t>Nagaie</w:t>
      </w:r>
      <w:proofErr w:type="spellEnd"/>
      <w:r w:rsidRPr="002D5BF2">
        <w:rPr>
          <w:rFonts w:asciiTheme="minorHAnsi" w:hAnsiTheme="minorHAnsi" w:cstheme="minorHAnsi"/>
          <w:sz w:val="24"/>
          <w:szCs w:val="24"/>
        </w:rPr>
        <w:t xml:space="preserve"> T, Miyazaki M, Ochi M, </w:t>
      </w:r>
      <w:proofErr w:type="spellStart"/>
      <w:r w:rsidRPr="002D5BF2">
        <w:rPr>
          <w:rFonts w:asciiTheme="minorHAnsi" w:hAnsiTheme="minorHAnsi" w:cstheme="minorHAnsi"/>
          <w:sz w:val="24"/>
          <w:szCs w:val="24"/>
        </w:rPr>
        <w:t>Fukuya</w:t>
      </w:r>
      <w:proofErr w:type="spellEnd"/>
      <w:r w:rsidRPr="002D5BF2">
        <w:rPr>
          <w:rFonts w:asciiTheme="minorHAnsi" w:hAnsiTheme="minorHAnsi" w:cstheme="minorHAnsi"/>
          <w:sz w:val="24"/>
          <w:szCs w:val="24"/>
        </w:rPr>
        <w:t xml:space="preserve"> T, </w:t>
      </w:r>
      <w:proofErr w:type="spellStart"/>
      <w:r w:rsidRPr="002D5BF2">
        <w:rPr>
          <w:rFonts w:asciiTheme="minorHAnsi" w:hAnsiTheme="minorHAnsi" w:cstheme="minorHAnsi"/>
          <w:sz w:val="24"/>
          <w:szCs w:val="24"/>
        </w:rPr>
        <w:t>Kajiyama</w:t>
      </w:r>
      <w:proofErr w:type="spellEnd"/>
      <w:r w:rsidRPr="002D5BF2">
        <w:rPr>
          <w:rFonts w:asciiTheme="minorHAnsi" w:hAnsiTheme="minorHAnsi" w:cstheme="minorHAnsi"/>
          <w:sz w:val="24"/>
          <w:szCs w:val="24"/>
        </w:rPr>
        <w:t xml:space="preserve"> K: Risk factors of converting to laparotomy in laparoscopic appendectomy for acute appendicitis. Clin Exp Gastroenterol. 2013, 6:109-14.</w:t>
      </w:r>
    </w:p>
    <w:p w14:paraId="681A39A0"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https://doi.org/10.2147/ceg.s41571 </w:t>
      </w:r>
    </w:p>
    <w:p w14:paraId="512199F9"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111CC00C"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Gupta N, Machado-Aranda D, Bennett K, Mittal VK: Identification of preoperative risk factors associated with the conversion of laparoscopic to open appendectomies. Int Surg. 2013, 98:334-9.</w:t>
      </w:r>
    </w:p>
    <w:p w14:paraId="170056FE"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https://dx.doi.org/10.9738%2FINTSURG-D-13-00058.1 </w:t>
      </w:r>
    </w:p>
    <w:p w14:paraId="0315FE75"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7DCF7A1C"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Yong JL, Law WL, Lo CY, Lam CM: A comparative study of routine laparoscopic versus open appendectomy. JSLS. 2006, 10:188-92.</w:t>
      </w:r>
    </w:p>
    <w:p w14:paraId="1B8C7971"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http://www.ncbi.nlm.nih.gov/pmc/articles/pmc3016135/</w:t>
      </w:r>
    </w:p>
    <w:p w14:paraId="771B926E"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77CD7082"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lastRenderedPageBreak/>
        <w:t xml:space="preserve">Biondi A, Di Stefano C, Ferrara F, </w:t>
      </w:r>
      <w:proofErr w:type="spellStart"/>
      <w:r w:rsidRPr="002D5BF2">
        <w:rPr>
          <w:rFonts w:asciiTheme="minorHAnsi" w:hAnsiTheme="minorHAnsi" w:cstheme="minorHAnsi"/>
          <w:sz w:val="24"/>
          <w:szCs w:val="24"/>
        </w:rPr>
        <w:t>Bellia</w:t>
      </w:r>
      <w:proofErr w:type="spellEnd"/>
      <w:r w:rsidRPr="002D5BF2">
        <w:rPr>
          <w:rFonts w:asciiTheme="minorHAnsi" w:hAnsiTheme="minorHAnsi" w:cstheme="minorHAnsi"/>
          <w:sz w:val="24"/>
          <w:szCs w:val="24"/>
        </w:rPr>
        <w:t xml:space="preserve"> A, </w:t>
      </w:r>
      <w:proofErr w:type="spellStart"/>
      <w:r w:rsidRPr="002D5BF2">
        <w:rPr>
          <w:rFonts w:asciiTheme="minorHAnsi" w:hAnsiTheme="minorHAnsi" w:cstheme="minorHAnsi"/>
          <w:sz w:val="24"/>
          <w:szCs w:val="24"/>
        </w:rPr>
        <w:t>Vacante</w:t>
      </w:r>
      <w:proofErr w:type="spellEnd"/>
      <w:r w:rsidRPr="002D5BF2">
        <w:rPr>
          <w:rFonts w:asciiTheme="minorHAnsi" w:hAnsiTheme="minorHAnsi" w:cstheme="minorHAnsi"/>
          <w:sz w:val="24"/>
          <w:szCs w:val="24"/>
        </w:rPr>
        <w:t xml:space="preserve"> M, Piazza L: Laparoscopic versus open appendectomy: a retrospective cohort study assessing outcomes and cost-effectiveness. World J </w:t>
      </w:r>
      <w:proofErr w:type="spellStart"/>
      <w:r w:rsidRPr="002D5BF2">
        <w:rPr>
          <w:rFonts w:asciiTheme="minorHAnsi" w:hAnsiTheme="minorHAnsi" w:cstheme="minorHAnsi"/>
          <w:sz w:val="24"/>
          <w:szCs w:val="24"/>
        </w:rPr>
        <w:t>Emerg</w:t>
      </w:r>
      <w:proofErr w:type="spellEnd"/>
      <w:r w:rsidRPr="002D5BF2">
        <w:rPr>
          <w:rFonts w:asciiTheme="minorHAnsi" w:hAnsiTheme="minorHAnsi" w:cstheme="minorHAnsi"/>
          <w:sz w:val="24"/>
          <w:szCs w:val="24"/>
        </w:rPr>
        <w:t xml:space="preserve"> Surg. 2016, 11:44-10.</w:t>
      </w:r>
    </w:p>
    <w:p w14:paraId="1F621075"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https://doi.org/10.1186/s13017-016-0102-5 </w:t>
      </w:r>
    </w:p>
    <w:p w14:paraId="101E1B45"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6E08D378"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Temple LK, Litwin DE, McLeod RS: A meta-analysis of laparoscopic versus open appendectomy in patients suspected of having acute appendicitis. Can J Surg. 1999, 42:377-83.</w:t>
      </w:r>
    </w:p>
    <w:p w14:paraId="63A5A5A4"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http://www.ncbi.nlm.nih.gov/pmc/articles/pmc3788905/ </w:t>
      </w:r>
    </w:p>
    <w:p w14:paraId="64D078F1"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2CBC92C3"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Chung RS, Rowland DY, Li P, Diaz J: A meta-analysis of randomized controlled trials of laparoscopic versus conventional appendectomy. Am J Surg. 1999, 177:250-256.</w:t>
      </w:r>
    </w:p>
    <w:p w14:paraId="59571B2E"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https://doi.org/10.1016/s0002-9610(99)00017-3 </w:t>
      </w:r>
    </w:p>
    <w:p w14:paraId="7DBA9377"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79B841AD"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Sauerland S, </w:t>
      </w:r>
      <w:proofErr w:type="spellStart"/>
      <w:r w:rsidRPr="002D5BF2">
        <w:rPr>
          <w:rFonts w:asciiTheme="minorHAnsi" w:hAnsiTheme="minorHAnsi" w:cstheme="minorHAnsi"/>
          <w:sz w:val="24"/>
          <w:szCs w:val="24"/>
        </w:rPr>
        <w:t>Lefering</w:t>
      </w:r>
      <w:proofErr w:type="spellEnd"/>
      <w:r w:rsidRPr="002D5BF2">
        <w:rPr>
          <w:rFonts w:asciiTheme="minorHAnsi" w:hAnsiTheme="minorHAnsi" w:cstheme="minorHAnsi"/>
          <w:sz w:val="24"/>
          <w:szCs w:val="24"/>
        </w:rPr>
        <w:t xml:space="preserve"> R, Neugebauer EA: Laparoscopic versus open surgery for suspected appendicitis. Cochrane Database Syst Rev. 2004, 9:1546.</w:t>
      </w:r>
    </w:p>
    <w:p w14:paraId="2CBC7705"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https://doi.org/10.1002/14651858.cd001546.pub4 </w:t>
      </w:r>
    </w:p>
    <w:p w14:paraId="552EC751"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7EA159B8"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Bonanni</w:t>
      </w:r>
      <w:proofErr w:type="spellEnd"/>
      <w:r w:rsidRPr="002D5BF2">
        <w:rPr>
          <w:rFonts w:asciiTheme="minorHAnsi" w:hAnsiTheme="minorHAnsi" w:cstheme="minorHAnsi"/>
          <w:sz w:val="24"/>
          <w:szCs w:val="24"/>
        </w:rPr>
        <w:t xml:space="preserve"> F, Reed J 3rd, Hartzell G, </w:t>
      </w:r>
      <w:proofErr w:type="spellStart"/>
      <w:r w:rsidRPr="002D5BF2">
        <w:rPr>
          <w:rFonts w:asciiTheme="minorHAnsi" w:hAnsiTheme="minorHAnsi" w:cstheme="minorHAnsi"/>
          <w:sz w:val="24"/>
          <w:szCs w:val="24"/>
        </w:rPr>
        <w:t>Trostle</w:t>
      </w:r>
      <w:proofErr w:type="spellEnd"/>
      <w:r w:rsidRPr="002D5BF2">
        <w:rPr>
          <w:rFonts w:asciiTheme="minorHAnsi" w:hAnsiTheme="minorHAnsi" w:cstheme="minorHAnsi"/>
          <w:sz w:val="24"/>
          <w:szCs w:val="24"/>
        </w:rPr>
        <w:t xml:space="preserve"> D, </w:t>
      </w:r>
      <w:proofErr w:type="spellStart"/>
      <w:r w:rsidRPr="002D5BF2">
        <w:rPr>
          <w:rFonts w:asciiTheme="minorHAnsi" w:hAnsiTheme="minorHAnsi" w:cstheme="minorHAnsi"/>
          <w:sz w:val="24"/>
          <w:szCs w:val="24"/>
        </w:rPr>
        <w:t>Boorse</w:t>
      </w:r>
      <w:proofErr w:type="spellEnd"/>
      <w:r w:rsidRPr="002D5BF2">
        <w:rPr>
          <w:rFonts w:asciiTheme="minorHAnsi" w:hAnsiTheme="minorHAnsi" w:cstheme="minorHAnsi"/>
          <w:sz w:val="24"/>
          <w:szCs w:val="24"/>
        </w:rPr>
        <w:t xml:space="preserve"> R, </w:t>
      </w:r>
      <w:proofErr w:type="spellStart"/>
      <w:r w:rsidRPr="002D5BF2">
        <w:rPr>
          <w:rFonts w:asciiTheme="minorHAnsi" w:hAnsiTheme="minorHAnsi" w:cstheme="minorHAnsi"/>
          <w:sz w:val="24"/>
          <w:szCs w:val="24"/>
        </w:rPr>
        <w:t>Gittleman</w:t>
      </w:r>
      <w:proofErr w:type="spellEnd"/>
      <w:r w:rsidRPr="002D5BF2">
        <w:rPr>
          <w:rFonts w:asciiTheme="minorHAnsi" w:hAnsiTheme="minorHAnsi" w:cstheme="minorHAnsi"/>
          <w:sz w:val="24"/>
          <w:szCs w:val="24"/>
        </w:rPr>
        <w:t xml:space="preserve"> M, Cole A: Laparoscopic versus conventional appendectomy. J Am Coll Surg. 1994, 179:273-8.</w:t>
      </w:r>
    </w:p>
    <w:p w14:paraId="0EFBEC3F"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https://pubmed.ncbi.nlm.nih.gov/8069421/ </w:t>
      </w:r>
    </w:p>
    <w:p w14:paraId="71A2DEDC"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104CA40C"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Taguchi Y, Komatsu S, Sakamoto E, </w:t>
      </w:r>
      <w:proofErr w:type="spellStart"/>
      <w:r w:rsidRPr="002D5BF2">
        <w:rPr>
          <w:rFonts w:asciiTheme="minorHAnsi" w:hAnsiTheme="minorHAnsi" w:cstheme="minorHAnsi"/>
          <w:sz w:val="24"/>
          <w:szCs w:val="24"/>
        </w:rPr>
        <w:t>Norimizu</w:t>
      </w:r>
      <w:proofErr w:type="spellEnd"/>
      <w:r w:rsidRPr="002D5BF2">
        <w:rPr>
          <w:rFonts w:asciiTheme="minorHAnsi" w:hAnsiTheme="minorHAnsi" w:cstheme="minorHAnsi"/>
          <w:sz w:val="24"/>
          <w:szCs w:val="24"/>
        </w:rPr>
        <w:t xml:space="preserve"> S, </w:t>
      </w:r>
      <w:proofErr w:type="spellStart"/>
      <w:r w:rsidRPr="002D5BF2">
        <w:rPr>
          <w:rFonts w:asciiTheme="minorHAnsi" w:hAnsiTheme="minorHAnsi" w:cstheme="minorHAnsi"/>
          <w:sz w:val="24"/>
          <w:szCs w:val="24"/>
        </w:rPr>
        <w:t>Shingu</w:t>
      </w:r>
      <w:proofErr w:type="spellEnd"/>
      <w:r w:rsidRPr="002D5BF2">
        <w:rPr>
          <w:rFonts w:asciiTheme="minorHAnsi" w:hAnsiTheme="minorHAnsi" w:cstheme="minorHAnsi"/>
          <w:sz w:val="24"/>
          <w:szCs w:val="24"/>
        </w:rPr>
        <w:t xml:space="preserve"> Y, Hasegawa H: Laparoscopic versus open surgery for complicated appendicitis in adults: a randomized controlled trial. Surg </w:t>
      </w:r>
      <w:proofErr w:type="spellStart"/>
      <w:r w:rsidRPr="002D5BF2">
        <w:rPr>
          <w:rFonts w:asciiTheme="minorHAnsi" w:hAnsiTheme="minorHAnsi" w:cstheme="minorHAnsi"/>
          <w:sz w:val="24"/>
          <w:szCs w:val="24"/>
        </w:rPr>
        <w:t>Endosc</w:t>
      </w:r>
      <w:proofErr w:type="spellEnd"/>
      <w:r w:rsidRPr="002D5BF2">
        <w:rPr>
          <w:rFonts w:asciiTheme="minorHAnsi" w:hAnsiTheme="minorHAnsi" w:cstheme="minorHAnsi"/>
          <w:sz w:val="24"/>
          <w:szCs w:val="24"/>
        </w:rPr>
        <w:t>. 2016, 30:1705-12.</w:t>
      </w:r>
    </w:p>
    <w:p w14:paraId="673E193A"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https://doi.org/10.1007/s00464-015-4453-x </w:t>
      </w:r>
    </w:p>
    <w:p w14:paraId="545AC11A"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38AEE607"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Alvarado A: A practical score for the early diagnosis of acute appendicitis. Ann </w:t>
      </w:r>
      <w:proofErr w:type="spellStart"/>
      <w:r w:rsidRPr="002D5BF2">
        <w:rPr>
          <w:rFonts w:asciiTheme="minorHAnsi" w:hAnsiTheme="minorHAnsi" w:cstheme="minorHAnsi"/>
          <w:sz w:val="24"/>
          <w:szCs w:val="24"/>
        </w:rPr>
        <w:t>Emerg</w:t>
      </w:r>
      <w:proofErr w:type="spellEnd"/>
      <w:r w:rsidRPr="002D5BF2">
        <w:rPr>
          <w:rFonts w:asciiTheme="minorHAnsi" w:hAnsiTheme="minorHAnsi" w:cstheme="minorHAnsi"/>
          <w:sz w:val="24"/>
          <w:szCs w:val="24"/>
        </w:rPr>
        <w:t xml:space="preserve"> Med. 1986, 15:557-64.</w:t>
      </w:r>
    </w:p>
    <w:p w14:paraId="28BB5D61"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https://doi.org/10.1016/s0196-0644(86)80993-3 </w:t>
      </w:r>
    </w:p>
    <w:p w14:paraId="36FA2CFA"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369C4B63"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Towfigh</w:t>
      </w:r>
      <w:proofErr w:type="spellEnd"/>
      <w:r w:rsidRPr="002D5BF2">
        <w:rPr>
          <w:rFonts w:asciiTheme="minorHAnsi" w:hAnsiTheme="minorHAnsi" w:cstheme="minorHAnsi"/>
          <w:sz w:val="24"/>
          <w:szCs w:val="24"/>
        </w:rPr>
        <w:t xml:space="preserve"> S, Chen F, Mason R, </w:t>
      </w:r>
      <w:proofErr w:type="spellStart"/>
      <w:r w:rsidRPr="002D5BF2">
        <w:rPr>
          <w:rFonts w:asciiTheme="minorHAnsi" w:hAnsiTheme="minorHAnsi" w:cstheme="minorHAnsi"/>
          <w:sz w:val="24"/>
          <w:szCs w:val="24"/>
        </w:rPr>
        <w:t>Katkhouda</w:t>
      </w:r>
      <w:proofErr w:type="spellEnd"/>
      <w:r w:rsidRPr="002D5BF2">
        <w:rPr>
          <w:rFonts w:asciiTheme="minorHAnsi" w:hAnsiTheme="minorHAnsi" w:cstheme="minorHAnsi"/>
          <w:sz w:val="24"/>
          <w:szCs w:val="24"/>
        </w:rPr>
        <w:t xml:space="preserve"> N, Chan L, Berne T: Laparoscopic appendectomy significantly reduces length of stay for perforated appendicitis. Surg </w:t>
      </w:r>
      <w:proofErr w:type="spellStart"/>
      <w:r w:rsidRPr="002D5BF2">
        <w:rPr>
          <w:rFonts w:asciiTheme="minorHAnsi" w:hAnsiTheme="minorHAnsi" w:cstheme="minorHAnsi"/>
          <w:sz w:val="24"/>
          <w:szCs w:val="24"/>
        </w:rPr>
        <w:t>Endosc</w:t>
      </w:r>
      <w:proofErr w:type="spellEnd"/>
      <w:r w:rsidRPr="002D5BF2">
        <w:rPr>
          <w:rFonts w:asciiTheme="minorHAnsi" w:hAnsiTheme="minorHAnsi" w:cstheme="minorHAnsi"/>
          <w:sz w:val="24"/>
          <w:szCs w:val="24"/>
        </w:rPr>
        <w:t>. 2006, 20:495-9.</w:t>
      </w:r>
    </w:p>
    <w:p w14:paraId="2504E344"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https://doi.org/10.1007/s00464-005-0249-8</w:t>
      </w:r>
    </w:p>
    <w:p w14:paraId="478F7A6C"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66586F74"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Kumar NS, Kumar RJ: Factors affecting conversion of laparoscopic appendectomy to open surgery in a tertiary hospital in south India: a prospective study. IJSS. J Surg. 2016, 2:170.</w:t>
      </w:r>
    </w:p>
    <w:p w14:paraId="69B89665" w14:textId="77777777"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 xml:space="preserve">https://doi.org/10.17354/SUR/2016/08 </w:t>
      </w:r>
    </w:p>
    <w:p w14:paraId="696E980D" w14:textId="77777777" w:rsidR="00691C17" w:rsidRPr="002D5BF2" w:rsidRDefault="00691C17" w:rsidP="002D5BF2">
      <w:pPr>
        <w:pStyle w:val="NoSpacing"/>
        <w:bidi w:val="0"/>
        <w:spacing w:line="360" w:lineRule="auto"/>
        <w:rPr>
          <w:rFonts w:asciiTheme="minorHAnsi" w:hAnsiTheme="minorHAnsi" w:cstheme="minorHAnsi"/>
          <w:sz w:val="24"/>
          <w:szCs w:val="24"/>
          <w:rtl/>
        </w:rPr>
      </w:pPr>
    </w:p>
    <w:p w14:paraId="52CC121F" w14:textId="77777777" w:rsidR="00691C17" w:rsidRPr="002D5BF2" w:rsidRDefault="00691C17" w:rsidP="002D5BF2">
      <w:pPr>
        <w:pStyle w:val="NoSpacing"/>
        <w:numPr>
          <w:ilvl w:val="0"/>
          <w:numId w:val="1"/>
        </w:numPr>
        <w:bidi w:val="0"/>
        <w:spacing w:line="360" w:lineRule="auto"/>
        <w:ind w:left="360"/>
        <w:rPr>
          <w:rFonts w:asciiTheme="minorHAnsi" w:hAnsiTheme="minorHAnsi" w:cstheme="minorHAnsi"/>
          <w:sz w:val="24"/>
          <w:szCs w:val="24"/>
        </w:rPr>
      </w:pPr>
      <w:proofErr w:type="spellStart"/>
      <w:r w:rsidRPr="002D5BF2">
        <w:rPr>
          <w:rFonts w:asciiTheme="minorHAnsi" w:hAnsiTheme="minorHAnsi" w:cstheme="minorHAnsi"/>
          <w:sz w:val="24"/>
          <w:szCs w:val="24"/>
        </w:rPr>
        <w:t>Antonacci</w:t>
      </w:r>
      <w:proofErr w:type="spellEnd"/>
      <w:r w:rsidRPr="002D5BF2">
        <w:rPr>
          <w:rFonts w:asciiTheme="minorHAnsi" w:hAnsiTheme="minorHAnsi" w:cstheme="minorHAnsi"/>
          <w:sz w:val="24"/>
          <w:szCs w:val="24"/>
        </w:rPr>
        <w:t xml:space="preserve"> N, Ricci C, </w:t>
      </w:r>
      <w:proofErr w:type="spellStart"/>
      <w:r w:rsidRPr="002D5BF2">
        <w:rPr>
          <w:rFonts w:asciiTheme="minorHAnsi" w:hAnsiTheme="minorHAnsi" w:cstheme="minorHAnsi"/>
          <w:sz w:val="24"/>
          <w:szCs w:val="24"/>
        </w:rPr>
        <w:t>Taffurelli</w:t>
      </w:r>
      <w:proofErr w:type="spellEnd"/>
      <w:r w:rsidRPr="002D5BF2">
        <w:rPr>
          <w:rFonts w:asciiTheme="minorHAnsi" w:hAnsiTheme="minorHAnsi" w:cstheme="minorHAnsi"/>
          <w:sz w:val="24"/>
          <w:szCs w:val="24"/>
        </w:rPr>
        <w:t xml:space="preserve"> G, et al.: Laparoscopic appendectomy: which factors are predictors of conversion? A high-volume prospective cohort study. Int J Surg. 2015, 21:103-7.</w:t>
      </w:r>
    </w:p>
    <w:p w14:paraId="1570FFF8" w14:textId="79E02293" w:rsidR="00691C17" w:rsidRPr="002D5BF2" w:rsidRDefault="00691C17" w:rsidP="002D5BF2">
      <w:pPr>
        <w:pStyle w:val="NoSpacing"/>
        <w:bidi w:val="0"/>
        <w:spacing w:line="360" w:lineRule="auto"/>
        <w:ind w:left="360"/>
        <w:rPr>
          <w:rFonts w:asciiTheme="minorHAnsi" w:hAnsiTheme="minorHAnsi" w:cstheme="minorHAnsi"/>
          <w:sz w:val="24"/>
          <w:szCs w:val="24"/>
        </w:rPr>
      </w:pPr>
      <w:r w:rsidRPr="002D5BF2">
        <w:rPr>
          <w:rFonts w:asciiTheme="minorHAnsi" w:hAnsiTheme="minorHAnsi" w:cstheme="minorHAnsi"/>
          <w:sz w:val="24"/>
          <w:szCs w:val="24"/>
        </w:rPr>
        <w:t>https://doi.org/10.1016/j.ijsu.2015.06.089</w:t>
      </w:r>
    </w:p>
    <w:sectPr w:rsidR="00691C17" w:rsidRPr="002D5BF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02AA" w14:textId="77777777" w:rsidR="00407682" w:rsidRDefault="00407682" w:rsidP="008D7BB0">
      <w:pPr>
        <w:spacing w:after="0" w:line="240" w:lineRule="auto"/>
      </w:pPr>
      <w:r>
        <w:separator/>
      </w:r>
    </w:p>
  </w:endnote>
  <w:endnote w:type="continuationSeparator" w:id="0">
    <w:p w14:paraId="62672B77" w14:textId="77777777" w:rsidR="00407682" w:rsidRDefault="00407682" w:rsidP="008D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9D14" w14:textId="77777777" w:rsidR="00407682" w:rsidRDefault="00407682" w:rsidP="008D7BB0">
      <w:pPr>
        <w:spacing w:after="0" w:line="240" w:lineRule="auto"/>
      </w:pPr>
      <w:r>
        <w:separator/>
      </w:r>
    </w:p>
  </w:footnote>
  <w:footnote w:type="continuationSeparator" w:id="0">
    <w:p w14:paraId="1F619D3F" w14:textId="77777777" w:rsidR="00407682" w:rsidRDefault="00407682" w:rsidP="008D7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633"/>
    <w:multiLevelType w:val="hybridMultilevel"/>
    <w:tmpl w:val="8C2E2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45FB2"/>
    <w:multiLevelType w:val="hybridMultilevel"/>
    <w:tmpl w:val="D954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4767DD"/>
    <w:rsid w:val="000106F7"/>
    <w:rsid w:val="00011D30"/>
    <w:rsid w:val="00024E4D"/>
    <w:rsid w:val="000514BE"/>
    <w:rsid w:val="00053650"/>
    <w:rsid w:val="00054A9C"/>
    <w:rsid w:val="00054AED"/>
    <w:rsid w:val="00067CFA"/>
    <w:rsid w:val="00072C69"/>
    <w:rsid w:val="00074C13"/>
    <w:rsid w:val="0008118B"/>
    <w:rsid w:val="00086803"/>
    <w:rsid w:val="00094D53"/>
    <w:rsid w:val="000A2BB6"/>
    <w:rsid w:val="000A3DF3"/>
    <w:rsid w:val="000B4F3A"/>
    <w:rsid w:val="000C3155"/>
    <w:rsid w:val="000D2E55"/>
    <w:rsid w:val="000D4B1A"/>
    <w:rsid w:val="000D7266"/>
    <w:rsid w:val="000E287F"/>
    <w:rsid w:val="000E30C6"/>
    <w:rsid w:val="00122007"/>
    <w:rsid w:val="00134557"/>
    <w:rsid w:val="00142B5B"/>
    <w:rsid w:val="00184614"/>
    <w:rsid w:val="001B7E4A"/>
    <w:rsid w:val="001C298A"/>
    <w:rsid w:val="001C2D02"/>
    <w:rsid w:val="001C7029"/>
    <w:rsid w:val="001D18A7"/>
    <w:rsid w:val="001D7EC0"/>
    <w:rsid w:val="001F0784"/>
    <w:rsid w:val="001F71C8"/>
    <w:rsid w:val="00200A27"/>
    <w:rsid w:val="00211C49"/>
    <w:rsid w:val="00221F9E"/>
    <w:rsid w:val="00256B07"/>
    <w:rsid w:val="00264503"/>
    <w:rsid w:val="00270760"/>
    <w:rsid w:val="00274E3C"/>
    <w:rsid w:val="0027748A"/>
    <w:rsid w:val="002919EC"/>
    <w:rsid w:val="002A062F"/>
    <w:rsid w:val="002A0FED"/>
    <w:rsid w:val="002B7F70"/>
    <w:rsid w:val="002D5BF2"/>
    <w:rsid w:val="002E15CC"/>
    <w:rsid w:val="002F2701"/>
    <w:rsid w:val="00316CE9"/>
    <w:rsid w:val="00336CDC"/>
    <w:rsid w:val="0034797F"/>
    <w:rsid w:val="00351354"/>
    <w:rsid w:val="00352E46"/>
    <w:rsid w:val="0035318E"/>
    <w:rsid w:val="003817FE"/>
    <w:rsid w:val="0038577A"/>
    <w:rsid w:val="003A38F2"/>
    <w:rsid w:val="003A3C56"/>
    <w:rsid w:val="003A6A2D"/>
    <w:rsid w:val="003A6CF6"/>
    <w:rsid w:val="003B675F"/>
    <w:rsid w:val="003B7ABF"/>
    <w:rsid w:val="003B7F92"/>
    <w:rsid w:val="003F3DA9"/>
    <w:rsid w:val="004069B1"/>
    <w:rsid w:val="00407682"/>
    <w:rsid w:val="00420069"/>
    <w:rsid w:val="00421C89"/>
    <w:rsid w:val="0042369A"/>
    <w:rsid w:val="00423A6E"/>
    <w:rsid w:val="00433917"/>
    <w:rsid w:val="00433C9C"/>
    <w:rsid w:val="004767DD"/>
    <w:rsid w:val="00495B25"/>
    <w:rsid w:val="00497514"/>
    <w:rsid w:val="004A497A"/>
    <w:rsid w:val="004A6392"/>
    <w:rsid w:val="004B375D"/>
    <w:rsid w:val="004B74B9"/>
    <w:rsid w:val="004C1038"/>
    <w:rsid w:val="004D4674"/>
    <w:rsid w:val="004E0FCA"/>
    <w:rsid w:val="004E3987"/>
    <w:rsid w:val="004F2E92"/>
    <w:rsid w:val="004F3E23"/>
    <w:rsid w:val="0050529E"/>
    <w:rsid w:val="00525B37"/>
    <w:rsid w:val="00541927"/>
    <w:rsid w:val="00567194"/>
    <w:rsid w:val="00567F65"/>
    <w:rsid w:val="005868FB"/>
    <w:rsid w:val="005931DF"/>
    <w:rsid w:val="00595CE5"/>
    <w:rsid w:val="00597872"/>
    <w:rsid w:val="00597B63"/>
    <w:rsid w:val="005A72D1"/>
    <w:rsid w:val="005C33F8"/>
    <w:rsid w:val="00600F35"/>
    <w:rsid w:val="00620A79"/>
    <w:rsid w:val="00636601"/>
    <w:rsid w:val="00640AEB"/>
    <w:rsid w:val="00651023"/>
    <w:rsid w:val="0067338C"/>
    <w:rsid w:val="006844BB"/>
    <w:rsid w:val="00691C17"/>
    <w:rsid w:val="00691F9F"/>
    <w:rsid w:val="006A2C69"/>
    <w:rsid w:val="006E0A2F"/>
    <w:rsid w:val="006E0FDF"/>
    <w:rsid w:val="006E5EF7"/>
    <w:rsid w:val="00702485"/>
    <w:rsid w:val="00705CBC"/>
    <w:rsid w:val="00715407"/>
    <w:rsid w:val="0072501D"/>
    <w:rsid w:val="00730D43"/>
    <w:rsid w:val="00762892"/>
    <w:rsid w:val="00763557"/>
    <w:rsid w:val="0077051E"/>
    <w:rsid w:val="0078155E"/>
    <w:rsid w:val="00781946"/>
    <w:rsid w:val="007857E7"/>
    <w:rsid w:val="00790AB9"/>
    <w:rsid w:val="00791EA5"/>
    <w:rsid w:val="007967EF"/>
    <w:rsid w:val="007A0A2C"/>
    <w:rsid w:val="007A143D"/>
    <w:rsid w:val="007B30C5"/>
    <w:rsid w:val="007B4260"/>
    <w:rsid w:val="007D0977"/>
    <w:rsid w:val="007D1E10"/>
    <w:rsid w:val="007D2EAB"/>
    <w:rsid w:val="007D3438"/>
    <w:rsid w:val="007E2C07"/>
    <w:rsid w:val="00800FBA"/>
    <w:rsid w:val="00806F5C"/>
    <w:rsid w:val="00811DEE"/>
    <w:rsid w:val="00812A80"/>
    <w:rsid w:val="008150F8"/>
    <w:rsid w:val="0083074F"/>
    <w:rsid w:val="0083088C"/>
    <w:rsid w:val="00830F74"/>
    <w:rsid w:val="00831F8D"/>
    <w:rsid w:val="008351C3"/>
    <w:rsid w:val="00852868"/>
    <w:rsid w:val="008554E1"/>
    <w:rsid w:val="008831D8"/>
    <w:rsid w:val="00896DAE"/>
    <w:rsid w:val="00896F78"/>
    <w:rsid w:val="008C5C6B"/>
    <w:rsid w:val="008D7BB0"/>
    <w:rsid w:val="008E1D20"/>
    <w:rsid w:val="008E3589"/>
    <w:rsid w:val="00905E9B"/>
    <w:rsid w:val="0092214D"/>
    <w:rsid w:val="00945169"/>
    <w:rsid w:val="00953404"/>
    <w:rsid w:val="00954D34"/>
    <w:rsid w:val="009575F2"/>
    <w:rsid w:val="00960DFC"/>
    <w:rsid w:val="00971CAB"/>
    <w:rsid w:val="0097769A"/>
    <w:rsid w:val="00986719"/>
    <w:rsid w:val="00991328"/>
    <w:rsid w:val="00991475"/>
    <w:rsid w:val="009A0BCE"/>
    <w:rsid w:val="009A129A"/>
    <w:rsid w:val="009D1A52"/>
    <w:rsid w:val="009D6A7B"/>
    <w:rsid w:val="009E25BB"/>
    <w:rsid w:val="009E7F28"/>
    <w:rsid w:val="009F120B"/>
    <w:rsid w:val="009F7374"/>
    <w:rsid w:val="00A17847"/>
    <w:rsid w:val="00A5712C"/>
    <w:rsid w:val="00A7703C"/>
    <w:rsid w:val="00A93B06"/>
    <w:rsid w:val="00A93CFB"/>
    <w:rsid w:val="00A960EE"/>
    <w:rsid w:val="00AA0DF8"/>
    <w:rsid w:val="00AE39F6"/>
    <w:rsid w:val="00AE3E32"/>
    <w:rsid w:val="00B0270F"/>
    <w:rsid w:val="00B030E0"/>
    <w:rsid w:val="00B17DE8"/>
    <w:rsid w:val="00B26BF2"/>
    <w:rsid w:val="00B271D9"/>
    <w:rsid w:val="00B34A0E"/>
    <w:rsid w:val="00B51F80"/>
    <w:rsid w:val="00B5474A"/>
    <w:rsid w:val="00B5729F"/>
    <w:rsid w:val="00B72F08"/>
    <w:rsid w:val="00B83604"/>
    <w:rsid w:val="00B84C9C"/>
    <w:rsid w:val="00BB1BFC"/>
    <w:rsid w:val="00BB7CDF"/>
    <w:rsid w:val="00BC33FF"/>
    <w:rsid w:val="00BD13B7"/>
    <w:rsid w:val="00BE242F"/>
    <w:rsid w:val="00BF1200"/>
    <w:rsid w:val="00C0374B"/>
    <w:rsid w:val="00C0531B"/>
    <w:rsid w:val="00C13334"/>
    <w:rsid w:val="00C16501"/>
    <w:rsid w:val="00C26690"/>
    <w:rsid w:val="00C424F2"/>
    <w:rsid w:val="00C5711D"/>
    <w:rsid w:val="00C64505"/>
    <w:rsid w:val="00C65606"/>
    <w:rsid w:val="00C820DB"/>
    <w:rsid w:val="00C86A32"/>
    <w:rsid w:val="00C90F3B"/>
    <w:rsid w:val="00C91D64"/>
    <w:rsid w:val="00C91D80"/>
    <w:rsid w:val="00CA4E96"/>
    <w:rsid w:val="00CC3FA6"/>
    <w:rsid w:val="00CE1DF7"/>
    <w:rsid w:val="00CE5D67"/>
    <w:rsid w:val="00D00E86"/>
    <w:rsid w:val="00D01322"/>
    <w:rsid w:val="00D04934"/>
    <w:rsid w:val="00D10723"/>
    <w:rsid w:val="00D415BE"/>
    <w:rsid w:val="00D616FF"/>
    <w:rsid w:val="00D74366"/>
    <w:rsid w:val="00D92F49"/>
    <w:rsid w:val="00DA3B4D"/>
    <w:rsid w:val="00DA4289"/>
    <w:rsid w:val="00DB4FED"/>
    <w:rsid w:val="00DB7816"/>
    <w:rsid w:val="00DC339E"/>
    <w:rsid w:val="00DD0845"/>
    <w:rsid w:val="00DD1933"/>
    <w:rsid w:val="00DF4444"/>
    <w:rsid w:val="00E0394D"/>
    <w:rsid w:val="00E06AEC"/>
    <w:rsid w:val="00E259CD"/>
    <w:rsid w:val="00E25C80"/>
    <w:rsid w:val="00E27430"/>
    <w:rsid w:val="00E32C26"/>
    <w:rsid w:val="00E4087F"/>
    <w:rsid w:val="00E462D7"/>
    <w:rsid w:val="00EB19BA"/>
    <w:rsid w:val="00EB1B2B"/>
    <w:rsid w:val="00EC1905"/>
    <w:rsid w:val="00EC2369"/>
    <w:rsid w:val="00EC6938"/>
    <w:rsid w:val="00EE6DB8"/>
    <w:rsid w:val="00EF5F4E"/>
    <w:rsid w:val="00F12A2F"/>
    <w:rsid w:val="00F31F04"/>
    <w:rsid w:val="00F4747E"/>
    <w:rsid w:val="00F53255"/>
    <w:rsid w:val="00F67498"/>
    <w:rsid w:val="00F75FD1"/>
    <w:rsid w:val="00F909A8"/>
    <w:rsid w:val="00FB26B9"/>
    <w:rsid w:val="00FB2BC9"/>
    <w:rsid w:val="00FB37FF"/>
    <w:rsid w:val="00FC2AE2"/>
    <w:rsid w:val="00FC2B04"/>
    <w:rsid w:val="00FC74BE"/>
    <w:rsid w:val="00FE0247"/>
    <w:rsid w:val="00FE6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60953"/>
  <w15:docId w15:val="{B01E6FDF-3635-4698-A37D-8439F661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2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48F"/>
    <w:pPr>
      <w:bidi w:val="0"/>
      <w:ind w:left="720"/>
      <w:contextualSpacing/>
    </w:pPr>
  </w:style>
  <w:style w:type="character" w:customStyle="1" w:styleId="apple-converted-space">
    <w:name w:val="apple-converted-space"/>
    <w:basedOn w:val="DefaultParagraphFont"/>
    <w:rsid w:val="00F524F8"/>
  </w:style>
  <w:style w:type="paragraph" w:styleId="NormalWeb">
    <w:name w:val="Normal (Web)"/>
    <w:basedOn w:val="Normal"/>
    <w:uiPriority w:val="99"/>
    <w:unhideWhenUsed/>
    <w:rsid w:val="00F524F8"/>
    <w:pPr>
      <w:bidi w:val="0"/>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DA3B4D"/>
    <w:rPr>
      <w:b/>
      <w:bCs/>
    </w:rPr>
  </w:style>
  <w:style w:type="character" w:customStyle="1" w:styleId="bolded">
    <w:name w:val="bolded"/>
    <w:basedOn w:val="DefaultParagraphFont"/>
    <w:rsid w:val="00DD0845"/>
  </w:style>
  <w:style w:type="character" w:styleId="CommentReference">
    <w:name w:val="annotation reference"/>
    <w:basedOn w:val="DefaultParagraphFont"/>
    <w:uiPriority w:val="99"/>
    <w:semiHidden/>
    <w:unhideWhenUsed/>
    <w:rsid w:val="009575F2"/>
    <w:rPr>
      <w:sz w:val="16"/>
      <w:szCs w:val="16"/>
    </w:rPr>
  </w:style>
  <w:style w:type="paragraph" w:styleId="CommentText">
    <w:name w:val="annotation text"/>
    <w:basedOn w:val="Normal"/>
    <w:link w:val="CommentTextChar"/>
    <w:uiPriority w:val="99"/>
    <w:semiHidden/>
    <w:unhideWhenUsed/>
    <w:rsid w:val="009575F2"/>
    <w:pPr>
      <w:spacing w:line="240" w:lineRule="auto"/>
    </w:pPr>
    <w:rPr>
      <w:sz w:val="20"/>
      <w:szCs w:val="20"/>
    </w:rPr>
  </w:style>
  <w:style w:type="character" w:customStyle="1" w:styleId="CommentTextChar">
    <w:name w:val="Comment Text Char"/>
    <w:basedOn w:val="DefaultParagraphFont"/>
    <w:link w:val="CommentText"/>
    <w:uiPriority w:val="99"/>
    <w:semiHidden/>
    <w:rsid w:val="009575F2"/>
    <w:rPr>
      <w:sz w:val="20"/>
      <w:szCs w:val="20"/>
    </w:rPr>
  </w:style>
  <w:style w:type="paragraph" w:styleId="CommentSubject">
    <w:name w:val="annotation subject"/>
    <w:basedOn w:val="CommentText"/>
    <w:next w:val="CommentText"/>
    <w:link w:val="CommentSubjectChar"/>
    <w:uiPriority w:val="99"/>
    <w:semiHidden/>
    <w:unhideWhenUsed/>
    <w:rsid w:val="009575F2"/>
    <w:rPr>
      <w:b/>
      <w:bCs/>
    </w:rPr>
  </w:style>
  <w:style w:type="character" w:customStyle="1" w:styleId="CommentSubjectChar">
    <w:name w:val="Comment Subject Char"/>
    <w:basedOn w:val="CommentTextChar"/>
    <w:link w:val="CommentSubject"/>
    <w:uiPriority w:val="99"/>
    <w:semiHidden/>
    <w:rsid w:val="009575F2"/>
    <w:rPr>
      <w:b/>
      <w:bCs/>
      <w:sz w:val="20"/>
      <w:szCs w:val="20"/>
    </w:rPr>
  </w:style>
  <w:style w:type="paragraph" w:styleId="BalloonText">
    <w:name w:val="Balloon Text"/>
    <w:basedOn w:val="Normal"/>
    <w:link w:val="BalloonTextChar"/>
    <w:uiPriority w:val="99"/>
    <w:semiHidden/>
    <w:unhideWhenUsed/>
    <w:rsid w:val="00E0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4D"/>
    <w:rPr>
      <w:rFonts w:ascii="Tahoma" w:hAnsi="Tahoma" w:cs="Tahoma"/>
      <w:sz w:val="16"/>
      <w:szCs w:val="16"/>
    </w:rPr>
  </w:style>
  <w:style w:type="character" w:styleId="Hyperlink">
    <w:name w:val="Hyperlink"/>
    <w:basedOn w:val="DefaultParagraphFont"/>
    <w:uiPriority w:val="99"/>
    <w:unhideWhenUsed/>
    <w:rsid w:val="009F120B"/>
    <w:rPr>
      <w:color w:val="0563C1" w:themeColor="hyperlink"/>
      <w:u w:val="single"/>
    </w:rPr>
  </w:style>
  <w:style w:type="paragraph" w:styleId="Header">
    <w:name w:val="header"/>
    <w:basedOn w:val="Normal"/>
    <w:link w:val="HeaderChar"/>
    <w:uiPriority w:val="99"/>
    <w:unhideWhenUsed/>
    <w:rsid w:val="008D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B0"/>
  </w:style>
  <w:style w:type="paragraph" w:styleId="Footer">
    <w:name w:val="footer"/>
    <w:basedOn w:val="Normal"/>
    <w:link w:val="FooterChar"/>
    <w:uiPriority w:val="99"/>
    <w:unhideWhenUsed/>
    <w:rsid w:val="008D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B0"/>
  </w:style>
  <w:style w:type="paragraph" w:styleId="Revision">
    <w:name w:val="Revision"/>
    <w:hidden/>
    <w:uiPriority w:val="99"/>
    <w:semiHidden/>
    <w:rsid w:val="00054A9C"/>
    <w:pPr>
      <w:bidi w:val="0"/>
      <w:spacing w:after="0" w:line="240" w:lineRule="auto"/>
    </w:pPr>
  </w:style>
  <w:style w:type="paragraph" w:styleId="NoSpacing">
    <w:name w:val="No Spacing"/>
    <w:uiPriority w:val="1"/>
    <w:qFormat/>
    <w:rsid w:val="00691C17"/>
    <w:pPr>
      <w:spacing w:after="0" w:line="240" w:lineRule="auto"/>
    </w:pPr>
  </w:style>
  <w:style w:type="character" w:styleId="UnresolvedMention">
    <w:name w:val="Unresolved Mention"/>
    <w:basedOn w:val="DefaultParagraphFont"/>
    <w:uiPriority w:val="99"/>
    <w:semiHidden/>
    <w:unhideWhenUsed/>
    <w:rsid w:val="00FB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4634">
      <w:bodyDiv w:val="1"/>
      <w:marLeft w:val="0"/>
      <w:marRight w:val="0"/>
      <w:marTop w:val="0"/>
      <w:marBottom w:val="0"/>
      <w:divBdr>
        <w:top w:val="none" w:sz="0" w:space="0" w:color="auto"/>
        <w:left w:val="none" w:sz="0" w:space="0" w:color="auto"/>
        <w:bottom w:val="none" w:sz="0" w:space="0" w:color="auto"/>
        <w:right w:val="none" w:sz="0" w:space="0" w:color="auto"/>
      </w:divBdr>
    </w:div>
    <w:div w:id="219705609">
      <w:bodyDiv w:val="1"/>
      <w:marLeft w:val="0"/>
      <w:marRight w:val="0"/>
      <w:marTop w:val="0"/>
      <w:marBottom w:val="0"/>
      <w:divBdr>
        <w:top w:val="none" w:sz="0" w:space="0" w:color="auto"/>
        <w:left w:val="none" w:sz="0" w:space="0" w:color="auto"/>
        <w:bottom w:val="none" w:sz="0" w:space="0" w:color="auto"/>
        <w:right w:val="none" w:sz="0" w:space="0" w:color="auto"/>
      </w:divBdr>
    </w:div>
    <w:div w:id="237524301">
      <w:bodyDiv w:val="1"/>
      <w:marLeft w:val="0"/>
      <w:marRight w:val="0"/>
      <w:marTop w:val="0"/>
      <w:marBottom w:val="0"/>
      <w:divBdr>
        <w:top w:val="none" w:sz="0" w:space="0" w:color="auto"/>
        <w:left w:val="none" w:sz="0" w:space="0" w:color="auto"/>
        <w:bottom w:val="none" w:sz="0" w:space="0" w:color="auto"/>
        <w:right w:val="none" w:sz="0" w:space="0" w:color="auto"/>
      </w:divBdr>
    </w:div>
    <w:div w:id="1389182220">
      <w:bodyDiv w:val="1"/>
      <w:marLeft w:val="0"/>
      <w:marRight w:val="0"/>
      <w:marTop w:val="0"/>
      <w:marBottom w:val="0"/>
      <w:divBdr>
        <w:top w:val="none" w:sz="0" w:space="0" w:color="auto"/>
        <w:left w:val="none" w:sz="0" w:space="0" w:color="auto"/>
        <w:bottom w:val="none" w:sz="0" w:space="0" w:color="auto"/>
        <w:right w:val="none" w:sz="0" w:space="0" w:color="auto"/>
      </w:divBdr>
    </w:div>
    <w:div w:id="1436748760">
      <w:bodyDiv w:val="1"/>
      <w:marLeft w:val="0"/>
      <w:marRight w:val="0"/>
      <w:marTop w:val="0"/>
      <w:marBottom w:val="0"/>
      <w:divBdr>
        <w:top w:val="none" w:sz="0" w:space="0" w:color="auto"/>
        <w:left w:val="none" w:sz="0" w:space="0" w:color="auto"/>
        <w:bottom w:val="none" w:sz="0" w:space="0" w:color="auto"/>
        <w:right w:val="none" w:sz="0" w:space="0" w:color="auto"/>
      </w:divBdr>
    </w:div>
    <w:div w:id="1503931830">
      <w:bodyDiv w:val="1"/>
      <w:marLeft w:val="0"/>
      <w:marRight w:val="0"/>
      <w:marTop w:val="0"/>
      <w:marBottom w:val="0"/>
      <w:divBdr>
        <w:top w:val="none" w:sz="0" w:space="0" w:color="auto"/>
        <w:left w:val="none" w:sz="0" w:space="0" w:color="auto"/>
        <w:bottom w:val="none" w:sz="0" w:space="0" w:color="auto"/>
        <w:right w:val="none" w:sz="0" w:space="0" w:color="auto"/>
      </w:divBdr>
    </w:div>
    <w:div w:id="1510367522">
      <w:bodyDiv w:val="1"/>
      <w:marLeft w:val="0"/>
      <w:marRight w:val="0"/>
      <w:marTop w:val="0"/>
      <w:marBottom w:val="0"/>
      <w:divBdr>
        <w:top w:val="none" w:sz="0" w:space="0" w:color="auto"/>
        <w:left w:val="none" w:sz="0" w:space="0" w:color="auto"/>
        <w:bottom w:val="none" w:sz="0" w:space="0" w:color="auto"/>
        <w:right w:val="none" w:sz="0" w:space="0" w:color="auto"/>
      </w:divBdr>
    </w:div>
    <w:div w:id="1930192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ama.abdullah9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RycJQEGAEndBAn3B6pN/teE57aQ==">AMUW2mWOrEsPWBeKBtIQBlT/vs5R5v8LP1QVZguU44nktMlbF3m9Lq9S3ynSzh0nTQLuTzXo1fjH40rmzwSXZLi/a3MAtB8RhpWKLvAsEhqI1po/Fez1pfnvzrA7o2WVnNDlrGnR0ByWjnuApuJe+Jc1JjOudZClAg==</go:docsCustomData>
</go:gDocsCustomXmlDataStorage>
</file>

<file path=customXml/itemProps1.xml><?xml version="1.0" encoding="utf-8"?>
<ds:datastoreItem xmlns:ds="http://schemas.openxmlformats.org/officeDocument/2006/customXml" ds:itemID="{3E6E88A0-DF64-4BBE-BE03-52C3DCBCED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19</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A.</dc:creator>
  <cp:lastModifiedBy>Adnan</cp:lastModifiedBy>
  <cp:revision>26</cp:revision>
  <dcterms:created xsi:type="dcterms:W3CDTF">2021-12-20T15:30:00Z</dcterms:created>
  <dcterms:modified xsi:type="dcterms:W3CDTF">2022-01-26T12:04:00Z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Ecz3ZExRiAY7</vt:lpwstr>
  </property>
  <property fmtid="{D5CDD505-2E9C-101B-9397-08002B2CF9AE}" pid="3" name="TRFLID">
    <vt:lpwstr>DBQFEzo7lv76APcJf3hgwQ==</vt:lpwstr>
  </property>
</Properties>
</file>