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690F" w14:textId="77777777" w:rsidR="00111B38" w:rsidRPr="00E018C4" w:rsidRDefault="00111B38" w:rsidP="00111B38">
      <w:pPr>
        <w:tabs>
          <w:tab w:val="left" w:pos="851"/>
        </w:tabs>
        <w:spacing w:after="0" w:line="360" w:lineRule="auto"/>
        <w:jc w:val="center"/>
        <w:rPr>
          <w:rFonts w:ascii="Times New Roman" w:hAnsi="Times New Roman" w:cs="Times New Roman"/>
          <w:b/>
          <w:sz w:val="24"/>
          <w:szCs w:val="24"/>
        </w:rPr>
      </w:pPr>
    </w:p>
    <w:p w14:paraId="3E0C600F" w14:textId="0698D39B" w:rsidR="00111B38" w:rsidRPr="00E018C4" w:rsidRDefault="00111B38" w:rsidP="00FE797D">
      <w:pPr>
        <w:tabs>
          <w:tab w:val="left" w:pos="851"/>
        </w:tabs>
        <w:spacing w:after="0" w:line="360" w:lineRule="auto"/>
        <w:jc w:val="center"/>
        <w:rPr>
          <w:rFonts w:ascii="Times New Roman" w:hAnsi="Times New Roman" w:cs="Times New Roman"/>
          <w:b/>
          <w:sz w:val="24"/>
          <w:szCs w:val="24"/>
        </w:rPr>
      </w:pPr>
      <w:r w:rsidRPr="00E018C4">
        <w:rPr>
          <w:rFonts w:ascii="Times New Roman" w:hAnsi="Times New Roman" w:cs="Times New Roman"/>
          <w:b/>
          <w:sz w:val="24"/>
          <w:szCs w:val="24"/>
        </w:rPr>
        <w:t>ÜNİVERSİTE ÖĞRENCİLERİNDE DUYGU AYARLAMA BECER</w:t>
      </w:r>
      <w:r w:rsidR="00F6294D">
        <w:rPr>
          <w:rFonts w:ascii="Times New Roman" w:hAnsi="Times New Roman" w:cs="Times New Roman"/>
          <w:b/>
          <w:sz w:val="24"/>
          <w:szCs w:val="24"/>
        </w:rPr>
        <w:t>İLERİ</w:t>
      </w:r>
      <w:r w:rsidRPr="00E018C4">
        <w:rPr>
          <w:rFonts w:ascii="Times New Roman" w:hAnsi="Times New Roman" w:cs="Times New Roman"/>
          <w:b/>
          <w:sz w:val="24"/>
          <w:szCs w:val="24"/>
        </w:rPr>
        <w:t>, ÖFKE KONTROL BİÇİMLERİ VE TRAVMA</w:t>
      </w:r>
      <w:r w:rsidR="00F6294D">
        <w:rPr>
          <w:rFonts w:ascii="Times New Roman" w:hAnsi="Times New Roman" w:cs="Times New Roman"/>
          <w:b/>
          <w:sz w:val="24"/>
          <w:szCs w:val="24"/>
        </w:rPr>
        <w:t>TİK</w:t>
      </w:r>
      <w:r w:rsidRPr="00E018C4">
        <w:rPr>
          <w:rFonts w:ascii="Times New Roman" w:hAnsi="Times New Roman" w:cs="Times New Roman"/>
          <w:b/>
          <w:sz w:val="24"/>
          <w:szCs w:val="24"/>
        </w:rPr>
        <w:t xml:space="preserve"> YAŞANTILARIN </w:t>
      </w:r>
      <w:r w:rsidR="00F6294D" w:rsidRPr="00E018C4">
        <w:rPr>
          <w:rFonts w:ascii="Times New Roman" w:hAnsi="Times New Roman" w:cs="Times New Roman"/>
          <w:b/>
          <w:sz w:val="24"/>
          <w:szCs w:val="24"/>
        </w:rPr>
        <w:t>KENDİNE ZARAR VERME DAVRANIŞ</w:t>
      </w:r>
      <w:r w:rsidR="00B41C15">
        <w:rPr>
          <w:rFonts w:ascii="Times New Roman" w:hAnsi="Times New Roman" w:cs="Times New Roman"/>
          <w:b/>
          <w:sz w:val="24"/>
          <w:szCs w:val="24"/>
        </w:rPr>
        <w:t>LARINI</w:t>
      </w:r>
      <w:r w:rsidRPr="00E018C4">
        <w:rPr>
          <w:rFonts w:ascii="Times New Roman" w:hAnsi="Times New Roman" w:cs="Times New Roman"/>
          <w:b/>
          <w:sz w:val="24"/>
          <w:szCs w:val="24"/>
        </w:rPr>
        <w:t xml:space="preserve"> YORDA</w:t>
      </w:r>
      <w:r w:rsidR="003A2848">
        <w:rPr>
          <w:rFonts w:ascii="Times New Roman" w:hAnsi="Times New Roman" w:cs="Times New Roman"/>
          <w:b/>
          <w:sz w:val="24"/>
          <w:szCs w:val="24"/>
        </w:rPr>
        <w:t>YICI</w:t>
      </w:r>
      <w:r w:rsidRPr="00E018C4">
        <w:rPr>
          <w:rFonts w:ascii="Times New Roman" w:hAnsi="Times New Roman" w:cs="Times New Roman"/>
          <w:b/>
          <w:sz w:val="24"/>
          <w:szCs w:val="24"/>
        </w:rPr>
        <w:t xml:space="preserve"> </w:t>
      </w:r>
      <w:r w:rsidRPr="00135B0A">
        <w:rPr>
          <w:rFonts w:ascii="Times New Roman" w:hAnsi="Times New Roman" w:cs="Times New Roman"/>
          <w:b/>
          <w:sz w:val="24"/>
          <w:szCs w:val="24"/>
        </w:rPr>
        <w:t>ROLÜ</w:t>
      </w:r>
    </w:p>
    <w:p w14:paraId="528CCB08" w14:textId="7E55C752" w:rsidR="00111B38" w:rsidRPr="00E018C4" w:rsidRDefault="00111B38">
      <w:pPr>
        <w:rPr>
          <w:rFonts w:ascii="Times New Roman" w:hAnsi="Times New Roman" w:cs="Times New Roman"/>
        </w:rPr>
      </w:pPr>
    </w:p>
    <w:p w14:paraId="3BCC97B0" w14:textId="3D095CE2" w:rsidR="00111B38" w:rsidRPr="00E018C4" w:rsidRDefault="00111B38" w:rsidP="00111B38">
      <w:pPr>
        <w:pStyle w:val="Balk1"/>
        <w:rPr>
          <w:rFonts w:cs="Times New Roman"/>
        </w:rPr>
      </w:pPr>
      <w:bookmarkStart w:id="0" w:name="_Toc485730783"/>
      <w:r w:rsidRPr="00E018C4">
        <w:rPr>
          <w:rFonts w:cs="Times New Roman"/>
        </w:rPr>
        <w:t>ÖZET</w:t>
      </w:r>
      <w:bookmarkEnd w:id="0"/>
    </w:p>
    <w:p w14:paraId="4F9E4883" w14:textId="77208210" w:rsidR="001C64C0" w:rsidRDefault="00111B38" w:rsidP="003D3A1F">
      <w:pPr>
        <w:tabs>
          <w:tab w:val="left" w:pos="851"/>
        </w:tabs>
        <w:spacing w:after="0" w:line="360" w:lineRule="auto"/>
        <w:ind w:firstLine="567"/>
        <w:jc w:val="both"/>
        <w:rPr>
          <w:rFonts w:ascii="Times New Roman" w:hAnsi="Times New Roman" w:cs="Times New Roman"/>
          <w:sz w:val="24"/>
          <w:szCs w:val="24"/>
        </w:rPr>
      </w:pPr>
      <w:bookmarkStart w:id="1" w:name="_Hlk528782427"/>
      <w:r w:rsidRPr="00E018C4">
        <w:rPr>
          <w:rFonts w:ascii="Times New Roman" w:hAnsi="Times New Roman" w:cs="Times New Roman"/>
          <w:sz w:val="24"/>
          <w:szCs w:val="24"/>
        </w:rPr>
        <w:tab/>
        <w:t>Bu araştırmanın</w:t>
      </w:r>
      <w:r w:rsidR="00F6294D">
        <w:rPr>
          <w:rFonts w:ascii="Times New Roman" w:hAnsi="Times New Roman" w:cs="Times New Roman"/>
          <w:sz w:val="24"/>
          <w:szCs w:val="24"/>
        </w:rPr>
        <w:t xml:space="preserve"> </w:t>
      </w:r>
      <w:r w:rsidRPr="00E018C4">
        <w:rPr>
          <w:rFonts w:ascii="Times New Roman" w:hAnsi="Times New Roman" w:cs="Times New Roman"/>
          <w:sz w:val="24"/>
          <w:szCs w:val="24"/>
        </w:rPr>
        <w:t>amacı, üniversite öğrencilerinde duygu ayarlama becerisi, öfke kontrol biçimi ve travma yaşantısının</w:t>
      </w:r>
      <w:r w:rsidR="0034041C">
        <w:rPr>
          <w:rFonts w:ascii="Times New Roman" w:hAnsi="Times New Roman" w:cs="Times New Roman"/>
          <w:sz w:val="24"/>
          <w:szCs w:val="24"/>
        </w:rPr>
        <w:t xml:space="preserve"> </w:t>
      </w:r>
      <w:r w:rsidRPr="00E018C4">
        <w:rPr>
          <w:rFonts w:ascii="Times New Roman" w:hAnsi="Times New Roman" w:cs="Times New Roman"/>
          <w:sz w:val="24"/>
          <w:szCs w:val="24"/>
        </w:rPr>
        <w:t>kendine zarar verme davranışını</w:t>
      </w:r>
      <w:r w:rsidR="0060153C" w:rsidRPr="00E018C4">
        <w:rPr>
          <w:rFonts w:ascii="Times New Roman" w:hAnsi="Times New Roman" w:cs="Times New Roman"/>
          <w:sz w:val="24"/>
          <w:szCs w:val="24"/>
        </w:rPr>
        <w:t xml:space="preserve"> (KZVD)</w:t>
      </w:r>
      <w:r w:rsidRPr="00E018C4">
        <w:rPr>
          <w:rFonts w:ascii="Times New Roman" w:hAnsi="Times New Roman" w:cs="Times New Roman"/>
          <w:sz w:val="24"/>
          <w:szCs w:val="24"/>
        </w:rPr>
        <w:t xml:space="preserve"> yordama gücünü</w:t>
      </w:r>
      <w:r w:rsidR="0034041C">
        <w:rPr>
          <w:rFonts w:ascii="Times New Roman" w:hAnsi="Times New Roman" w:cs="Times New Roman"/>
          <w:sz w:val="24"/>
          <w:szCs w:val="24"/>
        </w:rPr>
        <w:t xml:space="preserve"> ve KZVD’nin cinsiyet ve yaşa göre farklılaşıp farklılaşmadığını </w:t>
      </w:r>
      <w:r w:rsidR="00902518">
        <w:rPr>
          <w:rFonts w:ascii="Times New Roman" w:hAnsi="Times New Roman" w:cs="Times New Roman"/>
          <w:sz w:val="24"/>
          <w:szCs w:val="24"/>
        </w:rPr>
        <w:t>araştırmaktır.</w:t>
      </w:r>
      <w:r w:rsidR="00BD0803">
        <w:rPr>
          <w:rFonts w:ascii="Times New Roman" w:hAnsi="Times New Roman" w:cs="Times New Roman"/>
          <w:sz w:val="24"/>
          <w:szCs w:val="24"/>
        </w:rPr>
        <w:t xml:space="preserve"> </w:t>
      </w:r>
      <w:r w:rsidRPr="00E018C4">
        <w:rPr>
          <w:rFonts w:ascii="Times New Roman" w:hAnsi="Times New Roman" w:cs="Times New Roman"/>
          <w:sz w:val="24"/>
          <w:szCs w:val="24"/>
        </w:rPr>
        <w:t>Bu amaca ek olarak, üniversite öğrencilerinin yaş ve cinsiyetleri de ilgili değişkenlerle ilişkileri açısından incelenmiştir.</w:t>
      </w:r>
      <w:r w:rsidR="0087353D" w:rsidRPr="00E018C4">
        <w:rPr>
          <w:rFonts w:ascii="Times New Roman" w:hAnsi="Times New Roman" w:cs="Times New Roman"/>
          <w:sz w:val="24"/>
          <w:szCs w:val="24"/>
        </w:rPr>
        <w:t xml:space="preserve"> </w:t>
      </w:r>
      <w:r w:rsidR="00C267F7" w:rsidRPr="00E018C4">
        <w:rPr>
          <w:rFonts w:ascii="Times New Roman" w:hAnsi="Times New Roman" w:cs="Times New Roman"/>
          <w:sz w:val="24"/>
          <w:szCs w:val="24"/>
        </w:rPr>
        <w:t>Araştırma ilişkisel tarama modelinde olup</w:t>
      </w:r>
      <w:r w:rsidRPr="00E018C4">
        <w:rPr>
          <w:rFonts w:ascii="Times New Roman" w:hAnsi="Times New Roman" w:cs="Times New Roman"/>
          <w:sz w:val="24"/>
          <w:szCs w:val="24"/>
        </w:rPr>
        <w:t xml:space="preserve"> 564 (k</w:t>
      </w:r>
      <w:r w:rsidR="00372506">
        <w:rPr>
          <w:rFonts w:ascii="Times New Roman" w:hAnsi="Times New Roman" w:cs="Times New Roman"/>
          <w:sz w:val="24"/>
          <w:szCs w:val="24"/>
        </w:rPr>
        <w:t>adın</w:t>
      </w:r>
      <w:r w:rsidRPr="00E018C4">
        <w:rPr>
          <w:rFonts w:ascii="Times New Roman" w:hAnsi="Times New Roman" w:cs="Times New Roman"/>
          <w:sz w:val="24"/>
          <w:szCs w:val="24"/>
        </w:rPr>
        <w:t xml:space="preserve"> n=492; erkek n=72; Yaş, X=20.88) </w:t>
      </w:r>
      <w:r w:rsidR="002F454F">
        <w:rPr>
          <w:rFonts w:ascii="Times New Roman" w:hAnsi="Times New Roman" w:cs="Times New Roman"/>
          <w:sz w:val="24"/>
          <w:szCs w:val="24"/>
        </w:rPr>
        <w:t>üniversite</w:t>
      </w:r>
      <w:r w:rsidR="00C267F7" w:rsidRPr="00E018C4">
        <w:rPr>
          <w:rFonts w:ascii="Times New Roman" w:hAnsi="Times New Roman" w:cs="Times New Roman"/>
          <w:sz w:val="24"/>
          <w:szCs w:val="24"/>
        </w:rPr>
        <w:t xml:space="preserve"> öğrencisi ile yürütülmüştür. Verilerin toplanmasında</w:t>
      </w:r>
      <w:r w:rsidRPr="00E018C4">
        <w:rPr>
          <w:rFonts w:ascii="Times New Roman" w:hAnsi="Times New Roman" w:cs="Times New Roman"/>
          <w:sz w:val="24"/>
          <w:szCs w:val="24"/>
        </w:rPr>
        <w:t xml:space="preserve"> </w:t>
      </w:r>
      <w:r w:rsidR="002C66FB">
        <w:rPr>
          <w:rFonts w:ascii="Times New Roman" w:hAnsi="Times New Roman" w:cs="Times New Roman"/>
          <w:sz w:val="24"/>
          <w:szCs w:val="24"/>
        </w:rPr>
        <w:t xml:space="preserve">Kişisel Bilgi Formu’nun yanı sıra, </w:t>
      </w:r>
      <w:r w:rsidRPr="00E018C4">
        <w:rPr>
          <w:rFonts w:ascii="Times New Roman" w:hAnsi="Times New Roman" w:cs="Times New Roman"/>
          <w:sz w:val="24"/>
          <w:szCs w:val="24"/>
        </w:rPr>
        <w:t>Kendine Zarar Verme Davranışı Değerlendirme Envanteri, Duygu Ayarlama Güçlüğü Ölçeği</w:t>
      </w:r>
      <w:r w:rsidR="00CB0FFE">
        <w:rPr>
          <w:rFonts w:ascii="Times New Roman" w:hAnsi="Times New Roman" w:cs="Times New Roman"/>
          <w:sz w:val="24"/>
          <w:szCs w:val="24"/>
        </w:rPr>
        <w:t xml:space="preserve">, </w:t>
      </w:r>
      <w:r w:rsidRPr="00E018C4">
        <w:rPr>
          <w:rFonts w:ascii="Times New Roman" w:hAnsi="Times New Roman" w:cs="Times New Roman"/>
          <w:sz w:val="24"/>
          <w:szCs w:val="24"/>
        </w:rPr>
        <w:t>Sürekli Öfke ve Öfke Tarzı Ölçeği</w:t>
      </w:r>
      <w:r w:rsidR="00A025F7">
        <w:rPr>
          <w:rFonts w:ascii="Times New Roman" w:hAnsi="Times New Roman" w:cs="Times New Roman"/>
          <w:sz w:val="24"/>
          <w:szCs w:val="24"/>
        </w:rPr>
        <w:t>,</w:t>
      </w:r>
      <w:r w:rsidRPr="00E018C4">
        <w:rPr>
          <w:rFonts w:ascii="Times New Roman" w:hAnsi="Times New Roman" w:cs="Times New Roman"/>
          <w:sz w:val="24"/>
          <w:szCs w:val="24"/>
        </w:rPr>
        <w:t xml:space="preserve"> Olayların Etkisi Ölçeğ</w:t>
      </w:r>
      <w:r w:rsidR="00FA1E5F">
        <w:rPr>
          <w:rFonts w:ascii="Times New Roman" w:hAnsi="Times New Roman" w:cs="Times New Roman"/>
          <w:sz w:val="24"/>
          <w:szCs w:val="24"/>
        </w:rPr>
        <w:t>i</w:t>
      </w:r>
      <w:r w:rsidRPr="00E018C4">
        <w:rPr>
          <w:rFonts w:ascii="Times New Roman" w:hAnsi="Times New Roman" w:cs="Times New Roman"/>
          <w:sz w:val="24"/>
          <w:szCs w:val="24"/>
        </w:rPr>
        <w:t xml:space="preserve"> </w:t>
      </w:r>
      <w:bookmarkStart w:id="2" w:name="_Hlk497820254"/>
      <w:r w:rsidR="00FA1E5F">
        <w:rPr>
          <w:rFonts w:ascii="Times New Roman" w:hAnsi="Times New Roman" w:cs="Times New Roman"/>
          <w:sz w:val="24"/>
          <w:szCs w:val="24"/>
        </w:rPr>
        <w:t>kullanılmıştır.</w:t>
      </w:r>
      <w:r w:rsidR="00FF77CD" w:rsidRPr="00E018C4">
        <w:rPr>
          <w:rFonts w:ascii="Times New Roman" w:hAnsi="Times New Roman" w:cs="Times New Roman"/>
          <w:sz w:val="24"/>
          <w:szCs w:val="24"/>
        </w:rPr>
        <w:t xml:space="preserve"> </w:t>
      </w:r>
    </w:p>
    <w:p w14:paraId="6CCB746D" w14:textId="68F4B171" w:rsidR="00125F6A" w:rsidRDefault="008F07C0" w:rsidP="003D3A1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Aşamalı regresyon analizleri, </w:t>
      </w:r>
      <w:r w:rsidR="00111B38" w:rsidRPr="00E018C4">
        <w:rPr>
          <w:rFonts w:ascii="Times New Roman" w:hAnsi="Times New Roman" w:cs="Times New Roman"/>
          <w:sz w:val="24"/>
          <w:szCs w:val="24"/>
        </w:rPr>
        <w:t>travmatik yaşantılar</w:t>
      </w:r>
      <w:r>
        <w:rPr>
          <w:rFonts w:ascii="Times New Roman" w:hAnsi="Times New Roman" w:cs="Times New Roman"/>
          <w:sz w:val="24"/>
          <w:szCs w:val="24"/>
        </w:rPr>
        <w:t>ın</w:t>
      </w:r>
      <w:r w:rsidR="00111B38" w:rsidRPr="00E018C4">
        <w:rPr>
          <w:rFonts w:ascii="Times New Roman" w:hAnsi="Times New Roman" w:cs="Times New Roman"/>
          <w:sz w:val="24"/>
          <w:szCs w:val="24"/>
        </w:rPr>
        <w:t>, duygu ayarlama beceri</w:t>
      </w:r>
      <w:r>
        <w:rPr>
          <w:rFonts w:ascii="Times New Roman" w:hAnsi="Times New Roman" w:cs="Times New Roman"/>
          <w:sz w:val="24"/>
          <w:szCs w:val="24"/>
        </w:rPr>
        <w:t xml:space="preserve">lerinin düşük olmasının ve </w:t>
      </w:r>
      <w:r>
        <w:rPr>
          <w:rFonts w:ascii="Times New Roman" w:hAnsi="Times New Roman" w:cs="Times New Roman"/>
          <w:noProof/>
          <w:sz w:val="24"/>
          <w:szCs w:val="24"/>
        </w:rPr>
        <w:t>sürekl</w:t>
      </w:r>
      <w:r w:rsidR="00964D17">
        <w:rPr>
          <w:rFonts w:ascii="Times New Roman" w:hAnsi="Times New Roman" w:cs="Times New Roman"/>
          <w:noProof/>
          <w:sz w:val="24"/>
          <w:szCs w:val="24"/>
        </w:rPr>
        <w:t xml:space="preserve">i </w:t>
      </w:r>
      <w:r>
        <w:rPr>
          <w:rFonts w:ascii="Times New Roman" w:hAnsi="Times New Roman" w:cs="Times New Roman"/>
          <w:sz w:val="24"/>
          <w:szCs w:val="24"/>
        </w:rPr>
        <w:t xml:space="preserve">öfkenin </w:t>
      </w:r>
      <w:r w:rsidR="00F92674">
        <w:rPr>
          <w:rFonts w:ascii="Times New Roman" w:hAnsi="Times New Roman" w:cs="Times New Roman"/>
          <w:sz w:val="24"/>
          <w:szCs w:val="24"/>
        </w:rPr>
        <w:t xml:space="preserve">KZVD’yi </w:t>
      </w:r>
      <w:r>
        <w:rPr>
          <w:rFonts w:ascii="Times New Roman" w:hAnsi="Times New Roman" w:cs="Times New Roman"/>
          <w:sz w:val="24"/>
          <w:szCs w:val="24"/>
        </w:rPr>
        <w:t>yordadığını göstermiştir</w:t>
      </w:r>
      <w:r w:rsidR="00346BB6">
        <w:rPr>
          <w:rFonts w:ascii="Times New Roman" w:hAnsi="Times New Roman" w:cs="Times New Roman"/>
          <w:sz w:val="24"/>
          <w:szCs w:val="24"/>
        </w:rPr>
        <w:t xml:space="preserve"> (</w:t>
      </w:r>
      <w:r w:rsidR="00346BB6" w:rsidRPr="00E018C4">
        <w:rPr>
          <w:rFonts w:ascii="Times New Roman" w:hAnsi="Times New Roman" w:cs="Times New Roman"/>
          <w:sz w:val="24"/>
          <w:szCs w:val="24"/>
        </w:rPr>
        <w:t>F</w:t>
      </w:r>
      <w:r w:rsidR="00346BB6" w:rsidRPr="00E018C4">
        <w:rPr>
          <w:rFonts w:ascii="Times New Roman" w:hAnsi="Times New Roman" w:cs="Times New Roman"/>
          <w:sz w:val="24"/>
          <w:szCs w:val="24"/>
          <w:vertAlign w:val="subscript"/>
        </w:rPr>
        <w:t>(3,560)</w:t>
      </w:r>
      <w:r w:rsidR="00346BB6" w:rsidRPr="00E018C4">
        <w:rPr>
          <w:rFonts w:ascii="Times New Roman" w:hAnsi="Times New Roman" w:cs="Times New Roman"/>
          <w:sz w:val="24"/>
          <w:szCs w:val="24"/>
        </w:rPr>
        <w:t>=24.14, p&lt;.05</w:t>
      </w:r>
      <w:r w:rsidR="00346BB6">
        <w:rPr>
          <w:rFonts w:ascii="Times New Roman" w:hAnsi="Times New Roman" w:cs="Times New Roman"/>
          <w:sz w:val="24"/>
          <w:szCs w:val="24"/>
        </w:rPr>
        <w:t>)</w:t>
      </w:r>
      <w:r w:rsidR="00346BB6" w:rsidRPr="00E018C4">
        <w:rPr>
          <w:rFonts w:ascii="Times New Roman" w:hAnsi="Times New Roman" w:cs="Times New Roman"/>
          <w:sz w:val="24"/>
          <w:szCs w:val="24"/>
        </w:rPr>
        <w:t>.</w:t>
      </w:r>
      <w:r w:rsidR="00346BB6">
        <w:rPr>
          <w:rFonts w:ascii="Times New Roman" w:hAnsi="Times New Roman" w:cs="Times New Roman"/>
          <w:sz w:val="24"/>
          <w:szCs w:val="24"/>
        </w:rPr>
        <w:t xml:space="preserve"> Bu </w:t>
      </w:r>
      <w:r w:rsidR="004C4536">
        <w:rPr>
          <w:rFonts w:ascii="Times New Roman" w:hAnsi="Times New Roman" w:cs="Times New Roman"/>
          <w:sz w:val="24"/>
          <w:szCs w:val="24"/>
        </w:rPr>
        <w:t>üç</w:t>
      </w:r>
      <w:r w:rsidR="00346BB6">
        <w:rPr>
          <w:rFonts w:ascii="Times New Roman" w:hAnsi="Times New Roman" w:cs="Times New Roman"/>
          <w:sz w:val="24"/>
          <w:szCs w:val="24"/>
        </w:rPr>
        <w:t xml:space="preserve"> </w:t>
      </w:r>
      <w:r w:rsidR="004C4536">
        <w:rPr>
          <w:rFonts w:ascii="Times New Roman" w:hAnsi="Times New Roman" w:cs="Times New Roman"/>
          <w:sz w:val="24"/>
          <w:szCs w:val="24"/>
        </w:rPr>
        <w:t>değişken</w:t>
      </w:r>
      <w:r w:rsidR="00346BB6">
        <w:rPr>
          <w:rFonts w:ascii="Times New Roman" w:hAnsi="Times New Roman" w:cs="Times New Roman"/>
          <w:sz w:val="24"/>
          <w:szCs w:val="24"/>
        </w:rPr>
        <w:t xml:space="preserve"> varyans</w:t>
      </w:r>
      <w:r w:rsidR="004C4536">
        <w:rPr>
          <w:rFonts w:ascii="Times New Roman" w:hAnsi="Times New Roman" w:cs="Times New Roman"/>
          <w:sz w:val="24"/>
          <w:szCs w:val="24"/>
        </w:rPr>
        <w:t>ı</w:t>
      </w:r>
      <w:r w:rsidR="00346BB6">
        <w:rPr>
          <w:rFonts w:ascii="Times New Roman" w:hAnsi="Times New Roman" w:cs="Times New Roman"/>
          <w:sz w:val="24"/>
          <w:szCs w:val="24"/>
        </w:rPr>
        <w:t>n %19.3’</w:t>
      </w:r>
      <w:r w:rsidR="00410CDC">
        <w:rPr>
          <w:rFonts w:ascii="Times New Roman" w:hAnsi="Times New Roman" w:cs="Times New Roman"/>
          <w:sz w:val="24"/>
          <w:szCs w:val="24"/>
        </w:rPr>
        <w:t>ünü</w:t>
      </w:r>
      <w:r w:rsidR="00346BB6">
        <w:rPr>
          <w:rFonts w:ascii="Times New Roman" w:hAnsi="Times New Roman" w:cs="Times New Roman"/>
          <w:sz w:val="24"/>
          <w:szCs w:val="24"/>
        </w:rPr>
        <w:t xml:space="preserve"> </w:t>
      </w:r>
      <w:r w:rsidR="00687543">
        <w:rPr>
          <w:rFonts w:ascii="Times New Roman" w:hAnsi="Times New Roman" w:cs="Times New Roman"/>
          <w:sz w:val="24"/>
          <w:szCs w:val="24"/>
        </w:rPr>
        <w:t>açıklamıştır.</w:t>
      </w:r>
      <w:r w:rsidR="00D2242E">
        <w:rPr>
          <w:rFonts w:ascii="Times New Roman" w:hAnsi="Times New Roman" w:cs="Times New Roman"/>
          <w:sz w:val="24"/>
          <w:szCs w:val="24"/>
        </w:rPr>
        <w:t xml:space="preserve"> </w:t>
      </w:r>
      <w:r w:rsidR="00F92674">
        <w:rPr>
          <w:rFonts w:ascii="Times New Roman" w:hAnsi="Times New Roman" w:cs="Times New Roman"/>
          <w:sz w:val="24"/>
          <w:szCs w:val="24"/>
        </w:rPr>
        <w:t>Buna karşın, ö</w:t>
      </w:r>
      <w:r w:rsidR="00D2242E" w:rsidRPr="00E018C4">
        <w:rPr>
          <w:rFonts w:ascii="Times New Roman" w:hAnsi="Times New Roman" w:cs="Times New Roman"/>
          <w:sz w:val="24"/>
          <w:szCs w:val="24"/>
        </w:rPr>
        <w:t>fke kontrol biçimlerinin</w:t>
      </w:r>
      <w:r w:rsidR="00D2242E">
        <w:rPr>
          <w:rFonts w:ascii="Times New Roman" w:hAnsi="Times New Roman" w:cs="Times New Roman"/>
          <w:sz w:val="24"/>
          <w:szCs w:val="24"/>
        </w:rPr>
        <w:t xml:space="preserve"> yan</w:t>
      </w:r>
      <w:r w:rsidR="00F92674">
        <w:rPr>
          <w:rFonts w:ascii="Times New Roman" w:hAnsi="Times New Roman" w:cs="Times New Roman"/>
          <w:sz w:val="24"/>
          <w:szCs w:val="24"/>
        </w:rPr>
        <w:t>ı</w:t>
      </w:r>
      <w:r w:rsidR="00D2242E">
        <w:rPr>
          <w:rFonts w:ascii="Times New Roman" w:hAnsi="Times New Roman" w:cs="Times New Roman"/>
          <w:sz w:val="24"/>
          <w:szCs w:val="24"/>
        </w:rPr>
        <w:t xml:space="preserve"> sıra,</w:t>
      </w:r>
      <w:r w:rsidR="00D2242E" w:rsidRPr="00E018C4">
        <w:rPr>
          <w:rFonts w:ascii="Times New Roman" w:hAnsi="Times New Roman" w:cs="Times New Roman"/>
          <w:sz w:val="24"/>
          <w:szCs w:val="24"/>
        </w:rPr>
        <w:t xml:space="preserve"> öğrencilerin KZVD puanlarında yaş ve cinsiyete göre anlamlı bir farklılık bulunma</w:t>
      </w:r>
      <w:r w:rsidR="00D2242E">
        <w:rPr>
          <w:rFonts w:ascii="Times New Roman" w:hAnsi="Times New Roman" w:cs="Times New Roman"/>
          <w:sz w:val="24"/>
          <w:szCs w:val="24"/>
        </w:rPr>
        <w:t>mıştır.</w:t>
      </w:r>
      <w:r w:rsidR="00CE7171">
        <w:rPr>
          <w:rFonts w:ascii="Times New Roman" w:hAnsi="Times New Roman" w:cs="Times New Roman"/>
          <w:sz w:val="24"/>
          <w:szCs w:val="24"/>
        </w:rPr>
        <w:t xml:space="preserve"> </w:t>
      </w:r>
      <w:r w:rsidR="00B21A42">
        <w:rPr>
          <w:rFonts w:ascii="Times New Roman" w:hAnsi="Times New Roman" w:cs="Times New Roman"/>
          <w:sz w:val="24"/>
          <w:szCs w:val="24"/>
        </w:rPr>
        <w:t>Bulgulara dayanarak</w:t>
      </w:r>
      <w:r w:rsidR="0035462B">
        <w:rPr>
          <w:rFonts w:ascii="Times New Roman" w:hAnsi="Times New Roman" w:cs="Times New Roman"/>
          <w:sz w:val="24"/>
          <w:szCs w:val="24"/>
        </w:rPr>
        <w:t>,</w:t>
      </w:r>
      <w:r w:rsidR="00B21A42">
        <w:rPr>
          <w:rFonts w:ascii="Times New Roman" w:hAnsi="Times New Roman" w:cs="Times New Roman"/>
          <w:sz w:val="24"/>
          <w:szCs w:val="24"/>
        </w:rPr>
        <w:t xml:space="preserve"> ö</w:t>
      </w:r>
      <w:r w:rsidR="00287AC0">
        <w:rPr>
          <w:rFonts w:ascii="Times New Roman" w:hAnsi="Times New Roman" w:cs="Times New Roman"/>
          <w:sz w:val="24"/>
          <w:szCs w:val="24"/>
        </w:rPr>
        <w:t>zellikle travmatik yaşantıların ardından çocuk</w:t>
      </w:r>
      <w:r w:rsidR="00206F57">
        <w:rPr>
          <w:rFonts w:ascii="Times New Roman" w:hAnsi="Times New Roman" w:cs="Times New Roman"/>
          <w:sz w:val="24"/>
          <w:szCs w:val="24"/>
        </w:rPr>
        <w:t>lar</w:t>
      </w:r>
      <w:r w:rsidR="00AB2CB6">
        <w:rPr>
          <w:rFonts w:ascii="Times New Roman" w:hAnsi="Times New Roman" w:cs="Times New Roman"/>
          <w:sz w:val="24"/>
          <w:szCs w:val="24"/>
        </w:rPr>
        <w:t>ın</w:t>
      </w:r>
      <w:r w:rsidR="00287AC0">
        <w:rPr>
          <w:rFonts w:ascii="Times New Roman" w:hAnsi="Times New Roman" w:cs="Times New Roman"/>
          <w:sz w:val="24"/>
          <w:szCs w:val="24"/>
        </w:rPr>
        <w:t xml:space="preserve"> ve gençler</w:t>
      </w:r>
      <w:r w:rsidR="00AB2CB6">
        <w:rPr>
          <w:rFonts w:ascii="Times New Roman" w:hAnsi="Times New Roman" w:cs="Times New Roman"/>
          <w:sz w:val="24"/>
          <w:szCs w:val="24"/>
        </w:rPr>
        <w:t>in</w:t>
      </w:r>
      <w:r w:rsidR="00287AC0" w:rsidRPr="00E018C4">
        <w:rPr>
          <w:rFonts w:ascii="Times New Roman" w:hAnsi="Times New Roman" w:cs="Times New Roman"/>
          <w:sz w:val="24"/>
          <w:szCs w:val="24"/>
        </w:rPr>
        <w:t xml:space="preserve"> üzüntü ve öfke gibi olumsuz duyguların</w:t>
      </w:r>
      <w:r w:rsidR="003407B5">
        <w:rPr>
          <w:rFonts w:ascii="Times New Roman" w:hAnsi="Times New Roman" w:cs="Times New Roman"/>
          <w:sz w:val="24"/>
          <w:szCs w:val="24"/>
        </w:rPr>
        <w:t xml:space="preserve">ı </w:t>
      </w:r>
      <w:r w:rsidR="00287AC0" w:rsidRPr="00E018C4">
        <w:rPr>
          <w:rFonts w:ascii="Times New Roman" w:hAnsi="Times New Roman" w:cs="Times New Roman"/>
          <w:sz w:val="24"/>
          <w:szCs w:val="24"/>
        </w:rPr>
        <w:t xml:space="preserve">ayarlama becerilerinin </w:t>
      </w:r>
      <w:r w:rsidR="00CC0213">
        <w:rPr>
          <w:rFonts w:ascii="Times New Roman" w:hAnsi="Times New Roman" w:cs="Times New Roman"/>
          <w:sz w:val="24"/>
          <w:szCs w:val="24"/>
        </w:rPr>
        <w:t>geliştirilmesinin</w:t>
      </w:r>
      <w:r w:rsidR="00287AC0" w:rsidRPr="00E018C4">
        <w:rPr>
          <w:rFonts w:ascii="Times New Roman" w:hAnsi="Times New Roman" w:cs="Times New Roman"/>
          <w:sz w:val="24"/>
          <w:szCs w:val="24"/>
        </w:rPr>
        <w:t xml:space="preserve"> </w:t>
      </w:r>
      <w:r w:rsidR="00917E61">
        <w:rPr>
          <w:rFonts w:ascii="Times New Roman" w:hAnsi="Times New Roman" w:cs="Times New Roman"/>
          <w:sz w:val="24"/>
          <w:szCs w:val="24"/>
        </w:rPr>
        <w:t xml:space="preserve">yaşanabilecek </w:t>
      </w:r>
      <w:r w:rsidR="00287AC0" w:rsidRPr="00E018C4">
        <w:rPr>
          <w:rFonts w:ascii="Times New Roman" w:hAnsi="Times New Roman" w:cs="Times New Roman"/>
          <w:sz w:val="24"/>
          <w:szCs w:val="24"/>
        </w:rPr>
        <w:t xml:space="preserve">kendine zarar verme davranışlarının azaltılabilmesi ve/veya önlenebilmesi için önemli katkılar </w:t>
      </w:r>
      <w:r w:rsidR="001F7442" w:rsidRPr="00E018C4">
        <w:rPr>
          <w:rFonts w:ascii="Times New Roman" w:hAnsi="Times New Roman" w:cs="Times New Roman"/>
          <w:sz w:val="24"/>
          <w:szCs w:val="24"/>
        </w:rPr>
        <w:t>sağlay</w:t>
      </w:r>
      <w:r w:rsidR="001F02F6">
        <w:rPr>
          <w:rFonts w:ascii="Times New Roman" w:hAnsi="Times New Roman" w:cs="Times New Roman"/>
          <w:sz w:val="24"/>
          <w:szCs w:val="24"/>
        </w:rPr>
        <w:t>abil</w:t>
      </w:r>
      <w:r w:rsidR="003B236C">
        <w:rPr>
          <w:rFonts w:ascii="Times New Roman" w:hAnsi="Times New Roman" w:cs="Times New Roman"/>
          <w:sz w:val="24"/>
          <w:szCs w:val="24"/>
        </w:rPr>
        <w:t>eceği düşünülmektedir.</w:t>
      </w:r>
    </w:p>
    <w:p w14:paraId="4894A883" w14:textId="77777777" w:rsidR="001F7442" w:rsidRDefault="001F7442" w:rsidP="003D3A1F">
      <w:pPr>
        <w:tabs>
          <w:tab w:val="left" w:pos="851"/>
        </w:tabs>
        <w:spacing w:after="0" w:line="360" w:lineRule="auto"/>
        <w:ind w:firstLine="567"/>
        <w:jc w:val="both"/>
        <w:rPr>
          <w:rFonts w:ascii="Times New Roman" w:hAnsi="Times New Roman" w:cs="Times New Roman"/>
          <w:sz w:val="24"/>
          <w:szCs w:val="24"/>
        </w:rPr>
      </w:pPr>
    </w:p>
    <w:bookmarkEnd w:id="1"/>
    <w:bookmarkEnd w:id="2"/>
    <w:p w14:paraId="0C88FB4B" w14:textId="77777777" w:rsidR="00111B38" w:rsidRPr="00E018C4" w:rsidRDefault="00111B38" w:rsidP="00111B38">
      <w:pPr>
        <w:tabs>
          <w:tab w:val="left" w:pos="851"/>
        </w:tabs>
        <w:spacing w:after="0" w:line="360" w:lineRule="auto"/>
        <w:jc w:val="both"/>
        <w:rPr>
          <w:rFonts w:ascii="Times New Roman" w:hAnsi="Times New Roman" w:cs="Times New Roman"/>
          <w:sz w:val="24"/>
          <w:szCs w:val="24"/>
        </w:rPr>
      </w:pPr>
      <w:r w:rsidRPr="00E018C4">
        <w:rPr>
          <w:rFonts w:ascii="Times New Roman" w:hAnsi="Times New Roman" w:cs="Times New Roman"/>
          <w:b/>
          <w:sz w:val="24"/>
          <w:szCs w:val="24"/>
        </w:rPr>
        <w:t>Anahtar Kelimeler:</w:t>
      </w:r>
      <w:r w:rsidRPr="00E018C4">
        <w:rPr>
          <w:rFonts w:ascii="Times New Roman" w:hAnsi="Times New Roman" w:cs="Times New Roman"/>
          <w:sz w:val="24"/>
          <w:szCs w:val="24"/>
        </w:rPr>
        <w:t xml:space="preserve"> Kendine zarar verme davranışı, duygu ayarlama, öfke kontrolü, travmatik yaşantı</w:t>
      </w:r>
    </w:p>
    <w:p w14:paraId="74E0D23C" w14:textId="0E8938A8" w:rsidR="00111B38" w:rsidRPr="00E018C4" w:rsidRDefault="00111B38">
      <w:pPr>
        <w:rPr>
          <w:rFonts w:ascii="Times New Roman" w:hAnsi="Times New Roman" w:cs="Times New Roman"/>
        </w:rPr>
      </w:pPr>
    </w:p>
    <w:p w14:paraId="414F4878" w14:textId="199BE95B" w:rsidR="00E76370" w:rsidRPr="00E018C4" w:rsidRDefault="00E76370">
      <w:pPr>
        <w:rPr>
          <w:rFonts w:ascii="Times New Roman" w:hAnsi="Times New Roman" w:cs="Times New Roman"/>
        </w:rPr>
      </w:pPr>
    </w:p>
    <w:p w14:paraId="0D53FFA9" w14:textId="2C34FFF2" w:rsidR="00E76370" w:rsidRDefault="00E76370">
      <w:pPr>
        <w:rPr>
          <w:rFonts w:ascii="Times New Roman" w:hAnsi="Times New Roman" w:cs="Times New Roman"/>
        </w:rPr>
      </w:pPr>
    </w:p>
    <w:p w14:paraId="084BAB1A" w14:textId="59EFC329" w:rsidR="00AF5719" w:rsidRDefault="00AF5719">
      <w:pPr>
        <w:rPr>
          <w:rFonts w:ascii="Times New Roman" w:hAnsi="Times New Roman" w:cs="Times New Roman"/>
        </w:rPr>
      </w:pPr>
    </w:p>
    <w:p w14:paraId="5E1ED701" w14:textId="77777777" w:rsidR="00AF5719" w:rsidRPr="00E018C4" w:rsidRDefault="00AF5719">
      <w:pPr>
        <w:rPr>
          <w:rFonts w:ascii="Times New Roman" w:hAnsi="Times New Roman" w:cs="Times New Roman"/>
        </w:rPr>
      </w:pPr>
    </w:p>
    <w:p w14:paraId="46470DD7" w14:textId="34C357CA" w:rsidR="00E76370" w:rsidRPr="00E018C4" w:rsidRDefault="00E76370">
      <w:pPr>
        <w:rPr>
          <w:rFonts w:ascii="Times New Roman" w:hAnsi="Times New Roman" w:cs="Times New Roman"/>
        </w:rPr>
      </w:pPr>
    </w:p>
    <w:p w14:paraId="59B71304" w14:textId="77777777" w:rsidR="00A843B9" w:rsidRPr="00A843B9" w:rsidRDefault="00A843B9" w:rsidP="00A843B9">
      <w:pPr>
        <w:tabs>
          <w:tab w:val="left" w:pos="851"/>
        </w:tabs>
        <w:spacing w:after="0" w:line="360" w:lineRule="auto"/>
        <w:jc w:val="center"/>
        <w:rPr>
          <w:rFonts w:ascii="Times New Roman" w:hAnsi="Times New Roman" w:cs="Times New Roman"/>
          <w:b/>
          <w:sz w:val="24"/>
          <w:szCs w:val="24"/>
        </w:rPr>
      </w:pPr>
      <w:r w:rsidRPr="00A843B9">
        <w:rPr>
          <w:rFonts w:ascii="Times New Roman" w:hAnsi="Times New Roman" w:cs="Times New Roman"/>
          <w:b/>
          <w:sz w:val="24"/>
          <w:szCs w:val="24"/>
        </w:rPr>
        <w:lastRenderedPageBreak/>
        <w:t>THE PREDICTIVE ROLE OF EMOTION REGULATION, ANGER MANAGEMENT STYLES AND TRAUMATIC EXPERIENCE ON NON-SUICIDAL SELF-INJURY BEHAVIOURS OF UNIVERSITY STUDENTS</w:t>
      </w:r>
    </w:p>
    <w:p w14:paraId="71ADEC77" w14:textId="77777777" w:rsidR="00E76370" w:rsidRPr="00E018C4" w:rsidRDefault="00E76370">
      <w:pPr>
        <w:rPr>
          <w:rFonts w:ascii="Times New Roman" w:hAnsi="Times New Roman" w:cs="Times New Roman"/>
        </w:rPr>
      </w:pPr>
    </w:p>
    <w:p w14:paraId="2B3D0EF6" w14:textId="20D8A906" w:rsidR="00111B38" w:rsidRPr="00E018C4" w:rsidRDefault="0035119D" w:rsidP="00111B38">
      <w:pPr>
        <w:pStyle w:val="Balk1"/>
        <w:rPr>
          <w:rFonts w:cs="Times New Roman"/>
        </w:rPr>
      </w:pPr>
      <w:r>
        <w:rPr>
          <w:rFonts w:cs="Times New Roman"/>
        </w:rPr>
        <w:t>ABSTRACT</w:t>
      </w:r>
    </w:p>
    <w:p w14:paraId="3F8C06DF" w14:textId="790E931A" w:rsidR="00BF51CD" w:rsidRPr="006E046D" w:rsidRDefault="009660D9" w:rsidP="005902B8">
      <w:pPr>
        <w:tabs>
          <w:tab w:val="left" w:pos="851"/>
        </w:tabs>
        <w:spacing w:after="0" w:line="360" w:lineRule="auto"/>
        <w:ind w:firstLine="567"/>
        <w:jc w:val="both"/>
        <w:rPr>
          <w:rFonts w:ascii="Times New Roman" w:hAnsi="Times New Roman" w:cs="Times New Roman"/>
          <w:sz w:val="24"/>
          <w:szCs w:val="24"/>
          <w:lang w:val="en-GB"/>
        </w:rPr>
      </w:pPr>
      <w:r w:rsidRPr="00E018C4">
        <w:rPr>
          <w:rFonts w:ascii="Times New Roman" w:hAnsi="Times New Roman" w:cs="Times New Roman"/>
          <w:sz w:val="24"/>
          <w:szCs w:val="24"/>
          <w:lang w:val="en-US"/>
        </w:rPr>
        <w:tab/>
      </w:r>
      <w:r w:rsidRPr="006E046D">
        <w:rPr>
          <w:rFonts w:ascii="Times New Roman" w:hAnsi="Times New Roman" w:cs="Times New Roman"/>
          <w:sz w:val="24"/>
          <w:szCs w:val="24"/>
          <w:lang w:val="en-GB"/>
        </w:rPr>
        <w:t xml:space="preserve">This study </w:t>
      </w:r>
      <w:r w:rsidR="001B5139">
        <w:rPr>
          <w:rFonts w:ascii="Times New Roman" w:hAnsi="Times New Roman" w:cs="Times New Roman"/>
          <w:sz w:val="24"/>
          <w:szCs w:val="24"/>
          <w:lang w:val="en-GB"/>
        </w:rPr>
        <w:t>aims</w:t>
      </w:r>
      <w:r w:rsidRPr="006E046D">
        <w:rPr>
          <w:rFonts w:ascii="Times New Roman" w:hAnsi="Times New Roman" w:cs="Times New Roman"/>
          <w:sz w:val="24"/>
          <w:szCs w:val="24"/>
          <w:lang w:val="en-GB"/>
        </w:rPr>
        <w:t xml:space="preserve"> to explore the predictive role of </w:t>
      </w:r>
      <w:r w:rsidR="0042150A" w:rsidRPr="006E046D">
        <w:rPr>
          <w:rFonts w:ascii="Times New Roman" w:hAnsi="Times New Roman" w:cs="Times New Roman"/>
          <w:sz w:val="24"/>
          <w:szCs w:val="24"/>
          <w:lang w:val="en-GB"/>
        </w:rPr>
        <w:t>e</w:t>
      </w:r>
      <w:r w:rsidRPr="006E046D">
        <w:rPr>
          <w:rFonts w:ascii="Times New Roman" w:hAnsi="Times New Roman" w:cs="Times New Roman"/>
          <w:sz w:val="24"/>
          <w:szCs w:val="24"/>
          <w:lang w:val="en-GB"/>
        </w:rPr>
        <w:t>motional</w:t>
      </w:r>
      <w:r w:rsidR="0042150A" w:rsidRPr="006E046D">
        <w:rPr>
          <w:rFonts w:ascii="Times New Roman" w:hAnsi="Times New Roman" w:cs="Times New Roman"/>
          <w:sz w:val="24"/>
          <w:szCs w:val="24"/>
          <w:lang w:val="en-GB"/>
        </w:rPr>
        <w:t xml:space="preserve"> r</w:t>
      </w:r>
      <w:r w:rsidRPr="006E046D">
        <w:rPr>
          <w:rFonts w:ascii="Times New Roman" w:hAnsi="Times New Roman" w:cs="Times New Roman"/>
          <w:sz w:val="24"/>
          <w:szCs w:val="24"/>
          <w:lang w:val="en-GB"/>
        </w:rPr>
        <w:t xml:space="preserve">egulation, </w:t>
      </w:r>
      <w:r w:rsidR="0042150A" w:rsidRPr="006E046D">
        <w:rPr>
          <w:rFonts w:ascii="Times New Roman" w:hAnsi="Times New Roman" w:cs="Times New Roman"/>
          <w:sz w:val="24"/>
          <w:szCs w:val="24"/>
          <w:lang w:val="en-GB"/>
        </w:rPr>
        <w:t>a</w:t>
      </w:r>
      <w:r w:rsidRPr="006E046D">
        <w:rPr>
          <w:rFonts w:ascii="Times New Roman" w:hAnsi="Times New Roman" w:cs="Times New Roman"/>
          <w:sz w:val="24"/>
          <w:szCs w:val="24"/>
          <w:lang w:val="en-GB"/>
        </w:rPr>
        <w:t xml:space="preserve">nger </w:t>
      </w:r>
      <w:r w:rsidR="0042150A" w:rsidRPr="006E046D">
        <w:rPr>
          <w:rFonts w:ascii="Times New Roman" w:hAnsi="Times New Roman" w:cs="Times New Roman"/>
          <w:sz w:val="24"/>
          <w:szCs w:val="24"/>
          <w:lang w:val="en-GB"/>
        </w:rPr>
        <w:t>m</w:t>
      </w:r>
      <w:r w:rsidRPr="006E046D">
        <w:rPr>
          <w:rFonts w:ascii="Times New Roman" w:hAnsi="Times New Roman" w:cs="Times New Roman"/>
          <w:sz w:val="24"/>
          <w:szCs w:val="24"/>
          <w:lang w:val="en-GB"/>
        </w:rPr>
        <w:t xml:space="preserve">anagement </w:t>
      </w:r>
      <w:r w:rsidR="0042150A" w:rsidRPr="006E046D">
        <w:rPr>
          <w:rFonts w:ascii="Times New Roman" w:hAnsi="Times New Roman" w:cs="Times New Roman"/>
          <w:sz w:val="24"/>
          <w:szCs w:val="24"/>
          <w:lang w:val="en-GB"/>
        </w:rPr>
        <w:t>s</w:t>
      </w:r>
      <w:r w:rsidRPr="006E046D">
        <w:rPr>
          <w:rFonts w:ascii="Times New Roman" w:hAnsi="Times New Roman" w:cs="Times New Roman"/>
          <w:sz w:val="24"/>
          <w:szCs w:val="24"/>
          <w:lang w:val="en-GB"/>
        </w:rPr>
        <w:t xml:space="preserve">tyle and </w:t>
      </w:r>
      <w:r w:rsidR="000F56C9" w:rsidRPr="006E046D">
        <w:rPr>
          <w:rFonts w:ascii="Times New Roman" w:hAnsi="Times New Roman" w:cs="Times New Roman"/>
          <w:sz w:val="24"/>
          <w:szCs w:val="24"/>
          <w:lang w:val="en-GB"/>
        </w:rPr>
        <w:t>t</w:t>
      </w:r>
      <w:r w:rsidRPr="006E046D">
        <w:rPr>
          <w:rFonts w:ascii="Times New Roman" w:hAnsi="Times New Roman" w:cs="Times New Roman"/>
          <w:sz w:val="24"/>
          <w:szCs w:val="24"/>
          <w:lang w:val="en-GB"/>
        </w:rPr>
        <w:t xml:space="preserve">raumatic </w:t>
      </w:r>
      <w:r w:rsidR="000F56C9" w:rsidRPr="006E046D">
        <w:rPr>
          <w:rFonts w:ascii="Times New Roman" w:hAnsi="Times New Roman" w:cs="Times New Roman"/>
          <w:sz w:val="24"/>
          <w:szCs w:val="24"/>
          <w:lang w:val="en-GB"/>
        </w:rPr>
        <w:t>e</w:t>
      </w:r>
      <w:r w:rsidRPr="006E046D">
        <w:rPr>
          <w:rFonts w:ascii="Times New Roman" w:hAnsi="Times New Roman" w:cs="Times New Roman"/>
          <w:sz w:val="24"/>
          <w:szCs w:val="24"/>
          <w:lang w:val="en-GB"/>
        </w:rPr>
        <w:t>xperience on Non-suicidal Self-injury</w:t>
      </w:r>
      <w:r w:rsidR="00EA477B" w:rsidRPr="006E046D">
        <w:rPr>
          <w:rFonts w:ascii="Times New Roman" w:hAnsi="Times New Roman" w:cs="Times New Roman"/>
          <w:sz w:val="24"/>
          <w:szCs w:val="24"/>
          <w:lang w:val="en-GB"/>
        </w:rPr>
        <w:t xml:space="preserve"> (NSSI)</w:t>
      </w:r>
      <w:r w:rsidRPr="006E046D">
        <w:rPr>
          <w:rFonts w:ascii="Times New Roman" w:hAnsi="Times New Roman" w:cs="Times New Roman"/>
          <w:sz w:val="24"/>
          <w:szCs w:val="24"/>
          <w:lang w:val="en-GB"/>
        </w:rPr>
        <w:t xml:space="preserve"> behaviour </w:t>
      </w:r>
      <w:r w:rsidR="0021332C" w:rsidRPr="006E046D">
        <w:rPr>
          <w:rFonts w:ascii="Times New Roman" w:hAnsi="Times New Roman" w:cs="Times New Roman"/>
          <w:sz w:val="24"/>
          <w:szCs w:val="24"/>
          <w:lang w:val="en-GB"/>
        </w:rPr>
        <w:t xml:space="preserve">and whether NSSI varies </w:t>
      </w:r>
      <w:r w:rsidR="001B5139">
        <w:rPr>
          <w:rFonts w:ascii="Times New Roman" w:hAnsi="Times New Roman" w:cs="Times New Roman"/>
          <w:sz w:val="24"/>
          <w:szCs w:val="24"/>
          <w:lang w:val="en-GB"/>
        </w:rPr>
        <w:t xml:space="preserve">depending on the gender </w:t>
      </w:r>
      <w:r w:rsidR="0021332C" w:rsidRPr="006E046D">
        <w:rPr>
          <w:rFonts w:ascii="Times New Roman" w:hAnsi="Times New Roman" w:cs="Times New Roman"/>
          <w:sz w:val="24"/>
          <w:szCs w:val="24"/>
          <w:lang w:val="en-GB"/>
        </w:rPr>
        <w:t xml:space="preserve">and age </w:t>
      </w:r>
      <w:r w:rsidRPr="006E046D">
        <w:rPr>
          <w:rFonts w:ascii="Times New Roman" w:hAnsi="Times New Roman" w:cs="Times New Roman"/>
          <w:sz w:val="24"/>
          <w:szCs w:val="24"/>
          <w:lang w:val="en-GB"/>
        </w:rPr>
        <w:t xml:space="preserve">of </w:t>
      </w:r>
      <w:r w:rsidR="001B5139">
        <w:rPr>
          <w:rFonts w:ascii="Times New Roman" w:hAnsi="Times New Roman" w:cs="Times New Roman"/>
          <w:sz w:val="24"/>
          <w:szCs w:val="24"/>
          <w:lang w:val="en-GB"/>
        </w:rPr>
        <w:t xml:space="preserve">the </w:t>
      </w:r>
      <w:r w:rsidRPr="006E046D">
        <w:rPr>
          <w:rFonts w:ascii="Times New Roman" w:hAnsi="Times New Roman" w:cs="Times New Roman"/>
          <w:sz w:val="24"/>
          <w:szCs w:val="24"/>
          <w:lang w:val="en-GB"/>
        </w:rPr>
        <w:t>university students.</w:t>
      </w:r>
      <w:r w:rsidR="00EA4BC0">
        <w:rPr>
          <w:rFonts w:ascii="Times New Roman" w:hAnsi="Times New Roman" w:cs="Times New Roman"/>
          <w:sz w:val="24"/>
          <w:szCs w:val="24"/>
          <w:lang w:val="en-GB"/>
        </w:rPr>
        <w:t xml:space="preserve"> </w:t>
      </w:r>
      <w:r w:rsidR="00EA4BC0" w:rsidRPr="00EA4BC0">
        <w:rPr>
          <w:rFonts w:ascii="Times New Roman" w:hAnsi="Times New Roman" w:cs="Times New Roman"/>
          <w:sz w:val="24"/>
          <w:szCs w:val="24"/>
          <w:lang w:val="en-GB"/>
        </w:rPr>
        <w:t>In addition to this purpose, the gender and age of university students were examined in terms of their relations with the relevant variables.</w:t>
      </w:r>
      <w:r w:rsidRPr="006E046D">
        <w:rPr>
          <w:rFonts w:ascii="Times New Roman" w:hAnsi="Times New Roman" w:cs="Times New Roman"/>
          <w:sz w:val="24"/>
          <w:szCs w:val="24"/>
          <w:lang w:val="en-GB"/>
        </w:rPr>
        <w:t xml:space="preserve"> The study is in the realm of the quantitative research which </w:t>
      </w:r>
      <w:r w:rsidR="00D173DB">
        <w:rPr>
          <w:rFonts w:ascii="Times New Roman" w:hAnsi="Times New Roman" w:cs="Times New Roman"/>
          <w:sz w:val="24"/>
          <w:szCs w:val="24"/>
          <w:lang w:val="en-GB"/>
        </w:rPr>
        <w:t xml:space="preserve">was </w:t>
      </w:r>
      <w:r w:rsidRPr="006E046D">
        <w:rPr>
          <w:rFonts w:ascii="Times New Roman" w:hAnsi="Times New Roman" w:cs="Times New Roman"/>
          <w:sz w:val="24"/>
          <w:szCs w:val="24"/>
          <w:lang w:val="en-GB"/>
        </w:rPr>
        <w:t xml:space="preserve">conducted with 564 </w:t>
      </w:r>
      <w:r w:rsidR="00FB145A" w:rsidRPr="006E046D">
        <w:rPr>
          <w:rFonts w:ascii="Times New Roman" w:hAnsi="Times New Roman" w:cs="Times New Roman"/>
          <w:sz w:val="24"/>
          <w:szCs w:val="24"/>
          <w:lang w:val="en-GB"/>
        </w:rPr>
        <w:t>university</w:t>
      </w:r>
      <w:r w:rsidRPr="006E046D">
        <w:rPr>
          <w:rFonts w:ascii="Times New Roman" w:hAnsi="Times New Roman" w:cs="Times New Roman"/>
          <w:sz w:val="24"/>
          <w:szCs w:val="24"/>
          <w:lang w:val="en-GB"/>
        </w:rPr>
        <w:t xml:space="preserve"> students (female n=492; male n=72; X=20.88). </w:t>
      </w:r>
      <w:r w:rsidR="00D173DB">
        <w:rPr>
          <w:rFonts w:ascii="Times New Roman" w:hAnsi="Times New Roman" w:cs="Times New Roman"/>
          <w:sz w:val="24"/>
          <w:szCs w:val="24"/>
          <w:lang w:val="en-GB"/>
        </w:rPr>
        <w:t xml:space="preserve">The data were collected through five data collection tools; </w:t>
      </w:r>
      <w:r w:rsidRPr="006E046D">
        <w:rPr>
          <w:rFonts w:ascii="Times New Roman" w:hAnsi="Times New Roman" w:cs="Times New Roman"/>
          <w:sz w:val="24"/>
          <w:szCs w:val="24"/>
          <w:lang w:val="en-GB"/>
        </w:rPr>
        <w:t xml:space="preserve">The Inventory of Statements about Self-Injury Difficulties in Emotion Regulation Scale, Trait Anger and Anger Expression Scale  and Impact of Event Scale-Revised </w:t>
      </w:r>
      <w:r w:rsidR="00175FF4">
        <w:rPr>
          <w:rFonts w:ascii="Times New Roman" w:hAnsi="Times New Roman" w:cs="Times New Roman"/>
          <w:sz w:val="24"/>
          <w:szCs w:val="24"/>
          <w:lang w:val="en-GB"/>
        </w:rPr>
        <w:t xml:space="preserve"> as well as </w:t>
      </w:r>
      <w:r w:rsidRPr="006E046D">
        <w:rPr>
          <w:rFonts w:ascii="Times New Roman" w:hAnsi="Times New Roman" w:cs="Times New Roman"/>
          <w:sz w:val="24"/>
          <w:szCs w:val="24"/>
          <w:lang w:val="en-GB"/>
        </w:rPr>
        <w:t xml:space="preserve">the </w:t>
      </w:r>
      <w:r w:rsidR="008C67E5">
        <w:rPr>
          <w:rFonts w:ascii="Times New Roman" w:hAnsi="Times New Roman" w:cs="Times New Roman"/>
          <w:sz w:val="24"/>
          <w:szCs w:val="24"/>
          <w:lang w:val="en-GB"/>
        </w:rPr>
        <w:t>Demographic</w:t>
      </w:r>
      <w:r w:rsidRPr="006E046D">
        <w:rPr>
          <w:rFonts w:ascii="Times New Roman" w:hAnsi="Times New Roman" w:cs="Times New Roman"/>
          <w:sz w:val="24"/>
          <w:szCs w:val="24"/>
          <w:lang w:val="en-GB"/>
        </w:rPr>
        <w:t xml:space="preserve"> Information Form.</w:t>
      </w:r>
      <w:r w:rsidR="005F30DB" w:rsidRPr="006E046D">
        <w:rPr>
          <w:rFonts w:ascii="Times New Roman" w:hAnsi="Times New Roman" w:cs="Times New Roman"/>
          <w:sz w:val="24"/>
          <w:szCs w:val="24"/>
          <w:lang w:val="en-GB"/>
        </w:rPr>
        <w:t xml:space="preserve"> </w:t>
      </w:r>
    </w:p>
    <w:p w14:paraId="60D43B86" w14:textId="7F5E0381" w:rsidR="009660D9" w:rsidRPr="006E046D" w:rsidRDefault="00BF51CD" w:rsidP="005902B8">
      <w:pPr>
        <w:tabs>
          <w:tab w:val="left" w:pos="851"/>
        </w:tabs>
        <w:spacing w:after="0" w:line="360" w:lineRule="auto"/>
        <w:ind w:firstLine="567"/>
        <w:jc w:val="both"/>
        <w:rPr>
          <w:rFonts w:ascii="Times New Roman" w:hAnsi="Times New Roman" w:cs="Times New Roman"/>
          <w:sz w:val="24"/>
          <w:szCs w:val="24"/>
          <w:lang w:val="en-GB"/>
        </w:rPr>
      </w:pPr>
      <w:r w:rsidRPr="006E046D">
        <w:rPr>
          <w:rFonts w:ascii="Times New Roman" w:hAnsi="Times New Roman" w:cs="Times New Roman"/>
          <w:sz w:val="24"/>
          <w:szCs w:val="24"/>
          <w:lang w:val="en-GB"/>
        </w:rPr>
        <w:t xml:space="preserve">The </w:t>
      </w:r>
      <w:r w:rsidR="007E5A15">
        <w:rPr>
          <w:rFonts w:ascii="Times New Roman" w:hAnsi="Times New Roman" w:cs="Times New Roman"/>
          <w:sz w:val="24"/>
          <w:szCs w:val="24"/>
          <w:lang w:val="en-GB"/>
        </w:rPr>
        <w:t xml:space="preserve">results of the </w:t>
      </w:r>
      <w:r w:rsidRPr="006E046D">
        <w:rPr>
          <w:rFonts w:ascii="Times New Roman" w:hAnsi="Times New Roman" w:cs="Times New Roman"/>
          <w:sz w:val="24"/>
          <w:szCs w:val="24"/>
          <w:lang w:val="en-GB"/>
        </w:rPr>
        <w:t>stepwise regression anal</w:t>
      </w:r>
      <w:r w:rsidR="007E5A15">
        <w:rPr>
          <w:rFonts w:ascii="Times New Roman" w:hAnsi="Times New Roman" w:cs="Times New Roman"/>
          <w:sz w:val="24"/>
          <w:szCs w:val="24"/>
          <w:lang w:val="en-GB"/>
        </w:rPr>
        <w:t>yses</w:t>
      </w:r>
      <w:r w:rsidRPr="006E046D">
        <w:rPr>
          <w:rFonts w:ascii="Times New Roman" w:hAnsi="Times New Roman" w:cs="Times New Roman"/>
          <w:sz w:val="24"/>
          <w:szCs w:val="24"/>
          <w:lang w:val="en-GB"/>
        </w:rPr>
        <w:t xml:space="preserve"> </w:t>
      </w:r>
      <w:r w:rsidR="00861E35" w:rsidRPr="006E046D">
        <w:rPr>
          <w:rFonts w:ascii="Times New Roman" w:hAnsi="Times New Roman" w:cs="Times New Roman"/>
          <w:sz w:val="24"/>
          <w:szCs w:val="24"/>
          <w:lang w:val="en-GB"/>
        </w:rPr>
        <w:t>show</w:t>
      </w:r>
      <w:r w:rsidR="009660D9" w:rsidRPr="006E046D">
        <w:rPr>
          <w:rFonts w:ascii="Times New Roman" w:hAnsi="Times New Roman" w:cs="Times New Roman"/>
          <w:sz w:val="24"/>
          <w:szCs w:val="24"/>
          <w:lang w:val="en-GB"/>
        </w:rPr>
        <w:t xml:space="preserve"> that </w:t>
      </w:r>
      <w:r w:rsidRPr="006E046D">
        <w:rPr>
          <w:rFonts w:ascii="Times New Roman" w:hAnsi="Times New Roman" w:cs="Times New Roman"/>
          <w:sz w:val="24"/>
          <w:szCs w:val="24"/>
          <w:lang w:val="en-GB"/>
        </w:rPr>
        <w:t xml:space="preserve">the predictor variables of NSSI </w:t>
      </w:r>
      <w:r w:rsidR="00861E35" w:rsidRPr="006E046D">
        <w:rPr>
          <w:rFonts w:ascii="Times New Roman" w:hAnsi="Times New Roman" w:cs="Times New Roman"/>
          <w:sz w:val="24"/>
          <w:szCs w:val="24"/>
          <w:lang w:val="en-GB"/>
        </w:rPr>
        <w:t>are</w:t>
      </w:r>
      <w:r w:rsidR="00FB4445" w:rsidRPr="006E046D">
        <w:rPr>
          <w:rFonts w:ascii="Times New Roman" w:hAnsi="Times New Roman" w:cs="Times New Roman"/>
          <w:color w:val="FF0000"/>
          <w:sz w:val="24"/>
          <w:szCs w:val="24"/>
          <w:lang w:val="en-GB"/>
        </w:rPr>
        <w:t xml:space="preserve"> </w:t>
      </w:r>
      <w:r w:rsidRPr="006E046D">
        <w:rPr>
          <w:rFonts w:ascii="Times New Roman" w:hAnsi="Times New Roman" w:cs="Times New Roman"/>
          <w:sz w:val="24"/>
          <w:szCs w:val="24"/>
          <w:lang w:val="en-GB"/>
        </w:rPr>
        <w:t xml:space="preserve">the </w:t>
      </w:r>
      <w:r w:rsidR="00FA6A20" w:rsidRPr="006E046D">
        <w:rPr>
          <w:rFonts w:ascii="Times New Roman" w:hAnsi="Times New Roman" w:cs="Times New Roman"/>
          <w:sz w:val="24"/>
          <w:szCs w:val="24"/>
          <w:lang w:val="en-GB"/>
        </w:rPr>
        <w:t>t</w:t>
      </w:r>
      <w:r w:rsidRPr="006E046D">
        <w:rPr>
          <w:rFonts w:ascii="Times New Roman" w:hAnsi="Times New Roman" w:cs="Times New Roman"/>
          <w:sz w:val="24"/>
          <w:szCs w:val="24"/>
          <w:lang w:val="en-GB"/>
        </w:rPr>
        <w:t xml:space="preserve">raumatic </w:t>
      </w:r>
      <w:r w:rsidR="00FA6A20" w:rsidRPr="006E046D">
        <w:rPr>
          <w:rFonts w:ascii="Times New Roman" w:hAnsi="Times New Roman" w:cs="Times New Roman"/>
          <w:sz w:val="24"/>
          <w:szCs w:val="24"/>
          <w:lang w:val="en-GB"/>
        </w:rPr>
        <w:t>e</w:t>
      </w:r>
      <w:r w:rsidRPr="006E046D">
        <w:rPr>
          <w:rFonts w:ascii="Times New Roman" w:hAnsi="Times New Roman" w:cs="Times New Roman"/>
          <w:sz w:val="24"/>
          <w:szCs w:val="24"/>
          <w:lang w:val="en-GB"/>
        </w:rPr>
        <w:t>xperience</w:t>
      </w:r>
      <w:r w:rsidR="00FA6A20" w:rsidRPr="006E046D">
        <w:rPr>
          <w:rFonts w:ascii="Times New Roman" w:hAnsi="Times New Roman" w:cs="Times New Roman"/>
          <w:sz w:val="24"/>
          <w:szCs w:val="24"/>
          <w:lang w:val="en-GB"/>
        </w:rPr>
        <w:t>s</w:t>
      </w:r>
      <w:r w:rsidRPr="006E046D">
        <w:rPr>
          <w:rFonts w:ascii="Times New Roman" w:hAnsi="Times New Roman" w:cs="Times New Roman"/>
          <w:sz w:val="24"/>
          <w:szCs w:val="24"/>
          <w:lang w:val="en-GB"/>
        </w:rPr>
        <w:t xml:space="preserve">, </w:t>
      </w:r>
      <w:r w:rsidR="00861E35" w:rsidRPr="006E046D">
        <w:rPr>
          <w:rFonts w:ascii="Times New Roman" w:hAnsi="Times New Roman" w:cs="Times New Roman"/>
          <w:sz w:val="24"/>
          <w:szCs w:val="24"/>
          <w:lang w:val="en-GB"/>
        </w:rPr>
        <w:t xml:space="preserve">lack of emotion regulation skills </w:t>
      </w:r>
      <w:r w:rsidRPr="006E046D">
        <w:rPr>
          <w:rFonts w:ascii="Times New Roman" w:hAnsi="Times New Roman" w:cs="Times New Roman"/>
          <w:sz w:val="24"/>
          <w:szCs w:val="24"/>
          <w:lang w:val="en-GB"/>
        </w:rPr>
        <w:t xml:space="preserve">and </w:t>
      </w:r>
      <w:r w:rsidR="00861E35" w:rsidRPr="006E046D">
        <w:rPr>
          <w:rFonts w:ascii="Times New Roman" w:hAnsi="Times New Roman" w:cs="Times New Roman"/>
          <w:sz w:val="24"/>
          <w:szCs w:val="24"/>
          <w:lang w:val="en-GB"/>
        </w:rPr>
        <w:t>trait anger</w:t>
      </w:r>
      <w:r w:rsidR="007E5A15">
        <w:rPr>
          <w:rFonts w:ascii="Times New Roman" w:hAnsi="Times New Roman" w:cs="Times New Roman"/>
          <w:sz w:val="24"/>
          <w:szCs w:val="24"/>
          <w:lang w:val="en-GB"/>
        </w:rPr>
        <w:t xml:space="preserve"> </w:t>
      </w:r>
      <w:r w:rsidR="00861E35" w:rsidRPr="006E046D">
        <w:rPr>
          <w:rFonts w:ascii="Times New Roman" w:hAnsi="Times New Roman" w:cs="Times New Roman"/>
          <w:sz w:val="24"/>
          <w:szCs w:val="24"/>
          <w:lang w:val="en-GB"/>
        </w:rPr>
        <w:t>(F</w:t>
      </w:r>
      <w:r w:rsidR="00861E35" w:rsidRPr="006E046D">
        <w:rPr>
          <w:rFonts w:ascii="Times New Roman" w:hAnsi="Times New Roman" w:cs="Times New Roman"/>
          <w:sz w:val="24"/>
          <w:szCs w:val="24"/>
          <w:vertAlign w:val="subscript"/>
          <w:lang w:val="en-GB"/>
        </w:rPr>
        <w:t>(3,560)</w:t>
      </w:r>
      <w:r w:rsidR="00861E35" w:rsidRPr="006E046D">
        <w:rPr>
          <w:rFonts w:ascii="Times New Roman" w:hAnsi="Times New Roman" w:cs="Times New Roman"/>
          <w:sz w:val="24"/>
          <w:szCs w:val="24"/>
          <w:lang w:val="en-GB"/>
        </w:rPr>
        <w:t>=24.14, p&lt;.05).</w:t>
      </w:r>
      <w:r w:rsidR="007E5A15">
        <w:rPr>
          <w:rFonts w:ascii="Times New Roman" w:hAnsi="Times New Roman" w:cs="Times New Roman"/>
          <w:sz w:val="24"/>
          <w:szCs w:val="24"/>
          <w:lang w:val="en-GB"/>
        </w:rPr>
        <w:t xml:space="preserve"> It was found that t</w:t>
      </w:r>
      <w:r w:rsidR="00E231EF" w:rsidRPr="006E046D">
        <w:rPr>
          <w:rFonts w:ascii="Times New Roman" w:hAnsi="Times New Roman" w:cs="Times New Roman"/>
          <w:sz w:val="24"/>
          <w:szCs w:val="24"/>
          <w:lang w:val="en-GB"/>
        </w:rPr>
        <w:t>hese three variables explained 19.3% of the variance.</w:t>
      </w:r>
      <w:r w:rsidR="005F6A85" w:rsidRPr="006E046D">
        <w:rPr>
          <w:rFonts w:ascii="Times New Roman" w:hAnsi="Times New Roman" w:cs="Times New Roman"/>
          <w:sz w:val="24"/>
          <w:szCs w:val="24"/>
          <w:lang w:val="en-GB"/>
        </w:rPr>
        <w:t xml:space="preserve"> Besides the anger management</w:t>
      </w:r>
      <w:r w:rsidR="002E21F0" w:rsidRPr="006E046D">
        <w:rPr>
          <w:rFonts w:ascii="Times New Roman" w:hAnsi="Times New Roman" w:cs="Times New Roman"/>
          <w:sz w:val="24"/>
          <w:szCs w:val="24"/>
          <w:lang w:val="en-GB"/>
        </w:rPr>
        <w:t xml:space="preserve"> </w:t>
      </w:r>
      <w:r w:rsidR="005F6A85" w:rsidRPr="006E046D">
        <w:rPr>
          <w:rFonts w:ascii="Times New Roman" w:hAnsi="Times New Roman" w:cs="Times New Roman"/>
          <w:sz w:val="24"/>
          <w:szCs w:val="24"/>
          <w:lang w:val="en-GB"/>
        </w:rPr>
        <w:t xml:space="preserve">styles, </w:t>
      </w:r>
      <w:r w:rsidR="0011545F" w:rsidRPr="006E046D">
        <w:rPr>
          <w:rFonts w:ascii="Times New Roman" w:hAnsi="Times New Roman" w:cs="Times New Roman"/>
          <w:sz w:val="24"/>
          <w:szCs w:val="24"/>
          <w:lang w:val="en-GB"/>
        </w:rPr>
        <w:t xml:space="preserve">age and gender imply </w:t>
      </w:r>
      <w:r w:rsidR="005F6A85" w:rsidRPr="006E046D">
        <w:rPr>
          <w:rFonts w:ascii="Times New Roman" w:hAnsi="Times New Roman" w:cs="Times New Roman"/>
          <w:sz w:val="24"/>
          <w:szCs w:val="24"/>
          <w:lang w:val="en-GB"/>
        </w:rPr>
        <w:t>no significant difference</w:t>
      </w:r>
      <w:r w:rsidR="00C600DB">
        <w:rPr>
          <w:rFonts w:ascii="Times New Roman" w:hAnsi="Times New Roman" w:cs="Times New Roman"/>
          <w:sz w:val="24"/>
          <w:szCs w:val="24"/>
          <w:lang w:val="en-GB"/>
        </w:rPr>
        <w:t>s</w:t>
      </w:r>
      <w:r w:rsidR="0011545F" w:rsidRPr="006E046D">
        <w:rPr>
          <w:rFonts w:ascii="Times New Roman" w:hAnsi="Times New Roman" w:cs="Times New Roman"/>
          <w:sz w:val="24"/>
          <w:szCs w:val="24"/>
          <w:lang w:val="en-GB"/>
        </w:rPr>
        <w:t xml:space="preserve"> on non-suicidal self-injury behaviour of the students</w:t>
      </w:r>
      <w:r w:rsidR="009660D9" w:rsidRPr="006E046D">
        <w:rPr>
          <w:rFonts w:ascii="Times New Roman" w:hAnsi="Times New Roman" w:cs="Times New Roman"/>
          <w:sz w:val="24"/>
          <w:szCs w:val="24"/>
          <w:lang w:val="en-GB"/>
        </w:rPr>
        <w:t xml:space="preserve">. </w:t>
      </w:r>
      <w:r w:rsidR="0000195B">
        <w:rPr>
          <w:rFonts w:ascii="Times New Roman" w:hAnsi="Times New Roman" w:cs="Times New Roman"/>
          <w:sz w:val="24"/>
          <w:szCs w:val="24"/>
          <w:lang w:val="en-GB"/>
        </w:rPr>
        <w:t xml:space="preserve"> Results suggest that e</w:t>
      </w:r>
      <w:r w:rsidR="009D2244">
        <w:rPr>
          <w:rFonts w:ascii="Times New Roman" w:hAnsi="Times New Roman" w:cs="Times New Roman"/>
          <w:sz w:val="24"/>
          <w:szCs w:val="24"/>
          <w:lang w:val="en-GB"/>
        </w:rPr>
        <w:t xml:space="preserve">nabling </w:t>
      </w:r>
      <w:r w:rsidR="009660D9" w:rsidRPr="006E046D">
        <w:rPr>
          <w:rFonts w:ascii="Times New Roman" w:hAnsi="Times New Roman" w:cs="Times New Roman"/>
          <w:sz w:val="24"/>
          <w:szCs w:val="24"/>
          <w:lang w:val="en-GB"/>
        </w:rPr>
        <w:t xml:space="preserve">individuals </w:t>
      </w:r>
      <w:r w:rsidR="009D2244">
        <w:rPr>
          <w:rFonts w:ascii="Times New Roman" w:hAnsi="Times New Roman" w:cs="Times New Roman"/>
          <w:sz w:val="24"/>
          <w:szCs w:val="24"/>
          <w:lang w:val="en-GB"/>
        </w:rPr>
        <w:t xml:space="preserve">to </w:t>
      </w:r>
      <w:r w:rsidR="0040462C">
        <w:rPr>
          <w:rFonts w:ascii="Times New Roman" w:hAnsi="Times New Roman" w:cs="Times New Roman"/>
          <w:sz w:val="24"/>
          <w:szCs w:val="24"/>
          <w:lang w:val="en-GB"/>
        </w:rPr>
        <w:t>regulate</w:t>
      </w:r>
      <w:r w:rsidR="009660D9" w:rsidRPr="006E046D">
        <w:rPr>
          <w:rFonts w:ascii="Times New Roman" w:hAnsi="Times New Roman" w:cs="Times New Roman"/>
          <w:sz w:val="24"/>
          <w:szCs w:val="24"/>
          <w:lang w:val="en-GB"/>
        </w:rPr>
        <w:t xml:space="preserve"> the</w:t>
      </w:r>
      <w:r w:rsidR="009D2244">
        <w:rPr>
          <w:rFonts w:ascii="Times New Roman" w:hAnsi="Times New Roman" w:cs="Times New Roman"/>
          <w:sz w:val="24"/>
          <w:szCs w:val="24"/>
          <w:lang w:val="en-GB"/>
        </w:rPr>
        <w:t>ir</w:t>
      </w:r>
      <w:r w:rsidR="009660D9" w:rsidRPr="006E046D">
        <w:rPr>
          <w:rFonts w:ascii="Times New Roman" w:hAnsi="Times New Roman" w:cs="Times New Roman"/>
          <w:sz w:val="24"/>
          <w:szCs w:val="24"/>
          <w:lang w:val="en-GB"/>
        </w:rPr>
        <w:t xml:space="preserve"> negative emotions such as </w:t>
      </w:r>
      <w:r w:rsidR="005B19FB" w:rsidRPr="006E046D">
        <w:rPr>
          <w:rFonts w:ascii="Times New Roman" w:hAnsi="Times New Roman" w:cs="Times New Roman"/>
          <w:sz w:val="24"/>
          <w:szCs w:val="24"/>
          <w:lang w:val="en-GB"/>
        </w:rPr>
        <w:t xml:space="preserve">sadness and </w:t>
      </w:r>
      <w:r w:rsidR="009660D9" w:rsidRPr="006E046D">
        <w:rPr>
          <w:rFonts w:ascii="Times New Roman" w:hAnsi="Times New Roman" w:cs="Times New Roman"/>
          <w:sz w:val="24"/>
          <w:szCs w:val="24"/>
          <w:lang w:val="en-GB"/>
        </w:rPr>
        <w:t xml:space="preserve">anger </w:t>
      </w:r>
      <w:r w:rsidR="009227AB" w:rsidRPr="00315321">
        <w:rPr>
          <w:rFonts w:ascii="Times New Roman" w:hAnsi="Times New Roman" w:cs="Times New Roman"/>
          <w:sz w:val="24"/>
          <w:szCs w:val="24"/>
          <w:lang w:val="en-GB"/>
        </w:rPr>
        <w:t>on</w:t>
      </w:r>
      <w:r w:rsidR="009227AB" w:rsidRPr="00C70B65">
        <w:rPr>
          <w:rFonts w:ascii="Times New Roman" w:hAnsi="Times New Roman" w:cs="Times New Roman"/>
          <w:color w:val="FF0000"/>
          <w:sz w:val="24"/>
          <w:szCs w:val="24"/>
          <w:lang w:val="en-GB"/>
        </w:rPr>
        <w:t xml:space="preserve"> </w:t>
      </w:r>
      <w:r w:rsidR="009227AB" w:rsidRPr="006E046D">
        <w:rPr>
          <w:rFonts w:ascii="Times New Roman" w:hAnsi="Times New Roman" w:cs="Times New Roman"/>
          <w:sz w:val="24"/>
          <w:szCs w:val="24"/>
          <w:lang w:val="en-GB"/>
        </w:rPr>
        <w:t xml:space="preserve">children and young people </w:t>
      </w:r>
      <w:r w:rsidR="005B19FB" w:rsidRPr="006E046D">
        <w:rPr>
          <w:rFonts w:ascii="Times New Roman" w:hAnsi="Times New Roman" w:cs="Times New Roman"/>
          <w:sz w:val="24"/>
          <w:szCs w:val="24"/>
          <w:lang w:val="en-GB"/>
        </w:rPr>
        <w:t xml:space="preserve">especially </w:t>
      </w:r>
      <w:r w:rsidR="007E7E95">
        <w:rPr>
          <w:rFonts w:ascii="Times New Roman" w:hAnsi="Times New Roman" w:cs="Times New Roman"/>
          <w:sz w:val="24"/>
          <w:szCs w:val="24"/>
          <w:lang w:val="en-GB"/>
        </w:rPr>
        <w:t>right</w:t>
      </w:r>
      <w:r w:rsidR="009660D9" w:rsidRPr="006E046D">
        <w:rPr>
          <w:rFonts w:ascii="Times New Roman" w:hAnsi="Times New Roman" w:cs="Times New Roman"/>
          <w:sz w:val="24"/>
          <w:szCs w:val="24"/>
          <w:lang w:val="en-GB"/>
        </w:rPr>
        <w:t xml:space="preserve"> after the traumatic experience</w:t>
      </w:r>
      <w:r w:rsidR="007A6852">
        <w:rPr>
          <w:rFonts w:ascii="Times New Roman" w:hAnsi="Times New Roman" w:cs="Times New Roman"/>
          <w:sz w:val="24"/>
          <w:szCs w:val="24"/>
          <w:lang w:val="en-GB"/>
        </w:rPr>
        <w:t xml:space="preserve">s </w:t>
      </w:r>
      <w:r w:rsidR="009660D9" w:rsidRPr="006E046D">
        <w:rPr>
          <w:rFonts w:ascii="Times New Roman" w:hAnsi="Times New Roman" w:cs="Times New Roman"/>
          <w:sz w:val="24"/>
          <w:szCs w:val="24"/>
          <w:lang w:val="en-GB"/>
        </w:rPr>
        <w:t xml:space="preserve">would highly contribute to the decrease and/or prevention of non-suicidal self-injury </w:t>
      </w:r>
      <w:r w:rsidR="00A737B1" w:rsidRPr="006E046D">
        <w:rPr>
          <w:rFonts w:ascii="Times New Roman" w:hAnsi="Times New Roman" w:cs="Times New Roman"/>
          <w:sz w:val="24"/>
          <w:szCs w:val="24"/>
          <w:lang w:val="en-GB"/>
        </w:rPr>
        <w:t>behaviours</w:t>
      </w:r>
      <w:r w:rsidR="009660D9" w:rsidRPr="006E046D">
        <w:rPr>
          <w:rFonts w:ascii="Times New Roman" w:hAnsi="Times New Roman" w:cs="Times New Roman"/>
          <w:sz w:val="24"/>
          <w:szCs w:val="24"/>
          <w:lang w:val="en-GB"/>
        </w:rPr>
        <w:t xml:space="preserve">. </w:t>
      </w:r>
    </w:p>
    <w:p w14:paraId="48FC80E2" w14:textId="42431357" w:rsidR="009660D9" w:rsidRPr="006E046D" w:rsidRDefault="009660D9" w:rsidP="009660D9">
      <w:pPr>
        <w:tabs>
          <w:tab w:val="left" w:pos="851"/>
        </w:tabs>
        <w:spacing w:after="0" w:line="360" w:lineRule="auto"/>
        <w:jc w:val="both"/>
        <w:rPr>
          <w:rFonts w:ascii="Times New Roman" w:hAnsi="Times New Roman" w:cs="Times New Roman"/>
          <w:sz w:val="24"/>
          <w:szCs w:val="24"/>
          <w:lang w:val="en-GB"/>
        </w:rPr>
      </w:pPr>
      <w:r w:rsidRPr="006E046D">
        <w:rPr>
          <w:rFonts w:ascii="Times New Roman" w:hAnsi="Times New Roman" w:cs="Times New Roman"/>
          <w:b/>
          <w:sz w:val="24"/>
          <w:szCs w:val="24"/>
          <w:lang w:val="en-GB"/>
        </w:rPr>
        <w:t>Keywords</w:t>
      </w:r>
      <w:r w:rsidRPr="006E046D">
        <w:rPr>
          <w:rFonts w:ascii="Times New Roman" w:hAnsi="Times New Roman" w:cs="Times New Roman"/>
          <w:sz w:val="24"/>
          <w:szCs w:val="24"/>
          <w:lang w:val="en-GB"/>
        </w:rPr>
        <w:t>: Non-suicidal self-injury, emotion regulation, anger management, traumatic experience</w:t>
      </w:r>
    </w:p>
    <w:p w14:paraId="22F6BDA1" w14:textId="6ED58C19" w:rsidR="00111B38" w:rsidRPr="00E018C4" w:rsidRDefault="00111B38">
      <w:pPr>
        <w:rPr>
          <w:rFonts w:ascii="Times New Roman" w:hAnsi="Times New Roman" w:cs="Times New Roman"/>
        </w:rPr>
      </w:pPr>
    </w:p>
    <w:p w14:paraId="77C5ED61" w14:textId="4BCD28C5" w:rsidR="00111B38" w:rsidRPr="00E018C4" w:rsidRDefault="00111B38">
      <w:pPr>
        <w:rPr>
          <w:rFonts w:ascii="Times New Roman" w:hAnsi="Times New Roman" w:cs="Times New Roman"/>
        </w:rPr>
      </w:pPr>
    </w:p>
    <w:p w14:paraId="18A1F2A6" w14:textId="17E67F0F" w:rsidR="001548CB" w:rsidRPr="00E018C4" w:rsidRDefault="001548CB">
      <w:pPr>
        <w:rPr>
          <w:rFonts w:ascii="Times New Roman" w:hAnsi="Times New Roman" w:cs="Times New Roman"/>
        </w:rPr>
      </w:pPr>
    </w:p>
    <w:p w14:paraId="00A51122" w14:textId="578EFF0C" w:rsidR="001548CB" w:rsidRPr="00E018C4" w:rsidRDefault="001548CB">
      <w:pPr>
        <w:rPr>
          <w:rFonts w:ascii="Times New Roman" w:hAnsi="Times New Roman" w:cs="Times New Roman"/>
        </w:rPr>
      </w:pPr>
    </w:p>
    <w:p w14:paraId="08EA1337" w14:textId="784FA5E2" w:rsidR="00C7014F" w:rsidRDefault="00C7014F">
      <w:pPr>
        <w:rPr>
          <w:rFonts w:ascii="Times New Roman" w:hAnsi="Times New Roman" w:cs="Times New Roman"/>
        </w:rPr>
      </w:pPr>
      <w:r>
        <w:rPr>
          <w:rFonts w:ascii="Times New Roman" w:hAnsi="Times New Roman" w:cs="Times New Roman"/>
        </w:rPr>
        <w:br w:type="page"/>
      </w:r>
    </w:p>
    <w:p w14:paraId="229BD659" w14:textId="77777777" w:rsidR="00C7014F" w:rsidRDefault="00C7014F">
      <w:pPr>
        <w:rPr>
          <w:rFonts w:ascii="Times New Roman" w:hAnsi="Times New Roman" w:cs="Times New Roman"/>
        </w:rPr>
        <w:sectPr w:rsidR="00C7014F" w:rsidSect="00C7014F">
          <w:pgSz w:w="11906" w:h="16838"/>
          <w:pgMar w:top="1417" w:right="1417" w:bottom="1417" w:left="1417" w:header="708" w:footer="708" w:gutter="0"/>
          <w:pgNumType w:start="1"/>
          <w:cols w:space="708"/>
          <w:docGrid w:linePitch="360"/>
        </w:sectPr>
      </w:pPr>
    </w:p>
    <w:p w14:paraId="514FA187" w14:textId="76F49939" w:rsidR="001548CB" w:rsidRPr="00E018C4" w:rsidRDefault="001548CB">
      <w:pPr>
        <w:rPr>
          <w:rFonts w:ascii="Times New Roman" w:hAnsi="Times New Roman" w:cs="Times New Roman"/>
        </w:rPr>
      </w:pPr>
    </w:p>
    <w:p w14:paraId="20A7101A" w14:textId="74051568" w:rsidR="001548CB" w:rsidRPr="00E018C4" w:rsidRDefault="001548CB">
      <w:pPr>
        <w:rPr>
          <w:rFonts w:ascii="Times New Roman" w:hAnsi="Times New Roman" w:cs="Times New Roman"/>
          <w:b/>
          <w:sz w:val="28"/>
          <w:szCs w:val="28"/>
        </w:rPr>
      </w:pPr>
      <w:r w:rsidRPr="00E018C4">
        <w:rPr>
          <w:rFonts w:ascii="Times New Roman" w:hAnsi="Times New Roman" w:cs="Times New Roman"/>
          <w:b/>
          <w:sz w:val="28"/>
          <w:szCs w:val="28"/>
        </w:rPr>
        <w:t>GİRİŞ</w:t>
      </w:r>
    </w:p>
    <w:p w14:paraId="711B3F1C" w14:textId="7435FD7F" w:rsidR="00E049FF" w:rsidRPr="00637CA2" w:rsidRDefault="00831652" w:rsidP="00F450B0">
      <w:pPr>
        <w:spacing w:line="360" w:lineRule="auto"/>
        <w:ind w:firstLine="708"/>
        <w:jc w:val="both"/>
        <w:rPr>
          <w:rFonts w:ascii="Times New Roman" w:eastAsia="Calibri" w:hAnsi="Times New Roman" w:cs="Times New Roman"/>
          <w:sz w:val="24"/>
          <w:szCs w:val="24"/>
        </w:rPr>
      </w:pPr>
      <w:r w:rsidRPr="00E018C4">
        <w:rPr>
          <w:rFonts w:ascii="Times New Roman" w:eastAsia="Calibri" w:hAnsi="Times New Roman" w:cs="Times New Roman"/>
          <w:sz w:val="24"/>
          <w:szCs w:val="24"/>
        </w:rPr>
        <w:t xml:space="preserve">Toplumsal yaşamın başlangıcından itibaren, kişinin kendi bedenine fiziksel olarak zarar verme davranışı ile karşılaşılmıştır. Mitolojik hikâyelerde (Kral Oedipus, Odin vb.) ve dini yazıtlarda (Yeni Ahit vb.) insanların kendi bedenine kasıtlı biçimde zarar verdiğinden söz edilmektedir (Favazza, 1989). </w:t>
      </w:r>
      <w:bookmarkStart w:id="3" w:name="_Hlk10729265"/>
      <w:r w:rsidR="003452CB">
        <w:rPr>
          <w:rFonts w:ascii="Times New Roman" w:eastAsia="Calibri" w:hAnsi="Times New Roman" w:cs="Times New Roman"/>
          <w:sz w:val="24"/>
          <w:szCs w:val="24"/>
        </w:rPr>
        <w:t>Kendine zarar verme davranışı</w:t>
      </w:r>
      <w:r w:rsidR="00E1616C">
        <w:rPr>
          <w:rFonts w:ascii="Times New Roman" w:eastAsia="Calibri" w:hAnsi="Times New Roman" w:cs="Times New Roman"/>
          <w:sz w:val="24"/>
          <w:szCs w:val="24"/>
        </w:rPr>
        <w:t xml:space="preserve"> (KZVD) tekrarlayıcı, intihar amacı taşımayan ve kişinin kendisi tarafından beden dokusuna</w:t>
      </w:r>
      <w:r w:rsidR="0014244A">
        <w:rPr>
          <w:rFonts w:ascii="Times New Roman" w:eastAsia="Calibri" w:hAnsi="Times New Roman" w:cs="Times New Roman"/>
          <w:sz w:val="24"/>
          <w:szCs w:val="24"/>
        </w:rPr>
        <w:t xml:space="preserve"> </w:t>
      </w:r>
      <w:r w:rsidR="000A6997">
        <w:rPr>
          <w:rFonts w:ascii="Times New Roman" w:eastAsia="Calibri" w:hAnsi="Times New Roman" w:cs="Times New Roman"/>
          <w:sz w:val="24"/>
          <w:szCs w:val="24"/>
        </w:rPr>
        <w:t xml:space="preserve">zarar verilmesi </w:t>
      </w:r>
      <w:r w:rsidR="00E1616C">
        <w:rPr>
          <w:rFonts w:ascii="Times New Roman" w:eastAsia="Calibri" w:hAnsi="Times New Roman" w:cs="Times New Roman"/>
          <w:sz w:val="24"/>
          <w:szCs w:val="24"/>
        </w:rPr>
        <w:t xml:space="preserve">olarak tanımlanmıştır </w:t>
      </w:r>
      <w:r w:rsidR="00E1616C" w:rsidRPr="000248BD">
        <w:rPr>
          <w:rFonts w:ascii="Times New Roman" w:eastAsia="Calibri" w:hAnsi="Times New Roman" w:cs="Times New Roman"/>
          <w:sz w:val="24"/>
          <w:szCs w:val="24"/>
        </w:rPr>
        <w:t>(Favazza,</w:t>
      </w:r>
      <w:r w:rsidR="00A476F1">
        <w:rPr>
          <w:rFonts w:ascii="Times New Roman" w:eastAsia="Calibri" w:hAnsi="Times New Roman" w:cs="Times New Roman"/>
          <w:sz w:val="24"/>
          <w:szCs w:val="24"/>
        </w:rPr>
        <w:t xml:space="preserve"> </w:t>
      </w:r>
      <w:r w:rsidR="00E1616C" w:rsidRPr="000248BD">
        <w:rPr>
          <w:rFonts w:ascii="Times New Roman" w:eastAsia="Calibri" w:hAnsi="Times New Roman" w:cs="Times New Roman"/>
          <w:sz w:val="24"/>
          <w:szCs w:val="24"/>
        </w:rPr>
        <w:t>1989).</w:t>
      </w:r>
      <w:bookmarkEnd w:id="3"/>
      <w:r w:rsidR="00FB65C0">
        <w:rPr>
          <w:rFonts w:ascii="Times New Roman" w:eastAsia="Calibri" w:hAnsi="Times New Roman" w:cs="Times New Roman"/>
          <w:sz w:val="24"/>
          <w:szCs w:val="24"/>
        </w:rPr>
        <w:t xml:space="preserve"> </w:t>
      </w:r>
      <w:r w:rsidRPr="00E018C4">
        <w:rPr>
          <w:rFonts w:ascii="Times New Roman" w:eastAsia="Calibri" w:hAnsi="Times New Roman" w:cs="Times New Roman"/>
          <w:sz w:val="24"/>
          <w:szCs w:val="24"/>
        </w:rPr>
        <w:t>KZVD</w:t>
      </w:r>
      <w:r w:rsidR="007E7321">
        <w:rPr>
          <w:rFonts w:ascii="Times New Roman" w:eastAsia="Calibri" w:hAnsi="Times New Roman" w:cs="Times New Roman"/>
          <w:sz w:val="24"/>
          <w:szCs w:val="24"/>
        </w:rPr>
        <w:t>’nin</w:t>
      </w:r>
      <w:r w:rsidRPr="00E018C4">
        <w:rPr>
          <w:rFonts w:ascii="Times New Roman" w:eastAsia="Calibri" w:hAnsi="Times New Roman" w:cs="Times New Roman"/>
          <w:sz w:val="24"/>
          <w:szCs w:val="24"/>
        </w:rPr>
        <w:t xml:space="preserve"> en önemli özellikleri</w:t>
      </w:r>
      <w:r w:rsidR="00BC0E63" w:rsidRPr="00E018C4">
        <w:rPr>
          <w:rFonts w:ascii="Times New Roman" w:eastAsia="Calibri" w:hAnsi="Times New Roman" w:cs="Times New Roman"/>
          <w:sz w:val="24"/>
          <w:szCs w:val="24"/>
        </w:rPr>
        <w:t xml:space="preserve"> arasında bu davranış</w:t>
      </w:r>
      <w:r w:rsidR="00FB65C0">
        <w:rPr>
          <w:rFonts w:ascii="Times New Roman" w:eastAsia="Calibri" w:hAnsi="Times New Roman" w:cs="Times New Roman"/>
          <w:sz w:val="24"/>
          <w:szCs w:val="24"/>
        </w:rPr>
        <w:t>ların</w:t>
      </w:r>
      <w:r w:rsidR="00BC0E63" w:rsidRPr="00E018C4">
        <w:rPr>
          <w:rFonts w:ascii="Times New Roman" w:eastAsia="Calibri" w:hAnsi="Times New Roman" w:cs="Times New Roman"/>
          <w:sz w:val="24"/>
          <w:szCs w:val="24"/>
        </w:rPr>
        <w:t xml:space="preserve"> </w:t>
      </w:r>
      <w:r w:rsidRPr="00E018C4">
        <w:rPr>
          <w:rFonts w:ascii="Times New Roman" w:eastAsia="Calibri" w:hAnsi="Times New Roman" w:cs="Times New Roman"/>
          <w:sz w:val="24"/>
          <w:szCs w:val="24"/>
        </w:rPr>
        <w:t xml:space="preserve">intihar amacı taşımaması, yaşamı tehdit etmemesi ve kasıtlı </w:t>
      </w:r>
      <w:r w:rsidR="004463AD">
        <w:rPr>
          <w:rFonts w:ascii="Times New Roman" w:eastAsia="Calibri" w:hAnsi="Times New Roman" w:cs="Times New Roman"/>
          <w:sz w:val="24"/>
          <w:szCs w:val="24"/>
        </w:rPr>
        <w:t>olması</w:t>
      </w:r>
      <w:r w:rsidR="006C62CA">
        <w:rPr>
          <w:rFonts w:ascii="Times New Roman" w:eastAsia="Calibri" w:hAnsi="Times New Roman" w:cs="Times New Roman"/>
          <w:sz w:val="24"/>
          <w:szCs w:val="24"/>
        </w:rPr>
        <w:t xml:space="preserve"> yer almaktadır</w:t>
      </w:r>
      <w:r w:rsidR="00BC0E63" w:rsidRPr="00E018C4">
        <w:rPr>
          <w:rFonts w:ascii="Times New Roman" w:eastAsia="Calibri" w:hAnsi="Times New Roman" w:cs="Times New Roman"/>
          <w:sz w:val="24"/>
          <w:szCs w:val="24"/>
        </w:rPr>
        <w:t>.</w:t>
      </w:r>
      <w:r w:rsidRPr="00E018C4">
        <w:rPr>
          <w:rFonts w:ascii="Times New Roman" w:eastAsia="Calibri" w:hAnsi="Times New Roman" w:cs="Times New Roman"/>
          <w:sz w:val="24"/>
          <w:szCs w:val="24"/>
        </w:rPr>
        <w:t xml:space="preserve"> </w:t>
      </w:r>
      <w:r w:rsidR="001D459A" w:rsidRPr="00E018C4">
        <w:rPr>
          <w:rFonts w:ascii="Times New Roman" w:eastAsia="Calibri" w:hAnsi="Times New Roman" w:cs="Times New Roman"/>
          <w:sz w:val="24"/>
          <w:szCs w:val="24"/>
        </w:rPr>
        <w:t>K</w:t>
      </w:r>
      <w:r w:rsidR="001A1AD0" w:rsidRPr="00E018C4">
        <w:rPr>
          <w:rFonts w:ascii="Times New Roman" w:eastAsia="Calibri" w:hAnsi="Times New Roman" w:cs="Times New Roman"/>
          <w:sz w:val="24"/>
          <w:szCs w:val="24"/>
        </w:rPr>
        <w:t xml:space="preserve">işinin kendi beden </w:t>
      </w:r>
      <w:r w:rsidR="001A1AD0" w:rsidRPr="00637CA2">
        <w:rPr>
          <w:rFonts w:ascii="Times New Roman" w:eastAsia="Calibri" w:hAnsi="Times New Roman" w:cs="Times New Roman"/>
          <w:sz w:val="24"/>
          <w:szCs w:val="24"/>
        </w:rPr>
        <w:t xml:space="preserve">dokusuna zarar vermesi </w:t>
      </w:r>
      <w:r w:rsidR="001D459A" w:rsidRPr="00637CA2">
        <w:rPr>
          <w:rFonts w:ascii="Times New Roman" w:eastAsia="Calibri" w:hAnsi="Times New Roman" w:cs="Times New Roman"/>
          <w:sz w:val="24"/>
          <w:szCs w:val="24"/>
        </w:rPr>
        <w:t>KZVD’nin temel amacı olarak görünse de</w:t>
      </w:r>
      <w:r w:rsidR="00FD2EDA" w:rsidRPr="00637CA2">
        <w:rPr>
          <w:rFonts w:ascii="Times New Roman" w:eastAsia="Calibri" w:hAnsi="Times New Roman" w:cs="Times New Roman"/>
          <w:sz w:val="24"/>
          <w:szCs w:val="24"/>
        </w:rPr>
        <w:t xml:space="preserve"> </w:t>
      </w:r>
      <w:r w:rsidR="001A1AD0" w:rsidRPr="00637CA2">
        <w:rPr>
          <w:rFonts w:ascii="Times New Roman" w:eastAsia="Calibri" w:hAnsi="Times New Roman" w:cs="Times New Roman"/>
          <w:sz w:val="24"/>
          <w:szCs w:val="24"/>
        </w:rPr>
        <w:t>aslında kişi içinde bulunduğu olumsuz durumla etkili biçimde başa çı</w:t>
      </w:r>
      <w:r w:rsidR="00FD2EDA" w:rsidRPr="00637CA2">
        <w:rPr>
          <w:rFonts w:ascii="Times New Roman" w:eastAsia="Calibri" w:hAnsi="Times New Roman" w:cs="Times New Roman"/>
          <w:sz w:val="24"/>
          <w:szCs w:val="24"/>
        </w:rPr>
        <w:t xml:space="preserve">kamayıp </w:t>
      </w:r>
      <w:r w:rsidR="001A1AD0" w:rsidRPr="00637CA2">
        <w:rPr>
          <w:rFonts w:ascii="Times New Roman" w:eastAsia="Calibri" w:hAnsi="Times New Roman" w:cs="Times New Roman"/>
          <w:sz w:val="24"/>
          <w:szCs w:val="24"/>
        </w:rPr>
        <w:t xml:space="preserve">buna katlanmakta güçlük yaşadığında </w:t>
      </w:r>
      <w:r w:rsidR="00FD2EDA" w:rsidRPr="00637CA2">
        <w:rPr>
          <w:rFonts w:ascii="Times New Roman" w:eastAsia="Calibri" w:hAnsi="Times New Roman" w:cs="Times New Roman"/>
          <w:sz w:val="24"/>
          <w:szCs w:val="24"/>
        </w:rPr>
        <w:t>yoğun</w:t>
      </w:r>
      <w:r w:rsidR="005879C1" w:rsidRPr="00637CA2">
        <w:rPr>
          <w:rFonts w:ascii="Times New Roman" w:eastAsia="Calibri" w:hAnsi="Times New Roman" w:cs="Times New Roman"/>
          <w:sz w:val="24"/>
          <w:szCs w:val="24"/>
        </w:rPr>
        <w:t xml:space="preserve"> bir </w:t>
      </w:r>
      <w:r w:rsidR="001A1AD0" w:rsidRPr="00637CA2">
        <w:rPr>
          <w:rFonts w:ascii="Times New Roman" w:eastAsia="Calibri" w:hAnsi="Times New Roman" w:cs="Times New Roman"/>
          <w:sz w:val="24"/>
          <w:szCs w:val="24"/>
        </w:rPr>
        <w:t>gerginlik</w:t>
      </w:r>
      <w:r w:rsidR="005879C1" w:rsidRPr="00637CA2">
        <w:rPr>
          <w:rFonts w:ascii="Times New Roman" w:eastAsia="Calibri" w:hAnsi="Times New Roman" w:cs="Times New Roman"/>
          <w:sz w:val="24"/>
          <w:szCs w:val="24"/>
        </w:rPr>
        <w:t xml:space="preserve"> </w:t>
      </w:r>
      <w:r w:rsidR="001A1AD0" w:rsidRPr="00637CA2">
        <w:rPr>
          <w:rFonts w:ascii="Times New Roman" w:eastAsia="Calibri" w:hAnsi="Times New Roman" w:cs="Times New Roman"/>
          <w:sz w:val="24"/>
          <w:szCs w:val="24"/>
        </w:rPr>
        <w:t xml:space="preserve">hissetmekte ve kendi beden dokusuna zarar vererek rahatlamaya </w:t>
      </w:r>
      <w:r w:rsidR="005879C1" w:rsidRPr="00637CA2">
        <w:rPr>
          <w:rFonts w:ascii="Times New Roman" w:eastAsia="Calibri" w:hAnsi="Times New Roman" w:cs="Times New Roman"/>
          <w:sz w:val="24"/>
          <w:szCs w:val="24"/>
        </w:rPr>
        <w:t>çalışmaktadır</w:t>
      </w:r>
      <w:r w:rsidR="001A1AD0" w:rsidRPr="00637CA2">
        <w:rPr>
          <w:rFonts w:ascii="Times New Roman" w:eastAsia="Calibri" w:hAnsi="Times New Roman" w:cs="Times New Roman"/>
          <w:sz w:val="24"/>
          <w:szCs w:val="24"/>
        </w:rPr>
        <w:t xml:space="preserve"> (Favazza ve Conterio, 1989). </w:t>
      </w:r>
    </w:p>
    <w:p w14:paraId="10DA57DA" w14:textId="497252E0" w:rsidR="00AE7928" w:rsidRDefault="00020086" w:rsidP="00AE7928">
      <w:pPr>
        <w:autoSpaceDE w:val="0"/>
        <w:autoSpaceDN w:val="0"/>
        <w:adjustRightInd w:val="0"/>
        <w:spacing w:before="240" w:after="0" w:line="360" w:lineRule="auto"/>
        <w:ind w:firstLine="709"/>
        <w:jc w:val="both"/>
        <w:rPr>
          <w:rFonts w:ascii="Times New Roman" w:hAnsi="Times New Roman" w:cs="Times New Roman"/>
          <w:iCs/>
          <w:sz w:val="24"/>
          <w:szCs w:val="24"/>
        </w:rPr>
      </w:pPr>
      <w:r w:rsidRPr="00637CA2">
        <w:rPr>
          <w:rFonts w:ascii="Times New Roman" w:hAnsi="Times New Roman" w:cs="Times New Roman"/>
          <w:sz w:val="24"/>
          <w:szCs w:val="24"/>
        </w:rPr>
        <w:t xml:space="preserve">KZVD’yle ilişkili kavramlardan biri duygu ayarlama becerisidir. </w:t>
      </w:r>
      <w:bookmarkStart w:id="4" w:name="_Hlk10729278"/>
      <w:r w:rsidR="001F1ECD" w:rsidRPr="00637CA2">
        <w:rPr>
          <w:rFonts w:ascii="Times New Roman" w:hAnsi="Times New Roman" w:cs="Times New Roman"/>
          <w:sz w:val="24"/>
          <w:szCs w:val="24"/>
        </w:rPr>
        <w:t>Duygu ayarlama becerisi duyguları anlama, tanımlama ve duyguların düzeyleri üzerinde kontrol sahibi olmayı içermektedir (Wenar ve Kerig, 2005)</w:t>
      </w:r>
      <w:r w:rsidR="00122B11" w:rsidRPr="00637CA2">
        <w:rPr>
          <w:rFonts w:ascii="Times New Roman" w:hAnsi="Times New Roman" w:cs="Times New Roman"/>
          <w:sz w:val="24"/>
          <w:szCs w:val="24"/>
        </w:rPr>
        <w:t xml:space="preserve">. </w:t>
      </w:r>
      <w:bookmarkEnd w:id="4"/>
      <w:r w:rsidRPr="00637CA2">
        <w:rPr>
          <w:rFonts w:ascii="Times New Roman" w:hAnsi="Times New Roman" w:cs="Times New Roman"/>
          <w:sz w:val="24"/>
          <w:szCs w:val="24"/>
        </w:rPr>
        <w:t>Duygu ayarlama becerisin</w:t>
      </w:r>
      <w:r w:rsidR="006C5603" w:rsidRPr="00637CA2">
        <w:rPr>
          <w:rFonts w:ascii="Times New Roman" w:hAnsi="Times New Roman" w:cs="Times New Roman"/>
          <w:sz w:val="24"/>
          <w:szCs w:val="24"/>
        </w:rPr>
        <w:t>de yaşanan</w:t>
      </w:r>
      <w:r w:rsidRPr="00637CA2">
        <w:rPr>
          <w:rFonts w:ascii="Times New Roman" w:hAnsi="Times New Roman" w:cs="Times New Roman"/>
          <w:sz w:val="24"/>
          <w:szCs w:val="24"/>
        </w:rPr>
        <w:t xml:space="preserve"> g</w:t>
      </w:r>
      <w:r w:rsidR="006C5603" w:rsidRPr="00637CA2">
        <w:rPr>
          <w:rFonts w:ascii="Times New Roman" w:hAnsi="Times New Roman" w:cs="Times New Roman"/>
          <w:sz w:val="24"/>
          <w:szCs w:val="24"/>
        </w:rPr>
        <w:t>üçlükler</w:t>
      </w:r>
      <w:r w:rsidR="0081578E" w:rsidRPr="00637CA2">
        <w:rPr>
          <w:rFonts w:ascii="Times New Roman" w:hAnsi="Times New Roman" w:cs="Times New Roman"/>
          <w:sz w:val="24"/>
          <w:szCs w:val="24"/>
        </w:rPr>
        <w:t xml:space="preserve"> </w:t>
      </w:r>
      <w:r w:rsidRPr="00637CA2">
        <w:rPr>
          <w:rFonts w:ascii="Times New Roman" w:hAnsi="Times New Roman" w:cs="Times New Roman"/>
          <w:sz w:val="24"/>
          <w:szCs w:val="24"/>
        </w:rPr>
        <w:t>KZVD’de en sık karşılaşılan işlevsel bozukluklar</w:t>
      </w:r>
      <w:r w:rsidR="0081578E" w:rsidRPr="00637CA2">
        <w:rPr>
          <w:rFonts w:ascii="Times New Roman" w:hAnsi="Times New Roman" w:cs="Times New Roman"/>
          <w:sz w:val="24"/>
          <w:szCs w:val="24"/>
        </w:rPr>
        <w:t xml:space="preserve"> içinde yer al</w:t>
      </w:r>
      <w:r w:rsidR="00637CA2" w:rsidRPr="00637CA2">
        <w:rPr>
          <w:rFonts w:ascii="Times New Roman" w:hAnsi="Times New Roman" w:cs="Times New Roman"/>
          <w:sz w:val="24"/>
          <w:szCs w:val="24"/>
        </w:rPr>
        <w:t>maktadır</w:t>
      </w:r>
      <w:r w:rsidRPr="00637CA2">
        <w:rPr>
          <w:rFonts w:ascii="Times New Roman" w:hAnsi="Times New Roman" w:cs="Times New Roman"/>
          <w:sz w:val="24"/>
          <w:szCs w:val="24"/>
        </w:rPr>
        <w:t xml:space="preserve"> (Hayes, Castonguay ve Goldfried, 1996; Jacopson ve Gould, 2007; Klonsky, 2009).</w:t>
      </w:r>
      <w:r w:rsidR="00206C5E" w:rsidRPr="00637CA2">
        <w:rPr>
          <w:rFonts w:ascii="Times New Roman" w:hAnsi="Times New Roman" w:cs="Times New Roman"/>
          <w:iCs/>
          <w:sz w:val="24"/>
          <w:szCs w:val="24"/>
        </w:rPr>
        <w:t xml:space="preserve"> Öfke, kaygı ve stres gibi duygular, ifade edilmediğinde ve sağlıklı olarak yaşanamadığında, kişi yüksek bir gerginlik hissi duymaya başlar. Yoğun ve süreğen duyguları kontrol edememenin, kendine zarar verme davranışlarının ortaya çıkmasında önemli bir risk faktörü olduğu düşünülmektedir.</w:t>
      </w:r>
      <w:bookmarkStart w:id="5" w:name="_Hlk10729288"/>
    </w:p>
    <w:p w14:paraId="41BE5E65" w14:textId="2DDDA9D5" w:rsidR="00D50C28" w:rsidRPr="00AE7928" w:rsidRDefault="0058702E" w:rsidP="00AE7928">
      <w:pPr>
        <w:autoSpaceDE w:val="0"/>
        <w:autoSpaceDN w:val="0"/>
        <w:adjustRightInd w:val="0"/>
        <w:spacing w:before="240" w:after="0" w:line="360" w:lineRule="auto"/>
        <w:ind w:firstLine="709"/>
        <w:jc w:val="both"/>
        <w:rPr>
          <w:rFonts w:ascii="Times New Roman" w:hAnsi="Times New Roman" w:cs="Times New Roman"/>
          <w:iCs/>
          <w:sz w:val="24"/>
          <w:szCs w:val="24"/>
        </w:rPr>
      </w:pPr>
      <w:r w:rsidRPr="00637CA2">
        <w:rPr>
          <w:rFonts w:ascii="Times New Roman" w:eastAsia="Calibri" w:hAnsi="Times New Roman" w:cs="Times New Roman"/>
          <w:sz w:val="24"/>
          <w:szCs w:val="24"/>
        </w:rPr>
        <w:t>Öfke kontrolü duygu yoğunluğunun dengelenmesi ve yapıcı bir biçimde ifade edilmesi şeklinde tanımlanmaktadır (Albayrak ve Kutlu, 2009).</w:t>
      </w:r>
      <w:r w:rsidR="009910B7" w:rsidRPr="00637CA2">
        <w:rPr>
          <w:rFonts w:ascii="Times New Roman" w:eastAsia="Calibri" w:hAnsi="Times New Roman" w:cs="Times New Roman"/>
          <w:sz w:val="24"/>
          <w:szCs w:val="24"/>
        </w:rPr>
        <w:t xml:space="preserve"> </w:t>
      </w:r>
      <w:bookmarkEnd w:id="5"/>
      <w:r w:rsidR="000E59B8" w:rsidRPr="00637CA2">
        <w:rPr>
          <w:rFonts w:ascii="Times New Roman" w:eastAsia="Calibri" w:hAnsi="Times New Roman" w:cs="Times New Roman"/>
          <w:sz w:val="24"/>
          <w:szCs w:val="24"/>
        </w:rPr>
        <w:t>Araştırmalar öfkenin KZVD’yi başlatan duygu olduğuna işaret etmektedir (</w:t>
      </w:r>
      <w:r w:rsidR="00E3471C">
        <w:rPr>
          <w:rFonts w:ascii="Times New Roman" w:eastAsia="Calibri" w:hAnsi="Times New Roman" w:cs="Times New Roman"/>
          <w:sz w:val="24"/>
          <w:szCs w:val="24"/>
        </w:rPr>
        <w:t>Garcia-Nieto ve ark., 2015</w:t>
      </w:r>
      <w:r w:rsidR="000E59B8" w:rsidRPr="00637CA2">
        <w:rPr>
          <w:rFonts w:ascii="Times New Roman" w:eastAsia="Calibri" w:hAnsi="Times New Roman" w:cs="Times New Roman"/>
          <w:sz w:val="24"/>
          <w:szCs w:val="24"/>
        </w:rPr>
        <w:t xml:space="preserve">). </w:t>
      </w:r>
      <w:r w:rsidR="006741AC" w:rsidRPr="00637CA2">
        <w:rPr>
          <w:rFonts w:ascii="Times New Roman" w:eastAsia="Calibri" w:hAnsi="Times New Roman" w:cs="Times New Roman"/>
          <w:sz w:val="24"/>
          <w:szCs w:val="24"/>
        </w:rPr>
        <w:t>Bu sebeple öfke ve KZVD arasındaki ilişkinin anlaşılması önemlidir.</w:t>
      </w:r>
      <w:r w:rsidR="00994661" w:rsidRPr="00637CA2">
        <w:rPr>
          <w:rFonts w:ascii="Times New Roman" w:eastAsia="Calibri" w:hAnsi="Times New Roman" w:cs="Times New Roman"/>
          <w:sz w:val="24"/>
          <w:szCs w:val="24"/>
        </w:rPr>
        <w:t xml:space="preserve"> </w:t>
      </w:r>
      <w:r w:rsidR="00804656" w:rsidRPr="00637CA2">
        <w:rPr>
          <w:rFonts w:ascii="Times New Roman" w:eastAsia="Calibri" w:hAnsi="Times New Roman" w:cs="Times New Roman"/>
          <w:sz w:val="24"/>
          <w:szCs w:val="24"/>
        </w:rPr>
        <w:t>Ayrıca KZVD</w:t>
      </w:r>
      <w:r w:rsidR="00320635" w:rsidRPr="00637CA2">
        <w:rPr>
          <w:rFonts w:ascii="Times New Roman" w:eastAsia="Calibri" w:hAnsi="Times New Roman" w:cs="Times New Roman"/>
          <w:sz w:val="24"/>
          <w:szCs w:val="24"/>
        </w:rPr>
        <w:t xml:space="preserve"> sergileyen </w:t>
      </w:r>
      <w:r w:rsidR="00D50C28" w:rsidRPr="00637CA2">
        <w:rPr>
          <w:rFonts w:ascii="Times New Roman" w:eastAsia="Calibri" w:hAnsi="Times New Roman" w:cs="Times New Roman"/>
          <w:sz w:val="24"/>
          <w:szCs w:val="24"/>
        </w:rPr>
        <w:t>kişiler, bu davranış</w:t>
      </w:r>
      <w:r w:rsidR="00320635" w:rsidRPr="00637CA2">
        <w:rPr>
          <w:rFonts w:ascii="Times New Roman" w:eastAsia="Calibri" w:hAnsi="Times New Roman" w:cs="Times New Roman"/>
          <w:sz w:val="24"/>
          <w:szCs w:val="24"/>
        </w:rPr>
        <w:t>ı</w:t>
      </w:r>
      <w:r w:rsidR="00D50C28" w:rsidRPr="00637CA2">
        <w:rPr>
          <w:rFonts w:ascii="Times New Roman" w:eastAsia="Calibri" w:hAnsi="Times New Roman" w:cs="Times New Roman"/>
          <w:sz w:val="24"/>
          <w:szCs w:val="24"/>
        </w:rPr>
        <w:t>n yoğun kaygı</w:t>
      </w:r>
      <w:r w:rsidR="00320635" w:rsidRPr="00637CA2">
        <w:rPr>
          <w:rFonts w:ascii="Times New Roman" w:eastAsia="Calibri" w:hAnsi="Times New Roman" w:cs="Times New Roman"/>
          <w:sz w:val="24"/>
          <w:szCs w:val="24"/>
        </w:rPr>
        <w:t xml:space="preserve"> ve </w:t>
      </w:r>
      <w:r w:rsidR="00D50C28" w:rsidRPr="00637CA2">
        <w:rPr>
          <w:rFonts w:ascii="Times New Roman" w:eastAsia="Calibri" w:hAnsi="Times New Roman" w:cs="Times New Roman"/>
          <w:sz w:val="24"/>
          <w:szCs w:val="24"/>
        </w:rPr>
        <w:t>gerginlik hissini a</w:t>
      </w:r>
      <w:r w:rsidR="00320635" w:rsidRPr="00637CA2">
        <w:rPr>
          <w:rFonts w:ascii="Times New Roman" w:eastAsia="Calibri" w:hAnsi="Times New Roman" w:cs="Times New Roman"/>
          <w:sz w:val="24"/>
          <w:szCs w:val="24"/>
        </w:rPr>
        <w:t xml:space="preserve">zaltıp rahatlamaya </w:t>
      </w:r>
      <w:r w:rsidR="00D50C28" w:rsidRPr="00637CA2">
        <w:rPr>
          <w:rFonts w:ascii="Times New Roman" w:eastAsia="Calibri" w:hAnsi="Times New Roman" w:cs="Times New Roman"/>
          <w:sz w:val="24"/>
          <w:szCs w:val="24"/>
        </w:rPr>
        <w:t>yardımcı olduğunu</w:t>
      </w:r>
      <w:r w:rsidR="002979B3" w:rsidRPr="00637CA2">
        <w:rPr>
          <w:rFonts w:ascii="Times New Roman" w:eastAsia="Calibri" w:hAnsi="Times New Roman" w:cs="Times New Roman"/>
          <w:sz w:val="24"/>
          <w:szCs w:val="24"/>
        </w:rPr>
        <w:t xml:space="preserve"> ancak</w:t>
      </w:r>
      <w:r w:rsidR="00D50C28" w:rsidRPr="00637CA2">
        <w:rPr>
          <w:rFonts w:ascii="Times New Roman" w:eastAsia="Calibri" w:hAnsi="Times New Roman" w:cs="Times New Roman"/>
          <w:sz w:val="24"/>
          <w:szCs w:val="24"/>
        </w:rPr>
        <w:t xml:space="preserve"> bu rahatlamanın kısa süreli bir etkisi olduğunu </w:t>
      </w:r>
      <w:r w:rsidR="00AF3897" w:rsidRPr="00637CA2">
        <w:rPr>
          <w:rFonts w:ascii="Times New Roman" w:eastAsia="Calibri" w:hAnsi="Times New Roman" w:cs="Times New Roman"/>
          <w:sz w:val="24"/>
          <w:szCs w:val="24"/>
        </w:rPr>
        <w:t xml:space="preserve">bildirmektedirler </w:t>
      </w:r>
      <w:r w:rsidR="00D50C28" w:rsidRPr="00637CA2">
        <w:rPr>
          <w:rFonts w:ascii="Times New Roman" w:eastAsia="Calibri" w:hAnsi="Times New Roman" w:cs="Times New Roman"/>
          <w:sz w:val="24"/>
          <w:szCs w:val="24"/>
        </w:rPr>
        <w:t>(</w:t>
      </w:r>
      <w:r w:rsidR="00D60BCE" w:rsidRPr="00637CA2">
        <w:rPr>
          <w:rFonts w:ascii="Times New Roman" w:eastAsia="Calibri" w:hAnsi="Times New Roman" w:cs="Times New Roman"/>
          <w:sz w:val="24"/>
          <w:szCs w:val="24"/>
        </w:rPr>
        <w:t xml:space="preserve">Kemperman, Russ </w:t>
      </w:r>
      <w:r w:rsidR="00D60BCE">
        <w:rPr>
          <w:rFonts w:ascii="Times New Roman" w:eastAsia="Calibri" w:hAnsi="Times New Roman" w:cs="Times New Roman"/>
          <w:sz w:val="24"/>
          <w:szCs w:val="24"/>
        </w:rPr>
        <w:t>ve</w:t>
      </w:r>
      <w:r w:rsidR="00D60BCE" w:rsidRPr="00637CA2">
        <w:rPr>
          <w:rFonts w:ascii="Times New Roman" w:eastAsia="Calibri" w:hAnsi="Times New Roman" w:cs="Times New Roman"/>
          <w:sz w:val="24"/>
          <w:szCs w:val="24"/>
        </w:rPr>
        <w:t xml:space="preserve"> Shearin</w:t>
      </w:r>
      <w:r w:rsidR="00355AB8">
        <w:rPr>
          <w:rFonts w:ascii="Times New Roman" w:eastAsia="Calibri" w:hAnsi="Times New Roman" w:cs="Times New Roman"/>
          <w:sz w:val="24"/>
          <w:szCs w:val="24"/>
        </w:rPr>
        <w:t>, 1997</w:t>
      </w:r>
      <w:r w:rsidR="00D50C28" w:rsidRPr="00637CA2">
        <w:rPr>
          <w:rFonts w:ascii="Times New Roman" w:eastAsia="Calibri" w:hAnsi="Times New Roman" w:cs="Times New Roman"/>
          <w:sz w:val="24"/>
          <w:szCs w:val="24"/>
        </w:rPr>
        <w:t xml:space="preserve">). Bu rahatlama hissinin kısa süreli </w:t>
      </w:r>
      <w:r w:rsidR="00481734" w:rsidRPr="00637CA2">
        <w:rPr>
          <w:rFonts w:ascii="Times New Roman" w:eastAsia="Calibri" w:hAnsi="Times New Roman" w:cs="Times New Roman"/>
          <w:sz w:val="24"/>
          <w:szCs w:val="24"/>
        </w:rPr>
        <w:t>de olsa deneyimlenmesi,</w:t>
      </w:r>
      <w:r w:rsidR="00D50C28" w:rsidRPr="00637CA2">
        <w:rPr>
          <w:rFonts w:ascii="Times New Roman" w:eastAsia="Calibri" w:hAnsi="Times New Roman" w:cs="Times New Roman"/>
          <w:sz w:val="24"/>
          <w:szCs w:val="24"/>
        </w:rPr>
        <w:t xml:space="preserve"> KZVD’nin </w:t>
      </w:r>
      <w:r w:rsidR="00481734" w:rsidRPr="00637CA2">
        <w:rPr>
          <w:rFonts w:ascii="Times New Roman" w:eastAsia="Calibri" w:hAnsi="Times New Roman" w:cs="Times New Roman"/>
          <w:sz w:val="24"/>
          <w:szCs w:val="24"/>
        </w:rPr>
        <w:t xml:space="preserve">sürdürülmesini </w:t>
      </w:r>
      <w:r w:rsidR="00D50C28" w:rsidRPr="00637CA2">
        <w:rPr>
          <w:rFonts w:ascii="Times New Roman" w:eastAsia="Calibri" w:hAnsi="Times New Roman" w:cs="Times New Roman"/>
          <w:sz w:val="24"/>
          <w:szCs w:val="24"/>
        </w:rPr>
        <w:t>sa</w:t>
      </w:r>
      <w:r w:rsidR="00481734" w:rsidRPr="00637CA2">
        <w:rPr>
          <w:rFonts w:ascii="Times New Roman" w:eastAsia="Calibri" w:hAnsi="Times New Roman" w:cs="Times New Roman"/>
          <w:sz w:val="24"/>
          <w:szCs w:val="24"/>
        </w:rPr>
        <w:t>ğ</w:t>
      </w:r>
      <w:r w:rsidR="00D50C28" w:rsidRPr="00637CA2">
        <w:rPr>
          <w:rFonts w:ascii="Times New Roman" w:eastAsia="Calibri" w:hAnsi="Times New Roman" w:cs="Times New Roman"/>
          <w:sz w:val="24"/>
          <w:szCs w:val="24"/>
        </w:rPr>
        <w:t xml:space="preserve">layan bir etmen olabilmektedir. </w:t>
      </w:r>
    </w:p>
    <w:p w14:paraId="05EEA439" w14:textId="2D6A7229" w:rsidR="00D50C28" w:rsidRPr="00E018C4" w:rsidRDefault="00D50C28" w:rsidP="007907A1">
      <w:pPr>
        <w:spacing w:line="360" w:lineRule="auto"/>
        <w:ind w:firstLine="708"/>
        <w:jc w:val="both"/>
        <w:rPr>
          <w:rFonts w:ascii="Times New Roman" w:eastAsia="Calibri" w:hAnsi="Times New Roman" w:cs="Times New Roman"/>
          <w:sz w:val="24"/>
          <w:szCs w:val="24"/>
        </w:rPr>
      </w:pPr>
      <w:r w:rsidRPr="00E018C4">
        <w:rPr>
          <w:rFonts w:ascii="Times New Roman" w:eastAsia="Calibri" w:hAnsi="Times New Roman" w:cs="Times New Roman"/>
          <w:sz w:val="24"/>
          <w:szCs w:val="24"/>
        </w:rPr>
        <w:t xml:space="preserve">KZVD ile ilişki olabilecek bir diğer değişken de geçmişte maruz kalınan travmatik yaşantılardır (Erdem, 2009; Gratz, 2003). Çocuklukta yaşanan travma, kişinin tüm yaşamı boyunca karşılaşabileceği olaylarla baş etme becerisini olumsuz yönde etkileyebilmektedir. </w:t>
      </w:r>
      <w:r w:rsidR="00CA36AE">
        <w:rPr>
          <w:rFonts w:ascii="Times New Roman" w:eastAsia="Calibri" w:hAnsi="Times New Roman" w:cs="Times New Roman"/>
          <w:sz w:val="24"/>
          <w:szCs w:val="24"/>
        </w:rPr>
        <w:lastRenderedPageBreak/>
        <w:t>Çocukluk dönem travma yaşantılarının KZVD’yi doğrudan etkilediği bildirilmektedir (</w:t>
      </w:r>
      <w:r w:rsidRPr="00E018C4">
        <w:rPr>
          <w:rFonts w:ascii="Times New Roman" w:eastAsia="Calibri" w:hAnsi="Times New Roman" w:cs="Times New Roman"/>
          <w:sz w:val="24"/>
          <w:szCs w:val="24"/>
        </w:rPr>
        <w:t xml:space="preserve">Van der Kolk, Perry </w:t>
      </w:r>
      <w:r w:rsidR="0075516D">
        <w:rPr>
          <w:rFonts w:ascii="Times New Roman" w:eastAsia="Calibri" w:hAnsi="Times New Roman" w:cs="Times New Roman"/>
          <w:sz w:val="24"/>
          <w:szCs w:val="24"/>
        </w:rPr>
        <w:t>ve</w:t>
      </w:r>
      <w:r w:rsidRPr="00E018C4">
        <w:rPr>
          <w:rFonts w:ascii="Times New Roman" w:eastAsia="Calibri" w:hAnsi="Times New Roman" w:cs="Times New Roman"/>
          <w:sz w:val="24"/>
          <w:szCs w:val="24"/>
        </w:rPr>
        <w:t xml:space="preserve"> Herman</w:t>
      </w:r>
      <w:r w:rsidR="00CA36AE">
        <w:rPr>
          <w:rFonts w:ascii="Times New Roman" w:eastAsia="Calibri" w:hAnsi="Times New Roman" w:cs="Times New Roman"/>
          <w:sz w:val="24"/>
          <w:szCs w:val="24"/>
        </w:rPr>
        <w:t xml:space="preserve">, </w:t>
      </w:r>
      <w:r w:rsidRPr="00E018C4">
        <w:rPr>
          <w:rFonts w:ascii="Times New Roman" w:eastAsia="Calibri" w:hAnsi="Times New Roman" w:cs="Times New Roman"/>
          <w:sz w:val="24"/>
          <w:szCs w:val="24"/>
        </w:rPr>
        <w:t>1991)</w:t>
      </w:r>
      <w:r w:rsidR="001016D9">
        <w:rPr>
          <w:rFonts w:ascii="Times New Roman" w:eastAsia="Calibri" w:hAnsi="Times New Roman" w:cs="Times New Roman"/>
          <w:sz w:val="24"/>
          <w:szCs w:val="24"/>
        </w:rPr>
        <w:t>.</w:t>
      </w:r>
    </w:p>
    <w:p w14:paraId="02132BC0" w14:textId="7D31B4E5" w:rsidR="001548CB" w:rsidRPr="00E018C4" w:rsidRDefault="00CF242B" w:rsidP="00D1231E">
      <w:pPr>
        <w:spacing w:line="360" w:lineRule="auto"/>
        <w:ind w:firstLine="708"/>
        <w:jc w:val="both"/>
        <w:rPr>
          <w:rFonts w:ascii="Times New Roman" w:eastAsia="Calibri" w:hAnsi="Times New Roman" w:cs="Times New Roman"/>
          <w:sz w:val="24"/>
          <w:szCs w:val="24"/>
        </w:rPr>
      </w:pPr>
      <w:r w:rsidRPr="00E018C4">
        <w:rPr>
          <w:rFonts w:ascii="Times New Roman" w:eastAsia="Calibri" w:hAnsi="Times New Roman" w:cs="Times New Roman"/>
          <w:sz w:val="24"/>
          <w:szCs w:val="24"/>
        </w:rPr>
        <w:t>KZVD’nin en sık görüldüğü yaş dönemi</w:t>
      </w:r>
      <w:r w:rsidR="00D81E10">
        <w:rPr>
          <w:rFonts w:ascii="Times New Roman" w:eastAsia="Calibri" w:hAnsi="Times New Roman" w:cs="Times New Roman"/>
          <w:sz w:val="24"/>
          <w:szCs w:val="24"/>
        </w:rPr>
        <w:t xml:space="preserve"> ergenliktir.</w:t>
      </w:r>
      <w:r w:rsidRPr="00E018C4">
        <w:rPr>
          <w:rFonts w:ascii="Times New Roman" w:eastAsia="Calibri" w:hAnsi="Times New Roman" w:cs="Times New Roman"/>
          <w:sz w:val="24"/>
          <w:szCs w:val="24"/>
        </w:rPr>
        <w:t xml:space="preserve"> Yetişkinlikte ise ergenlik ve genç yetişkinliğe göre görülme sıklığı daha düşüktür </w:t>
      </w:r>
      <w:r w:rsidRPr="00E018C4">
        <w:rPr>
          <w:rFonts w:ascii="Times New Roman" w:hAnsi="Times New Roman" w:cs="Times New Roman"/>
          <w:bCs/>
          <w:sz w:val="24"/>
          <w:szCs w:val="24"/>
        </w:rPr>
        <w:t>(</w:t>
      </w:r>
      <w:r w:rsidRPr="00E018C4">
        <w:rPr>
          <w:rFonts w:ascii="Times New Roman" w:hAnsi="Times New Roman" w:cs="Times New Roman"/>
          <w:sz w:val="24"/>
          <w:szCs w:val="24"/>
        </w:rPr>
        <w:t>Classen</w:t>
      </w:r>
      <w:r w:rsidR="00193E2B">
        <w:rPr>
          <w:rFonts w:ascii="Times New Roman" w:hAnsi="Times New Roman" w:cs="Times New Roman"/>
          <w:sz w:val="24"/>
          <w:szCs w:val="24"/>
        </w:rPr>
        <w:t xml:space="preserve"> ve ark</w:t>
      </w:r>
      <w:r w:rsidR="00616DEC">
        <w:rPr>
          <w:rFonts w:ascii="Times New Roman" w:hAnsi="Times New Roman" w:cs="Times New Roman"/>
          <w:sz w:val="24"/>
          <w:szCs w:val="24"/>
        </w:rPr>
        <w:t>.</w:t>
      </w:r>
      <w:r w:rsidRPr="00E018C4">
        <w:rPr>
          <w:rFonts w:ascii="Times New Roman" w:hAnsi="Times New Roman" w:cs="Times New Roman"/>
          <w:sz w:val="24"/>
          <w:szCs w:val="24"/>
        </w:rPr>
        <w:t xml:space="preserve">, </w:t>
      </w:r>
      <w:r w:rsidRPr="00E018C4">
        <w:rPr>
          <w:rFonts w:ascii="Times New Roman" w:hAnsi="Times New Roman" w:cs="Times New Roman"/>
          <w:bCs/>
          <w:sz w:val="24"/>
          <w:szCs w:val="24"/>
        </w:rPr>
        <w:t xml:space="preserve">2006). Üniversite öğrencileri ile yapılan çalışmalar KZVD’nin görülme sıklığında son yıllarda </w:t>
      </w:r>
      <w:r w:rsidR="000715CA">
        <w:rPr>
          <w:rFonts w:ascii="Times New Roman" w:hAnsi="Times New Roman" w:cs="Times New Roman"/>
          <w:bCs/>
          <w:sz w:val="24"/>
          <w:szCs w:val="24"/>
        </w:rPr>
        <w:t xml:space="preserve">bir </w:t>
      </w:r>
      <w:r w:rsidRPr="00E018C4">
        <w:rPr>
          <w:rFonts w:ascii="Times New Roman" w:hAnsi="Times New Roman" w:cs="Times New Roman"/>
          <w:bCs/>
          <w:sz w:val="24"/>
          <w:szCs w:val="24"/>
        </w:rPr>
        <w:t>artış olduğu</w:t>
      </w:r>
      <w:r w:rsidR="000715CA">
        <w:rPr>
          <w:rFonts w:ascii="Times New Roman" w:hAnsi="Times New Roman" w:cs="Times New Roman"/>
          <w:bCs/>
          <w:sz w:val="24"/>
          <w:szCs w:val="24"/>
        </w:rPr>
        <w:t>nu</w:t>
      </w:r>
      <w:r w:rsidRPr="00E018C4">
        <w:rPr>
          <w:rFonts w:ascii="Times New Roman" w:hAnsi="Times New Roman" w:cs="Times New Roman"/>
          <w:bCs/>
          <w:sz w:val="24"/>
          <w:szCs w:val="24"/>
        </w:rPr>
        <w:t xml:space="preserve"> </w:t>
      </w:r>
      <w:r w:rsidR="000715CA">
        <w:rPr>
          <w:rFonts w:ascii="Times New Roman" w:hAnsi="Times New Roman" w:cs="Times New Roman"/>
          <w:bCs/>
          <w:sz w:val="24"/>
          <w:szCs w:val="24"/>
        </w:rPr>
        <w:t>göstermektedir</w:t>
      </w:r>
      <w:r w:rsidRPr="00E018C4">
        <w:rPr>
          <w:rFonts w:ascii="Times New Roman" w:hAnsi="Times New Roman" w:cs="Times New Roman"/>
          <w:bCs/>
          <w:sz w:val="24"/>
          <w:szCs w:val="24"/>
        </w:rPr>
        <w:t xml:space="preserve">. KZVD’nin görülme </w:t>
      </w:r>
      <w:r w:rsidR="009953B7">
        <w:rPr>
          <w:rFonts w:ascii="Times New Roman" w:hAnsi="Times New Roman" w:cs="Times New Roman"/>
          <w:bCs/>
          <w:sz w:val="24"/>
          <w:szCs w:val="24"/>
        </w:rPr>
        <w:t>sıklığı</w:t>
      </w:r>
      <w:r w:rsidRPr="00E018C4">
        <w:rPr>
          <w:rFonts w:ascii="Times New Roman" w:hAnsi="Times New Roman" w:cs="Times New Roman"/>
          <w:bCs/>
          <w:sz w:val="24"/>
          <w:szCs w:val="24"/>
        </w:rPr>
        <w:t xml:space="preserve"> 2006’da</w:t>
      </w:r>
      <w:r w:rsidR="00C95F15">
        <w:rPr>
          <w:rFonts w:ascii="Times New Roman" w:hAnsi="Times New Roman" w:cs="Times New Roman"/>
          <w:bCs/>
          <w:sz w:val="24"/>
          <w:szCs w:val="24"/>
        </w:rPr>
        <w:t xml:space="preserve"> 18-20 yaş aralığında</w:t>
      </w:r>
      <w:r w:rsidRPr="00E018C4">
        <w:rPr>
          <w:rFonts w:ascii="Times New Roman" w:hAnsi="Times New Roman" w:cs="Times New Roman"/>
          <w:bCs/>
          <w:sz w:val="24"/>
          <w:szCs w:val="24"/>
        </w:rPr>
        <w:t xml:space="preserve"> </w:t>
      </w:r>
      <w:r w:rsidR="00C95F15">
        <w:rPr>
          <w:rFonts w:ascii="Times New Roman" w:hAnsi="Times New Roman" w:cs="Times New Roman"/>
          <w:bCs/>
          <w:sz w:val="24"/>
          <w:szCs w:val="24"/>
        </w:rPr>
        <w:t xml:space="preserve">1258 genç ile yapılan çalışmada </w:t>
      </w:r>
      <w:r w:rsidRPr="00E018C4">
        <w:rPr>
          <w:rFonts w:ascii="Times New Roman" w:hAnsi="Times New Roman" w:cs="Times New Roman"/>
          <w:bCs/>
          <w:sz w:val="24"/>
          <w:szCs w:val="24"/>
        </w:rPr>
        <w:t>%7.1</w:t>
      </w:r>
      <w:r w:rsidR="00C95F15">
        <w:rPr>
          <w:rFonts w:ascii="Times New Roman" w:hAnsi="Times New Roman" w:cs="Times New Roman"/>
          <w:bCs/>
          <w:sz w:val="24"/>
          <w:szCs w:val="24"/>
        </w:rPr>
        <w:t xml:space="preserve"> olarak bulun</w:t>
      </w:r>
      <w:r w:rsidR="00D7412D">
        <w:rPr>
          <w:rFonts w:ascii="Times New Roman" w:hAnsi="Times New Roman" w:cs="Times New Roman"/>
          <w:bCs/>
          <w:sz w:val="24"/>
          <w:szCs w:val="24"/>
        </w:rPr>
        <w:t>urken</w:t>
      </w:r>
      <w:r w:rsidR="00C95F15">
        <w:rPr>
          <w:rFonts w:ascii="Times New Roman" w:hAnsi="Times New Roman" w:cs="Times New Roman"/>
          <w:bCs/>
          <w:sz w:val="24"/>
          <w:szCs w:val="24"/>
        </w:rPr>
        <w:t xml:space="preserve"> </w:t>
      </w:r>
      <w:r w:rsidRPr="00E018C4">
        <w:rPr>
          <w:rFonts w:ascii="Times New Roman" w:hAnsi="Times New Roman" w:cs="Times New Roman"/>
          <w:bCs/>
          <w:sz w:val="24"/>
          <w:szCs w:val="24"/>
        </w:rPr>
        <w:t xml:space="preserve"> (Young, </w:t>
      </w:r>
      <w:r w:rsidRPr="00E018C4">
        <w:rPr>
          <w:rFonts w:ascii="Times New Roman" w:hAnsi="Times New Roman" w:cs="Times New Roman"/>
          <w:sz w:val="24"/>
          <w:szCs w:val="24"/>
          <w:shd w:val="clear" w:color="auto" w:fill="FFFFFF"/>
        </w:rPr>
        <w:t xml:space="preserve">Sweeting </w:t>
      </w:r>
      <w:r w:rsidR="000264D2">
        <w:rPr>
          <w:rFonts w:ascii="Times New Roman" w:eastAsia="Calibri" w:hAnsi="Times New Roman" w:cs="Times New Roman"/>
          <w:sz w:val="24"/>
          <w:szCs w:val="24"/>
        </w:rPr>
        <w:t>ve</w:t>
      </w:r>
      <w:r w:rsidR="00A91420">
        <w:rPr>
          <w:rFonts w:ascii="Times New Roman" w:eastAsia="Calibri" w:hAnsi="Times New Roman" w:cs="Times New Roman"/>
          <w:sz w:val="24"/>
          <w:szCs w:val="24"/>
        </w:rPr>
        <w:t xml:space="preserve"> </w:t>
      </w:r>
      <w:r w:rsidRPr="00E018C4">
        <w:rPr>
          <w:rFonts w:ascii="Times New Roman" w:hAnsi="Times New Roman" w:cs="Times New Roman"/>
          <w:sz w:val="24"/>
          <w:szCs w:val="24"/>
          <w:shd w:val="clear" w:color="auto" w:fill="FFFFFF"/>
        </w:rPr>
        <w:t>West</w:t>
      </w:r>
      <w:r w:rsidRPr="00E018C4">
        <w:rPr>
          <w:rFonts w:ascii="Times New Roman" w:hAnsi="Times New Roman" w:cs="Times New Roman"/>
          <w:bCs/>
          <w:sz w:val="24"/>
          <w:szCs w:val="24"/>
        </w:rPr>
        <w:t>, 2006)</w:t>
      </w:r>
      <w:r w:rsidR="00D7412D">
        <w:rPr>
          <w:rFonts w:ascii="Times New Roman" w:hAnsi="Times New Roman" w:cs="Times New Roman"/>
          <w:bCs/>
          <w:sz w:val="24"/>
          <w:szCs w:val="24"/>
        </w:rPr>
        <w:t>, KZVD’nin yükseköğretim öğrencileri arasındaki sıklığını araştıran bir çalışmada</w:t>
      </w:r>
      <w:r w:rsidR="00AC5BC8">
        <w:rPr>
          <w:rFonts w:ascii="Times New Roman" w:hAnsi="Times New Roman" w:cs="Times New Roman"/>
          <w:bCs/>
          <w:sz w:val="24"/>
          <w:szCs w:val="24"/>
        </w:rPr>
        <w:t xml:space="preserve"> bu oran %19.6 olarak bulunmuştur (Sivertsen ve ark., 2019). </w:t>
      </w:r>
      <w:r w:rsidRPr="00E018C4">
        <w:rPr>
          <w:rFonts w:ascii="Times New Roman" w:hAnsi="Times New Roman" w:cs="Times New Roman"/>
          <w:bCs/>
          <w:sz w:val="24"/>
          <w:szCs w:val="24"/>
        </w:rPr>
        <w:t>KZVD’deki bu artış, risk grubu içinde görülebilecek olan üniversite öğrencileri için bir ruh sağlığı problemi olarak değerlendirilebilir.</w:t>
      </w:r>
    </w:p>
    <w:p w14:paraId="53C7687B" w14:textId="3B720AB3" w:rsidR="00711D7C" w:rsidRPr="00E018C4" w:rsidRDefault="00CF242B" w:rsidP="00D1231E">
      <w:pPr>
        <w:spacing w:line="360" w:lineRule="auto"/>
        <w:ind w:firstLine="708"/>
        <w:jc w:val="both"/>
        <w:rPr>
          <w:rFonts w:ascii="Times New Roman" w:hAnsi="Times New Roman" w:cs="Times New Roman"/>
          <w:sz w:val="24"/>
          <w:szCs w:val="24"/>
        </w:rPr>
      </w:pPr>
      <w:r w:rsidRPr="00E018C4">
        <w:rPr>
          <w:rFonts w:ascii="Times New Roman" w:eastAsia="Calibri" w:hAnsi="Times New Roman" w:cs="Times New Roman"/>
          <w:sz w:val="24"/>
          <w:szCs w:val="24"/>
        </w:rPr>
        <w:t>KZVD açısından bir diğer önemli değişken ise cinsiyettir</w:t>
      </w:r>
      <w:r w:rsidR="00561786">
        <w:rPr>
          <w:rFonts w:ascii="Times New Roman" w:eastAsia="Calibri" w:hAnsi="Times New Roman" w:cs="Times New Roman"/>
          <w:sz w:val="24"/>
          <w:szCs w:val="24"/>
        </w:rPr>
        <w:t xml:space="preserve">. </w:t>
      </w:r>
      <w:r w:rsidRPr="00E018C4">
        <w:rPr>
          <w:rFonts w:ascii="Times New Roman" w:eastAsia="Calibri" w:hAnsi="Times New Roman" w:cs="Times New Roman"/>
          <w:sz w:val="24"/>
          <w:szCs w:val="24"/>
        </w:rPr>
        <w:t xml:space="preserve">Baetens, Claes, Muehlenkamp, Grietens </w:t>
      </w:r>
      <w:r w:rsidR="00AB38D2">
        <w:rPr>
          <w:rFonts w:ascii="Times New Roman" w:eastAsia="Calibri" w:hAnsi="Times New Roman" w:cs="Times New Roman"/>
          <w:sz w:val="24"/>
          <w:szCs w:val="24"/>
        </w:rPr>
        <w:t>ve</w:t>
      </w:r>
      <w:r w:rsidRPr="00E018C4">
        <w:rPr>
          <w:rFonts w:ascii="Times New Roman" w:eastAsia="Calibri" w:hAnsi="Times New Roman" w:cs="Times New Roman"/>
          <w:sz w:val="24"/>
          <w:szCs w:val="24"/>
        </w:rPr>
        <w:t xml:space="preserve"> Onghena (2011) kadınlarda KZVD görülme oranını %17.5, erkeklerde </w:t>
      </w:r>
      <w:r w:rsidR="00AB38D2">
        <w:rPr>
          <w:rFonts w:ascii="Times New Roman" w:eastAsia="Calibri" w:hAnsi="Times New Roman" w:cs="Times New Roman"/>
          <w:sz w:val="24"/>
          <w:szCs w:val="24"/>
        </w:rPr>
        <w:t xml:space="preserve">ise </w:t>
      </w:r>
      <w:r w:rsidRPr="00E018C4">
        <w:rPr>
          <w:rFonts w:ascii="Times New Roman" w:eastAsia="Calibri" w:hAnsi="Times New Roman" w:cs="Times New Roman"/>
          <w:sz w:val="24"/>
          <w:szCs w:val="24"/>
        </w:rPr>
        <w:t>% 9.47 olarak bulmuştur</w:t>
      </w:r>
      <w:r w:rsidR="00B65F6D" w:rsidRPr="00E018C4">
        <w:rPr>
          <w:rFonts w:ascii="Times New Roman" w:eastAsia="Calibri" w:hAnsi="Times New Roman" w:cs="Times New Roman"/>
          <w:sz w:val="24"/>
          <w:szCs w:val="24"/>
        </w:rPr>
        <w:t>.</w:t>
      </w:r>
      <w:r w:rsidR="00974D16" w:rsidRPr="00E018C4">
        <w:rPr>
          <w:rFonts w:ascii="Times New Roman" w:eastAsia="Calibri" w:hAnsi="Times New Roman" w:cs="Times New Roman"/>
          <w:sz w:val="24"/>
          <w:szCs w:val="24"/>
        </w:rPr>
        <w:t xml:space="preserve"> </w:t>
      </w:r>
      <w:r w:rsidRPr="00E018C4">
        <w:rPr>
          <w:rFonts w:ascii="Times New Roman" w:eastAsia="Calibri" w:hAnsi="Times New Roman" w:cs="Times New Roman"/>
          <w:sz w:val="24"/>
          <w:szCs w:val="24"/>
        </w:rPr>
        <w:t xml:space="preserve">Erkeklerde KZVD’nin daha yüksek olduğunu bildiren bir çalışmada, erkeklerde KZVD görülme oranı %31.1, kadınlarda ise %17.1 olarak rapor edilmiştir (Erdem, 2009). Cinsiyetin anlamlı bir değişken olmadığını bildiren çalışmalar da bulunmaktadır </w:t>
      </w:r>
      <w:r w:rsidRPr="00E018C4">
        <w:rPr>
          <w:rFonts w:ascii="Times New Roman" w:hAnsi="Times New Roman" w:cs="Times New Roman"/>
          <w:sz w:val="24"/>
          <w:szCs w:val="24"/>
        </w:rPr>
        <w:t xml:space="preserve">(Heath, Toste, Nedecheva </w:t>
      </w:r>
      <w:r w:rsidR="00AB34B4">
        <w:rPr>
          <w:rFonts w:ascii="Times New Roman" w:eastAsia="Calibri" w:hAnsi="Times New Roman" w:cs="Times New Roman"/>
          <w:sz w:val="24"/>
          <w:szCs w:val="24"/>
        </w:rPr>
        <w:t>ve</w:t>
      </w:r>
      <w:r w:rsidRPr="00E018C4">
        <w:rPr>
          <w:rFonts w:ascii="Times New Roman" w:hAnsi="Times New Roman" w:cs="Times New Roman"/>
          <w:sz w:val="24"/>
          <w:szCs w:val="24"/>
        </w:rPr>
        <w:t xml:space="preserve"> Charlebois, 2008; Nixon, Cloutier </w:t>
      </w:r>
      <w:r w:rsidR="00AB34B4">
        <w:rPr>
          <w:rFonts w:ascii="Times New Roman" w:eastAsia="Calibri" w:hAnsi="Times New Roman" w:cs="Times New Roman"/>
          <w:sz w:val="24"/>
          <w:szCs w:val="24"/>
        </w:rPr>
        <w:t>ve</w:t>
      </w:r>
      <w:r w:rsidRPr="00E018C4">
        <w:rPr>
          <w:rFonts w:ascii="Times New Roman" w:hAnsi="Times New Roman" w:cs="Times New Roman"/>
          <w:sz w:val="24"/>
          <w:szCs w:val="24"/>
        </w:rPr>
        <w:t xml:space="preserve"> Aggarwal, 2002).</w:t>
      </w:r>
      <w:r w:rsidR="00B34B56" w:rsidRPr="00E018C4">
        <w:rPr>
          <w:rFonts w:ascii="Times New Roman" w:hAnsi="Times New Roman" w:cs="Times New Roman"/>
          <w:sz w:val="24"/>
          <w:szCs w:val="24"/>
        </w:rPr>
        <w:t xml:space="preserve"> </w:t>
      </w:r>
    </w:p>
    <w:p w14:paraId="38FE007B" w14:textId="2B8A84E0" w:rsidR="00C32486" w:rsidRDefault="00791256" w:rsidP="005549FF">
      <w:pPr>
        <w:spacing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Sonuç olarak</w:t>
      </w:r>
      <w:r w:rsidR="00220694" w:rsidRPr="00E018C4">
        <w:rPr>
          <w:rFonts w:ascii="Times New Roman" w:eastAsia="Calibri" w:hAnsi="Times New Roman" w:cs="Times New Roman"/>
          <w:sz w:val="24"/>
          <w:szCs w:val="24"/>
        </w:rPr>
        <w:t xml:space="preserve"> KZVD ile ilişkilendirilen duygu ayarlama becerileri, öfke kontrol biçimleri</w:t>
      </w:r>
      <w:r w:rsidR="009C0EF4">
        <w:rPr>
          <w:rFonts w:ascii="Times New Roman" w:eastAsia="Calibri" w:hAnsi="Times New Roman" w:cs="Times New Roman"/>
          <w:sz w:val="24"/>
          <w:szCs w:val="24"/>
        </w:rPr>
        <w:t xml:space="preserve"> ve</w:t>
      </w:r>
      <w:r w:rsidR="00220694" w:rsidRPr="00E018C4">
        <w:rPr>
          <w:rFonts w:ascii="Times New Roman" w:eastAsia="Calibri" w:hAnsi="Times New Roman" w:cs="Times New Roman"/>
          <w:sz w:val="24"/>
          <w:szCs w:val="24"/>
        </w:rPr>
        <w:t xml:space="preserve"> travmaya maruz kalma değişkenlerinin farklı değişkenlerle ele alındığı ve aralarında anlamlı ilişkiler bulunduğu görülmektedir. Ancak bu üç değişkenin birlikte ele alınıp her birinin tek başına ve birlikte olası katkılarının incelendiği bir çalışmaya rastlanmamıştır</w:t>
      </w:r>
      <w:r w:rsidR="00D1231E" w:rsidRPr="00E018C4">
        <w:rPr>
          <w:rFonts w:ascii="Times New Roman" w:eastAsia="Calibri" w:hAnsi="Times New Roman" w:cs="Times New Roman"/>
          <w:sz w:val="24"/>
          <w:szCs w:val="24"/>
        </w:rPr>
        <w:t xml:space="preserve">. </w:t>
      </w:r>
      <w:r w:rsidR="00D1231E" w:rsidRPr="00E018C4">
        <w:rPr>
          <w:rFonts w:ascii="Times New Roman" w:hAnsi="Times New Roman" w:cs="Times New Roman"/>
          <w:sz w:val="24"/>
          <w:szCs w:val="24"/>
        </w:rPr>
        <w:t>Bu çalışmanın</w:t>
      </w:r>
      <w:r w:rsidR="009C0EF4">
        <w:rPr>
          <w:rFonts w:ascii="Times New Roman" w:hAnsi="Times New Roman" w:cs="Times New Roman"/>
          <w:sz w:val="24"/>
          <w:szCs w:val="24"/>
        </w:rPr>
        <w:t xml:space="preserve"> temel</w:t>
      </w:r>
      <w:r w:rsidR="00D1231E" w:rsidRPr="00E018C4">
        <w:rPr>
          <w:rFonts w:ascii="Times New Roman" w:hAnsi="Times New Roman" w:cs="Times New Roman"/>
          <w:sz w:val="24"/>
          <w:szCs w:val="24"/>
        </w:rPr>
        <w:t xml:space="preserve"> amacı üniversite öğrencilerinde duygu ayarlama becerileri, öfke kontrol biçimleri ve travmatik yaşantıların </w:t>
      </w:r>
      <w:r w:rsidR="009C0EF4">
        <w:rPr>
          <w:rFonts w:ascii="Times New Roman" w:hAnsi="Times New Roman" w:cs="Times New Roman"/>
          <w:sz w:val="24"/>
          <w:szCs w:val="24"/>
        </w:rPr>
        <w:t>KZVD’yi</w:t>
      </w:r>
      <w:r w:rsidR="00D1231E" w:rsidRPr="00E018C4">
        <w:rPr>
          <w:rFonts w:ascii="Times New Roman" w:hAnsi="Times New Roman" w:cs="Times New Roman"/>
          <w:sz w:val="24"/>
          <w:szCs w:val="24"/>
        </w:rPr>
        <w:t xml:space="preserve"> yordama gücünü incelemektir.</w:t>
      </w:r>
    </w:p>
    <w:p w14:paraId="7C1851E0" w14:textId="77777777" w:rsidR="00AF0886" w:rsidRPr="00E018C4" w:rsidRDefault="00AF0886" w:rsidP="005549FF">
      <w:pPr>
        <w:spacing w:line="360" w:lineRule="auto"/>
        <w:ind w:firstLine="708"/>
        <w:jc w:val="both"/>
        <w:rPr>
          <w:rFonts w:ascii="Times New Roman" w:hAnsi="Times New Roman" w:cs="Times New Roman"/>
          <w:sz w:val="24"/>
          <w:szCs w:val="24"/>
        </w:rPr>
      </w:pPr>
    </w:p>
    <w:p w14:paraId="52A90D76" w14:textId="71C154C8" w:rsidR="009F2A04" w:rsidRPr="00E018C4" w:rsidRDefault="009F2A04" w:rsidP="009F6DA9">
      <w:pPr>
        <w:spacing w:line="360" w:lineRule="auto"/>
        <w:rPr>
          <w:rFonts w:ascii="Times New Roman" w:hAnsi="Times New Roman" w:cs="Times New Roman"/>
          <w:b/>
          <w:sz w:val="28"/>
          <w:szCs w:val="28"/>
        </w:rPr>
      </w:pPr>
      <w:r w:rsidRPr="00E018C4">
        <w:rPr>
          <w:rFonts w:ascii="Times New Roman" w:hAnsi="Times New Roman" w:cs="Times New Roman"/>
          <w:b/>
          <w:sz w:val="28"/>
          <w:szCs w:val="28"/>
        </w:rPr>
        <w:t>YÖNTEM</w:t>
      </w:r>
    </w:p>
    <w:p w14:paraId="720137E8" w14:textId="11B999E0" w:rsidR="00A017B6" w:rsidRPr="006D7D00" w:rsidRDefault="009F2A04" w:rsidP="009F6DA9">
      <w:pPr>
        <w:spacing w:line="360" w:lineRule="auto"/>
        <w:rPr>
          <w:rFonts w:ascii="Times New Roman" w:hAnsi="Times New Roman" w:cs="Times New Roman"/>
          <w:b/>
          <w:sz w:val="24"/>
          <w:szCs w:val="24"/>
        </w:rPr>
      </w:pPr>
      <w:r w:rsidRPr="006D7D00">
        <w:rPr>
          <w:rFonts w:ascii="Times New Roman" w:hAnsi="Times New Roman" w:cs="Times New Roman"/>
          <w:b/>
          <w:sz w:val="24"/>
          <w:szCs w:val="24"/>
        </w:rPr>
        <w:t>Araştırmanın Modeli</w:t>
      </w:r>
    </w:p>
    <w:p w14:paraId="33CAA602" w14:textId="2A7658AF" w:rsidR="00A017B6" w:rsidRPr="006D7D00" w:rsidRDefault="00A017B6" w:rsidP="00A017B6">
      <w:pPr>
        <w:pStyle w:val="Normal0"/>
      </w:pPr>
      <w:r w:rsidRPr="006D7D00">
        <w:t>Araştırmanın amacı doğrultusunda</w:t>
      </w:r>
      <w:r w:rsidR="00C5511C">
        <w:t xml:space="preserve"> çalışma</w:t>
      </w:r>
      <w:r w:rsidRPr="006D7D00">
        <w:t xml:space="preserve"> ilişkisel araştırma modeli</w:t>
      </w:r>
      <w:r w:rsidR="00A077A0" w:rsidRPr="006D7D00">
        <w:t>nde yürütülmüştür.</w:t>
      </w:r>
      <w:r w:rsidR="006F0C4E" w:rsidRPr="006D7D00">
        <w:t xml:space="preserve"> </w:t>
      </w:r>
      <w:r w:rsidRPr="006D7D00">
        <w:t xml:space="preserve">Bu çalışmanın yordayıcı değişkenleri travma yaşantılarının etkisi, duygu ayarlama becerisi ve öfke kontrol biçimleridir. Ölçüt değişken ise kendine zarar verme davranışıdır. </w:t>
      </w:r>
    </w:p>
    <w:p w14:paraId="7B252F9F" w14:textId="004F75C5" w:rsidR="009F2A04" w:rsidRPr="00E018C4" w:rsidRDefault="009F2A04" w:rsidP="009F2A04">
      <w:pPr>
        <w:spacing w:line="360" w:lineRule="auto"/>
        <w:jc w:val="both"/>
        <w:rPr>
          <w:rFonts w:ascii="Times New Roman" w:hAnsi="Times New Roman" w:cs="Times New Roman"/>
        </w:rPr>
      </w:pPr>
    </w:p>
    <w:p w14:paraId="0365AE48" w14:textId="2FE5D248" w:rsidR="00A017B6" w:rsidRPr="00E018C4" w:rsidRDefault="00A017B6" w:rsidP="009F2A04">
      <w:pPr>
        <w:spacing w:line="360" w:lineRule="auto"/>
        <w:jc w:val="both"/>
        <w:rPr>
          <w:rFonts w:ascii="Times New Roman" w:hAnsi="Times New Roman" w:cs="Times New Roman"/>
          <w:b/>
          <w:sz w:val="24"/>
          <w:szCs w:val="24"/>
        </w:rPr>
      </w:pPr>
      <w:r w:rsidRPr="00E018C4">
        <w:rPr>
          <w:rFonts w:ascii="Times New Roman" w:hAnsi="Times New Roman" w:cs="Times New Roman"/>
          <w:b/>
          <w:sz w:val="24"/>
          <w:szCs w:val="24"/>
        </w:rPr>
        <w:lastRenderedPageBreak/>
        <w:t xml:space="preserve">Çalışma </w:t>
      </w:r>
      <w:r w:rsidR="00966561" w:rsidRPr="00E018C4">
        <w:rPr>
          <w:rFonts w:ascii="Times New Roman" w:hAnsi="Times New Roman" w:cs="Times New Roman"/>
          <w:b/>
          <w:sz w:val="24"/>
          <w:szCs w:val="24"/>
        </w:rPr>
        <w:t>g</w:t>
      </w:r>
      <w:r w:rsidRPr="00E018C4">
        <w:rPr>
          <w:rFonts w:ascii="Times New Roman" w:hAnsi="Times New Roman" w:cs="Times New Roman"/>
          <w:b/>
          <w:sz w:val="24"/>
          <w:szCs w:val="24"/>
        </w:rPr>
        <w:t>rubu</w:t>
      </w:r>
    </w:p>
    <w:p w14:paraId="01176DFA" w14:textId="27F13624" w:rsidR="00256DE3" w:rsidRPr="006208C5" w:rsidRDefault="00A017B6" w:rsidP="006208C5">
      <w:pPr>
        <w:spacing w:line="360" w:lineRule="auto"/>
        <w:ind w:firstLine="708"/>
        <w:jc w:val="both"/>
        <w:rPr>
          <w:rFonts w:ascii="Times New Roman" w:hAnsi="Times New Roman" w:cs="Times New Roman"/>
          <w:bCs/>
          <w:sz w:val="24"/>
          <w:szCs w:val="24"/>
        </w:rPr>
      </w:pPr>
      <w:r w:rsidRPr="00E018C4">
        <w:rPr>
          <w:rFonts w:ascii="Times New Roman" w:hAnsi="Times New Roman" w:cs="Times New Roman"/>
          <w:bCs/>
          <w:sz w:val="24"/>
          <w:szCs w:val="24"/>
        </w:rPr>
        <w:t xml:space="preserve">Araştırmanın çalışma grubunu, </w:t>
      </w:r>
      <w:r w:rsidR="007E0C72">
        <w:rPr>
          <w:rFonts w:ascii="Times New Roman" w:hAnsi="Times New Roman" w:cs="Times New Roman"/>
          <w:bCs/>
          <w:sz w:val="24"/>
          <w:szCs w:val="24"/>
        </w:rPr>
        <w:t xml:space="preserve">Ankara’da bulunan Başkent Üniversitesi’nde öğrenim görmekte olan </w:t>
      </w:r>
      <w:r w:rsidR="000761C5">
        <w:rPr>
          <w:rFonts w:ascii="Times New Roman" w:hAnsi="Times New Roman" w:cs="Times New Roman"/>
          <w:bCs/>
          <w:sz w:val="24"/>
          <w:szCs w:val="24"/>
        </w:rPr>
        <w:t>eğitim fakültesi öğrencileri oluşturmuştur.</w:t>
      </w:r>
      <w:r w:rsidRPr="00E018C4">
        <w:rPr>
          <w:rFonts w:ascii="Times New Roman" w:hAnsi="Times New Roman" w:cs="Times New Roman"/>
          <w:bCs/>
          <w:sz w:val="24"/>
          <w:szCs w:val="24"/>
        </w:rPr>
        <w:t xml:space="preserve"> Rehberlik ve Psikolojik Danışmanlık (RPD), Okul Öncesi Öğretmenliği (ECE), Matematik Öğretmenliği (MATE), Sınıf Öğretmenliği (SNF) ve İngilizce Öğretmenliği (İNG)</w:t>
      </w:r>
      <w:r w:rsidR="00AD61B4">
        <w:rPr>
          <w:rFonts w:ascii="Times New Roman" w:hAnsi="Times New Roman" w:cs="Times New Roman"/>
          <w:bCs/>
          <w:sz w:val="24"/>
          <w:szCs w:val="24"/>
        </w:rPr>
        <w:t xml:space="preserve"> bölümlerinin</w:t>
      </w:r>
      <w:r w:rsidRPr="00E018C4">
        <w:rPr>
          <w:rFonts w:ascii="Times New Roman" w:hAnsi="Times New Roman" w:cs="Times New Roman"/>
          <w:bCs/>
          <w:sz w:val="24"/>
          <w:szCs w:val="24"/>
        </w:rPr>
        <w:t xml:space="preserve"> 1., 2., 3. ve 4. </w:t>
      </w:r>
      <w:r w:rsidR="00653D03">
        <w:rPr>
          <w:rFonts w:ascii="Times New Roman" w:hAnsi="Times New Roman" w:cs="Times New Roman"/>
          <w:bCs/>
          <w:sz w:val="24"/>
          <w:szCs w:val="24"/>
        </w:rPr>
        <w:t>s</w:t>
      </w:r>
      <w:r w:rsidRPr="00E018C4">
        <w:rPr>
          <w:rFonts w:ascii="Times New Roman" w:hAnsi="Times New Roman" w:cs="Times New Roman"/>
          <w:bCs/>
          <w:sz w:val="24"/>
          <w:szCs w:val="24"/>
        </w:rPr>
        <w:t xml:space="preserve">ınıf lisans programlarında öğrenim gören </w:t>
      </w:r>
      <w:r w:rsidR="004023B7">
        <w:rPr>
          <w:rFonts w:ascii="Times New Roman" w:hAnsi="Times New Roman" w:cs="Times New Roman"/>
          <w:bCs/>
          <w:sz w:val="24"/>
          <w:szCs w:val="24"/>
        </w:rPr>
        <w:t xml:space="preserve">18-25 yaş aralığındaki </w:t>
      </w:r>
      <w:r w:rsidRPr="00E018C4">
        <w:rPr>
          <w:rFonts w:ascii="Times New Roman" w:hAnsi="Times New Roman" w:cs="Times New Roman"/>
          <w:bCs/>
          <w:sz w:val="24"/>
          <w:szCs w:val="24"/>
        </w:rPr>
        <w:t xml:space="preserve">564 </w:t>
      </w:r>
      <w:r w:rsidRPr="00E018C4">
        <w:rPr>
          <w:rFonts w:ascii="Times New Roman" w:hAnsi="Times New Roman" w:cs="Times New Roman"/>
          <w:sz w:val="24"/>
          <w:szCs w:val="24"/>
        </w:rPr>
        <w:t>(k</w:t>
      </w:r>
      <w:r w:rsidR="0018475A">
        <w:rPr>
          <w:rFonts w:ascii="Times New Roman" w:hAnsi="Times New Roman" w:cs="Times New Roman"/>
          <w:sz w:val="24"/>
          <w:szCs w:val="24"/>
        </w:rPr>
        <w:t>adın</w:t>
      </w:r>
      <w:r w:rsidRPr="00E018C4">
        <w:rPr>
          <w:rFonts w:ascii="Times New Roman" w:hAnsi="Times New Roman" w:cs="Times New Roman"/>
          <w:sz w:val="24"/>
          <w:szCs w:val="24"/>
        </w:rPr>
        <w:t xml:space="preserve"> n=492; erkek n=72) </w:t>
      </w:r>
      <w:r w:rsidRPr="00E018C4">
        <w:rPr>
          <w:rFonts w:ascii="Times New Roman" w:hAnsi="Times New Roman" w:cs="Times New Roman"/>
          <w:bCs/>
          <w:sz w:val="24"/>
          <w:szCs w:val="24"/>
        </w:rPr>
        <w:t>öğrenci</w:t>
      </w:r>
      <w:r w:rsidR="00543B98">
        <w:rPr>
          <w:rFonts w:ascii="Times New Roman" w:hAnsi="Times New Roman" w:cs="Times New Roman"/>
          <w:bCs/>
          <w:sz w:val="24"/>
          <w:szCs w:val="24"/>
        </w:rPr>
        <w:t xml:space="preserve">den veri toplanılmıştır. </w:t>
      </w:r>
      <w:r w:rsidR="00722DD8">
        <w:rPr>
          <w:rFonts w:ascii="Times New Roman" w:hAnsi="Times New Roman" w:cs="Times New Roman"/>
          <w:bCs/>
          <w:sz w:val="24"/>
          <w:szCs w:val="24"/>
        </w:rPr>
        <w:t xml:space="preserve"> Veri toplanacak öğrenciler</w:t>
      </w:r>
      <w:r w:rsidR="004F6119" w:rsidRPr="004F6119">
        <w:rPr>
          <w:rFonts w:ascii="Times New Roman" w:hAnsi="Times New Roman" w:cs="Times New Roman"/>
          <w:bCs/>
          <w:sz w:val="24"/>
          <w:szCs w:val="24"/>
        </w:rPr>
        <w:t xml:space="preserve"> </w:t>
      </w:r>
      <w:r w:rsidR="005B68F9">
        <w:rPr>
          <w:rFonts w:ascii="Times New Roman" w:hAnsi="Times New Roman" w:cs="Times New Roman"/>
          <w:bCs/>
          <w:sz w:val="24"/>
          <w:szCs w:val="24"/>
        </w:rPr>
        <w:t>kolay ulaşılabilir</w:t>
      </w:r>
      <w:r w:rsidR="00C21A68">
        <w:rPr>
          <w:rFonts w:ascii="Times New Roman" w:hAnsi="Times New Roman" w:cs="Times New Roman"/>
          <w:bCs/>
          <w:sz w:val="24"/>
          <w:szCs w:val="24"/>
        </w:rPr>
        <w:t xml:space="preserve"> olması amacıyla</w:t>
      </w:r>
      <w:r w:rsidR="005B68F9">
        <w:rPr>
          <w:rFonts w:ascii="Times New Roman" w:hAnsi="Times New Roman" w:cs="Times New Roman"/>
          <w:bCs/>
          <w:sz w:val="24"/>
          <w:szCs w:val="24"/>
        </w:rPr>
        <w:t xml:space="preserve"> </w:t>
      </w:r>
      <w:r w:rsidR="004F6119" w:rsidRPr="004F6119">
        <w:rPr>
          <w:rFonts w:ascii="Times New Roman" w:hAnsi="Times New Roman" w:cs="Times New Roman"/>
          <w:bCs/>
          <w:sz w:val="24"/>
          <w:szCs w:val="24"/>
        </w:rPr>
        <w:t>uygun örnekleme (</w:t>
      </w:r>
      <w:r w:rsidR="0063144B">
        <w:rPr>
          <w:rFonts w:ascii="Times New Roman" w:hAnsi="Times New Roman" w:cs="Times New Roman"/>
          <w:bCs/>
          <w:sz w:val="24"/>
          <w:szCs w:val="24"/>
        </w:rPr>
        <w:t>C</w:t>
      </w:r>
      <w:r w:rsidR="004F6119" w:rsidRPr="004F6119">
        <w:rPr>
          <w:rFonts w:ascii="Times New Roman" w:hAnsi="Times New Roman" w:cs="Times New Roman"/>
          <w:bCs/>
          <w:sz w:val="24"/>
          <w:szCs w:val="24"/>
        </w:rPr>
        <w:t>onvenience sampling)</w:t>
      </w:r>
      <w:r w:rsidR="00F31C87">
        <w:rPr>
          <w:rFonts w:ascii="Times New Roman" w:hAnsi="Times New Roman" w:cs="Times New Roman"/>
          <w:bCs/>
          <w:sz w:val="24"/>
          <w:szCs w:val="24"/>
        </w:rPr>
        <w:t xml:space="preserve"> </w:t>
      </w:r>
      <w:r w:rsidR="00722DD8">
        <w:rPr>
          <w:rFonts w:ascii="Times New Roman" w:hAnsi="Times New Roman" w:cs="Times New Roman"/>
          <w:bCs/>
          <w:sz w:val="24"/>
          <w:szCs w:val="24"/>
        </w:rPr>
        <w:t>yoluyla belir</w:t>
      </w:r>
      <w:r w:rsidR="0075465D">
        <w:rPr>
          <w:rFonts w:ascii="Times New Roman" w:hAnsi="Times New Roman" w:cs="Times New Roman"/>
          <w:bCs/>
          <w:sz w:val="24"/>
          <w:szCs w:val="24"/>
        </w:rPr>
        <w:t>lenmiştir</w:t>
      </w:r>
      <w:r w:rsidR="00A72C67" w:rsidRPr="00A72C67">
        <w:rPr>
          <w:rFonts w:ascii="Times New Roman" w:hAnsi="Times New Roman" w:cs="Times New Roman"/>
          <w:bCs/>
          <w:sz w:val="24"/>
          <w:szCs w:val="24"/>
        </w:rPr>
        <w:t xml:space="preserve"> (Fraenkel</w:t>
      </w:r>
      <w:r w:rsidR="00A72C67">
        <w:rPr>
          <w:rFonts w:ascii="Times New Roman" w:hAnsi="Times New Roman" w:cs="Times New Roman"/>
          <w:bCs/>
          <w:sz w:val="24"/>
          <w:szCs w:val="24"/>
        </w:rPr>
        <w:t xml:space="preserve"> </w:t>
      </w:r>
      <w:r w:rsidR="00786D75">
        <w:rPr>
          <w:rFonts w:ascii="Times New Roman" w:hAnsi="Times New Roman" w:cs="Times New Roman"/>
          <w:bCs/>
          <w:sz w:val="24"/>
          <w:szCs w:val="24"/>
        </w:rPr>
        <w:t>ve</w:t>
      </w:r>
      <w:r w:rsidR="00A72C67" w:rsidRPr="00A72C67">
        <w:rPr>
          <w:rFonts w:ascii="Times New Roman" w:hAnsi="Times New Roman" w:cs="Times New Roman"/>
          <w:bCs/>
          <w:sz w:val="24"/>
          <w:szCs w:val="24"/>
        </w:rPr>
        <w:t xml:space="preserve"> Wallen, </w:t>
      </w:r>
      <w:r w:rsidR="001E07D0">
        <w:rPr>
          <w:rFonts w:ascii="Times New Roman" w:hAnsi="Times New Roman" w:cs="Times New Roman"/>
          <w:bCs/>
          <w:sz w:val="24"/>
          <w:szCs w:val="24"/>
        </w:rPr>
        <w:t>2009</w:t>
      </w:r>
      <w:r w:rsidR="00A72C67">
        <w:rPr>
          <w:rFonts w:ascii="Times New Roman" w:hAnsi="Times New Roman" w:cs="Times New Roman"/>
          <w:bCs/>
          <w:sz w:val="24"/>
          <w:szCs w:val="24"/>
        </w:rPr>
        <w:t>)</w:t>
      </w:r>
      <w:r w:rsidR="00FE273F">
        <w:rPr>
          <w:rFonts w:ascii="Times New Roman" w:hAnsi="Times New Roman" w:cs="Times New Roman"/>
          <w:bCs/>
          <w:sz w:val="24"/>
          <w:szCs w:val="24"/>
        </w:rPr>
        <w:t>.</w:t>
      </w:r>
    </w:p>
    <w:p w14:paraId="5A6A1458" w14:textId="6042E350" w:rsidR="000F57D0" w:rsidRPr="00E018C4" w:rsidRDefault="00966561" w:rsidP="009F2A04">
      <w:pPr>
        <w:spacing w:line="360" w:lineRule="auto"/>
        <w:jc w:val="both"/>
        <w:rPr>
          <w:rFonts w:ascii="Times New Roman" w:hAnsi="Times New Roman" w:cs="Times New Roman"/>
          <w:b/>
          <w:sz w:val="24"/>
          <w:szCs w:val="24"/>
        </w:rPr>
      </w:pPr>
      <w:r w:rsidRPr="00E018C4">
        <w:rPr>
          <w:rFonts w:ascii="Times New Roman" w:hAnsi="Times New Roman" w:cs="Times New Roman"/>
          <w:b/>
          <w:sz w:val="24"/>
          <w:szCs w:val="24"/>
        </w:rPr>
        <w:t>Veri toplama araçları</w:t>
      </w:r>
    </w:p>
    <w:p w14:paraId="7B95F8E1" w14:textId="4379C590" w:rsidR="0058595E" w:rsidRDefault="0058595E" w:rsidP="00017ED2">
      <w:pPr>
        <w:spacing w:line="360" w:lineRule="auto"/>
        <w:ind w:firstLine="709"/>
        <w:jc w:val="both"/>
        <w:rPr>
          <w:rFonts w:ascii="Times New Roman" w:hAnsi="Times New Roman" w:cs="Times New Roman"/>
          <w:i/>
          <w:iCs/>
          <w:sz w:val="24"/>
          <w:szCs w:val="24"/>
        </w:rPr>
      </w:pPr>
      <w:r w:rsidRPr="008E0AF2">
        <w:rPr>
          <w:rFonts w:ascii="Times New Roman" w:hAnsi="Times New Roman" w:cs="Times New Roman"/>
          <w:i/>
          <w:sz w:val="24"/>
          <w:szCs w:val="24"/>
        </w:rPr>
        <w:t>Kişisel Bilgi Formu:</w:t>
      </w:r>
      <w:r w:rsidRPr="008E0AF2">
        <w:rPr>
          <w:rFonts w:ascii="Times New Roman" w:hAnsi="Times New Roman" w:cs="Times New Roman"/>
          <w:sz w:val="24"/>
          <w:szCs w:val="24"/>
        </w:rPr>
        <w:t xml:space="preserve"> Katılımcıların yaş, cinsiyet ve sınıf düzeyi, anne-baba eğitim durumu gibi demografik özelliklerine ilişkin bilgiler kişisel bilgi formu aracılığıyla elde edilmiştir.</w:t>
      </w:r>
    </w:p>
    <w:p w14:paraId="1BA0F2FF" w14:textId="568925F5" w:rsidR="005928BE" w:rsidRPr="00017ED2" w:rsidRDefault="000F57D0" w:rsidP="00D45359">
      <w:pPr>
        <w:spacing w:line="360" w:lineRule="auto"/>
        <w:ind w:firstLine="709"/>
        <w:jc w:val="both"/>
        <w:rPr>
          <w:rFonts w:ascii="Times New Roman" w:hAnsi="Times New Roman" w:cs="Times New Roman"/>
          <w:sz w:val="24"/>
          <w:szCs w:val="24"/>
        </w:rPr>
      </w:pPr>
      <w:r w:rsidRPr="00E018C4">
        <w:rPr>
          <w:rFonts w:ascii="Times New Roman" w:hAnsi="Times New Roman" w:cs="Times New Roman"/>
          <w:i/>
          <w:iCs/>
          <w:sz w:val="24"/>
          <w:szCs w:val="24"/>
        </w:rPr>
        <w:t xml:space="preserve">Kendine Zarar Verme Davranışı Değerlendirme Envanteri (KZVDDE): </w:t>
      </w:r>
      <w:r w:rsidR="00AC7128" w:rsidRPr="00E018C4">
        <w:rPr>
          <w:rFonts w:ascii="Times New Roman" w:hAnsi="Times New Roman" w:cs="Times New Roman"/>
          <w:iCs/>
          <w:sz w:val="24"/>
          <w:szCs w:val="24"/>
        </w:rPr>
        <w:t>Kişilerin kendilerine zarar verme</w:t>
      </w:r>
      <w:r w:rsidR="00DF5C02" w:rsidRPr="00E018C4">
        <w:rPr>
          <w:rFonts w:ascii="Times New Roman" w:hAnsi="Times New Roman" w:cs="Times New Roman"/>
          <w:iCs/>
          <w:sz w:val="24"/>
          <w:szCs w:val="24"/>
        </w:rPr>
        <w:t xml:space="preserve"> sıklığı ve işlevini ölçmek amacıyla</w:t>
      </w:r>
      <w:r w:rsidR="00AC7128" w:rsidRPr="00E018C4">
        <w:rPr>
          <w:rFonts w:ascii="Times New Roman" w:hAnsi="Times New Roman" w:cs="Times New Roman"/>
          <w:iCs/>
          <w:sz w:val="24"/>
          <w:szCs w:val="24"/>
        </w:rPr>
        <w:t xml:space="preserve"> </w:t>
      </w:r>
      <w:r w:rsidRPr="00E018C4">
        <w:rPr>
          <w:rFonts w:ascii="Times New Roman" w:hAnsi="Times New Roman" w:cs="Times New Roman"/>
          <w:sz w:val="24"/>
          <w:szCs w:val="24"/>
        </w:rPr>
        <w:t>Klonsky ve Glenn (2009) tarafından geliştirilen Kendine Zarar Verme Davranışı Değerlendirme Envanteri</w:t>
      </w:r>
      <w:r w:rsidR="00B759A4" w:rsidRPr="00E018C4">
        <w:rPr>
          <w:rFonts w:ascii="Times New Roman" w:hAnsi="Times New Roman" w:cs="Times New Roman"/>
          <w:sz w:val="24"/>
          <w:szCs w:val="24"/>
        </w:rPr>
        <w:t xml:space="preserve">’nden yararlanılmıştır. </w:t>
      </w:r>
      <w:r w:rsidR="00484BA8">
        <w:rPr>
          <w:rFonts w:ascii="Times New Roman" w:hAnsi="Times New Roman" w:cs="Times New Roman"/>
          <w:sz w:val="24"/>
          <w:szCs w:val="24"/>
        </w:rPr>
        <w:t>Bu araç</w:t>
      </w:r>
      <w:r w:rsidR="008B02F6" w:rsidRPr="00E018C4">
        <w:rPr>
          <w:rFonts w:ascii="Times New Roman" w:hAnsi="Times New Roman" w:cs="Times New Roman"/>
          <w:sz w:val="24"/>
          <w:szCs w:val="24"/>
        </w:rPr>
        <w:t xml:space="preserve"> </w:t>
      </w:r>
      <w:r w:rsidR="008B02F6" w:rsidRPr="00122505">
        <w:rPr>
          <w:rFonts w:ascii="Times New Roman" w:hAnsi="Times New Roman" w:cs="Times New Roman"/>
          <w:i/>
          <w:sz w:val="24"/>
          <w:szCs w:val="24"/>
        </w:rPr>
        <w:t>Davranışlar</w:t>
      </w:r>
      <w:r w:rsidR="008B02F6" w:rsidRPr="00E018C4">
        <w:rPr>
          <w:rFonts w:ascii="Times New Roman" w:hAnsi="Times New Roman" w:cs="Times New Roman"/>
          <w:sz w:val="24"/>
          <w:szCs w:val="24"/>
        </w:rPr>
        <w:t xml:space="preserve"> ve </w:t>
      </w:r>
      <w:r w:rsidR="008B02F6" w:rsidRPr="00122505">
        <w:rPr>
          <w:rFonts w:ascii="Times New Roman" w:hAnsi="Times New Roman" w:cs="Times New Roman"/>
          <w:i/>
          <w:sz w:val="24"/>
          <w:szCs w:val="24"/>
        </w:rPr>
        <w:t>İşlevler</w:t>
      </w:r>
      <w:r w:rsidR="008B02F6" w:rsidRPr="00E018C4">
        <w:rPr>
          <w:rFonts w:ascii="Times New Roman" w:hAnsi="Times New Roman" w:cs="Times New Roman"/>
          <w:sz w:val="24"/>
          <w:szCs w:val="24"/>
        </w:rPr>
        <w:t xml:space="preserve"> olmak üzere iki bölümden, </w:t>
      </w:r>
      <w:r w:rsidR="008B02F6" w:rsidRPr="00122505">
        <w:rPr>
          <w:rFonts w:ascii="Times New Roman" w:hAnsi="Times New Roman" w:cs="Times New Roman"/>
          <w:i/>
          <w:sz w:val="24"/>
          <w:szCs w:val="24"/>
        </w:rPr>
        <w:t>İşlevler</w:t>
      </w:r>
      <w:r w:rsidR="008B02F6" w:rsidRPr="00E018C4">
        <w:rPr>
          <w:rFonts w:ascii="Times New Roman" w:hAnsi="Times New Roman" w:cs="Times New Roman"/>
          <w:sz w:val="24"/>
          <w:szCs w:val="24"/>
        </w:rPr>
        <w:t xml:space="preserve"> bölümü</w:t>
      </w:r>
      <w:r w:rsidR="00122505">
        <w:rPr>
          <w:rFonts w:ascii="Times New Roman" w:hAnsi="Times New Roman" w:cs="Times New Roman"/>
          <w:sz w:val="24"/>
          <w:szCs w:val="24"/>
        </w:rPr>
        <w:t xml:space="preserve"> ise</w:t>
      </w:r>
      <w:r w:rsidR="008B02F6" w:rsidRPr="00E018C4">
        <w:rPr>
          <w:rFonts w:ascii="Times New Roman" w:hAnsi="Times New Roman" w:cs="Times New Roman"/>
          <w:sz w:val="24"/>
          <w:szCs w:val="24"/>
        </w:rPr>
        <w:t xml:space="preserve"> </w:t>
      </w:r>
      <w:r w:rsidR="008B02F6" w:rsidRPr="00122505">
        <w:rPr>
          <w:rFonts w:ascii="Times New Roman" w:hAnsi="Times New Roman" w:cs="Times New Roman"/>
          <w:i/>
          <w:sz w:val="24"/>
          <w:szCs w:val="24"/>
        </w:rPr>
        <w:t>Otonom</w:t>
      </w:r>
      <w:r w:rsidR="008B02F6" w:rsidRPr="00E018C4">
        <w:rPr>
          <w:rFonts w:ascii="Times New Roman" w:hAnsi="Times New Roman" w:cs="Times New Roman"/>
          <w:sz w:val="24"/>
          <w:szCs w:val="24"/>
        </w:rPr>
        <w:t xml:space="preserve"> ve </w:t>
      </w:r>
      <w:r w:rsidR="008B02F6" w:rsidRPr="00122505">
        <w:rPr>
          <w:rFonts w:ascii="Times New Roman" w:hAnsi="Times New Roman" w:cs="Times New Roman"/>
          <w:i/>
          <w:sz w:val="24"/>
          <w:szCs w:val="24"/>
        </w:rPr>
        <w:t>Sosyal İşlevler</w:t>
      </w:r>
      <w:r w:rsidR="008B02F6" w:rsidRPr="00E018C4">
        <w:rPr>
          <w:rFonts w:ascii="Times New Roman" w:hAnsi="Times New Roman" w:cs="Times New Roman"/>
          <w:sz w:val="24"/>
          <w:szCs w:val="24"/>
        </w:rPr>
        <w:t xml:space="preserve"> olmak üzere iki alt boyuttan</w:t>
      </w:r>
      <w:r w:rsidR="00A00D75">
        <w:rPr>
          <w:rFonts w:ascii="Times New Roman" w:hAnsi="Times New Roman" w:cs="Times New Roman"/>
          <w:sz w:val="24"/>
          <w:szCs w:val="24"/>
        </w:rPr>
        <w:t xml:space="preserve"> </w:t>
      </w:r>
      <w:r w:rsidR="008B02F6" w:rsidRPr="00E018C4">
        <w:rPr>
          <w:rFonts w:ascii="Times New Roman" w:hAnsi="Times New Roman" w:cs="Times New Roman"/>
          <w:sz w:val="24"/>
          <w:szCs w:val="24"/>
        </w:rPr>
        <w:t xml:space="preserve">oluşmaktadır. </w:t>
      </w:r>
      <w:r w:rsidR="006071D1">
        <w:rPr>
          <w:rFonts w:ascii="Times New Roman" w:hAnsi="Times New Roman" w:cs="Times New Roman"/>
          <w:sz w:val="24"/>
          <w:szCs w:val="24"/>
        </w:rPr>
        <w:t xml:space="preserve">Davranışlar bölümü </w:t>
      </w:r>
      <w:r w:rsidR="006071D1" w:rsidRPr="008E0AF2">
        <w:rPr>
          <w:rFonts w:ascii="Times New Roman" w:hAnsi="Times New Roman" w:cs="Times New Roman"/>
          <w:sz w:val="24"/>
          <w:szCs w:val="24"/>
        </w:rPr>
        <w:t>12 kendine zarar verme davranışının yaşam boyu sıklığı değerlendirilmekt</w:t>
      </w:r>
      <w:r w:rsidR="006071D1">
        <w:rPr>
          <w:rFonts w:ascii="Times New Roman" w:hAnsi="Times New Roman" w:cs="Times New Roman"/>
          <w:sz w:val="24"/>
          <w:szCs w:val="24"/>
        </w:rPr>
        <w:t>e, İşlevler bölümü</w:t>
      </w:r>
      <w:r w:rsidR="00623B20">
        <w:rPr>
          <w:rFonts w:ascii="Times New Roman" w:hAnsi="Times New Roman" w:cs="Times New Roman"/>
          <w:sz w:val="24"/>
          <w:szCs w:val="24"/>
        </w:rPr>
        <w:t xml:space="preserve"> ise </w:t>
      </w:r>
      <w:r w:rsidR="006071D1" w:rsidRPr="008E0AF2">
        <w:rPr>
          <w:rFonts w:ascii="Times New Roman" w:hAnsi="Times New Roman" w:cs="Times New Roman"/>
          <w:sz w:val="24"/>
          <w:szCs w:val="24"/>
        </w:rPr>
        <w:t xml:space="preserve">39 </w:t>
      </w:r>
      <w:r w:rsidR="006071D1">
        <w:rPr>
          <w:rFonts w:ascii="Times New Roman" w:hAnsi="Times New Roman" w:cs="Times New Roman"/>
          <w:sz w:val="24"/>
          <w:szCs w:val="24"/>
        </w:rPr>
        <w:t xml:space="preserve">maddeden </w:t>
      </w:r>
      <w:r w:rsidR="00E06CEF">
        <w:rPr>
          <w:rFonts w:ascii="Times New Roman" w:hAnsi="Times New Roman" w:cs="Times New Roman"/>
          <w:sz w:val="24"/>
          <w:szCs w:val="24"/>
        </w:rPr>
        <w:t>oluşup KZVD’nin işlevini ölçmektedir.</w:t>
      </w:r>
      <w:r w:rsidR="000A6606">
        <w:rPr>
          <w:rFonts w:ascii="Times New Roman" w:hAnsi="Times New Roman" w:cs="Times New Roman"/>
          <w:sz w:val="24"/>
          <w:szCs w:val="24"/>
        </w:rPr>
        <w:t xml:space="preserve"> </w:t>
      </w:r>
      <w:r w:rsidR="008B02F6" w:rsidRPr="00E018C4">
        <w:rPr>
          <w:rFonts w:ascii="Times New Roman" w:hAnsi="Times New Roman" w:cs="Times New Roman"/>
          <w:sz w:val="24"/>
          <w:szCs w:val="24"/>
        </w:rPr>
        <w:t>Ölçe</w:t>
      </w:r>
      <w:r w:rsidR="0085123A">
        <w:rPr>
          <w:rFonts w:ascii="Times New Roman" w:hAnsi="Times New Roman" w:cs="Times New Roman"/>
          <w:sz w:val="24"/>
          <w:szCs w:val="24"/>
        </w:rPr>
        <w:t>ğin</w:t>
      </w:r>
      <w:r w:rsidR="008B02F6" w:rsidRPr="00E018C4">
        <w:rPr>
          <w:rFonts w:ascii="Times New Roman" w:hAnsi="Times New Roman" w:cs="Times New Roman"/>
          <w:sz w:val="24"/>
          <w:szCs w:val="24"/>
        </w:rPr>
        <w:t xml:space="preserve"> </w:t>
      </w:r>
      <w:r w:rsidRPr="00E018C4">
        <w:rPr>
          <w:rFonts w:ascii="Times New Roman" w:hAnsi="Times New Roman" w:cs="Times New Roman"/>
          <w:sz w:val="24"/>
          <w:szCs w:val="24"/>
        </w:rPr>
        <w:t>Cronbach Alfa iç tutarlılık katsayıları Davranışlar için</w:t>
      </w:r>
      <w:r w:rsidR="0085123A">
        <w:rPr>
          <w:rFonts w:ascii="Times New Roman" w:hAnsi="Times New Roman" w:cs="Times New Roman"/>
          <w:sz w:val="24"/>
          <w:szCs w:val="24"/>
        </w:rPr>
        <w:t xml:space="preserve"> </w:t>
      </w:r>
      <w:r w:rsidRPr="00E018C4">
        <w:rPr>
          <w:rFonts w:ascii="Times New Roman" w:hAnsi="Times New Roman" w:cs="Times New Roman"/>
          <w:sz w:val="24"/>
          <w:szCs w:val="24"/>
        </w:rPr>
        <w:t>.71,</w:t>
      </w:r>
      <w:r w:rsidR="0085123A">
        <w:rPr>
          <w:rFonts w:ascii="Times New Roman" w:hAnsi="Times New Roman" w:cs="Times New Roman"/>
          <w:sz w:val="24"/>
          <w:szCs w:val="24"/>
        </w:rPr>
        <w:t xml:space="preserve"> Sosyal </w:t>
      </w:r>
      <w:r w:rsidRPr="00E018C4">
        <w:rPr>
          <w:rFonts w:ascii="Times New Roman" w:hAnsi="Times New Roman" w:cs="Times New Roman"/>
          <w:sz w:val="24"/>
          <w:szCs w:val="24"/>
        </w:rPr>
        <w:t>İşlevler</w:t>
      </w:r>
      <w:r w:rsidR="0041723C">
        <w:rPr>
          <w:rFonts w:ascii="Times New Roman" w:hAnsi="Times New Roman" w:cs="Times New Roman"/>
          <w:sz w:val="24"/>
          <w:szCs w:val="24"/>
        </w:rPr>
        <w:t xml:space="preserve"> için</w:t>
      </w:r>
      <w:r w:rsidR="0085123A">
        <w:rPr>
          <w:rFonts w:ascii="Times New Roman" w:hAnsi="Times New Roman" w:cs="Times New Roman"/>
          <w:sz w:val="24"/>
          <w:szCs w:val="24"/>
        </w:rPr>
        <w:t xml:space="preserve"> </w:t>
      </w:r>
      <w:r w:rsidRPr="00E018C4">
        <w:rPr>
          <w:rFonts w:ascii="Times New Roman" w:hAnsi="Times New Roman" w:cs="Times New Roman"/>
          <w:sz w:val="24"/>
          <w:szCs w:val="24"/>
        </w:rPr>
        <w:t xml:space="preserve">.88 ve Otonom İşlevler için .87 olarak </w:t>
      </w:r>
      <w:r w:rsidR="0041723C">
        <w:rPr>
          <w:rFonts w:ascii="Times New Roman" w:hAnsi="Times New Roman" w:cs="Times New Roman"/>
          <w:sz w:val="24"/>
          <w:szCs w:val="24"/>
        </w:rPr>
        <w:t>hesaplanmıştır</w:t>
      </w:r>
      <w:r w:rsidRPr="00E018C4">
        <w:rPr>
          <w:rFonts w:ascii="Times New Roman" w:hAnsi="Times New Roman" w:cs="Times New Roman"/>
          <w:sz w:val="24"/>
          <w:szCs w:val="24"/>
        </w:rPr>
        <w:t>.</w:t>
      </w:r>
      <w:r w:rsidR="008C31C4">
        <w:rPr>
          <w:rFonts w:ascii="Times New Roman" w:hAnsi="Times New Roman" w:cs="Times New Roman"/>
          <w:sz w:val="24"/>
          <w:szCs w:val="24"/>
        </w:rPr>
        <w:t xml:space="preserve"> </w:t>
      </w:r>
      <w:r w:rsidR="00BB0A8E" w:rsidRPr="00E018C4">
        <w:rPr>
          <w:rFonts w:ascii="Times New Roman" w:hAnsi="Times New Roman" w:cs="Times New Roman"/>
          <w:sz w:val="24"/>
          <w:szCs w:val="24"/>
        </w:rPr>
        <w:t>Ölçeğin Türk kültürüne uyarlama çalışması Bildik ve arkadaşları (2013) tarafından yapılmıştır</w:t>
      </w:r>
      <w:r w:rsidR="00AC7128" w:rsidRPr="00E018C4">
        <w:rPr>
          <w:rFonts w:ascii="Times New Roman" w:hAnsi="Times New Roman" w:cs="Times New Roman"/>
          <w:sz w:val="24"/>
          <w:szCs w:val="24"/>
        </w:rPr>
        <w:t>.</w:t>
      </w:r>
      <w:r w:rsidR="00347763">
        <w:rPr>
          <w:rFonts w:ascii="Times New Roman" w:hAnsi="Times New Roman" w:cs="Times New Roman"/>
          <w:sz w:val="24"/>
          <w:szCs w:val="24"/>
        </w:rPr>
        <w:t xml:space="preserve"> </w:t>
      </w:r>
      <w:r w:rsidR="00017ED2">
        <w:rPr>
          <w:rFonts w:ascii="Times New Roman" w:hAnsi="Times New Roman" w:cs="Times New Roman"/>
          <w:sz w:val="24"/>
          <w:szCs w:val="24"/>
        </w:rPr>
        <w:t>Toplanan veride ölçeğin ikinci bölümü olan İşlevler’den alınan toplam puan kullanılmıştır.</w:t>
      </w:r>
      <w:r w:rsidR="00017ED2" w:rsidRPr="00017ED2">
        <w:rPr>
          <w:rFonts w:ascii="Times New Roman" w:hAnsi="Times New Roman" w:cs="Times New Roman"/>
          <w:sz w:val="24"/>
          <w:szCs w:val="24"/>
        </w:rPr>
        <w:t xml:space="preserve"> </w:t>
      </w:r>
      <w:r w:rsidR="007E7976">
        <w:rPr>
          <w:rFonts w:ascii="Times New Roman" w:hAnsi="Times New Roman" w:cs="Times New Roman"/>
          <w:sz w:val="24"/>
          <w:szCs w:val="24"/>
        </w:rPr>
        <w:t>Mevcut</w:t>
      </w:r>
      <w:r w:rsidR="005928BE" w:rsidRPr="00017ED2">
        <w:rPr>
          <w:rFonts w:ascii="Times New Roman" w:hAnsi="Times New Roman" w:cs="Times New Roman"/>
          <w:sz w:val="24"/>
          <w:szCs w:val="24"/>
        </w:rPr>
        <w:t xml:space="preserve"> çalışmada İşlevler alt boyutu için Cronbach Alfa iç tutarlılık katsayısı .94 olarak bulunmuştur</w:t>
      </w:r>
      <w:r w:rsidR="00017ED2" w:rsidRPr="00017ED2">
        <w:rPr>
          <w:rFonts w:ascii="Times New Roman" w:hAnsi="Times New Roman" w:cs="Times New Roman"/>
          <w:sz w:val="24"/>
          <w:szCs w:val="24"/>
        </w:rPr>
        <w:t>.</w:t>
      </w:r>
    </w:p>
    <w:p w14:paraId="52E1947D" w14:textId="3453961A" w:rsidR="00FC264E" w:rsidRPr="00E018C4" w:rsidRDefault="00FC264E" w:rsidP="000245DD">
      <w:pPr>
        <w:spacing w:line="360" w:lineRule="auto"/>
        <w:ind w:firstLine="709"/>
        <w:jc w:val="both"/>
        <w:rPr>
          <w:rFonts w:ascii="Times New Roman" w:hAnsi="Times New Roman" w:cs="Times New Roman"/>
          <w:sz w:val="24"/>
          <w:szCs w:val="24"/>
        </w:rPr>
      </w:pPr>
      <w:r w:rsidRPr="00E018C4">
        <w:rPr>
          <w:rFonts w:ascii="Times New Roman" w:hAnsi="Times New Roman" w:cs="Times New Roman"/>
          <w:i/>
          <w:sz w:val="24"/>
          <w:szCs w:val="24"/>
        </w:rPr>
        <w:t xml:space="preserve">Duygu Düzenleme Güçlüğü Ölçeği (DDGÖ): </w:t>
      </w:r>
      <w:r w:rsidRPr="00E018C4">
        <w:rPr>
          <w:rFonts w:ascii="Times New Roman" w:hAnsi="Times New Roman" w:cs="Times New Roman"/>
          <w:sz w:val="24"/>
          <w:szCs w:val="24"/>
        </w:rPr>
        <w:t xml:space="preserve">Duygu Düzenleme Güçlüğü Ölçeği, duygu ayarlamadaki güçlükleri ölçmek </w:t>
      </w:r>
      <w:r w:rsidR="00963E2A" w:rsidRPr="00E018C4">
        <w:rPr>
          <w:rFonts w:ascii="Times New Roman" w:hAnsi="Times New Roman" w:cs="Times New Roman"/>
          <w:sz w:val="24"/>
          <w:szCs w:val="24"/>
        </w:rPr>
        <w:t>amacıyla</w:t>
      </w:r>
      <w:r w:rsidRPr="00E018C4">
        <w:rPr>
          <w:rFonts w:ascii="Times New Roman" w:hAnsi="Times New Roman" w:cs="Times New Roman"/>
          <w:sz w:val="24"/>
          <w:szCs w:val="24"/>
        </w:rPr>
        <w:t xml:space="preserve"> Gratz ve Roemer (2004) tarafından geliştirilmiştir.</w:t>
      </w:r>
      <w:r w:rsidR="00E72BA6">
        <w:rPr>
          <w:rFonts w:ascii="Times New Roman" w:hAnsi="Times New Roman" w:cs="Times New Roman"/>
          <w:sz w:val="24"/>
          <w:szCs w:val="24"/>
        </w:rPr>
        <w:t xml:space="preserve"> Ölçek</w:t>
      </w:r>
      <w:r w:rsidRPr="00E018C4">
        <w:rPr>
          <w:rFonts w:ascii="Times New Roman" w:hAnsi="Times New Roman" w:cs="Times New Roman"/>
          <w:sz w:val="24"/>
          <w:szCs w:val="24"/>
        </w:rPr>
        <w:t xml:space="preserve"> 36 maddeden </w:t>
      </w:r>
      <w:r w:rsidR="004B16CF">
        <w:rPr>
          <w:rFonts w:ascii="Times New Roman" w:hAnsi="Times New Roman" w:cs="Times New Roman"/>
          <w:sz w:val="24"/>
          <w:szCs w:val="24"/>
        </w:rPr>
        <w:t>oluşmakta olu</w:t>
      </w:r>
      <w:r w:rsidR="001830D4">
        <w:rPr>
          <w:rFonts w:ascii="Times New Roman" w:hAnsi="Times New Roman" w:cs="Times New Roman"/>
          <w:sz w:val="24"/>
          <w:szCs w:val="24"/>
        </w:rPr>
        <w:t>p</w:t>
      </w:r>
      <w:r w:rsidRPr="00E018C4">
        <w:rPr>
          <w:rFonts w:ascii="Times New Roman" w:hAnsi="Times New Roman" w:cs="Times New Roman"/>
          <w:sz w:val="24"/>
          <w:szCs w:val="24"/>
        </w:rPr>
        <w:t xml:space="preserve"> Cronbach alfa iç tutarlılık katsayıları</w:t>
      </w:r>
      <w:r w:rsidR="00345CF2">
        <w:rPr>
          <w:rFonts w:ascii="Times New Roman" w:hAnsi="Times New Roman" w:cs="Times New Roman"/>
          <w:sz w:val="24"/>
          <w:szCs w:val="24"/>
        </w:rPr>
        <w:t xml:space="preserve"> ölçeğin tümü için</w:t>
      </w:r>
      <w:r w:rsidRPr="00E018C4">
        <w:rPr>
          <w:rFonts w:ascii="Times New Roman" w:hAnsi="Times New Roman" w:cs="Times New Roman"/>
          <w:sz w:val="24"/>
          <w:szCs w:val="24"/>
        </w:rPr>
        <w:t xml:space="preserve"> .93</w:t>
      </w:r>
      <w:r w:rsidR="00345CF2">
        <w:rPr>
          <w:rFonts w:ascii="Times New Roman" w:hAnsi="Times New Roman" w:cs="Times New Roman"/>
          <w:sz w:val="24"/>
          <w:szCs w:val="24"/>
        </w:rPr>
        <w:t xml:space="preserve">, </w:t>
      </w:r>
      <w:r w:rsidRPr="00900808">
        <w:rPr>
          <w:rFonts w:ascii="Times New Roman" w:hAnsi="Times New Roman" w:cs="Times New Roman"/>
          <w:i/>
          <w:sz w:val="24"/>
          <w:szCs w:val="24"/>
        </w:rPr>
        <w:t>Kabul Etmeme</w:t>
      </w:r>
      <w:r w:rsidRPr="00E018C4">
        <w:rPr>
          <w:rFonts w:ascii="Times New Roman" w:hAnsi="Times New Roman" w:cs="Times New Roman"/>
          <w:sz w:val="24"/>
          <w:szCs w:val="24"/>
        </w:rPr>
        <w:t xml:space="preserve"> alt boyutu için .85, </w:t>
      </w:r>
      <w:r w:rsidRPr="00900808">
        <w:rPr>
          <w:rFonts w:ascii="Times New Roman" w:hAnsi="Times New Roman" w:cs="Times New Roman"/>
          <w:i/>
          <w:sz w:val="24"/>
          <w:szCs w:val="24"/>
        </w:rPr>
        <w:t>Amaçlar</w:t>
      </w:r>
      <w:r w:rsidRPr="00E018C4">
        <w:rPr>
          <w:rFonts w:ascii="Times New Roman" w:hAnsi="Times New Roman" w:cs="Times New Roman"/>
          <w:sz w:val="24"/>
          <w:szCs w:val="24"/>
        </w:rPr>
        <w:t xml:space="preserve"> alt boyutu için .89, </w:t>
      </w:r>
      <w:r w:rsidRPr="00900808">
        <w:rPr>
          <w:rFonts w:ascii="Times New Roman" w:hAnsi="Times New Roman" w:cs="Times New Roman"/>
          <w:i/>
          <w:sz w:val="24"/>
          <w:szCs w:val="24"/>
        </w:rPr>
        <w:t>Dürtü</w:t>
      </w:r>
      <w:r w:rsidRPr="00E018C4">
        <w:rPr>
          <w:rFonts w:ascii="Times New Roman" w:hAnsi="Times New Roman" w:cs="Times New Roman"/>
          <w:sz w:val="24"/>
          <w:szCs w:val="24"/>
        </w:rPr>
        <w:t xml:space="preserve"> alt boyutu için .86, </w:t>
      </w:r>
      <w:r w:rsidRPr="00900808">
        <w:rPr>
          <w:rFonts w:ascii="Times New Roman" w:hAnsi="Times New Roman" w:cs="Times New Roman"/>
          <w:i/>
          <w:sz w:val="24"/>
          <w:szCs w:val="24"/>
        </w:rPr>
        <w:t>Farkındalık</w:t>
      </w:r>
      <w:r w:rsidRPr="00E018C4">
        <w:rPr>
          <w:rFonts w:ascii="Times New Roman" w:hAnsi="Times New Roman" w:cs="Times New Roman"/>
          <w:sz w:val="24"/>
          <w:szCs w:val="24"/>
        </w:rPr>
        <w:t xml:space="preserve"> alt boyutu için .80, </w:t>
      </w:r>
      <w:r w:rsidRPr="00900808">
        <w:rPr>
          <w:rFonts w:ascii="Times New Roman" w:hAnsi="Times New Roman" w:cs="Times New Roman"/>
          <w:i/>
          <w:sz w:val="24"/>
          <w:szCs w:val="24"/>
        </w:rPr>
        <w:t>Stratejiler</w:t>
      </w:r>
      <w:r w:rsidRPr="00E018C4">
        <w:rPr>
          <w:rFonts w:ascii="Times New Roman" w:hAnsi="Times New Roman" w:cs="Times New Roman"/>
          <w:sz w:val="24"/>
          <w:szCs w:val="24"/>
        </w:rPr>
        <w:t xml:space="preserve"> alt boyutu için .88 ve </w:t>
      </w:r>
      <w:r w:rsidRPr="00900808">
        <w:rPr>
          <w:rFonts w:ascii="Times New Roman" w:hAnsi="Times New Roman" w:cs="Times New Roman"/>
          <w:i/>
          <w:sz w:val="24"/>
          <w:szCs w:val="24"/>
        </w:rPr>
        <w:t>Açıklık</w:t>
      </w:r>
      <w:r w:rsidRPr="00E018C4">
        <w:rPr>
          <w:rFonts w:ascii="Times New Roman" w:hAnsi="Times New Roman" w:cs="Times New Roman"/>
          <w:sz w:val="24"/>
          <w:szCs w:val="24"/>
        </w:rPr>
        <w:t xml:space="preserve"> alt boyutu için .84 olarak bulunmuştur</w:t>
      </w:r>
      <w:r w:rsidR="00900808">
        <w:rPr>
          <w:rFonts w:ascii="Times New Roman" w:hAnsi="Times New Roman" w:cs="Times New Roman"/>
          <w:sz w:val="24"/>
          <w:szCs w:val="24"/>
        </w:rPr>
        <w:t>.</w:t>
      </w:r>
      <w:r w:rsidRPr="00E018C4">
        <w:rPr>
          <w:rFonts w:ascii="Times New Roman" w:hAnsi="Times New Roman" w:cs="Times New Roman"/>
          <w:sz w:val="24"/>
          <w:szCs w:val="24"/>
        </w:rPr>
        <w:t xml:space="preserve"> Ölçeği</w:t>
      </w:r>
      <w:r w:rsidR="008043DF">
        <w:rPr>
          <w:rFonts w:ascii="Times New Roman" w:hAnsi="Times New Roman" w:cs="Times New Roman"/>
          <w:sz w:val="24"/>
          <w:szCs w:val="24"/>
        </w:rPr>
        <w:t>n</w:t>
      </w:r>
      <w:r w:rsidRPr="00E018C4">
        <w:rPr>
          <w:rFonts w:ascii="Times New Roman" w:hAnsi="Times New Roman" w:cs="Times New Roman"/>
          <w:sz w:val="24"/>
          <w:szCs w:val="24"/>
        </w:rPr>
        <w:t xml:space="preserve"> Türk kültürüne uyarla</w:t>
      </w:r>
      <w:r w:rsidR="000572EE">
        <w:rPr>
          <w:rFonts w:ascii="Times New Roman" w:hAnsi="Times New Roman" w:cs="Times New Roman"/>
          <w:sz w:val="24"/>
          <w:szCs w:val="24"/>
        </w:rPr>
        <w:t>ma çalışması</w:t>
      </w:r>
      <w:r w:rsidRPr="00E018C4">
        <w:rPr>
          <w:rFonts w:ascii="Times New Roman" w:hAnsi="Times New Roman" w:cs="Times New Roman"/>
          <w:sz w:val="24"/>
          <w:szCs w:val="24"/>
        </w:rPr>
        <w:t xml:space="preserve"> Rugancı ve Gençöz (2010) tarafından yapılmıştır. </w:t>
      </w:r>
      <w:r w:rsidR="000804D7">
        <w:rPr>
          <w:rFonts w:ascii="Times New Roman" w:hAnsi="Times New Roman" w:cs="Times New Roman"/>
          <w:sz w:val="24"/>
          <w:szCs w:val="24"/>
        </w:rPr>
        <w:t>Mevcut</w:t>
      </w:r>
      <w:r w:rsidR="007C1124" w:rsidRPr="00E4235D">
        <w:rPr>
          <w:rFonts w:ascii="Times New Roman" w:hAnsi="Times New Roman" w:cs="Times New Roman"/>
          <w:sz w:val="24"/>
          <w:szCs w:val="24"/>
        </w:rPr>
        <w:t xml:space="preserve"> çalışmada ölçeğin tümü için bulunan Cronbach Alfa iç tutarlılık katsayısı .89 olarak bulunmuştur.</w:t>
      </w:r>
    </w:p>
    <w:p w14:paraId="178EB2D4" w14:textId="7B00AA43" w:rsidR="00FC264E" w:rsidRPr="00E018C4" w:rsidRDefault="00CB313A" w:rsidP="00CB313A">
      <w:pPr>
        <w:spacing w:line="360" w:lineRule="auto"/>
        <w:ind w:firstLine="709"/>
        <w:jc w:val="both"/>
        <w:rPr>
          <w:rFonts w:ascii="Times New Roman" w:hAnsi="Times New Roman" w:cs="Times New Roman"/>
          <w:sz w:val="24"/>
          <w:szCs w:val="24"/>
        </w:rPr>
      </w:pPr>
      <w:r w:rsidRPr="00E018C4">
        <w:rPr>
          <w:rFonts w:ascii="Times New Roman" w:hAnsi="Times New Roman" w:cs="Times New Roman"/>
          <w:i/>
          <w:sz w:val="24"/>
          <w:szCs w:val="24"/>
        </w:rPr>
        <w:lastRenderedPageBreak/>
        <w:t xml:space="preserve">Sürekli Öfke ve Öfke Tarz Ölçeği (SÖÖTÖ): </w:t>
      </w:r>
      <w:bookmarkStart w:id="6" w:name="_Hlk523949341"/>
      <w:r w:rsidRPr="00E018C4">
        <w:rPr>
          <w:rFonts w:ascii="Times New Roman" w:hAnsi="Times New Roman" w:cs="Times New Roman"/>
          <w:sz w:val="24"/>
          <w:szCs w:val="24"/>
        </w:rPr>
        <w:t xml:space="preserve">Sürekli Öfke </w:t>
      </w:r>
      <w:r w:rsidR="00443E2B">
        <w:rPr>
          <w:rFonts w:ascii="Times New Roman" w:hAnsi="Times New Roman" w:cs="Times New Roman"/>
          <w:sz w:val="24"/>
          <w:szCs w:val="24"/>
        </w:rPr>
        <w:t>(</w:t>
      </w:r>
      <w:r w:rsidR="00443E2B" w:rsidRPr="00E018C4">
        <w:rPr>
          <w:rFonts w:ascii="Times New Roman" w:hAnsi="Times New Roman" w:cs="Times New Roman"/>
          <w:sz w:val="24"/>
          <w:szCs w:val="24"/>
        </w:rPr>
        <w:t xml:space="preserve">Spielberger ve </w:t>
      </w:r>
      <w:r w:rsidR="00EF0103">
        <w:rPr>
          <w:rFonts w:ascii="Times New Roman" w:hAnsi="Times New Roman" w:cs="Times New Roman"/>
          <w:sz w:val="24"/>
          <w:szCs w:val="24"/>
        </w:rPr>
        <w:t>ark.,</w:t>
      </w:r>
      <w:r w:rsidR="00443E2B">
        <w:rPr>
          <w:rFonts w:ascii="Times New Roman" w:hAnsi="Times New Roman" w:cs="Times New Roman"/>
          <w:sz w:val="24"/>
          <w:szCs w:val="24"/>
        </w:rPr>
        <w:t xml:space="preserve"> </w:t>
      </w:r>
      <w:r w:rsidR="00443E2B" w:rsidRPr="00E018C4">
        <w:rPr>
          <w:rFonts w:ascii="Times New Roman" w:hAnsi="Times New Roman" w:cs="Times New Roman"/>
          <w:sz w:val="24"/>
          <w:szCs w:val="24"/>
        </w:rPr>
        <w:t xml:space="preserve">1983) </w:t>
      </w:r>
      <w:r w:rsidRPr="00E018C4">
        <w:rPr>
          <w:rFonts w:ascii="Times New Roman" w:hAnsi="Times New Roman" w:cs="Times New Roman"/>
          <w:sz w:val="24"/>
          <w:szCs w:val="24"/>
        </w:rPr>
        <w:t xml:space="preserve">ve Öfke İfade Tarzı Ölçeği </w:t>
      </w:r>
      <w:r w:rsidR="00443E2B">
        <w:rPr>
          <w:rFonts w:ascii="Times New Roman" w:hAnsi="Times New Roman" w:cs="Times New Roman"/>
          <w:sz w:val="24"/>
          <w:szCs w:val="24"/>
        </w:rPr>
        <w:t>(</w:t>
      </w:r>
      <w:r w:rsidRPr="00E018C4">
        <w:rPr>
          <w:rFonts w:ascii="Times New Roman" w:hAnsi="Times New Roman" w:cs="Times New Roman"/>
          <w:sz w:val="24"/>
          <w:szCs w:val="24"/>
        </w:rPr>
        <w:t xml:space="preserve">Spielberger ve </w:t>
      </w:r>
      <w:r w:rsidR="00EF0103">
        <w:rPr>
          <w:rFonts w:ascii="Times New Roman" w:hAnsi="Times New Roman" w:cs="Times New Roman"/>
          <w:sz w:val="24"/>
          <w:szCs w:val="24"/>
        </w:rPr>
        <w:t>ark.</w:t>
      </w:r>
      <w:r w:rsidR="00443E2B">
        <w:rPr>
          <w:rFonts w:ascii="Times New Roman" w:hAnsi="Times New Roman" w:cs="Times New Roman"/>
          <w:sz w:val="24"/>
          <w:szCs w:val="24"/>
        </w:rPr>
        <w:t xml:space="preserve">, </w:t>
      </w:r>
      <w:r w:rsidRPr="00E018C4">
        <w:rPr>
          <w:rFonts w:ascii="Times New Roman" w:hAnsi="Times New Roman" w:cs="Times New Roman"/>
          <w:sz w:val="24"/>
          <w:szCs w:val="24"/>
        </w:rPr>
        <w:t xml:space="preserve">1985) </w:t>
      </w:r>
      <w:r w:rsidR="006B456B">
        <w:rPr>
          <w:rFonts w:ascii="Times New Roman" w:hAnsi="Times New Roman" w:cs="Times New Roman"/>
          <w:sz w:val="24"/>
          <w:szCs w:val="24"/>
        </w:rPr>
        <w:t>iki aşamada</w:t>
      </w:r>
      <w:r w:rsidRPr="00E018C4">
        <w:rPr>
          <w:rFonts w:ascii="Times New Roman" w:hAnsi="Times New Roman" w:cs="Times New Roman"/>
          <w:sz w:val="24"/>
          <w:szCs w:val="24"/>
        </w:rPr>
        <w:t xml:space="preserve"> geliştirilmiştir</w:t>
      </w:r>
      <w:bookmarkEnd w:id="6"/>
      <w:r w:rsidRPr="00E018C4">
        <w:rPr>
          <w:rFonts w:ascii="Times New Roman" w:hAnsi="Times New Roman" w:cs="Times New Roman"/>
          <w:sz w:val="24"/>
          <w:szCs w:val="24"/>
        </w:rPr>
        <w:t>.</w:t>
      </w:r>
      <w:r w:rsidR="004C47CF" w:rsidRPr="00E018C4">
        <w:rPr>
          <w:rFonts w:ascii="Times New Roman" w:hAnsi="Times New Roman" w:cs="Times New Roman"/>
          <w:sz w:val="24"/>
          <w:szCs w:val="24"/>
        </w:rPr>
        <w:t xml:space="preserve"> Cronbach Alfa iç tutarlılık katsayıları ölçeğin tümü için .90, </w:t>
      </w:r>
      <w:r w:rsidR="00546B37" w:rsidRPr="00546B37">
        <w:rPr>
          <w:rFonts w:ascii="Times New Roman" w:hAnsi="Times New Roman" w:cs="Times New Roman"/>
          <w:i/>
          <w:sz w:val="24"/>
          <w:szCs w:val="24"/>
        </w:rPr>
        <w:t>S</w:t>
      </w:r>
      <w:r w:rsidR="004C47CF" w:rsidRPr="00546B37">
        <w:rPr>
          <w:rFonts w:ascii="Times New Roman" w:hAnsi="Times New Roman" w:cs="Times New Roman"/>
          <w:i/>
          <w:sz w:val="24"/>
          <w:szCs w:val="24"/>
        </w:rPr>
        <w:t>ürekli öfke</w:t>
      </w:r>
      <w:r w:rsidR="004B3521" w:rsidRPr="00E018C4">
        <w:rPr>
          <w:rFonts w:ascii="Times New Roman" w:hAnsi="Times New Roman" w:cs="Times New Roman"/>
          <w:sz w:val="24"/>
          <w:szCs w:val="24"/>
        </w:rPr>
        <w:t xml:space="preserve"> alt boyutu</w:t>
      </w:r>
      <w:r w:rsidR="004C47CF" w:rsidRPr="00E018C4">
        <w:rPr>
          <w:rFonts w:ascii="Times New Roman" w:hAnsi="Times New Roman" w:cs="Times New Roman"/>
          <w:sz w:val="24"/>
          <w:szCs w:val="24"/>
        </w:rPr>
        <w:t xml:space="preserve"> için .67-.82 arasında, </w:t>
      </w:r>
      <w:r w:rsidR="00546B37" w:rsidRPr="00546B37">
        <w:rPr>
          <w:rFonts w:ascii="Times New Roman" w:hAnsi="Times New Roman" w:cs="Times New Roman"/>
          <w:i/>
          <w:sz w:val="24"/>
          <w:szCs w:val="24"/>
        </w:rPr>
        <w:t>Ö</w:t>
      </w:r>
      <w:r w:rsidR="004C47CF" w:rsidRPr="00546B37">
        <w:rPr>
          <w:rFonts w:ascii="Times New Roman" w:hAnsi="Times New Roman" w:cs="Times New Roman"/>
          <w:i/>
          <w:sz w:val="24"/>
          <w:szCs w:val="24"/>
        </w:rPr>
        <w:t>fke kontrol</w:t>
      </w:r>
      <w:r w:rsidR="004C47CF" w:rsidRPr="00E018C4">
        <w:rPr>
          <w:rFonts w:ascii="Times New Roman" w:hAnsi="Times New Roman" w:cs="Times New Roman"/>
          <w:sz w:val="24"/>
          <w:szCs w:val="24"/>
        </w:rPr>
        <w:t xml:space="preserve"> alt boyutu için .85, </w:t>
      </w:r>
      <w:r w:rsidR="00546B37" w:rsidRPr="00546B37">
        <w:rPr>
          <w:rFonts w:ascii="Times New Roman" w:hAnsi="Times New Roman" w:cs="Times New Roman"/>
          <w:i/>
          <w:sz w:val="24"/>
          <w:szCs w:val="24"/>
        </w:rPr>
        <w:t>Ö</w:t>
      </w:r>
      <w:r w:rsidR="004C47CF" w:rsidRPr="00546B37">
        <w:rPr>
          <w:rFonts w:ascii="Times New Roman" w:hAnsi="Times New Roman" w:cs="Times New Roman"/>
          <w:i/>
          <w:sz w:val="24"/>
          <w:szCs w:val="24"/>
        </w:rPr>
        <w:t>fke</w:t>
      </w:r>
      <w:r w:rsidR="00546B37" w:rsidRPr="00546B37">
        <w:rPr>
          <w:rFonts w:ascii="Times New Roman" w:hAnsi="Times New Roman" w:cs="Times New Roman"/>
          <w:i/>
          <w:sz w:val="24"/>
          <w:szCs w:val="24"/>
        </w:rPr>
        <w:t>-</w:t>
      </w:r>
      <w:r w:rsidR="004C47CF" w:rsidRPr="00546B37">
        <w:rPr>
          <w:rFonts w:ascii="Times New Roman" w:hAnsi="Times New Roman" w:cs="Times New Roman"/>
          <w:i/>
          <w:sz w:val="24"/>
          <w:szCs w:val="24"/>
        </w:rPr>
        <w:t>dışa</w:t>
      </w:r>
      <w:r w:rsidR="00546B37">
        <w:rPr>
          <w:rFonts w:ascii="Times New Roman" w:hAnsi="Times New Roman" w:cs="Times New Roman"/>
          <w:sz w:val="24"/>
          <w:szCs w:val="24"/>
        </w:rPr>
        <w:t xml:space="preserve"> </w:t>
      </w:r>
      <w:r w:rsidR="004C47CF" w:rsidRPr="00E018C4">
        <w:rPr>
          <w:rFonts w:ascii="Times New Roman" w:hAnsi="Times New Roman" w:cs="Times New Roman"/>
          <w:sz w:val="24"/>
          <w:szCs w:val="24"/>
        </w:rPr>
        <w:t xml:space="preserve">alt boyutu için .76, </w:t>
      </w:r>
      <w:r w:rsidR="00546B37" w:rsidRPr="00546B37">
        <w:rPr>
          <w:rFonts w:ascii="Times New Roman" w:hAnsi="Times New Roman" w:cs="Times New Roman"/>
          <w:i/>
          <w:sz w:val="24"/>
          <w:szCs w:val="24"/>
        </w:rPr>
        <w:t>Ö</w:t>
      </w:r>
      <w:r w:rsidR="004C47CF" w:rsidRPr="00546B37">
        <w:rPr>
          <w:rFonts w:ascii="Times New Roman" w:hAnsi="Times New Roman" w:cs="Times New Roman"/>
          <w:i/>
          <w:sz w:val="24"/>
          <w:szCs w:val="24"/>
        </w:rPr>
        <w:t>fke-içte</w:t>
      </w:r>
      <w:r w:rsidR="004C47CF" w:rsidRPr="00E018C4">
        <w:rPr>
          <w:rFonts w:ascii="Times New Roman" w:hAnsi="Times New Roman" w:cs="Times New Roman"/>
          <w:sz w:val="24"/>
          <w:szCs w:val="24"/>
        </w:rPr>
        <w:t xml:space="preserve"> alt boyutu için .74 olarak </w:t>
      </w:r>
      <w:r w:rsidR="006B456B">
        <w:rPr>
          <w:rFonts w:ascii="Times New Roman" w:hAnsi="Times New Roman" w:cs="Times New Roman"/>
          <w:sz w:val="24"/>
          <w:szCs w:val="24"/>
        </w:rPr>
        <w:t>hesaplanmıştır</w:t>
      </w:r>
      <w:r w:rsidR="004C47CF" w:rsidRPr="00E018C4">
        <w:rPr>
          <w:rFonts w:ascii="Times New Roman" w:hAnsi="Times New Roman" w:cs="Times New Roman"/>
          <w:sz w:val="24"/>
          <w:szCs w:val="24"/>
        </w:rPr>
        <w:t>.</w:t>
      </w:r>
      <w:r w:rsidR="00FC5B80" w:rsidRPr="00E018C4">
        <w:rPr>
          <w:rFonts w:ascii="Times New Roman" w:hAnsi="Times New Roman" w:cs="Times New Roman"/>
          <w:sz w:val="24"/>
          <w:szCs w:val="24"/>
        </w:rPr>
        <w:t xml:space="preserve"> Ölçeğin Türk kültürüne uyarlanması çalışmaları Özer (1994) tarafından yapılmıştır.</w:t>
      </w:r>
      <w:r w:rsidR="00EE4A84">
        <w:rPr>
          <w:rFonts w:ascii="Times New Roman" w:hAnsi="Times New Roman" w:cs="Times New Roman"/>
          <w:sz w:val="24"/>
          <w:szCs w:val="24"/>
        </w:rPr>
        <w:t xml:space="preserve"> </w:t>
      </w:r>
      <w:r w:rsidR="002844A3">
        <w:rPr>
          <w:rFonts w:ascii="Times New Roman" w:hAnsi="Times New Roman" w:cs="Times New Roman"/>
          <w:sz w:val="24"/>
          <w:szCs w:val="24"/>
        </w:rPr>
        <w:t>Mevcut</w:t>
      </w:r>
      <w:r w:rsidR="002844A3" w:rsidRPr="00017ED2">
        <w:rPr>
          <w:rFonts w:ascii="Times New Roman" w:hAnsi="Times New Roman" w:cs="Times New Roman"/>
          <w:sz w:val="24"/>
          <w:szCs w:val="24"/>
        </w:rPr>
        <w:t xml:space="preserve"> </w:t>
      </w:r>
      <w:r w:rsidR="00A62E3B" w:rsidRPr="00E4235D">
        <w:rPr>
          <w:rFonts w:ascii="Times New Roman" w:hAnsi="Times New Roman" w:cs="Times New Roman"/>
          <w:sz w:val="24"/>
          <w:szCs w:val="24"/>
        </w:rPr>
        <w:t>çalışmada ölçeğin tümü için Cron</w:t>
      </w:r>
      <w:r w:rsidR="00BA0A44" w:rsidRPr="00E4235D">
        <w:rPr>
          <w:rFonts w:ascii="Times New Roman" w:hAnsi="Times New Roman" w:cs="Times New Roman"/>
          <w:sz w:val="24"/>
          <w:szCs w:val="24"/>
        </w:rPr>
        <w:t>b</w:t>
      </w:r>
      <w:r w:rsidR="00A62E3B" w:rsidRPr="00E4235D">
        <w:rPr>
          <w:rFonts w:ascii="Times New Roman" w:hAnsi="Times New Roman" w:cs="Times New Roman"/>
          <w:sz w:val="24"/>
          <w:szCs w:val="24"/>
        </w:rPr>
        <w:t>ach Alfa iç tutarlılık katsayısı .76 olarak bulunmuştur.</w:t>
      </w:r>
    </w:p>
    <w:p w14:paraId="0FB0D7D7" w14:textId="0E54FFEA" w:rsidR="006208C5" w:rsidRPr="006208C5" w:rsidRDefault="00EC6D99" w:rsidP="006208C5">
      <w:pPr>
        <w:spacing w:line="360" w:lineRule="auto"/>
        <w:ind w:firstLine="709"/>
        <w:jc w:val="both"/>
        <w:rPr>
          <w:rFonts w:ascii="Times New Roman" w:hAnsi="Times New Roman" w:cs="Times New Roman"/>
          <w:sz w:val="24"/>
          <w:szCs w:val="24"/>
        </w:rPr>
      </w:pPr>
      <w:r w:rsidRPr="00E018C4">
        <w:rPr>
          <w:rFonts w:ascii="Times New Roman" w:hAnsi="Times New Roman" w:cs="Times New Roman"/>
          <w:i/>
          <w:sz w:val="24"/>
          <w:szCs w:val="24"/>
        </w:rPr>
        <w:t>Olayların Etkisi Ölçeği (IES-R</w:t>
      </w:r>
      <w:r w:rsidR="00F97945">
        <w:rPr>
          <w:rFonts w:ascii="Times New Roman" w:hAnsi="Times New Roman" w:cs="Times New Roman"/>
          <w:i/>
          <w:sz w:val="24"/>
          <w:szCs w:val="24"/>
        </w:rPr>
        <w:t>, OEÖ</w:t>
      </w:r>
      <w:r w:rsidRPr="00E018C4">
        <w:rPr>
          <w:rFonts w:ascii="Times New Roman" w:hAnsi="Times New Roman" w:cs="Times New Roman"/>
          <w:i/>
          <w:sz w:val="24"/>
          <w:szCs w:val="24"/>
        </w:rPr>
        <w:t xml:space="preserve">): </w:t>
      </w:r>
      <w:r w:rsidRPr="00E018C4">
        <w:rPr>
          <w:rFonts w:ascii="Times New Roman" w:hAnsi="Times New Roman" w:cs="Times New Roman"/>
          <w:sz w:val="24"/>
          <w:szCs w:val="24"/>
        </w:rPr>
        <w:t>Ölçeğin orijinal</w:t>
      </w:r>
      <w:r w:rsidR="00555E5E">
        <w:rPr>
          <w:rFonts w:ascii="Times New Roman" w:hAnsi="Times New Roman" w:cs="Times New Roman"/>
          <w:sz w:val="24"/>
          <w:szCs w:val="24"/>
        </w:rPr>
        <w:t>i</w:t>
      </w:r>
      <w:r w:rsidRPr="00E018C4">
        <w:rPr>
          <w:rFonts w:ascii="Times New Roman" w:hAnsi="Times New Roman" w:cs="Times New Roman"/>
          <w:sz w:val="24"/>
          <w:szCs w:val="24"/>
        </w:rPr>
        <w:t xml:space="preserve"> Horowitz, Wilner ve Alvarez (1979) tarafından, travmatik stres belirtilerini değerlendirmek amacıyla geliştirilmiştir. Ölçeğin gözden geçirilmiş formu ise Weiss ve Marmar (1997) tarafından hazırlanmıştır</w:t>
      </w:r>
      <w:r w:rsidR="00334615" w:rsidRPr="00E018C4">
        <w:rPr>
          <w:rFonts w:ascii="Times New Roman" w:hAnsi="Times New Roman" w:cs="Times New Roman"/>
          <w:sz w:val="24"/>
          <w:szCs w:val="24"/>
        </w:rPr>
        <w:t xml:space="preserve">. </w:t>
      </w:r>
      <w:r w:rsidR="00355A0B" w:rsidRPr="00E018C4">
        <w:rPr>
          <w:rFonts w:ascii="Times New Roman" w:hAnsi="Times New Roman" w:cs="Times New Roman"/>
          <w:sz w:val="24"/>
          <w:szCs w:val="24"/>
        </w:rPr>
        <w:t>Cronbach Alfa iç tutarlılık katsayıları ölçeğin tümü için .96, yeniden yaşama alt boyutu için .94, kaçınma alt boyutu için .97, aşırı uyarılma alt boyutu için</w:t>
      </w:r>
      <w:r w:rsidR="00534644">
        <w:rPr>
          <w:rFonts w:ascii="Times New Roman" w:hAnsi="Times New Roman" w:cs="Times New Roman"/>
          <w:sz w:val="24"/>
          <w:szCs w:val="24"/>
        </w:rPr>
        <w:t xml:space="preserve"> ise</w:t>
      </w:r>
      <w:r w:rsidR="00355A0B" w:rsidRPr="00E018C4">
        <w:rPr>
          <w:rFonts w:ascii="Times New Roman" w:hAnsi="Times New Roman" w:cs="Times New Roman"/>
          <w:sz w:val="24"/>
          <w:szCs w:val="24"/>
        </w:rPr>
        <w:t xml:space="preserve"> .91 olarak </w:t>
      </w:r>
      <w:r w:rsidR="008A58AD">
        <w:rPr>
          <w:rFonts w:ascii="Times New Roman" w:hAnsi="Times New Roman" w:cs="Times New Roman"/>
          <w:sz w:val="24"/>
          <w:szCs w:val="24"/>
        </w:rPr>
        <w:t>he</w:t>
      </w:r>
      <w:r w:rsidR="00BA246D">
        <w:rPr>
          <w:rFonts w:ascii="Times New Roman" w:hAnsi="Times New Roman" w:cs="Times New Roman"/>
          <w:sz w:val="24"/>
          <w:szCs w:val="24"/>
        </w:rPr>
        <w:t>sap</w:t>
      </w:r>
      <w:r w:rsidR="008A58AD">
        <w:rPr>
          <w:rFonts w:ascii="Times New Roman" w:hAnsi="Times New Roman" w:cs="Times New Roman"/>
          <w:sz w:val="24"/>
          <w:szCs w:val="24"/>
        </w:rPr>
        <w:t>lanmıştır</w:t>
      </w:r>
      <w:r w:rsidRPr="00E018C4">
        <w:rPr>
          <w:rFonts w:ascii="Times New Roman" w:hAnsi="Times New Roman" w:cs="Times New Roman"/>
          <w:sz w:val="24"/>
          <w:szCs w:val="24"/>
        </w:rPr>
        <w:t>.</w:t>
      </w:r>
      <w:r w:rsidR="00D15670" w:rsidRPr="00E018C4">
        <w:rPr>
          <w:rFonts w:ascii="Times New Roman" w:hAnsi="Times New Roman" w:cs="Times New Roman"/>
          <w:sz w:val="24"/>
          <w:szCs w:val="24"/>
        </w:rPr>
        <w:t xml:space="preserve"> </w:t>
      </w:r>
      <w:r w:rsidRPr="00E018C4">
        <w:rPr>
          <w:rFonts w:ascii="Times New Roman" w:hAnsi="Times New Roman" w:cs="Times New Roman"/>
          <w:sz w:val="24"/>
          <w:szCs w:val="24"/>
        </w:rPr>
        <w:t>Ölçeğin Türkçeye uyarlanması, geçerlik ve güvenirlik çalışmaları Çorapçıoğlu, Yargıç, Geyran ve Kocabaşoğlu (2006) tarafından yapılmıştır</w:t>
      </w:r>
      <w:r w:rsidR="00025730" w:rsidRPr="00E018C4">
        <w:rPr>
          <w:rFonts w:ascii="Times New Roman" w:hAnsi="Times New Roman" w:cs="Times New Roman"/>
          <w:sz w:val="24"/>
          <w:szCs w:val="24"/>
        </w:rPr>
        <w:t>.</w:t>
      </w:r>
      <w:r w:rsidR="00886401" w:rsidRPr="00E018C4">
        <w:rPr>
          <w:rFonts w:ascii="Times New Roman" w:hAnsi="Times New Roman" w:cs="Times New Roman"/>
          <w:sz w:val="24"/>
          <w:szCs w:val="24"/>
        </w:rPr>
        <w:t xml:space="preserve"> </w:t>
      </w:r>
      <w:r w:rsidR="004270DF">
        <w:rPr>
          <w:rFonts w:ascii="Times New Roman" w:hAnsi="Times New Roman" w:cs="Times New Roman"/>
          <w:sz w:val="24"/>
          <w:szCs w:val="24"/>
        </w:rPr>
        <w:t>Mevcut</w:t>
      </w:r>
      <w:r w:rsidR="0071685D" w:rsidRPr="00E4235D">
        <w:rPr>
          <w:rFonts w:ascii="Times New Roman" w:hAnsi="Times New Roman" w:cs="Times New Roman"/>
          <w:sz w:val="24"/>
          <w:szCs w:val="24"/>
        </w:rPr>
        <w:t xml:space="preserve"> çalışmada ölçeğin tümü için bulunan Cron</w:t>
      </w:r>
      <w:r w:rsidR="00BA0A44" w:rsidRPr="00E4235D">
        <w:rPr>
          <w:rFonts w:ascii="Times New Roman" w:hAnsi="Times New Roman" w:cs="Times New Roman"/>
          <w:sz w:val="24"/>
          <w:szCs w:val="24"/>
        </w:rPr>
        <w:t>b</w:t>
      </w:r>
      <w:r w:rsidR="0071685D" w:rsidRPr="00E4235D">
        <w:rPr>
          <w:rFonts w:ascii="Times New Roman" w:hAnsi="Times New Roman" w:cs="Times New Roman"/>
          <w:sz w:val="24"/>
          <w:szCs w:val="24"/>
        </w:rPr>
        <w:t>ach Alfa iç tutarlılık katsayısı .89 olarak bulunmuştur.</w:t>
      </w:r>
    </w:p>
    <w:p w14:paraId="51B8578D" w14:textId="73E74CE2" w:rsidR="007D25E1" w:rsidRPr="00E018C4" w:rsidRDefault="007D25E1" w:rsidP="007D25E1">
      <w:pPr>
        <w:pStyle w:val="Balk2"/>
        <w:rPr>
          <w:rFonts w:ascii="Times New Roman" w:hAnsi="Times New Roman" w:cs="Times New Roman"/>
          <w:b/>
          <w:color w:val="auto"/>
          <w:sz w:val="24"/>
          <w:szCs w:val="24"/>
        </w:rPr>
      </w:pPr>
      <w:r w:rsidRPr="00E018C4">
        <w:rPr>
          <w:rFonts w:ascii="Times New Roman" w:hAnsi="Times New Roman" w:cs="Times New Roman"/>
          <w:b/>
          <w:color w:val="auto"/>
          <w:sz w:val="24"/>
          <w:szCs w:val="24"/>
        </w:rPr>
        <w:t>Verilerin Analizi</w:t>
      </w:r>
    </w:p>
    <w:p w14:paraId="2803A978" w14:textId="77777777" w:rsidR="007D25E1" w:rsidRPr="00E018C4" w:rsidRDefault="007D25E1" w:rsidP="007D25E1">
      <w:pPr>
        <w:tabs>
          <w:tab w:val="left" w:pos="851"/>
        </w:tabs>
        <w:spacing w:after="0" w:line="240" w:lineRule="auto"/>
        <w:jc w:val="both"/>
        <w:rPr>
          <w:rFonts w:ascii="Times New Roman" w:hAnsi="Times New Roman" w:cs="Times New Roman"/>
          <w:sz w:val="24"/>
          <w:szCs w:val="24"/>
        </w:rPr>
      </w:pPr>
    </w:p>
    <w:p w14:paraId="2F8933FE" w14:textId="353FF151" w:rsidR="007D25E1" w:rsidRPr="009D7456" w:rsidRDefault="007D25E1" w:rsidP="009D7456">
      <w:pPr>
        <w:spacing w:line="360" w:lineRule="auto"/>
        <w:ind w:firstLine="709"/>
        <w:jc w:val="both"/>
        <w:rPr>
          <w:rFonts w:ascii="Times New Roman" w:hAnsi="Times New Roman" w:cs="Times New Roman"/>
          <w:i/>
          <w:iCs/>
          <w:sz w:val="24"/>
          <w:szCs w:val="24"/>
        </w:rPr>
      </w:pPr>
      <w:r w:rsidRPr="00E018C4">
        <w:rPr>
          <w:rFonts w:ascii="Times New Roman" w:hAnsi="Times New Roman" w:cs="Times New Roman"/>
          <w:sz w:val="24"/>
          <w:szCs w:val="24"/>
        </w:rPr>
        <w:t>Öğrencilerin Kişisel Bilgi Formu,</w:t>
      </w:r>
      <w:r w:rsidR="00796FAB" w:rsidRPr="00796FAB">
        <w:rPr>
          <w:rFonts w:ascii="Times New Roman" w:hAnsi="Times New Roman" w:cs="Times New Roman"/>
          <w:i/>
          <w:iCs/>
          <w:sz w:val="24"/>
          <w:szCs w:val="24"/>
        </w:rPr>
        <w:t xml:space="preserve"> </w:t>
      </w:r>
      <w:r w:rsidR="00796FAB" w:rsidRPr="009D7456">
        <w:rPr>
          <w:rFonts w:ascii="Times New Roman" w:hAnsi="Times New Roman" w:cs="Times New Roman"/>
          <w:iCs/>
          <w:sz w:val="24"/>
          <w:szCs w:val="24"/>
        </w:rPr>
        <w:t>KZVDDE</w:t>
      </w:r>
      <w:r w:rsidR="009D7456" w:rsidRPr="009D7456">
        <w:rPr>
          <w:rFonts w:ascii="Times New Roman" w:hAnsi="Times New Roman" w:cs="Times New Roman"/>
          <w:iCs/>
          <w:sz w:val="24"/>
          <w:szCs w:val="24"/>
        </w:rPr>
        <w:t>,</w:t>
      </w:r>
      <w:r w:rsidR="00796FAB" w:rsidRPr="009D7456">
        <w:rPr>
          <w:rFonts w:ascii="Times New Roman" w:hAnsi="Times New Roman" w:cs="Times New Roman"/>
          <w:iCs/>
          <w:sz w:val="24"/>
          <w:szCs w:val="24"/>
        </w:rPr>
        <w:t xml:space="preserve"> </w:t>
      </w:r>
      <w:r w:rsidR="00796FAB" w:rsidRPr="009D7456">
        <w:rPr>
          <w:rFonts w:ascii="Times New Roman" w:hAnsi="Times New Roman" w:cs="Times New Roman"/>
          <w:sz w:val="24"/>
          <w:szCs w:val="24"/>
        </w:rPr>
        <w:t>DDGÖ</w:t>
      </w:r>
      <w:r w:rsidR="009D7456" w:rsidRPr="009D7456">
        <w:rPr>
          <w:rFonts w:ascii="Times New Roman" w:hAnsi="Times New Roman" w:cs="Times New Roman"/>
          <w:sz w:val="24"/>
          <w:szCs w:val="24"/>
        </w:rPr>
        <w:t>,</w:t>
      </w:r>
      <w:r w:rsidR="00796FAB" w:rsidRPr="009D7456">
        <w:rPr>
          <w:rFonts w:ascii="Times New Roman" w:hAnsi="Times New Roman" w:cs="Times New Roman"/>
          <w:sz w:val="24"/>
          <w:szCs w:val="24"/>
        </w:rPr>
        <w:t xml:space="preserve"> SÖÖTÖ </w:t>
      </w:r>
      <w:r w:rsidR="009D7456">
        <w:rPr>
          <w:rFonts w:ascii="Times New Roman" w:hAnsi="Times New Roman" w:cs="Times New Roman"/>
          <w:sz w:val="24"/>
          <w:szCs w:val="24"/>
        </w:rPr>
        <w:t xml:space="preserve">ve </w:t>
      </w:r>
      <w:r w:rsidR="00777B9F">
        <w:rPr>
          <w:rFonts w:ascii="Times New Roman" w:hAnsi="Times New Roman" w:cs="Times New Roman"/>
          <w:sz w:val="24"/>
          <w:szCs w:val="24"/>
        </w:rPr>
        <w:t>OEÖ</w:t>
      </w:r>
      <w:r w:rsidR="009D7456">
        <w:rPr>
          <w:rFonts w:ascii="Times New Roman" w:hAnsi="Times New Roman" w:cs="Times New Roman"/>
          <w:i/>
          <w:iCs/>
          <w:sz w:val="24"/>
          <w:szCs w:val="24"/>
        </w:rPr>
        <w:t xml:space="preserve"> </w:t>
      </w:r>
      <w:r w:rsidRPr="00E018C4">
        <w:rPr>
          <w:rFonts w:ascii="Times New Roman" w:hAnsi="Times New Roman" w:cs="Times New Roman"/>
          <w:iCs/>
          <w:sz w:val="24"/>
          <w:szCs w:val="24"/>
        </w:rPr>
        <w:t xml:space="preserve">ölçeklerinden aldıkları </w:t>
      </w:r>
      <w:r w:rsidRPr="00E018C4">
        <w:rPr>
          <w:rFonts w:ascii="Times New Roman" w:hAnsi="Times New Roman" w:cs="Times New Roman"/>
          <w:sz w:val="24"/>
          <w:szCs w:val="24"/>
        </w:rPr>
        <w:t>puanlara ilişkin betimsel istatistiklere ilişkin analizler yapılmıştır. Öğrencilerin yaş</w:t>
      </w:r>
      <w:r w:rsidR="00AB282F">
        <w:rPr>
          <w:rFonts w:ascii="Times New Roman" w:hAnsi="Times New Roman" w:cs="Times New Roman"/>
          <w:sz w:val="24"/>
          <w:szCs w:val="24"/>
        </w:rPr>
        <w:t xml:space="preserve"> ve cinsiyete</w:t>
      </w:r>
      <w:r w:rsidRPr="00E018C4">
        <w:rPr>
          <w:rFonts w:ascii="Times New Roman" w:hAnsi="Times New Roman" w:cs="Times New Roman"/>
          <w:sz w:val="24"/>
          <w:szCs w:val="24"/>
        </w:rPr>
        <w:t xml:space="preserve"> göre kendine zarar verme davranışının anlamlı bir şekilde farklı olup olmadığını test etmek amacıyla </w:t>
      </w:r>
      <w:r w:rsidR="00AB282F">
        <w:rPr>
          <w:rFonts w:ascii="Times New Roman" w:hAnsi="Times New Roman" w:cs="Times New Roman"/>
          <w:sz w:val="24"/>
          <w:szCs w:val="24"/>
        </w:rPr>
        <w:t xml:space="preserve">sırasıyla </w:t>
      </w:r>
      <w:r w:rsidRPr="00E018C4">
        <w:rPr>
          <w:rFonts w:ascii="Times New Roman" w:hAnsi="Times New Roman" w:cs="Times New Roman"/>
          <w:sz w:val="24"/>
          <w:szCs w:val="24"/>
        </w:rPr>
        <w:t>tek faktörlü varyans analizi (ANOVA)</w:t>
      </w:r>
      <w:r w:rsidR="00AB282F">
        <w:rPr>
          <w:rFonts w:ascii="Times New Roman" w:hAnsi="Times New Roman" w:cs="Times New Roman"/>
          <w:sz w:val="24"/>
          <w:szCs w:val="24"/>
        </w:rPr>
        <w:t xml:space="preserve"> ve </w:t>
      </w:r>
      <w:r w:rsidRPr="00E018C4">
        <w:rPr>
          <w:rFonts w:ascii="Times New Roman" w:hAnsi="Times New Roman" w:cs="Times New Roman"/>
          <w:sz w:val="24"/>
          <w:szCs w:val="24"/>
        </w:rPr>
        <w:t>ilişkisiz örneklemler için t-testi kullanılmıştır.</w:t>
      </w:r>
    </w:p>
    <w:p w14:paraId="3D9C511E" w14:textId="7AC85165" w:rsidR="007D25E1" w:rsidRPr="00E018C4" w:rsidRDefault="007D25E1" w:rsidP="007D25E1">
      <w:pPr>
        <w:spacing w:after="0" w:line="360" w:lineRule="auto"/>
        <w:ind w:firstLine="709"/>
        <w:jc w:val="both"/>
        <w:rPr>
          <w:rFonts w:ascii="Times New Roman" w:hAnsi="Times New Roman" w:cs="Times New Roman"/>
          <w:color w:val="FF0000"/>
          <w:sz w:val="24"/>
          <w:szCs w:val="24"/>
        </w:rPr>
      </w:pPr>
      <w:r w:rsidRPr="00E018C4">
        <w:rPr>
          <w:rFonts w:ascii="Times New Roman" w:hAnsi="Times New Roman" w:cs="Times New Roman"/>
          <w:sz w:val="24"/>
          <w:szCs w:val="24"/>
        </w:rPr>
        <w:t xml:space="preserve">Öğrencilerin duygu ayarlama, öfke kontrolü ve travmatik yaşantılarının birlikte KZVD’yi ne derece yordadığını belirlemek amacıyla Aşamalı (Stepwise) Regresyon Analizi </w:t>
      </w:r>
      <w:r w:rsidR="00337F71">
        <w:rPr>
          <w:rFonts w:ascii="Times New Roman" w:hAnsi="Times New Roman" w:cs="Times New Roman"/>
          <w:sz w:val="24"/>
          <w:szCs w:val="24"/>
        </w:rPr>
        <w:t xml:space="preserve">yapılmış ve </w:t>
      </w:r>
      <w:r w:rsidRPr="00E018C4">
        <w:rPr>
          <w:rFonts w:ascii="Times New Roman" w:hAnsi="Times New Roman" w:cs="Times New Roman"/>
          <w:sz w:val="24"/>
          <w:szCs w:val="24"/>
        </w:rPr>
        <w:t>etki büyüklüğü (</w:t>
      </w:r>
      <w:r w:rsidR="00906047">
        <w:rPr>
          <w:rFonts w:ascii="Times New Roman" w:hAnsi="Times New Roman" w:cs="Times New Roman"/>
          <w:sz w:val="24"/>
          <w:szCs w:val="24"/>
        </w:rPr>
        <w:t>E</w:t>
      </w:r>
      <w:r w:rsidRPr="00E018C4">
        <w:rPr>
          <w:rFonts w:ascii="Times New Roman" w:hAnsi="Times New Roman" w:cs="Times New Roman"/>
          <w:sz w:val="24"/>
          <w:szCs w:val="24"/>
        </w:rPr>
        <w:t xml:space="preserve">ffect size) hesaplanmıştır. </w:t>
      </w:r>
    </w:p>
    <w:p w14:paraId="22BEC11C" w14:textId="77777777" w:rsidR="00656075" w:rsidRPr="00E018C4" w:rsidRDefault="00656075" w:rsidP="007D25E1">
      <w:pPr>
        <w:spacing w:after="0" w:line="360" w:lineRule="auto"/>
        <w:ind w:firstLine="709"/>
        <w:jc w:val="both"/>
        <w:rPr>
          <w:rFonts w:ascii="Times New Roman" w:hAnsi="Times New Roman" w:cs="Times New Roman"/>
          <w:sz w:val="24"/>
          <w:szCs w:val="24"/>
        </w:rPr>
      </w:pPr>
    </w:p>
    <w:p w14:paraId="600013FD" w14:textId="77777777" w:rsidR="00656075" w:rsidRPr="00E018C4" w:rsidRDefault="00656075" w:rsidP="00BF1BF1">
      <w:pPr>
        <w:pStyle w:val="Balk1"/>
        <w:jc w:val="left"/>
        <w:rPr>
          <w:rFonts w:cs="Times New Roman"/>
        </w:rPr>
      </w:pPr>
      <w:bookmarkStart w:id="7" w:name="_Toc485730821"/>
      <w:r w:rsidRPr="00E018C4">
        <w:rPr>
          <w:rFonts w:cs="Times New Roman"/>
        </w:rPr>
        <w:t>BULGULAR</w:t>
      </w:r>
      <w:bookmarkEnd w:id="7"/>
      <w:r w:rsidRPr="00E018C4">
        <w:rPr>
          <w:rFonts w:cs="Times New Roman"/>
        </w:rPr>
        <w:t xml:space="preserve"> </w:t>
      </w:r>
    </w:p>
    <w:p w14:paraId="2DFAF8BE" w14:textId="16BDB5E7" w:rsidR="001408A6" w:rsidRDefault="0069438F" w:rsidP="0069438F">
      <w:pPr>
        <w:spacing w:line="360" w:lineRule="auto"/>
        <w:ind w:firstLine="709"/>
        <w:jc w:val="both"/>
        <w:rPr>
          <w:rFonts w:ascii="Times New Roman" w:hAnsi="Times New Roman" w:cs="Times New Roman"/>
          <w:sz w:val="24"/>
          <w:szCs w:val="24"/>
        </w:rPr>
      </w:pPr>
      <w:r>
        <w:rPr>
          <w:rFonts w:ascii="Times New Roman" w:eastAsia="Arial" w:hAnsi="Times New Roman" w:cs="Times New Roman"/>
          <w:sz w:val="24"/>
        </w:rPr>
        <w:t xml:space="preserve">Analizler çalışmaya katılan </w:t>
      </w:r>
      <w:r w:rsidRPr="00E018C4">
        <w:rPr>
          <w:rFonts w:ascii="Times New Roman" w:hAnsi="Times New Roman" w:cs="Times New Roman"/>
          <w:bCs/>
          <w:sz w:val="24"/>
          <w:szCs w:val="24"/>
        </w:rPr>
        <w:t xml:space="preserve">564 </w:t>
      </w:r>
      <w:r w:rsidRPr="00E018C4">
        <w:rPr>
          <w:rFonts w:ascii="Times New Roman" w:hAnsi="Times New Roman" w:cs="Times New Roman"/>
          <w:sz w:val="24"/>
          <w:szCs w:val="24"/>
        </w:rPr>
        <w:t>(k</w:t>
      </w:r>
      <w:r>
        <w:rPr>
          <w:rFonts w:ascii="Times New Roman" w:hAnsi="Times New Roman" w:cs="Times New Roman"/>
          <w:sz w:val="24"/>
          <w:szCs w:val="24"/>
        </w:rPr>
        <w:t>adın</w:t>
      </w:r>
      <w:r w:rsidRPr="00E018C4">
        <w:rPr>
          <w:rFonts w:ascii="Times New Roman" w:hAnsi="Times New Roman" w:cs="Times New Roman"/>
          <w:sz w:val="24"/>
          <w:szCs w:val="24"/>
        </w:rPr>
        <w:t xml:space="preserve"> n=492; erkek n=72; Yaş, X=20.88, SS=1.88) </w:t>
      </w:r>
      <w:r>
        <w:rPr>
          <w:rFonts w:ascii="Times New Roman" w:hAnsi="Times New Roman" w:cs="Times New Roman"/>
          <w:sz w:val="24"/>
          <w:szCs w:val="24"/>
        </w:rPr>
        <w:t>öğrenciden toplanan veriler ile yapılmıştır.</w:t>
      </w:r>
      <w:r w:rsidR="00B82317">
        <w:rPr>
          <w:rFonts w:ascii="Times New Roman" w:hAnsi="Times New Roman" w:cs="Times New Roman"/>
          <w:sz w:val="24"/>
          <w:szCs w:val="24"/>
        </w:rPr>
        <w:t xml:space="preserve"> Katılımcıların demografik değişkenlerine ilişkin frekans dağılımları Tablo 1’de verilmiştir. </w:t>
      </w:r>
    </w:p>
    <w:p w14:paraId="06F80E80" w14:textId="77777777" w:rsidR="00A90A0B" w:rsidRDefault="00A90A0B" w:rsidP="0069438F">
      <w:pPr>
        <w:spacing w:line="360" w:lineRule="auto"/>
        <w:ind w:firstLine="709"/>
        <w:jc w:val="both"/>
        <w:rPr>
          <w:rFonts w:ascii="Times New Roman" w:hAnsi="Times New Roman" w:cs="Times New Roman"/>
          <w:sz w:val="24"/>
          <w:szCs w:val="24"/>
        </w:rPr>
      </w:pPr>
    </w:p>
    <w:tbl>
      <w:tblPr>
        <w:tblW w:w="9080" w:type="dxa"/>
        <w:tblCellMar>
          <w:left w:w="0" w:type="dxa"/>
          <w:right w:w="0" w:type="dxa"/>
        </w:tblCellMar>
        <w:tblLook w:val="0420" w:firstRow="1" w:lastRow="0" w:firstColumn="0" w:lastColumn="0" w:noHBand="0" w:noVBand="1"/>
      </w:tblPr>
      <w:tblGrid>
        <w:gridCol w:w="3032"/>
        <w:gridCol w:w="3106"/>
        <w:gridCol w:w="2942"/>
      </w:tblGrid>
      <w:tr w:rsidR="00DE558A" w:rsidRPr="00A90A0B" w14:paraId="1DAFFDDF" w14:textId="77777777" w:rsidTr="00095292">
        <w:trPr>
          <w:trHeight w:val="343"/>
        </w:trPr>
        <w:tc>
          <w:tcPr>
            <w:tcW w:w="9080" w:type="dxa"/>
            <w:gridSpan w:val="3"/>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bottom"/>
          </w:tcPr>
          <w:p w14:paraId="5EB9EC6D" w14:textId="5A97D2DE" w:rsidR="00DE558A" w:rsidRPr="00DE558A" w:rsidRDefault="00DE558A" w:rsidP="00DE558A">
            <w:pPr>
              <w:spacing w:after="0" w:line="240" w:lineRule="auto"/>
              <w:jc w:val="both"/>
              <w:rPr>
                <w:rFonts w:ascii="Times New Roman" w:hAnsi="Times New Roman" w:cs="Times New Roman"/>
                <w:color w:val="FFFFFF" w:themeColor="background1"/>
              </w:rPr>
            </w:pPr>
            <w:bookmarkStart w:id="8" w:name="_Hlk15835100"/>
            <w:r w:rsidRPr="002241A3">
              <w:rPr>
                <w:rFonts w:ascii="Times New Roman" w:hAnsi="Times New Roman" w:cs="Times New Roman"/>
                <w:b/>
                <w:bCs/>
                <w:color w:val="FFFFFF" w:themeColor="background1"/>
              </w:rPr>
              <w:lastRenderedPageBreak/>
              <w:t>Tablo 1.</w:t>
            </w:r>
            <w:r w:rsidRPr="00DE558A">
              <w:rPr>
                <w:rFonts w:ascii="Times New Roman" w:hAnsi="Times New Roman" w:cs="Times New Roman"/>
                <w:color w:val="FFFFFF" w:themeColor="background1"/>
              </w:rPr>
              <w:t xml:space="preserve"> Çalışma Grubunu Oluşturan Öğrencilerin Demografik Değişkenlerine İlişkin Frekans Dağılımları</w:t>
            </w:r>
          </w:p>
        </w:tc>
      </w:tr>
      <w:tr w:rsidR="00A90A0B" w:rsidRPr="00A90A0B" w14:paraId="7B1F4AA8" w14:textId="77777777" w:rsidTr="00A90A0B">
        <w:trPr>
          <w:trHeight w:val="343"/>
        </w:trPr>
        <w:tc>
          <w:tcPr>
            <w:tcW w:w="303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bottom"/>
            <w:hideMark/>
          </w:tcPr>
          <w:p w14:paraId="715339CA" w14:textId="77777777" w:rsidR="00A90A0B" w:rsidRPr="00A90A0B" w:rsidRDefault="00A90A0B" w:rsidP="00A90A0B">
            <w:pPr>
              <w:spacing w:after="0" w:line="240" w:lineRule="auto"/>
              <w:ind w:firstLine="709"/>
              <w:jc w:val="both"/>
              <w:rPr>
                <w:rFonts w:ascii="Times New Roman" w:hAnsi="Times New Roman" w:cs="Times New Roman"/>
                <w:color w:val="FFFFFF" w:themeColor="background1"/>
                <w:lang w:val="en-GB"/>
              </w:rPr>
            </w:pPr>
            <w:r w:rsidRPr="00A90A0B">
              <w:rPr>
                <w:rFonts w:ascii="Times New Roman" w:hAnsi="Times New Roman" w:cs="Times New Roman"/>
                <w:b/>
                <w:bCs/>
                <w:color w:val="FFFFFF" w:themeColor="background1"/>
              </w:rPr>
              <w:t>Değişken</w:t>
            </w:r>
          </w:p>
        </w:tc>
        <w:tc>
          <w:tcPr>
            <w:tcW w:w="310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bottom"/>
            <w:hideMark/>
          </w:tcPr>
          <w:p w14:paraId="20DCF677" w14:textId="77777777" w:rsidR="00A90A0B" w:rsidRPr="00A90A0B" w:rsidRDefault="00A90A0B" w:rsidP="00A90A0B">
            <w:pPr>
              <w:spacing w:after="0" w:line="240" w:lineRule="auto"/>
              <w:ind w:firstLine="709"/>
              <w:jc w:val="both"/>
              <w:rPr>
                <w:rFonts w:ascii="Times New Roman" w:hAnsi="Times New Roman" w:cs="Times New Roman"/>
                <w:color w:val="FFFFFF" w:themeColor="background1"/>
                <w:lang w:val="en-GB"/>
              </w:rPr>
            </w:pPr>
            <w:r w:rsidRPr="00A90A0B">
              <w:rPr>
                <w:rFonts w:ascii="Times New Roman" w:hAnsi="Times New Roman" w:cs="Times New Roman"/>
                <w:b/>
                <w:bCs/>
                <w:color w:val="FFFFFF" w:themeColor="background1"/>
              </w:rPr>
              <w:t>Frekans</w:t>
            </w:r>
          </w:p>
        </w:tc>
        <w:tc>
          <w:tcPr>
            <w:tcW w:w="29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bottom"/>
            <w:hideMark/>
          </w:tcPr>
          <w:p w14:paraId="57E80547" w14:textId="77777777" w:rsidR="00A90A0B" w:rsidRPr="00A90A0B" w:rsidRDefault="00A90A0B" w:rsidP="00A90A0B">
            <w:pPr>
              <w:spacing w:after="0" w:line="240" w:lineRule="auto"/>
              <w:ind w:firstLine="709"/>
              <w:jc w:val="both"/>
              <w:rPr>
                <w:rFonts w:ascii="Times New Roman" w:hAnsi="Times New Roman" w:cs="Times New Roman"/>
                <w:color w:val="FFFFFF" w:themeColor="background1"/>
                <w:lang w:val="en-GB"/>
              </w:rPr>
            </w:pPr>
            <w:r w:rsidRPr="00A90A0B">
              <w:rPr>
                <w:rFonts w:ascii="Times New Roman" w:hAnsi="Times New Roman" w:cs="Times New Roman"/>
                <w:b/>
                <w:bCs/>
                <w:color w:val="FFFFFF" w:themeColor="background1"/>
              </w:rPr>
              <w:t>Yüzde</w:t>
            </w:r>
          </w:p>
        </w:tc>
      </w:tr>
      <w:tr w:rsidR="00A90A0B" w:rsidRPr="00A90A0B" w14:paraId="21C3622A" w14:textId="77777777" w:rsidTr="00A90A0B">
        <w:trPr>
          <w:trHeight w:val="238"/>
        </w:trPr>
        <w:tc>
          <w:tcPr>
            <w:tcW w:w="303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A801560" w14:textId="77777777" w:rsidR="00A90A0B" w:rsidRPr="00A90A0B" w:rsidRDefault="00A90A0B" w:rsidP="00A90A0B">
            <w:pPr>
              <w:spacing w:after="0" w:line="240" w:lineRule="auto"/>
              <w:ind w:firstLine="709"/>
              <w:jc w:val="both"/>
              <w:rPr>
                <w:rFonts w:ascii="Times New Roman" w:hAnsi="Times New Roman" w:cs="Times New Roman"/>
                <w:b/>
                <w:bCs/>
                <w:lang w:val="en-GB"/>
              </w:rPr>
            </w:pPr>
            <w:r w:rsidRPr="00A90A0B">
              <w:rPr>
                <w:rFonts w:ascii="Times New Roman" w:hAnsi="Times New Roman" w:cs="Times New Roman"/>
                <w:b/>
                <w:bCs/>
              </w:rPr>
              <w:t>Cinsiyet</w:t>
            </w:r>
          </w:p>
        </w:tc>
        <w:tc>
          <w:tcPr>
            <w:tcW w:w="310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EC0F7F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c>
          <w:tcPr>
            <w:tcW w:w="294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6BF499F6"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r>
      <w:tr w:rsidR="00A90A0B" w:rsidRPr="00A90A0B" w14:paraId="73A55815" w14:textId="77777777" w:rsidTr="00A90A0B">
        <w:trPr>
          <w:trHeight w:val="254"/>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F999908"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Kız</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290B574"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492</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48DEC0C"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87.2</w:t>
            </w:r>
          </w:p>
        </w:tc>
      </w:tr>
      <w:tr w:rsidR="00A90A0B" w:rsidRPr="00A90A0B" w14:paraId="2C30D66A" w14:textId="77777777" w:rsidTr="00A90A0B">
        <w:trPr>
          <w:trHeight w:val="244"/>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93101A9"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Erkek</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581976C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72</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63ED9317"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12.8</w:t>
            </w:r>
          </w:p>
        </w:tc>
      </w:tr>
      <w:tr w:rsidR="00A90A0B" w:rsidRPr="00A90A0B" w14:paraId="26BB1FF3" w14:textId="77777777" w:rsidTr="00A90A0B">
        <w:trPr>
          <w:trHeight w:val="234"/>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89E5A0D" w14:textId="77777777" w:rsidR="00A90A0B" w:rsidRPr="00A90A0B" w:rsidRDefault="00A90A0B" w:rsidP="00A90A0B">
            <w:pPr>
              <w:spacing w:after="0" w:line="240" w:lineRule="auto"/>
              <w:ind w:firstLine="709"/>
              <w:jc w:val="both"/>
              <w:rPr>
                <w:rFonts w:ascii="Times New Roman" w:hAnsi="Times New Roman" w:cs="Times New Roman"/>
                <w:b/>
                <w:bCs/>
                <w:lang w:val="en-GB"/>
              </w:rPr>
            </w:pPr>
            <w:r w:rsidRPr="00A90A0B">
              <w:rPr>
                <w:rFonts w:ascii="Times New Roman" w:hAnsi="Times New Roman" w:cs="Times New Roman"/>
                <w:b/>
                <w:bCs/>
              </w:rPr>
              <w:t>Yaş</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DF191BF"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7710AE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r>
      <w:tr w:rsidR="00A90A0B" w:rsidRPr="00A90A0B" w14:paraId="64D06BCB" w14:textId="77777777" w:rsidTr="00A90A0B">
        <w:trPr>
          <w:trHeight w:val="223"/>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3C5685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18</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73FF0B8"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49</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6B02C87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8.7</w:t>
            </w:r>
          </w:p>
        </w:tc>
      </w:tr>
      <w:tr w:rsidR="00A90A0B" w:rsidRPr="00A90A0B" w14:paraId="7AFF4FF2" w14:textId="77777777" w:rsidTr="00A90A0B">
        <w:trPr>
          <w:trHeight w:val="227"/>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AC4355F"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19</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4404332"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121</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05EAC27"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21.4</w:t>
            </w:r>
          </w:p>
        </w:tc>
      </w:tr>
      <w:tr w:rsidR="00A90A0B" w:rsidRPr="00A90A0B" w14:paraId="504F3060" w14:textId="77777777" w:rsidTr="00A90A0B">
        <w:trPr>
          <w:trHeight w:val="231"/>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FAAF9D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20</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4D3E86FD"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108</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2CD7D5C"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19.1</w:t>
            </w:r>
          </w:p>
        </w:tc>
      </w:tr>
      <w:tr w:rsidR="00A90A0B" w:rsidRPr="00A90A0B" w14:paraId="6ECE1674" w14:textId="77777777" w:rsidTr="00A90A0B">
        <w:trPr>
          <w:trHeight w:val="221"/>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FFB9C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21</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585E3A6"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89</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C7B3C89"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15.8</w:t>
            </w:r>
          </w:p>
        </w:tc>
      </w:tr>
      <w:tr w:rsidR="00A90A0B" w:rsidRPr="00A90A0B" w14:paraId="1AA6A3CD" w14:textId="77777777" w:rsidTr="00A90A0B">
        <w:trPr>
          <w:trHeight w:val="69"/>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340534D"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22</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5C8B839"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88</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05010F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15.6</w:t>
            </w:r>
          </w:p>
        </w:tc>
      </w:tr>
      <w:tr w:rsidR="00A90A0B" w:rsidRPr="00A90A0B" w14:paraId="480487B2" w14:textId="77777777" w:rsidTr="00A90A0B">
        <w:trPr>
          <w:trHeight w:val="201"/>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E6B66F"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23</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EF182B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53</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22F9F72"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9.4</w:t>
            </w:r>
          </w:p>
        </w:tc>
      </w:tr>
      <w:tr w:rsidR="00A90A0B" w:rsidRPr="00A90A0B" w14:paraId="1BA7031F" w14:textId="77777777" w:rsidTr="00A90A0B">
        <w:trPr>
          <w:trHeight w:val="63"/>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0D682BD"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24</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0628D02"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29</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FC88BC7"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5.1</w:t>
            </w:r>
          </w:p>
        </w:tc>
      </w:tr>
      <w:tr w:rsidR="00A90A0B" w:rsidRPr="00A90A0B" w14:paraId="47EAD448" w14:textId="77777777" w:rsidTr="00A90A0B">
        <w:trPr>
          <w:trHeight w:val="67"/>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2F8E15"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25</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86AA2F4"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27</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DFA571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4.8</w:t>
            </w:r>
          </w:p>
        </w:tc>
      </w:tr>
      <w:tr w:rsidR="00A90A0B" w:rsidRPr="00A90A0B" w14:paraId="72027FBF" w14:textId="77777777" w:rsidTr="00A90A0B">
        <w:trPr>
          <w:trHeight w:val="343"/>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6DEB556" w14:textId="5A7D235B" w:rsidR="00A90A0B" w:rsidRPr="00A90A0B" w:rsidRDefault="00A90A0B" w:rsidP="00A90A0B">
            <w:pPr>
              <w:spacing w:after="0" w:line="240" w:lineRule="auto"/>
              <w:jc w:val="both"/>
              <w:rPr>
                <w:rFonts w:ascii="Times New Roman" w:hAnsi="Times New Roman" w:cs="Times New Roman"/>
                <w:b/>
                <w:bCs/>
                <w:lang w:val="en-GB"/>
              </w:rPr>
            </w:pPr>
            <w:r>
              <w:rPr>
                <w:rFonts w:ascii="Times New Roman" w:hAnsi="Times New Roman" w:cs="Times New Roman"/>
                <w:b/>
                <w:bCs/>
              </w:rPr>
              <w:t xml:space="preserve">     </w:t>
            </w:r>
            <w:r w:rsidRPr="00A90A0B">
              <w:rPr>
                <w:rFonts w:ascii="Times New Roman" w:hAnsi="Times New Roman" w:cs="Times New Roman"/>
                <w:b/>
                <w:bCs/>
              </w:rPr>
              <w:t>Öğrenim Görülen Bölüm</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78DF5C49"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BE457A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r>
      <w:tr w:rsidR="00A90A0B" w:rsidRPr="00A90A0B" w14:paraId="5A9F8DC9" w14:textId="77777777" w:rsidTr="005C481F">
        <w:trPr>
          <w:trHeight w:val="106"/>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4EBAE6E"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xml:space="preserve">RPD </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08FAF77"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108</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34B4B95"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19.1</w:t>
            </w:r>
          </w:p>
        </w:tc>
      </w:tr>
      <w:tr w:rsidR="00A90A0B" w:rsidRPr="00A90A0B" w14:paraId="738488C9" w14:textId="77777777" w:rsidTr="005C481F">
        <w:trPr>
          <w:trHeight w:val="95"/>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360F3F1F"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ECE</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1F55FB5"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92</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3D655542"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16.3</w:t>
            </w:r>
          </w:p>
        </w:tc>
      </w:tr>
      <w:tr w:rsidR="00A90A0B" w:rsidRPr="00A90A0B" w14:paraId="6C334FFB" w14:textId="77777777" w:rsidTr="005C481F">
        <w:trPr>
          <w:trHeight w:val="100"/>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E80869F"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MATE</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3B9687D"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53</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AEA5E5F"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9.4</w:t>
            </w:r>
          </w:p>
        </w:tc>
      </w:tr>
      <w:tr w:rsidR="00A90A0B" w:rsidRPr="00A90A0B" w14:paraId="044D34DB" w14:textId="77777777" w:rsidTr="005C481F">
        <w:trPr>
          <w:trHeight w:val="75"/>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790387D"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SNF</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42D3C0E4"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110</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509BCE7B"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19.5</w:t>
            </w:r>
          </w:p>
        </w:tc>
      </w:tr>
      <w:tr w:rsidR="00A90A0B" w:rsidRPr="00A90A0B" w14:paraId="058CD810" w14:textId="77777777" w:rsidTr="005C481F">
        <w:trPr>
          <w:trHeight w:val="80"/>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0F165D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TÖR</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7DBB58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114</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2CEE0A4"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20.2</w:t>
            </w:r>
          </w:p>
        </w:tc>
      </w:tr>
      <w:tr w:rsidR="00A90A0B" w:rsidRPr="00A90A0B" w14:paraId="6A51D6A7" w14:textId="77777777" w:rsidTr="005C481F">
        <w:trPr>
          <w:trHeight w:val="83"/>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7498142"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İNG</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9F0713B"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87</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834BD6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15.4</w:t>
            </w:r>
          </w:p>
        </w:tc>
      </w:tr>
      <w:tr w:rsidR="00A90A0B" w:rsidRPr="00A90A0B" w14:paraId="66B460EE" w14:textId="77777777" w:rsidTr="00A90A0B">
        <w:trPr>
          <w:trHeight w:val="343"/>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0A4A925" w14:textId="77777777" w:rsidR="00A90A0B" w:rsidRPr="00A90A0B" w:rsidRDefault="00A90A0B" w:rsidP="00A90A0B">
            <w:pPr>
              <w:spacing w:after="0" w:line="240" w:lineRule="auto"/>
              <w:ind w:firstLine="709"/>
              <w:jc w:val="both"/>
              <w:rPr>
                <w:rFonts w:ascii="Times New Roman" w:hAnsi="Times New Roman" w:cs="Times New Roman"/>
                <w:b/>
                <w:bCs/>
                <w:lang w:val="en-GB"/>
              </w:rPr>
            </w:pPr>
            <w:r w:rsidRPr="00A90A0B">
              <w:rPr>
                <w:rFonts w:ascii="Times New Roman" w:hAnsi="Times New Roman" w:cs="Times New Roman"/>
                <w:b/>
                <w:bCs/>
              </w:rPr>
              <w:t>Sınıf Düzeyi</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7F9E089"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827B76B"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 </w:t>
            </w:r>
          </w:p>
        </w:tc>
      </w:tr>
      <w:tr w:rsidR="00A90A0B" w:rsidRPr="00A90A0B" w14:paraId="4A0D3726" w14:textId="77777777" w:rsidTr="005C481F">
        <w:trPr>
          <w:trHeight w:val="52"/>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30F77B3B"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13F4813"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182</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13BCB8E0"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32.3</w:t>
            </w:r>
          </w:p>
        </w:tc>
      </w:tr>
      <w:tr w:rsidR="00A90A0B" w:rsidRPr="00A90A0B" w14:paraId="6A6BDD31" w14:textId="77777777" w:rsidTr="005C481F">
        <w:trPr>
          <w:trHeight w:val="112"/>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8099B78"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2</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39E55AA"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177</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C491308"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31.4</w:t>
            </w:r>
          </w:p>
        </w:tc>
      </w:tr>
      <w:tr w:rsidR="00A90A0B" w:rsidRPr="00A90A0B" w14:paraId="65CAEC90" w14:textId="77777777" w:rsidTr="005C481F">
        <w:trPr>
          <w:trHeight w:val="115"/>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47117EFC"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3</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5416FC1"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109</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3A68E94C"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19.3</w:t>
            </w:r>
          </w:p>
        </w:tc>
      </w:tr>
      <w:tr w:rsidR="00A90A0B" w:rsidRPr="00A90A0B" w14:paraId="2AC50667" w14:textId="77777777" w:rsidTr="005C481F">
        <w:trPr>
          <w:trHeight w:val="120"/>
        </w:trPr>
        <w:tc>
          <w:tcPr>
            <w:tcW w:w="30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4E235FE"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4</w:t>
            </w:r>
          </w:p>
        </w:tc>
        <w:tc>
          <w:tcPr>
            <w:tcW w:w="310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53E1768"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96</w:t>
            </w:r>
          </w:p>
        </w:tc>
        <w:tc>
          <w:tcPr>
            <w:tcW w:w="294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A14CB39"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17.0</w:t>
            </w:r>
          </w:p>
        </w:tc>
      </w:tr>
      <w:tr w:rsidR="00A90A0B" w:rsidRPr="00A90A0B" w14:paraId="21AC6575" w14:textId="77777777" w:rsidTr="00A90A0B">
        <w:trPr>
          <w:trHeight w:val="251"/>
        </w:trPr>
        <w:tc>
          <w:tcPr>
            <w:tcW w:w="303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639355D6" w14:textId="77777777" w:rsidR="00A90A0B" w:rsidRPr="00A90A0B" w:rsidRDefault="00A90A0B" w:rsidP="00A90A0B">
            <w:pPr>
              <w:spacing w:after="0" w:line="240" w:lineRule="auto"/>
              <w:ind w:firstLine="709"/>
              <w:jc w:val="both"/>
              <w:rPr>
                <w:rFonts w:ascii="Times New Roman" w:hAnsi="Times New Roman" w:cs="Times New Roman"/>
                <w:b/>
                <w:bCs/>
                <w:lang w:val="en-GB"/>
              </w:rPr>
            </w:pPr>
            <w:r w:rsidRPr="00A90A0B">
              <w:rPr>
                <w:rFonts w:ascii="Times New Roman" w:hAnsi="Times New Roman" w:cs="Times New Roman"/>
                <w:b/>
                <w:bCs/>
              </w:rPr>
              <w:t>Toplam</w:t>
            </w:r>
          </w:p>
        </w:tc>
        <w:tc>
          <w:tcPr>
            <w:tcW w:w="310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2650EA54"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564</w:t>
            </w:r>
          </w:p>
        </w:tc>
        <w:tc>
          <w:tcPr>
            <w:tcW w:w="29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bottom"/>
            <w:hideMark/>
          </w:tcPr>
          <w:p w14:paraId="093A6E76" w14:textId="77777777" w:rsidR="00A90A0B" w:rsidRPr="00A90A0B" w:rsidRDefault="00A90A0B" w:rsidP="00A90A0B">
            <w:pPr>
              <w:spacing w:after="0" w:line="240" w:lineRule="auto"/>
              <w:ind w:firstLine="709"/>
              <w:jc w:val="both"/>
              <w:rPr>
                <w:rFonts w:ascii="Times New Roman" w:hAnsi="Times New Roman" w:cs="Times New Roman"/>
                <w:lang w:val="en-GB"/>
              </w:rPr>
            </w:pPr>
            <w:r w:rsidRPr="00A90A0B">
              <w:rPr>
                <w:rFonts w:ascii="Times New Roman" w:hAnsi="Times New Roman" w:cs="Times New Roman"/>
              </w:rPr>
              <w:t>100.0</w:t>
            </w:r>
          </w:p>
        </w:tc>
      </w:tr>
      <w:bookmarkEnd w:id="8"/>
    </w:tbl>
    <w:p w14:paraId="2A4197FD" w14:textId="77777777" w:rsidR="000D2C8F" w:rsidRDefault="000D2C8F" w:rsidP="000D2C8F">
      <w:pPr>
        <w:spacing w:line="360" w:lineRule="auto"/>
        <w:jc w:val="both"/>
        <w:rPr>
          <w:rFonts w:ascii="Times New Roman" w:eastAsia="Arial" w:hAnsi="Times New Roman" w:cs="Times New Roman"/>
          <w:sz w:val="24"/>
        </w:rPr>
      </w:pPr>
    </w:p>
    <w:p w14:paraId="797BE889" w14:textId="2FCB6DD7" w:rsidR="00A26288" w:rsidRPr="0069438F" w:rsidRDefault="0069438F" w:rsidP="000D2C8F">
      <w:pPr>
        <w:spacing w:line="360" w:lineRule="auto"/>
        <w:ind w:firstLine="708"/>
        <w:jc w:val="both"/>
        <w:rPr>
          <w:rFonts w:ascii="Times New Roman" w:eastAsia="Arial" w:hAnsi="Times New Roman" w:cs="Times New Roman"/>
          <w:sz w:val="24"/>
        </w:rPr>
      </w:pPr>
      <w:r>
        <w:rPr>
          <w:rFonts w:ascii="Times New Roman" w:eastAsia="Arial" w:hAnsi="Times New Roman" w:cs="Times New Roman"/>
          <w:sz w:val="24"/>
        </w:rPr>
        <w:t xml:space="preserve"> </w:t>
      </w:r>
      <w:r w:rsidR="00280987">
        <w:rPr>
          <w:rFonts w:ascii="Times New Roman" w:eastAsia="Arial" w:hAnsi="Times New Roman" w:cs="Times New Roman"/>
          <w:sz w:val="24"/>
        </w:rPr>
        <w:t>İlk olarak a</w:t>
      </w:r>
      <w:r w:rsidR="00280987" w:rsidRPr="00E018C4">
        <w:rPr>
          <w:rFonts w:ascii="Times New Roman" w:eastAsia="Arial" w:hAnsi="Times New Roman" w:cs="Times New Roman"/>
          <w:sz w:val="24"/>
        </w:rPr>
        <w:t>raştırmaya katılan öğrencilerin cinsiyetlerine göre kendine zarar verme</w:t>
      </w:r>
      <w:r w:rsidR="001408A6">
        <w:rPr>
          <w:rFonts w:ascii="Times New Roman" w:eastAsia="Arial" w:hAnsi="Times New Roman" w:cs="Times New Roman"/>
          <w:sz w:val="24"/>
        </w:rPr>
        <w:t xml:space="preserve"> </w:t>
      </w:r>
      <w:r w:rsidR="00280987" w:rsidRPr="00E018C4">
        <w:rPr>
          <w:rFonts w:ascii="Times New Roman" w:eastAsia="Arial" w:hAnsi="Times New Roman" w:cs="Times New Roman"/>
          <w:sz w:val="24"/>
        </w:rPr>
        <w:t>davranışı</w:t>
      </w:r>
      <w:r w:rsidR="00280987">
        <w:rPr>
          <w:rFonts w:ascii="Times New Roman" w:eastAsia="Arial" w:hAnsi="Times New Roman" w:cs="Times New Roman"/>
          <w:sz w:val="24"/>
        </w:rPr>
        <w:t xml:space="preserve"> arasında farklılık olup olmadığını belirlemek amacıyla t-testi yapılmıştır.</w:t>
      </w:r>
      <w:r>
        <w:rPr>
          <w:rFonts w:ascii="Times New Roman" w:eastAsia="Arial" w:hAnsi="Times New Roman" w:cs="Times New Roman"/>
          <w:sz w:val="24"/>
        </w:rPr>
        <w:t xml:space="preserve"> </w:t>
      </w:r>
      <w:r w:rsidR="00280987">
        <w:rPr>
          <w:rFonts w:ascii="Times New Roman" w:eastAsia="Arial" w:hAnsi="Times New Roman" w:cs="Times New Roman"/>
          <w:sz w:val="24"/>
        </w:rPr>
        <w:t>Analizler, kadın (x=52.91; SS</w:t>
      </w:r>
      <w:r w:rsidR="00FA0D05">
        <w:rPr>
          <w:rFonts w:ascii="Times New Roman" w:eastAsia="Arial" w:hAnsi="Times New Roman" w:cs="Times New Roman"/>
          <w:sz w:val="24"/>
        </w:rPr>
        <w:t>=</w:t>
      </w:r>
      <w:r w:rsidR="00280987">
        <w:rPr>
          <w:rFonts w:ascii="Times New Roman" w:eastAsia="Arial" w:hAnsi="Times New Roman" w:cs="Times New Roman"/>
          <w:sz w:val="24"/>
        </w:rPr>
        <w:t>13.03) ve erkek (x=55.10; SS=12.67) öğrenciler arasında anlamlı bir farklılık olmadığını göstermiştir (t</w:t>
      </w:r>
      <w:r w:rsidR="00280987" w:rsidRPr="00BE746B">
        <w:rPr>
          <w:rFonts w:ascii="Times New Roman" w:eastAsia="Arial" w:hAnsi="Times New Roman" w:cs="Times New Roman"/>
          <w:sz w:val="24"/>
          <w:vertAlign w:val="subscript"/>
        </w:rPr>
        <w:t>(562)</w:t>
      </w:r>
      <w:r w:rsidR="00280987">
        <w:rPr>
          <w:rFonts w:ascii="Times New Roman" w:eastAsia="Arial" w:hAnsi="Times New Roman" w:cs="Times New Roman"/>
          <w:sz w:val="24"/>
        </w:rPr>
        <w:t>=1.33; p&gt;.05).</w:t>
      </w:r>
    </w:p>
    <w:p w14:paraId="548E9684" w14:textId="4972BB5D" w:rsidR="00FA0D05" w:rsidRDefault="006538F6" w:rsidP="0056622F">
      <w:pPr>
        <w:tabs>
          <w:tab w:val="left" w:pos="2552"/>
        </w:tabs>
        <w:spacing w:after="0" w:line="360" w:lineRule="auto"/>
        <w:ind w:firstLine="709"/>
        <w:jc w:val="both"/>
        <w:rPr>
          <w:rFonts w:ascii="Times New Roman" w:hAnsi="Times New Roman" w:cs="Times New Roman"/>
          <w:sz w:val="24"/>
          <w:szCs w:val="24"/>
        </w:rPr>
      </w:pPr>
      <w:r w:rsidRPr="00E018C4">
        <w:rPr>
          <w:rFonts w:ascii="Times New Roman" w:hAnsi="Times New Roman" w:cs="Times New Roman"/>
          <w:sz w:val="24"/>
          <w:szCs w:val="24"/>
        </w:rPr>
        <w:t>Araştırmaya katılan öğrencilerin kendine zarar verme davranışı puanlarının yaşlarına göre</w:t>
      </w:r>
      <w:r w:rsidR="005A1571">
        <w:rPr>
          <w:rFonts w:ascii="Times New Roman" w:hAnsi="Times New Roman" w:cs="Times New Roman"/>
          <w:sz w:val="24"/>
          <w:szCs w:val="24"/>
        </w:rPr>
        <w:t xml:space="preserve"> (</w:t>
      </w:r>
      <w:r w:rsidR="005A1571" w:rsidRPr="00E018C4">
        <w:rPr>
          <w:rFonts w:ascii="Times New Roman" w:hAnsi="Times New Roman" w:cs="Times New Roman"/>
          <w:sz w:val="24"/>
          <w:szCs w:val="24"/>
        </w:rPr>
        <w:t>Yaş, X=20.88</w:t>
      </w:r>
      <w:r w:rsidR="005A1571">
        <w:rPr>
          <w:rFonts w:ascii="Times New Roman" w:hAnsi="Times New Roman" w:cs="Times New Roman"/>
          <w:sz w:val="24"/>
          <w:szCs w:val="24"/>
        </w:rPr>
        <w:t>)</w:t>
      </w:r>
      <w:r w:rsidRPr="00E018C4">
        <w:rPr>
          <w:rFonts w:ascii="Times New Roman" w:hAnsi="Times New Roman" w:cs="Times New Roman"/>
          <w:sz w:val="24"/>
          <w:szCs w:val="24"/>
        </w:rPr>
        <w:t xml:space="preserve"> farklılık gösterip göstermediğini incelemek amacıyla yapılan tek faktörlü varyans analizi sonuçları gruplar arası farkın anlamlı olmadığı</w:t>
      </w:r>
      <w:r w:rsidR="00526BF1">
        <w:rPr>
          <w:rFonts w:ascii="Times New Roman" w:hAnsi="Times New Roman" w:cs="Times New Roman"/>
          <w:sz w:val="24"/>
          <w:szCs w:val="24"/>
        </w:rPr>
        <w:t>nı göstermiştir</w:t>
      </w:r>
      <w:r w:rsidR="00746449">
        <w:rPr>
          <w:rFonts w:ascii="Times New Roman" w:hAnsi="Times New Roman" w:cs="Times New Roman"/>
          <w:sz w:val="24"/>
          <w:szCs w:val="24"/>
        </w:rPr>
        <w:t xml:space="preserve"> (</w:t>
      </w:r>
      <w:r w:rsidRPr="00E018C4">
        <w:rPr>
          <w:rFonts w:ascii="Times New Roman" w:hAnsi="Times New Roman" w:cs="Times New Roman"/>
          <w:sz w:val="24"/>
          <w:szCs w:val="24"/>
        </w:rPr>
        <w:t>F</w:t>
      </w:r>
      <w:r w:rsidRPr="00E018C4">
        <w:rPr>
          <w:rFonts w:ascii="Times New Roman" w:hAnsi="Times New Roman" w:cs="Times New Roman"/>
          <w:sz w:val="24"/>
          <w:szCs w:val="24"/>
          <w:vertAlign w:val="subscript"/>
        </w:rPr>
        <w:t>(7;556)</w:t>
      </w:r>
      <w:r w:rsidRPr="00E018C4">
        <w:rPr>
          <w:rFonts w:ascii="Times New Roman" w:hAnsi="Times New Roman" w:cs="Times New Roman"/>
          <w:sz w:val="24"/>
          <w:szCs w:val="24"/>
        </w:rPr>
        <w:t>═0.783; p&gt;.05</w:t>
      </w:r>
      <w:r w:rsidR="00746449">
        <w:rPr>
          <w:rFonts w:ascii="Times New Roman" w:hAnsi="Times New Roman" w:cs="Times New Roman"/>
          <w:sz w:val="24"/>
          <w:szCs w:val="24"/>
        </w:rPr>
        <w:t>).</w:t>
      </w:r>
      <w:r w:rsidRPr="00E018C4">
        <w:rPr>
          <w:rFonts w:ascii="Times New Roman" w:hAnsi="Times New Roman" w:cs="Times New Roman"/>
          <w:sz w:val="24"/>
          <w:szCs w:val="24"/>
        </w:rPr>
        <w:t xml:space="preserve"> </w:t>
      </w:r>
    </w:p>
    <w:p w14:paraId="518AB195" w14:textId="28ADF83C" w:rsidR="0019707B" w:rsidRDefault="0019707B" w:rsidP="0056622F">
      <w:pPr>
        <w:tabs>
          <w:tab w:val="left" w:pos="2552"/>
        </w:tabs>
        <w:spacing w:after="0" w:line="360" w:lineRule="auto"/>
        <w:ind w:firstLine="709"/>
        <w:jc w:val="both"/>
        <w:rPr>
          <w:rFonts w:ascii="Times New Roman" w:hAnsi="Times New Roman" w:cs="Times New Roman"/>
          <w:sz w:val="24"/>
          <w:szCs w:val="24"/>
        </w:rPr>
      </w:pPr>
      <w:r w:rsidRPr="0019707B">
        <w:rPr>
          <w:rFonts w:ascii="Times New Roman" w:hAnsi="Times New Roman" w:cs="Times New Roman"/>
          <w:sz w:val="24"/>
          <w:szCs w:val="24"/>
        </w:rPr>
        <w:t xml:space="preserve"> </w:t>
      </w:r>
      <w:r>
        <w:rPr>
          <w:rFonts w:ascii="Times New Roman" w:hAnsi="Times New Roman" w:cs="Times New Roman"/>
          <w:sz w:val="24"/>
          <w:szCs w:val="24"/>
        </w:rPr>
        <w:t>Ö</w:t>
      </w:r>
      <w:r w:rsidRPr="0019707B">
        <w:rPr>
          <w:rFonts w:ascii="Times New Roman" w:hAnsi="Times New Roman" w:cs="Times New Roman"/>
          <w:sz w:val="24"/>
          <w:szCs w:val="24"/>
        </w:rPr>
        <w:t xml:space="preserve">ğrencilerin duygu ayarlama becerileri için DDGÖ’nden aldıkları puanlar, travma yaşantılarının etkisi için </w:t>
      </w:r>
      <w:r w:rsidR="00F103A1">
        <w:rPr>
          <w:rFonts w:ascii="Times New Roman" w:hAnsi="Times New Roman" w:cs="Times New Roman"/>
          <w:sz w:val="24"/>
          <w:szCs w:val="24"/>
        </w:rPr>
        <w:t>OEÖ</w:t>
      </w:r>
      <w:r w:rsidRPr="0019707B">
        <w:rPr>
          <w:rFonts w:ascii="Times New Roman" w:hAnsi="Times New Roman" w:cs="Times New Roman"/>
          <w:sz w:val="24"/>
          <w:szCs w:val="24"/>
        </w:rPr>
        <w:t>’d</w:t>
      </w:r>
      <w:r w:rsidR="00F103A1">
        <w:rPr>
          <w:rFonts w:ascii="Times New Roman" w:hAnsi="Times New Roman" w:cs="Times New Roman"/>
          <w:sz w:val="24"/>
          <w:szCs w:val="24"/>
        </w:rPr>
        <w:t>e</w:t>
      </w:r>
      <w:r w:rsidRPr="0019707B">
        <w:rPr>
          <w:rFonts w:ascii="Times New Roman" w:hAnsi="Times New Roman" w:cs="Times New Roman"/>
          <w:sz w:val="24"/>
          <w:szCs w:val="24"/>
        </w:rPr>
        <w:t>n aldıkları p</w:t>
      </w:r>
      <w:r w:rsidR="00EB15F2">
        <w:rPr>
          <w:rFonts w:ascii="Times New Roman" w:hAnsi="Times New Roman" w:cs="Times New Roman"/>
          <w:sz w:val="24"/>
          <w:szCs w:val="24"/>
        </w:rPr>
        <w:t>ua</w:t>
      </w:r>
      <w:r w:rsidRPr="0019707B">
        <w:rPr>
          <w:rFonts w:ascii="Times New Roman" w:hAnsi="Times New Roman" w:cs="Times New Roman"/>
          <w:sz w:val="24"/>
          <w:szCs w:val="24"/>
        </w:rPr>
        <w:t>nlar ve öfke ko</w:t>
      </w:r>
      <w:r w:rsidR="00F14A6C">
        <w:rPr>
          <w:rFonts w:ascii="Times New Roman" w:hAnsi="Times New Roman" w:cs="Times New Roman"/>
          <w:sz w:val="24"/>
          <w:szCs w:val="24"/>
        </w:rPr>
        <w:t>n</w:t>
      </w:r>
      <w:r w:rsidRPr="0019707B">
        <w:rPr>
          <w:rFonts w:ascii="Times New Roman" w:hAnsi="Times New Roman" w:cs="Times New Roman"/>
          <w:sz w:val="24"/>
          <w:szCs w:val="24"/>
        </w:rPr>
        <w:t xml:space="preserve">trol biçimleri için SÖÖTÖ’nin </w:t>
      </w:r>
      <w:r w:rsidRPr="0019707B">
        <w:rPr>
          <w:rFonts w:ascii="Times New Roman" w:hAnsi="Times New Roman" w:cs="Times New Roman"/>
          <w:sz w:val="24"/>
          <w:szCs w:val="24"/>
        </w:rPr>
        <w:lastRenderedPageBreak/>
        <w:t xml:space="preserve">Sürekli Öfke, Öfke-İçte, Öfke-Dışa ve Öfke Kontrol Alt Ölçek puanları arasındaki ilişki incelenmiştir. Değişkenler arasındaki ilişkiler </w:t>
      </w:r>
      <w:r w:rsidR="00F14A6C">
        <w:rPr>
          <w:rFonts w:ascii="Times New Roman" w:hAnsi="Times New Roman" w:cs="Times New Roman"/>
          <w:sz w:val="24"/>
          <w:szCs w:val="24"/>
        </w:rPr>
        <w:t xml:space="preserve">Tablo </w:t>
      </w:r>
      <w:r w:rsidR="00F65905">
        <w:rPr>
          <w:rFonts w:ascii="Times New Roman" w:hAnsi="Times New Roman" w:cs="Times New Roman"/>
          <w:sz w:val="24"/>
          <w:szCs w:val="24"/>
        </w:rPr>
        <w:t>2</w:t>
      </w:r>
      <w:r w:rsidRPr="0019707B">
        <w:rPr>
          <w:rFonts w:ascii="Times New Roman" w:hAnsi="Times New Roman" w:cs="Times New Roman"/>
          <w:sz w:val="24"/>
          <w:szCs w:val="24"/>
        </w:rPr>
        <w:t>’de sunulmuştur.</w:t>
      </w:r>
    </w:p>
    <w:p w14:paraId="2AC76155" w14:textId="3DEDC110" w:rsidR="00AA17E9" w:rsidRDefault="00AA17E9" w:rsidP="0056622F">
      <w:pPr>
        <w:tabs>
          <w:tab w:val="left" w:pos="2552"/>
        </w:tabs>
        <w:spacing w:after="0" w:line="360" w:lineRule="auto"/>
        <w:ind w:firstLine="709"/>
        <w:jc w:val="both"/>
        <w:rPr>
          <w:rFonts w:ascii="Times New Roman" w:hAnsi="Times New Roman" w:cs="Times New Roman"/>
          <w:sz w:val="24"/>
          <w:szCs w:val="24"/>
        </w:rPr>
      </w:pPr>
    </w:p>
    <w:tbl>
      <w:tblPr>
        <w:tblW w:w="17666" w:type="dxa"/>
        <w:tblCellMar>
          <w:left w:w="0" w:type="dxa"/>
          <w:right w:w="0" w:type="dxa"/>
        </w:tblCellMar>
        <w:tblLook w:val="04A0" w:firstRow="1" w:lastRow="0" w:firstColumn="1" w:lastColumn="0" w:noHBand="0" w:noVBand="1"/>
      </w:tblPr>
      <w:tblGrid>
        <w:gridCol w:w="1886"/>
        <w:gridCol w:w="1196"/>
        <w:gridCol w:w="1049"/>
        <w:gridCol w:w="903"/>
        <w:gridCol w:w="1153"/>
        <w:gridCol w:w="1007"/>
        <w:gridCol w:w="1112"/>
        <w:gridCol w:w="862"/>
        <w:gridCol w:w="8498"/>
      </w:tblGrid>
      <w:tr w:rsidR="00B72686" w:rsidRPr="006208C5" w14:paraId="15757442" w14:textId="7D75383A" w:rsidTr="003747B5">
        <w:trPr>
          <w:trHeight w:val="353"/>
        </w:trPr>
        <w:tc>
          <w:tcPr>
            <w:tcW w:w="9168" w:type="dxa"/>
            <w:gridSpan w:val="8"/>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tcPr>
          <w:p w14:paraId="01863A41" w14:textId="17C2CBDB" w:rsidR="00B72686" w:rsidRPr="006208C5" w:rsidRDefault="00B72686" w:rsidP="003747B5">
            <w:pPr>
              <w:spacing w:after="0" w:line="240" w:lineRule="auto"/>
              <w:rPr>
                <w:rFonts w:ascii="Times New Roman" w:eastAsia="Times New Roman" w:hAnsi="Times New Roman" w:cs="Times New Roman"/>
                <w:color w:val="FFFFFF"/>
                <w:kern w:val="24"/>
                <w:lang w:eastAsia="en-GB"/>
              </w:rPr>
            </w:pPr>
            <w:r w:rsidRPr="006208C5">
              <w:rPr>
                <w:rFonts w:ascii="Times New Roman" w:hAnsi="Times New Roman" w:cs="Times New Roman"/>
                <w:b/>
                <w:bCs/>
                <w:color w:val="FFFFFF" w:themeColor="background1"/>
              </w:rPr>
              <w:t xml:space="preserve">Tablo </w:t>
            </w:r>
            <w:r w:rsidR="00925A1A">
              <w:rPr>
                <w:rFonts w:ascii="Times New Roman" w:hAnsi="Times New Roman" w:cs="Times New Roman"/>
                <w:b/>
                <w:bCs/>
                <w:color w:val="FFFFFF" w:themeColor="background1"/>
              </w:rPr>
              <w:t>2</w:t>
            </w:r>
            <w:r w:rsidRPr="006208C5">
              <w:rPr>
                <w:rFonts w:ascii="Times New Roman" w:hAnsi="Times New Roman" w:cs="Times New Roman"/>
                <w:b/>
                <w:bCs/>
                <w:color w:val="FFFFFF" w:themeColor="background1"/>
              </w:rPr>
              <w:t xml:space="preserve">: </w:t>
            </w:r>
            <w:r w:rsidR="008F21C9" w:rsidRPr="006208C5">
              <w:rPr>
                <w:rFonts w:ascii="Times New Roman" w:hAnsi="Times New Roman" w:cs="Times New Roman"/>
                <w:bCs/>
                <w:color w:val="FFFFFF" w:themeColor="background1"/>
              </w:rPr>
              <w:t>Uygulanan Ölçekler Arasındaki Korelasyonel Değerler</w:t>
            </w:r>
          </w:p>
        </w:tc>
        <w:tc>
          <w:tcPr>
            <w:tcW w:w="8498" w:type="dxa"/>
          </w:tcPr>
          <w:p w14:paraId="14FB1052" w14:textId="1EC991C5" w:rsidR="00B72686" w:rsidRPr="006208C5" w:rsidRDefault="00B72686" w:rsidP="00372B77">
            <w:pPr>
              <w:spacing w:after="0" w:line="259" w:lineRule="auto"/>
              <w:rPr>
                <w:rFonts w:ascii="Times New Roman" w:eastAsia="Times New Roman" w:hAnsi="Times New Roman" w:cs="Times New Roman"/>
                <w:sz w:val="24"/>
                <w:szCs w:val="24"/>
                <w:lang w:val="en-GB" w:eastAsia="en-GB"/>
              </w:rPr>
            </w:pPr>
            <w:bookmarkStart w:id="9" w:name="_GoBack"/>
            <w:bookmarkEnd w:id="9"/>
            <w:r w:rsidRPr="006208C5">
              <w:rPr>
                <w:rFonts w:ascii="Times New Roman" w:hAnsi="Times New Roman" w:cs="Times New Roman"/>
                <w:b/>
                <w:bCs/>
                <w:color w:val="FFFFFF" w:themeColor="background1"/>
                <w:sz w:val="24"/>
                <w:szCs w:val="24"/>
              </w:rPr>
              <w:t xml:space="preserve">o 2: </w:t>
            </w:r>
            <w:r w:rsidRPr="006208C5">
              <w:rPr>
                <w:rFonts w:ascii="Times New Roman" w:hAnsi="Times New Roman" w:cs="Times New Roman"/>
                <w:bCs/>
                <w:color w:val="FFFFFF" w:themeColor="background1"/>
                <w:sz w:val="24"/>
                <w:szCs w:val="24"/>
              </w:rPr>
              <w:t>Kendine Zarar Verme Davranışına İlişkin Aşamalı Regresyon Analizi Sonuçları</w:t>
            </w:r>
          </w:p>
        </w:tc>
      </w:tr>
      <w:tr w:rsidR="00B72686" w:rsidRPr="006208C5" w14:paraId="6D0C1EEE" w14:textId="77777777" w:rsidTr="00B72686">
        <w:trPr>
          <w:gridAfter w:val="1"/>
          <w:wAfter w:w="8498" w:type="dxa"/>
          <w:trHeight w:val="140"/>
        </w:trPr>
        <w:tc>
          <w:tcPr>
            <w:tcW w:w="188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59FBB40B" w14:textId="77777777" w:rsidR="00B72686" w:rsidRPr="00AF3AD3" w:rsidRDefault="00B72686" w:rsidP="00372B77">
            <w:pPr>
              <w:spacing w:after="0" w:line="240" w:lineRule="auto"/>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 </w:t>
            </w:r>
          </w:p>
        </w:tc>
        <w:tc>
          <w:tcPr>
            <w:tcW w:w="119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836E02A"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1</w:t>
            </w:r>
          </w:p>
        </w:tc>
        <w:tc>
          <w:tcPr>
            <w:tcW w:w="104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5C4280C0"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2</w:t>
            </w:r>
          </w:p>
        </w:tc>
        <w:tc>
          <w:tcPr>
            <w:tcW w:w="90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E522940"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3</w:t>
            </w:r>
          </w:p>
        </w:tc>
        <w:tc>
          <w:tcPr>
            <w:tcW w:w="115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10584D8"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4</w:t>
            </w:r>
          </w:p>
        </w:tc>
        <w:tc>
          <w:tcPr>
            <w:tcW w:w="100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BC63167"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5</w:t>
            </w:r>
          </w:p>
        </w:tc>
        <w:tc>
          <w:tcPr>
            <w:tcW w:w="111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D621B94"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6</w:t>
            </w:r>
          </w:p>
        </w:tc>
        <w:tc>
          <w:tcPr>
            <w:tcW w:w="86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7C8CA77" w14:textId="77777777" w:rsidR="00B72686" w:rsidRPr="00AF3AD3" w:rsidRDefault="00B72686" w:rsidP="00372B77">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7</w:t>
            </w:r>
          </w:p>
        </w:tc>
      </w:tr>
      <w:tr w:rsidR="00B72686" w:rsidRPr="006208C5" w14:paraId="5751CB6A" w14:textId="77777777" w:rsidTr="006208C5">
        <w:trPr>
          <w:gridAfter w:val="1"/>
          <w:wAfter w:w="8498" w:type="dxa"/>
          <w:trHeight w:val="355"/>
        </w:trPr>
        <w:tc>
          <w:tcPr>
            <w:tcW w:w="1886"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50B794A"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1. KZVDDE</w:t>
            </w:r>
          </w:p>
        </w:tc>
        <w:tc>
          <w:tcPr>
            <w:tcW w:w="119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438C3DB"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c>
          <w:tcPr>
            <w:tcW w:w="1049"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0BE7656"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90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5CE898D"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15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F7FA490"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00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ED906F2"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11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6EC5B8F"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86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481817F"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r>
      <w:tr w:rsidR="00B72686" w:rsidRPr="006208C5" w14:paraId="30465BF8" w14:textId="77777777" w:rsidTr="006208C5">
        <w:trPr>
          <w:gridAfter w:val="1"/>
          <w:wAfter w:w="8498" w:type="dxa"/>
          <w:trHeight w:val="387"/>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7F57905"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2.DDGÖ</w:t>
            </w:r>
          </w:p>
        </w:tc>
        <w:tc>
          <w:tcPr>
            <w:tcW w:w="119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F30BB04"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.36*               </w:t>
            </w:r>
          </w:p>
        </w:tc>
        <w:tc>
          <w:tcPr>
            <w:tcW w:w="10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B834838"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c>
          <w:tcPr>
            <w:tcW w:w="90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67655EC"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4CB26CF"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00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09CB880"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11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75EF684"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8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1241500"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r>
      <w:tr w:rsidR="00B72686" w:rsidRPr="006208C5" w14:paraId="2B37E3CA" w14:textId="77777777" w:rsidTr="006208C5">
        <w:trPr>
          <w:gridAfter w:val="1"/>
          <w:wAfter w:w="8498" w:type="dxa"/>
          <w:trHeight w:val="393"/>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6431110" w14:textId="77C071C9"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 xml:space="preserve">3. </w:t>
            </w:r>
            <w:r w:rsidRPr="006208C5">
              <w:rPr>
                <w:rFonts w:ascii="Times New Roman" w:eastAsia="Times New Roman" w:hAnsi="Times New Roman" w:cs="Times New Roman"/>
                <w:color w:val="FFFFFF"/>
                <w:kern w:val="24"/>
                <w:lang w:eastAsia="en-GB"/>
              </w:rPr>
              <w:t>OEÖ</w:t>
            </w:r>
            <w:r w:rsidRPr="00AF3AD3">
              <w:rPr>
                <w:rFonts w:ascii="Times New Roman" w:eastAsia="Times New Roman" w:hAnsi="Times New Roman" w:cs="Times New Roman"/>
                <w:color w:val="FFFFFF"/>
                <w:kern w:val="24"/>
                <w:lang w:eastAsia="en-GB"/>
              </w:rPr>
              <w:t xml:space="preserve">                  </w:t>
            </w:r>
          </w:p>
        </w:tc>
        <w:tc>
          <w:tcPr>
            <w:tcW w:w="119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5F24FBB"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.37*            </w:t>
            </w:r>
          </w:p>
        </w:tc>
        <w:tc>
          <w:tcPr>
            <w:tcW w:w="104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BE98642"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.51*               </w:t>
            </w:r>
          </w:p>
        </w:tc>
        <w:tc>
          <w:tcPr>
            <w:tcW w:w="90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8D07D33"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c>
          <w:tcPr>
            <w:tcW w:w="11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15FE498"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00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6D1779B"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11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CE64DBA"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8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A4098EF"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r>
      <w:tr w:rsidR="00B72686" w:rsidRPr="006208C5" w14:paraId="70122FB8" w14:textId="77777777" w:rsidTr="006208C5">
        <w:trPr>
          <w:gridAfter w:val="1"/>
          <w:wAfter w:w="8498" w:type="dxa"/>
          <w:trHeight w:val="256"/>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A2A837E"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4. Sürekli Öfke</w:t>
            </w:r>
          </w:p>
        </w:tc>
        <w:tc>
          <w:tcPr>
            <w:tcW w:w="119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C033AB5"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.29*          </w:t>
            </w:r>
          </w:p>
        </w:tc>
        <w:tc>
          <w:tcPr>
            <w:tcW w:w="10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2F02BF6"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.47*           </w:t>
            </w:r>
          </w:p>
        </w:tc>
        <w:tc>
          <w:tcPr>
            <w:tcW w:w="90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2D36018"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.34*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21A6FDA"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c>
          <w:tcPr>
            <w:tcW w:w="100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B41F70E"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111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CAFAD67"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8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A9C0FAD"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r>
      <w:tr w:rsidR="00B72686" w:rsidRPr="006208C5" w14:paraId="584C11C9" w14:textId="77777777" w:rsidTr="006208C5">
        <w:trPr>
          <w:gridAfter w:val="1"/>
          <w:wAfter w:w="8498" w:type="dxa"/>
          <w:trHeight w:val="347"/>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4BD97D0"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5. Öfke-Dışa</w:t>
            </w:r>
          </w:p>
        </w:tc>
        <w:tc>
          <w:tcPr>
            <w:tcW w:w="119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875C4AD"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.20*</w:t>
            </w:r>
          </w:p>
        </w:tc>
        <w:tc>
          <w:tcPr>
            <w:tcW w:w="104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90710F0"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.37*</w:t>
            </w:r>
          </w:p>
        </w:tc>
        <w:tc>
          <w:tcPr>
            <w:tcW w:w="90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F21BD32"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.25*</w:t>
            </w:r>
          </w:p>
        </w:tc>
        <w:tc>
          <w:tcPr>
            <w:tcW w:w="11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C642A96"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.70*</w:t>
            </w:r>
          </w:p>
        </w:tc>
        <w:tc>
          <w:tcPr>
            <w:tcW w:w="100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9C2AD69"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C8364B7"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c>
          <w:tcPr>
            <w:tcW w:w="8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7BBBCEF"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r>
      <w:tr w:rsidR="00B72686" w:rsidRPr="006208C5" w14:paraId="085C99F1" w14:textId="77777777" w:rsidTr="006208C5">
        <w:trPr>
          <w:gridAfter w:val="1"/>
          <w:wAfter w:w="8498" w:type="dxa"/>
          <w:trHeight w:val="253"/>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9533A9C"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6.Öfke-İçte</w:t>
            </w:r>
          </w:p>
        </w:tc>
        <w:tc>
          <w:tcPr>
            <w:tcW w:w="119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8FC76C6"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.20*</w:t>
            </w:r>
          </w:p>
        </w:tc>
        <w:tc>
          <w:tcPr>
            <w:tcW w:w="10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8654665"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.46*</w:t>
            </w:r>
          </w:p>
        </w:tc>
        <w:tc>
          <w:tcPr>
            <w:tcW w:w="90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04A80EF"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.43*</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5412E6A"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.37*</w:t>
            </w:r>
          </w:p>
        </w:tc>
        <w:tc>
          <w:tcPr>
            <w:tcW w:w="100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09E46F7"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.31*</w:t>
            </w:r>
          </w:p>
        </w:tc>
        <w:tc>
          <w:tcPr>
            <w:tcW w:w="111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3153CE2"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c>
          <w:tcPr>
            <w:tcW w:w="8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0CD8B10"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w:t>
            </w:r>
          </w:p>
        </w:tc>
      </w:tr>
      <w:tr w:rsidR="00B72686" w:rsidRPr="006208C5" w14:paraId="0F523345" w14:textId="77777777" w:rsidTr="006208C5">
        <w:trPr>
          <w:gridAfter w:val="1"/>
          <w:wAfter w:w="8498" w:type="dxa"/>
          <w:trHeight w:val="215"/>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38A5DB5"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7.Öfke-Kontrol</w:t>
            </w:r>
          </w:p>
        </w:tc>
        <w:tc>
          <w:tcPr>
            <w:tcW w:w="119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E39DA92"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-.13*</w:t>
            </w:r>
          </w:p>
        </w:tc>
        <w:tc>
          <w:tcPr>
            <w:tcW w:w="104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C82E982"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  -.34</w:t>
            </w:r>
          </w:p>
        </w:tc>
        <w:tc>
          <w:tcPr>
            <w:tcW w:w="90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544EB3A"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  .07</w:t>
            </w:r>
          </w:p>
        </w:tc>
        <w:tc>
          <w:tcPr>
            <w:tcW w:w="11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0010975" w14:textId="77777777" w:rsidR="00B72686" w:rsidRPr="00AF3AD3" w:rsidRDefault="00B72686" w:rsidP="00372B77">
            <w:pPr>
              <w:spacing w:after="0"/>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    .07</w:t>
            </w:r>
          </w:p>
        </w:tc>
        <w:tc>
          <w:tcPr>
            <w:tcW w:w="100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2D48ADE"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.54*</w:t>
            </w:r>
          </w:p>
        </w:tc>
        <w:tc>
          <w:tcPr>
            <w:tcW w:w="111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EE05DCA"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-.2</w:t>
            </w:r>
          </w:p>
        </w:tc>
        <w:tc>
          <w:tcPr>
            <w:tcW w:w="8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07ABA84"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w:t>
            </w:r>
          </w:p>
        </w:tc>
      </w:tr>
      <w:tr w:rsidR="00B72686" w:rsidRPr="006208C5" w14:paraId="4544DFAC" w14:textId="77777777" w:rsidTr="006208C5">
        <w:trPr>
          <w:gridAfter w:val="1"/>
          <w:wAfter w:w="8498" w:type="dxa"/>
          <w:trHeight w:val="305"/>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F85A552" w14:textId="17435C4D" w:rsidR="00B72686" w:rsidRPr="00AF3AD3" w:rsidRDefault="00BF5300" w:rsidP="00372B77">
            <w:pPr>
              <w:spacing w:after="0" w:line="240" w:lineRule="auto"/>
              <w:rPr>
                <w:rFonts w:ascii="Times New Roman" w:eastAsia="Times New Roman" w:hAnsi="Times New Roman" w:cs="Times New Roman"/>
                <w:lang w:val="en-GB" w:eastAsia="en-GB"/>
              </w:rPr>
            </w:pPr>
            <w:r w:rsidRPr="006208C5">
              <w:rPr>
                <w:rFonts w:ascii="Times New Roman" w:hAnsi="Times New Roman" w:cs="Times New Roman"/>
                <w:noProof/>
                <w:lang w:eastAsia="tr-TR"/>
              </w:rPr>
              <w:drawing>
                <wp:inline distT="0" distB="0" distL="0" distR="0" wp14:anchorId="0E38B2BE" wp14:editId="23632E57">
                  <wp:extent cx="190500" cy="238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tc>
        <w:tc>
          <w:tcPr>
            <w:tcW w:w="119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5243107"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53.19             </w:t>
            </w:r>
          </w:p>
        </w:tc>
        <w:tc>
          <w:tcPr>
            <w:tcW w:w="10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879A524"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92.48           </w:t>
            </w:r>
          </w:p>
        </w:tc>
        <w:tc>
          <w:tcPr>
            <w:tcW w:w="90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DC160D8"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55.47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EAD2798"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22.08       </w:t>
            </w:r>
          </w:p>
        </w:tc>
        <w:tc>
          <w:tcPr>
            <w:tcW w:w="100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3D4C610"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14.72</w:t>
            </w:r>
          </w:p>
        </w:tc>
        <w:tc>
          <w:tcPr>
            <w:tcW w:w="111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4BF3777"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17.96</w:t>
            </w:r>
          </w:p>
        </w:tc>
        <w:tc>
          <w:tcPr>
            <w:tcW w:w="8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6BFC066" w14:textId="77777777" w:rsidR="00B72686" w:rsidRPr="00AF3AD3" w:rsidRDefault="00B72686" w:rsidP="00372B77">
            <w:pPr>
              <w:spacing w:after="0"/>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20.12</w:t>
            </w:r>
          </w:p>
        </w:tc>
      </w:tr>
      <w:tr w:rsidR="00B72686" w:rsidRPr="006208C5" w14:paraId="404E3E5C" w14:textId="77777777" w:rsidTr="006208C5">
        <w:trPr>
          <w:gridAfter w:val="1"/>
          <w:wAfter w:w="8498" w:type="dxa"/>
          <w:trHeight w:val="45"/>
        </w:trPr>
        <w:tc>
          <w:tcPr>
            <w:tcW w:w="1886"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E45A26C" w14:textId="77777777" w:rsidR="00B72686" w:rsidRPr="00AF3AD3" w:rsidRDefault="00B72686" w:rsidP="003747B5">
            <w:pPr>
              <w:spacing w:after="0" w:line="240" w:lineRule="auto"/>
              <w:rPr>
                <w:rFonts w:ascii="Times New Roman" w:eastAsia="Times New Roman" w:hAnsi="Times New Roman" w:cs="Times New Roman"/>
                <w:lang w:val="en-GB" w:eastAsia="en-GB"/>
              </w:rPr>
            </w:pPr>
            <w:r w:rsidRPr="00AF3AD3">
              <w:rPr>
                <w:rFonts w:ascii="Times New Roman" w:eastAsia="Times New Roman" w:hAnsi="Times New Roman" w:cs="Times New Roman"/>
                <w:color w:val="FFFFFF"/>
                <w:kern w:val="24"/>
                <w:lang w:eastAsia="en-GB"/>
              </w:rPr>
              <w:t>SS</w:t>
            </w:r>
          </w:p>
        </w:tc>
        <w:tc>
          <w:tcPr>
            <w:tcW w:w="119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074FA60"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12.99             </w:t>
            </w:r>
          </w:p>
        </w:tc>
        <w:tc>
          <w:tcPr>
            <w:tcW w:w="104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2B61981"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19.30           </w:t>
            </w:r>
          </w:p>
        </w:tc>
        <w:tc>
          <w:tcPr>
            <w:tcW w:w="90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EFD4188"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15.15               </w:t>
            </w:r>
          </w:p>
        </w:tc>
        <w:tc>
          <w:tcPr>
            <w:tcW w:w="11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4C7C5D1"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5.75</w:t>
            </w:r>
          </w:p>
        </w:tc>
        <w:tc>
          <w:tcPr>
            <w:tcW w:w="100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EFC9A60"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4.28</w:t>
            </w:r>
          </w:p>
        </w:tc>
        <w:tc>
          <w:tcPr>
            <w:tcW w:w="111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BBB183C"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4.15</w:t>
            </w:r>
          </w:p>
        </w:tc>
        <w:tc>
          <w:tcPr>
            <w:tcW w:w="8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39D9AF3" w14:textId="77777777" w:rsidR="00B72686" w:rsidRPr="00AF3AD3" w:rsidRDefault="00B72686" w:rsidP="003747B5">
            <w:pPr>
              <w:spacing w:after="0" w:line="240" w:lineRule="auto"/>
              <w:jc w:val="center"/>
              <w:rPr>
                <w:rFonts w:ascii="Times New Roman" w:eastAsia="Times New Roman" w:hAnsi="Times New Roman" w:cs="Times New Roman"/>
                <w:lang w:val="en-GB" w:eastAsia="en-GB"/>
              </w:rPr>
            </w:pPr>
            <w:r w:rsidRPr="00AF3AD3">
              <w:rPr>
                <w:rFonts w:ascii="Times New Roman" w:eastAsia="Times New Roman" w:hAnsi="Times New Roman" w:cs="Times New Roman"/>
                <w:color w:val="000000"/>
                <w:kern w:val="24"/>
                <w:lang w:eastAsia="en-GB"/>
              </w:rPr>
              <w:t xml:space="preserve">4.94          </w:t>
            </w:r>
          </w:p>
        </w:tc>
      </w:tr>
    </w:tbl>
    <w:p w14:paraId="482F0BF7" w14:textId="6FC1B75B" w:rsidR="003747B5" w:rsidRDefault="003747B5" w:rsidP="00BA36E5">
      <w:pPr>
        <w:spacing w:after="0" w:line="240" w:lineRule="auto"/>
        <w:rPr>
          <w:rFonts w:ascii="Times New Roman" w:hAnsi="Times New Roman" w:cs="Times New Roman"/>
        </w:rPr>
      </w:pPr>
      <w:r w:rsidRPr="003747B5">
        <w:rPr>
          <w:rFonts w:ascii="Times New Roman" w:hAnsi="Times New Roman" w:cs="Times New Roman"/>
        </w:rPr>
        <w:t xml:space="preserve"> </w:t>
      </w:r>
      <w:r w:rsidRPr="006208C5">
        <w:rPr>
          <w:rFonts w:ascii="Times New Roman" w:hAnsi="Times New Roman" w:cs="Times New Roman"/>
        </w:rPr>
        <w:t>p&lt;.05  *KZVDDE: Kendine Zarar Verme Davranışı Değerlendirme Envanteri, DDGÖ: Duygu Düzenleme Güçlüğü Envanteri, OEÖ: Olayların Etkisi Ölçeği</w:t>
      </w:r>
    </w:p>
    <w:p w14:paraId="75A41E7C" w14:textId="77777777" w:rsidR="004C6791" w:rsidRPr="00BA36E5" w:rsidRDefault="004C6791" w:rsidP="00BA36E5">
      <w:pPr>
        <w:spacing w:after="0" w:line="240" w:lineRule="auto"/>
        <w:rPr>
          <w:rFonts w:ascii="Times New Roman" w:hAnsi="Times New Roman" w:cs="Times New Roman"/>
        </w:rPr>
      </w:pPr>
    </w:p>
    <w:p w14:paraId="1A766DCB" w14:textId="4B8CDD02" w:rsidR="002D3CAB" w:rsidRDefault="002D3CAB" w:rsidP="006A08D4">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w:t>
      </w:r>
      <w:r w:rsidR="005E4AA9">
        <w:rPr>
          <w:rFonts w:ascii="Times New Roman" w:hAnsi="Times New Roman" w:cs="Times New Roman"/>
          <w:sz w:val="24"/>
          <w:szCs w:val="24"/>
        </w:rPr>
        <w:t>2</w:t>
      </w:r>
      <w:r>
        <w:rPr>
          <w:rFonts w:ascii="Times New Roman" w:hAnsi="Times New Roman" w:cs="Times New Roman"/>
          <w:sz w:val="24"/>
          <w:szCs w:val="24"/>
        </w:rPr>
        <w:t xml:space="preserve"> incelendiğinde, </w:t>
      </w:r>
      <w:r w:rsidR="00FA73DB">
        <w:rPr>
          <w:rFonts w:ascii="Times New Roman" w:eastAsia="Arial" w:hAnsi="Times New Roman" w:cs="Times New Roman"/>
          <w:sz w:val="24"/>
        </w:rPr>
        <w:t>KZVD</w:t>
      </w:r>
      <w:r w:rsidRPr="008E0AF2">
        <w:rPr>
          <w:rFonts w:ascii="Times New Roman" w:eastAsia="Arial" w:hAnsi="Times New Roman" w:cs="Times New Roman"/>
          <w:sz w:val="24"/>
        </w:rPr>
        <w:t xml:space="preserve"> ile duygu ayarlama, travmatik yaşantı</w:t>
      </w:r>
      <w:r>
        <w:rPr>
          <w:rFonts w:ascii="Times New Roman" w:eastAsia="Arial" w:hAnsi="Times New Roman" w:cs="Times New Roman"/>
          <w:sz w:val="24"/>
        </w:rPr>
        <w:t>, sürekli öfke, öfke-dışa, öfke-içte</w:t>
      </w:r>
      <w:r w:rsidRPr="008E0AF2">
        <w:rPr>
          <w:rFonts w:ascii="Times New Roman" w:eastAsia="Arial" w:hAnsi="Times New Roman" w:cs="Times New Roman"/>
          <w:sz w:val="24"/>
        </w:rPr>
        <w:t xml:space="preserve"> </w:t>
      </w:r>
      <w:r>
        <w:rPr>
          <w:rFonts w:ascii="Times New Roman" w:eastAsia="Arial" w:hAnsi="Times New Roman" w:cs="Times New Roman"/>
          <w:sz w:val="24"/>
        </w:rPr>
        <w:t xml:space="preserve">ve </w:t>
      </w:r>
      <w:r w:rsidRPr="008E0AF2">
        <w:rPr>
          <w:rFonts w:ascii="Times New Roman" w:eastAsia="Arial" w:hAnsi="Times New Roman" w:cs="Times New Roman"/>
          <w:sz w:val="24"/>
        </w:rPr>
        <w:t xml:space="preserve">öfke kontrolü arasında istatistiksel olarak </w:t>
      </w:r>
      <w:r>
        <w:rPr>
          <w:rFonts w:ascii="Times New Roman" w:eastAsia="Arial" w:hAnsi="Times New Roman" w:cs="Times New Roman"/>
          <w:sz w:val="24"/>
        </w:rPr>
        <w:t xml:space="preserve">anlamlı bir ilişki </w:t>
      </w:r>
      <w:r w:rsidR="00DB0119">
        <w:rPr>
          <w:rFonts w:ascii="Times New Roman" w:eastAsia="Arial" w:hAnsi="Times New Roman" w:cs="Times New Roman"/>
          <w:sz w:val="24"/>
        </w:rPr>
        <w:t xml:space="preserve">bulunduğu görülmektedir </w:t>
      </w:r>
      <w:r w:rsidRPr="008E0AF2">
        <w:rPr>
          <w:rFonts w:ascii="Times New Roman" w:eastAsia="Arial" w:hAnsi="Times New Roman" w:cs="Times New Roman"/>
          <w:sz w:val="24"/>
        </w:rPr>
        <w:t>(p&lt;.05)</w:t>
      </w:r>
      <w:r w:rsidR="00EC58A7">
        <w:rPr>
          <w:rFonts w:ascii="Times New Roman" w:eastAsia="Arial" w:hAnsi="Times New Roman" w:cs="Times New Roman"/>
          <w:sz w:val="24"/>
        </w:rPr>
        <w:t>.</w:t>
      </w:r>
      <w:r>
        <w:rPr>
          <w:rFonts w:ascii="Times New Roman" w:eastAsia="Arial" w:hAnsi="Times New Roman" w:cs="Times New Roman"/>
          <w:sz w:val="24"/>
        </w:rPr>
        <w:t xml:space="preserve"> </w:t>
      </w:r>
      <w:r w:rsidR="00FA73DB">
        <w:rPr>
          <w:rFonts w:ascii="Times New Roman" w:eastAsia="Arial" w:hAnsi="Times New Roman" w:cs="Times New Roman"/>
          <w:sz w:val="24"/>
        </w:rPr>
        <w:t xml:space="preserve">KZVD </w:t>
      </w:r>
      <w:r w:rsidRPr="008E0AF2">
        <w:rPr>
          <w:rFonts w:ascii="Times New Roman" w:eastAsia="Arial" w:hAnsi="Times New Roman" w:cs="Times New Roman"/>
          <w:sz w:val="24"/>
        </w:rPr>
        <w:t>ile duygu ayarlama becerisi arasında pozitif ve orta düzeyde bir ilişkinin (r=.36, p&lt;.05</w:t>
      </w:r>
      <w:r>
        <w:rPr>
          <w:rFonts w:ascii="Times New Roman" w:eastAsia="Arial" w:hAnsi="Times New Roman" w:cs="Times New Roman"/>
          <w:sz w:val="24"/>
        </w:rPr>
        <w:t xml:space="preserve">) olduğu, </w:t>
      </w:r>
      <w:r w:rsidR="006C6D60">
        <w:rPr>
          <w:rFonts w:ascii="Times New Roman" w:eastAsia="Arial" w:hAnsi="Times New Roman" w:cs="Times New Roman"/>
          <w:sz w:val="24"/>
        </w:rPr>
        <w:t xml:space="preserve"> KZVD </w:t>
      </w:r>
      <w:r w:rsidR="006C6D60" w:rsidRPr="00CD5EBB">
        <w:rPr>
          <w:rFonts w:ascii="Times New Roman" w:eastAsia="Arial" w:hAnsi="Times New Roman" w:cs="Times New Roman"/>
          <w:sz w:val="24"/>
        </w:rPr>
        <w:t>ile travmatik yaşantıların etkisi arasında</w:t>
      </w:r>
      <w:r w:rsidR="006C6D60">
        <w:rPr>
          <w:rFonts w:ascii="Times New Roman" w:eastAsia="Arial" w:hAnsi="Times New Roman" w:cs="Times New Roman"/>
          <w:sz w:val="24"/>
        </w:rPr>
        <w:t>ki ilişki incelendiğinde,</w:t>
      </w:r>
      <w:r w:rsidR="006C6D60" w:rsidRPr="00CD5EBB">
        <w:rPr>
          <w:rFonts w:ascii="Times New Roman" w:eastAsia="Arial" w:hAnsi="Times New Roman" w:cs="Times New Roman"/>
          <w:sz w:val="24"/>
        </w:rPr>
        <w:t xml:space="preserve"> pozitif ve orta düzeyde bir ilişkinin (r=.37, p&lt;.05</w:t>
      </w:r>
      <w:r w:rsidR="006C6D60">
        <w:rPr>
          <w:rFonts w:ascii="Times New Roman" w:eastAsia="Arial" w:hAnsi="Times New Roman" w:cs="Times New Roman"/>
          <w:sz w:val="24"/>
        </w:rPr>
        <w:t>) olduğu</w:t>
      </w:r>
      <w:r w:rsidR="00A9260D">
        <w:rPr>
          <w:rFonts w:ascii="Times New Roman" w:eastAsia="Arial" w:hAnsi="Times New Roman" w:cs="Times New Roman"/>
          <w:sz w:val="24"/>
        </w:rPr>
        <w:t xml:space="preserve">, KZVD ile </w:t>
      </w:r>
      <w:r w:rsidR="00A9260D">
        <w:rPr>
          <w:rFonts w:ascii="Times New Roman" w:hAnsi="Times New Roman" w:cs="Times New Roman"/>
          <w:bCs/>
          <w:sz w:val="24"/>
          <w:szCs w:val="24"/>
        </w:rPr>
        <w:t>sürekli öfke</w:t>
      </w:r>
      <w:r w:rsidR="00A9260D" w:rsidRPr="008E0AF2">
        <w:rPr>
          <w:rFonts w:ascii="Times New Roman" w:hAnsi="Times New Roman" w:cs="Times New Roman"/>
          <w:bCs/>
          <w:sz w:val="24"/>
          <w:szCs w:val="24"/>
        </w:rPr>
        <w:t xml:space="preserve"> </w:t>
      </w:r>
      <w:r w:rsidR="00A9260D">
        <w:rPr>
          <w:rFonts w:ascii="Times New Roman" w:hAnsi="Times New Roman" w:cs="Times New Roman"/>
          <w:bCs/>
          <w:sz w:val="24"/>
          <w:szCs w:val="24"/>
        </w:rPr>
        <w:t xml:space="preserve">alt ölçeği </w:t>
      </w:r>
      <w:r w:rsidR="00A9260D" w:rsidRPr="008E0AF2">
        <w:rPr>
          <w:rFonts w:ascii="Times New Roman" w:hAnsi="Times New Roman" w:cs="Times New Roman"/>
          <w:bCs/>
          <w:sz w:val="24"/>
          <w:szCs w:val="24"/>
        </w:rPr>
        <w:t xml:space="preserve">arasında </w:t>
      </w:r>
      <w:r w:rsidR="00910B5E">
        <w:rPr>
          <w:rFonts w:ascii="Times New Roman" w:hAnsi="Times New Roman" w:cs="Times New Roman"/>
          <w:bCs/>
          <w:sz w:val="24"/>
          <w:szCs w:val="24"/>
        </w:rPr>
        <w:t>zayıf</w:t>
      </w:r>
      <w:r w:rsidR="00A9260D">
        <w:rPr>
          <w:rFonts w:ascii="Times New Roman" w:hAnsi="Times New Roman" w:cs="Times New Roman"/>
          <w:bCs/>
          <w:sz w:val="24"/>
          <w:szCs w:val="24"/>
        </w:rPr>
        <w:t xml:space="preserve"> </w:t>
      </w:r>
      <w:r w:rsidR="00A9260D" w:rsidRPr="008E0AF2">
        <w:rPr>
          <w:rFonts w:ascii="Times New Roman" w:hAnsi="Times New Roman" w:cs="Times New Roman"/>
          <w:bCs/>
          <w:sz w:val="24"/>
          <w:szCs w:val="24"/>
        </w:rPr>
        <w:t>düzeyde</w:t>
      </w:r>
      <w:r w:rsidR="00970012">
        <w:rPr>
          <w:rFonts w:ascii="Times New Roman" w:hAnsi="Times New Roman" w:cs="Times New Roman"/>
          <w:bCs/>
          <w:sz w:val="24"/>
          <w:szCs w:val="24"/>
        </w:rPr>
        <w:t xml:space="preserve"> ve</w:t>
      </w:r>
      <w:r w:rsidR="00A9260D" w:rsidRPr="008E0AF2">
        <w:rPr>
          <w:rFonts w:ascii="Times New Roman" w:hAnsi="Times New Roman" w:cs="Times New Roman"/>
          <w:bCs/>
          <w:sz w:val="24"/>
          <w:szCs w:val="24"/>
        </w:rPr>
        <w:t xml:space="preserve"> </w:t>
      </w:r>
      <w:r w:rsidR="00A9260D">
        <w:rPr>
          <w:rFonts w:ascii="Times New Roman" w:hAnsi="Times New Roman" w:cs="Times New Roman"/>
          <w:bCs/>
          <w:sz w:val="24"/>
          <w:szCs w:val="24"/>
        </w:rPr>
        <w:t>pozitif  bir ilişkinin</w:t>
      </w:r>
      <w:r w:rsidR="00A9260D">
        <w:rPr>
          <w:rFonts w:ascii="Times New Roman" w:eastAsia="Arial" w:hAnsi="Times New Roman" w:cs="Times New Roman"/>
          <w:sz w:val="24"/>
        </w:rPr>
        <w:t xml:space="preserve"> (r=-.29</w:t>
      </w:r>
      <w:r w:rsidR="00A9260D" w:rsidRPr="00747ABA">
        <w:rPr>
          <w:rFonts w:ascii="Times New Roman" w:eastAsia="Arial" w:hAnsi="Times New Roman" w:cs="Times New Roman"/>
          <w:sz w:val="24"/>
        </w:rPr>
        <w:t>, p&lt;.05</w:t>
      </w:r>
      <w:r w:rsidR="00A9260D">
        <w:rPr>
          <w:rFonts w:ascii="Times New Roman" w:eastAsia="Arial" w:hAnsi="Times New Roman" w:cs="Times New Roman"/>
          <w:sz w:val="24"/>
        </w:rPr>
        <w:t xml:space="preserve">) olduğu, KZVD ile </w:t>
      </w:r>
      <w:r w:rsidR="00A9260D">
        <w:rPr>
          <w:rFonts w:ascii="Times New Roman" w:hAnsi="Times New Roman" w:cs="Times New Roman"/>
          <w:bCs/>
          <w:sz w:val="24"/>
          <w:szCs w:val="24"/>
        </w:rPr>
        <w:t xml:space="preserve">öfke-dışa alt ölçeği </w:t>
      </w:r>
      <w:r w:rsidR="00A9260D" w:rsidRPr="008E0AF2">
        <w:rPr>
          <w:rFonts w:ascii="Times New Roman" w:hAnsi="Times New Roman" w:cs="Times New Roman"/>
          <w:bCs/>
          <w:sz w:val="24"/>
          <w:szCs w:val="24"/>
        </w:rPr>
        <w:t xml:space="preserve">arasında </w:t>
      </w:r>
      <w:r w:rsidR="00A9260D" w:rsidRPr="00ED72F4">
        <w:rPr>
          <w:rFonts w:ascii="Times New Roman" w:hAnsi="Times New Roman" w:cs="Times New Roman"/>
          <w:bCs/>
          <w:sz w:val="24"/>
          <w:szCs w:val="24"/>
        </w:rPr>
        <w:t>zayıf düzeyde</w:t>
      </w:r>
      <w:r w:rsidR="00782B65">
        <w:rPr>
          <w:rFonts w:ascii="Times New Roman" w:hAnsi="Times New Roman" w:cs="Times New Roman"/>
          <w:bCs/>
          <w:sz w:val="24"/>
          <w:szCs w:val="24"/>
        </w:rPr>
        <w:t xml:space="preserve"> ve </w:t>
      </w:r>
      <w:r w:rsidR="00A9260D">
        <w:rPr>
          <w:rFonts w:ascii="Times New Roman" w:hAnsi="Times New Roman" w:cs="Times New Roman"/>
          <w:bCs/>
          <w:sz w:val="24"/>
          <w:szCs w:val="24"/>
        </w:rPr>
        <w:t>pozitif bir ilişkinin</w:t>
      </w:r>
      <w:r w:rsidR="00A9260D">
        <w:rPr>
          <w:rFonts w:ascii="Times New Roman" w:eastAsia="Arial" w:hAnsi="Times New Roman" w:cs="Times New Roman"/>
          <w:sz w:val="24"/>
        </w:rPr>
        <w:t xml:space="preserve"> (r=-.20</w:t>
      </w:r>
      <w:r w:rsidR="00A9260D" w:rsidRPr="00747ABA">
        <w:rPr>
          <w:rFonts w:ascii="Times New Roman" w:eastAsia="Arial" w:hAnsi="Times New Roman" w:cs="Times New Roman"/>
          <w:sz w:val="24"/>
        </w:rPr>
        <w:t>, p&lt;.05</w:t>
      </w:r>
      <w:r w:rsidR="00A9260D">
        <w:rPr>
          <w:rFonts w:ascii="Times New Roman" w:eastAsia="Arial" w:hAnsi="Times New Roman" w:cs="Times New Roman"/>
          <w:sz w:val="24"/>
        </w:rPr>
        <w:t>) olduğu</w:t>
      </w:r>
      <w:r w:rsidR="00005CA6">
        <w:rPr>
          <w:rFonts w:ascii="Times New Roman" w:eastAsia="Arial" w:hAnsi="Times New Roman" w:cs="Times New Roman"/>
          <w:sz w:val="24"/>
        </w:rPr>
        <w:t xml:space="preserve">, KZVD ile </w:t>
      </w:r>
      <w:r w:rsidR="00005CA6">
        <w:rPr>
          <w:rFonts w:ascii="Times New Roman" w:hAnsi="Times New Roman" w:cs="Times New Roman"/>
          <w:bCs/>
          <w:sz w:val="24"/>
          <w:szCs w:val="24"/>
        </w:rPr>
        <w:t xml:space="preserve">öfke-içte alt ölçeği </w:t>
      </w:r>
      <w:r w:rsidR="00005CA6" w:rsidRPr="008E0AF2">
        <w:rPr>
          <w:rFonts w:ascii="Times New Roman" w:hAnsi="Times New Roman" w:cs="Times New Roman"/>
          <w:bCs/>
          <w:sz w:val="24"/>
          <w:szCs w:val="24"/>
        </w:rPr>
        <w:t xml:space="preserve">arasında </w:t>
      </w:r>
      <w:r w:rsidR="00005CA6" w:rsidRPr="00ED72F4">
        <w:rPr>
          <w:rFonts w:ascii="Times New Roman" w:hAnsi="Times New Roman" w:cs="Times New Roman"/>
          <w:bCs/>
          <w:sz w:val="24"/>
          <w:szCs w:val="24"/>
        </w:rPr>
        <w:t>zayıf</w:t>
      </w:r>
      <w:r w:rsidR="00005CA6" w:rsidRPr="008E0AF2">
        <w:rPr>
          <w:rFonts w:ascii="Times New Roman" w:hAnsi="Times New Roman" w:cs="Times New Roman"/>
          <w:bCs/>
          <w:sz w:val="24"/>
          <w:szCs w:val="24"/>
        </w:rPr>
        <w:t xml:space="preserve"> düzeyde</w:t>
      </w:r>
      <w:r w:rsidR="003F43A8">
        <w:rPr>
          <w:rFonts w:ascii="Times New Roman" w:hAnsi="Times New Roman" w:cs="Times New Roman"/>
          <w:bCs/>
          <w:sz w:val="24"/>
          <w:szCs w:val="24"/>
        </w:rPr>
        <w:t xml:space="preserve"> ve</w:t>
      </w:r>
      <w:r w:rsidR="00005CA6" w:rsidRPr="008E0AF2">
        <w:rPr>
          <w:rFonts w:ascii="Times New Roman" w:hAnsi="Times New Roman" w:cs="Times New Roman"/>
          <w:bCs/>
          <w:sz w:val="24"/>
          <w:szCs w:val="24"/>
        </w:rPr>
        <w:t xml:space="preserve"> </w:t>
      </w:r>
      <w:r w:rsidR="00005CA6">
        <w:rPr>
          <w:rFonts w:ascii="Times New Roman" w:hAnsi="Times New Roman" w:cs="Times New Roman"/>
          <w:bCs/>
          <w:sz w:val="24"/>
          <w:szCs w:val="24"/>
        </w:rPr>
        <w:t>pozitif bir ilişkinin</w:t>
      </w:r>
      <w:r w:rsidR="00005CA6">
        <w:rPr>
          <w:rFonts w:ascii="Times New Roman" w:eastAsia="Arial" w:hAnsi="Times New Roman" w:cs="Times New Roman"/>
          <w:sz w:val="24"/>
        </w:rPr>
        <w:t xml:space="preserve"> (r=-.20</w:t>
      </w:r>
      <w:r w:rsidR="00005CA6" w:rsidRPr="00747ABA">
        <w:rPr>
          <w:rFonts w:ascii="Times New Roman" w:eastAsia="Arial" w:hAnsi="Times New Roman" w:cs="Times New Roman"/>
          <w:sz w:val="24"/>
        </w:rPr>
        <w:t>, p&lt;.05</w:t>
      </w:r>
      <w:r w:rsidR="00005CA6">
        <w:rPr>
          <w:rFonts w:ascii="Times New Roman" w:eastAsia="Arial" w:hAnsi="Times New Roman" w:cs="Times New Roman"/>
          <w:sz w:val="24"/>
        </w:rPr>
        <w:t xml:space="preserve">) olduğu ve KZVD ile </w:t>
      </w:r>
      <w:r w:rsidR="00005CA6" w:rsidRPr="008E0AF2">
        <w:rPr>
          <w:rFonts w:ascii="Times New Roman" w:hAnsi="Times New Roman" w:cs="Times New Roman"/>
          <w:bCs/>
          <w:sz w:val="24"/>
          <w:szCs w:val="24"/>
        </w:rPr>
        <w:t xml:space="preserve">öfke kontrol </w:t>
      </w:r>
      <w:r w:rsidR="00005CA6">
        <w:rPr>
          <w:rFonts w:ascii="Times New Roman" w:hAnsi="Times New Roman" w:cs="Times New Roman"/>
          <w:bCs/>
          <w:sz w:val="24"/>
          <w:szCs w:val="24"/>
        </w:rPr>
        <w:t>alt ölçeği</w:t>
      </w:r>
      <w:r w:rsidR="00005CA6" w:rsidRPr="008E0AF2">
        <w:rPr>
          <w:rFonts w:ascii="Times New Roman" w:hAnsi="Times New Roman" w:cs="Times New Roman"/>
          <w:bCs/>
          <w:sz w:val="24"/>
          <w:szCs w:val="24"/>
        </w:rPr>
        <w:t xml:space="preserve"> arasında zayıf düzeyde</w:t>
      </w:r>
      <w:r w:rsidR="00806A97">
        <w:rPr>
          <w:rFonts w:ascii="Times New Roman" w:hAnsi="Times New Roman" w:cs="Times New Roman"/>
          <w:bCs/>
          <w:sz w:val="24"/>
          <w:szCs w:val="24"/>
        </w:rPr>
        <w:t xml:space="preserve"> ve </w:t>
      </w:r>
      <w:r w:rsidR="00005CA6" w:rsidRPr="008E0AF2">
        <w:rPr>
          <w:rFonts w:ascii="Times New Roman" w:hAnsi="Times New Roman" w:cs="Times New Roman"/>
          <w:bCs/>
          <w:sz w:val="24"/>
          <w:szCs w:val="24"/>
        </w:rPr>
        <w:t>negat</w:t>
      </w:r>
      <w:r w:rsidR="00005CA6">
        <w:rPr>
          <w:rFonts w:ascii="Times New Roman" w:hAnsi="Times New Roman" w:cs="Times New Roman"/>
          <w:bCs/>
          <w:sz w:val="24"/>
          <w:szCs w:val="24"/>
        </w:rPr>
        <w:t>if bir ilişkinin</w:t>
      </w:r>
      <w:r w:rsidR="00005CA6" w:rsidRPr="00747ABA">
        <w:rPr>
          <w:rFonts w:ascii="Times New Roman" w:eastAsia="Arial" w:hAnsi="Times New Roman" w:cs="Times New Roman"/>
          <w:sz w:val="24"/>
        </w:rPr>
        <w:t xml:space="preserve"> (r=-.13, p&lt;.05</w:t>
      </w:r>
      <w:r w:rsidR="00005CA6">
        <w:rPr>
          <w:rFonts w:ascii="Times New Roman" w:eastAsia="Arial" w:hAnsi="Times New Roman" w:cs="Times New Roman"/>
          <w:sz w:val="24"/>
        </w:rPr>
        <w:t>) olduğu bulunmuştur</w:t>
      </w:r>
      <w:r w:rsidR="00385766">
        <w:rPr>
          <w:rFonts w:ascii="Times New Roman" w:eastAsia="Arial" w:hAnsi="Times New Roman" w:cs="Times New Roman"/>
          <w:sz w:val="24"/>
        </w:rPr>
        <w:t>.</w:t>
      </w:r>
    </w:p>
    <w:p w14:paraId="0412634E" w14:textId="60C0FEB0" w:rsidR="00C00910" w:rsidRDefault="00410096" w:rsidP="004D7B08">
      <w:pPr>
        <w:spacing w:line="360" w:lineRule="auto"/>
        <w:ind w:firstLine="709"/>
        <w:jc w:val="both"/>
        <w:rPr>
          <w:rFonts w:ascii="Times New Roman" w:hAnsi="Times New Roman" w:cs="Times New Roman"/>
          <w:sz w:val="24"/>
          <w:szCs w:val="24"/>
        </w:rPr>
      </w:pPr>
      <w:r w:rsidRPr="00E018C4">
        <w:rPr>
          <w:rFonts w:ascii="Times New Roman" w:hAnsi="Times New Roman" w:cs="Times New Roman"/>
          <w:sz w:val="24"/>
          <w:szCs w:val="24"/>
        </w:rPr>
        <w:t>Öğrencilerin duygu ayarlama, öfke kontrolü ve travmatik yaşantılarının birlikte KZVD’yi ne derece yordadığını belirlemek amacıyla Aşamalı (Stepwise) Regresyon Analizi</w:t>
      </w:r>
      <w:r w:rsidR="0016602C">
        <w:rPr>
          <w:rFonts w:ascii="Times New Roman" w:hAnsi="Times New Roman" w:cs="Times New Roman"/>
          <w:sz w:val="24"/>
          <w:szCs w:val="24"/>
        </w:rPr>
        <w:t xml:space="preserve"> </w:t>
      </w:r>
      <w:r w:rsidR="00DA598B">
        <w:rPr>
          <w:rFonts w:ascii="Times New Roman" w:hAnsi="Times New Roman" w:cs="Times New Roman"/>
          <w:sz w:val="24"/>
          <w:szCs w:val="24"/>
        </w:rPr>
        <w:t>yapılmış</w:t>
      </w:r>
      <w:r>
        <w:rPr>
          <w:rFonts w:ascii="Times New Roman" w:hAnsi="Times New Roman" w:cs="Times New Roman"/>
          <w:sz w:val="24"/>
          <w:szCs w:val="24"/>
        </w:rPr>
        <w:t xml:space="preserve"> ve analiz </w:t>
      </w:r>
      <w:r w:rsidRPr="00E018C4">
        <w:rPr>
          <w:rFonts w:ascii="Times New Roman" w:hAnsi="Times New Roman" w:cs="Times New Roman"/>
          <w:sz w:val="24"/>
          <w:szCs w:val="24"/>
        </w:rPr>
        <w:t>üç aşamada tamamlanmıştır</w:t>
      </w:r>
      <w:r w:rsidR="007C6AD8">
        <w:rPr>
          <w:rFonts w:ascii="Times New Roman" w:hAnsi="Times New Roman" w:cs="Times New Roman"/>
          <w:sz w:val="24"/>
          <w:szCs w:val="24"/>
        </w:rPr>
        <w:t>.</w:t>
      </w:r>
      <w:r w:rsidR="00762B6C">
        <w:rPr>
          <w:rFonts w:ascii="Times New Roman" w:hAnsi="Times New Roman" w:cs="Times New Roman"/>
          <w:sz w:val="24"/>
          <w:szCs w:val="24"/>
        </w:rPr>
        <w:t xml:space="preserve"> </w:t>
      </w:r>
      <w:r w:rsidR="007C6AD8" w:rsidRPr="00E018C4">
        <w:rPr>
          <w:rFonts w:ascii="Times New Roman" w:hAnsi="Times New Roman" w:cs="Times New Roman"/>
          <w:sz w:val="24"/>
          <w:szCs w:val="24"/>
        </w:rPr>
        <w:t>Analize birinci aşamada kendine zarar verme davranışında %14 ile en fazla varyansı açıklayan travma yaşantıları değişkeni girmiştir, F</w:t>
      </w:r>
      <w:r w:rsidR="007C6AD8" w:rsidRPr="00E018C4">
        <w:rPr>
          <w:rFonts w:ascii="Times New Roman" w:hAnsi="Times New Roman" w:cs="Times New Roman"/>
          <w:sz w:val="24"/>
          <w:szCs w:val="24"/>
          <w:vertAlign w:val="subscript"/>
        </w:rPr>
        <w:t>(1,562)</w:t>
      </w:r>
      <w:r w:rsidR="007C6AD8" w:rsidRPr="00E018C4">
        <w:rPr>
          <w:rFonts w:ascii="Times New Roman" w:hAnsi="Times New Roman" w:cs="Times New Roman"/>
          <w:sz w:val="24"/>
          <w:szCs w:val="24"/>
        </w:rPr>
        <w:t xml:space="preserve">=35.392, p&lt;.05. Travma yaşantısı arttıkça kendine zarar verme </w:t>
      </w:r>
      <w:r w:rsidR="00C15949" w:rsidRPr="00E018C4">
        <w:rPr>
          <w:rFonts w:ascii="Times New Roman" w:hAnsi="Times New Roman" w:cs="Times New Roman"/>
          <w:sz w:val="24"/>
          <w:szCs w:val="24"/>
        </w:rPr>
        <w:t>davranışları</w:t>
      </w:r>
      <w:r w:rsidR="007C6AD8" w:rsidRPr="00E018C4">
        <w:rPr>
          <w:rFonts w:ascii="Times New Roman" w:hAnsi="Times New Roman" w:cs="Times New Roman"/>
          <w:sz w:val="24"/>
          <w:szCs w:val="24"/>
        </w:rPr>
        <w:t xml:space="preserve"> artmaktadır. Analize ikinci aşamada, duygu ayarlama değişkeni alınmıştır</w:t>
      </w:r>
      <w:r w:rsidR="00534DAE">
        <w:rPr>
          <w:rFonts w:ascii="Times New Roman" w:hAnsi="Times New Roman" w:cs="Times New Roman"/>
          <w:sz w:val="24"/>
          <w:szCs w:val="24"/>
        </w:rPr>
        <w:t xml:space="preserve">. </w:t>
      </w:r>
      <w:r w:rsidR="007C6AD8" w:rsidRPr="00E018C4">
        <w:rPr>
          <w:rFonts w:ascii="Times New Roman" w:hAnsi="Times New Roman" w:cs="Times New Roman"/>
          <w:sz w:val="24"/>
          <w:szCs w:val="24"/>
        </w:rPr>
        <w:t>Duygu ayarlama becerisi varyansa %4 katkı sağlamış böylece açıklanan varyans %18’e yükselmiştir, F</w:t>
      </w:r>
      <w:r w:rsidR="007C6AD8" w:rsidRPr="00E018C4">
        <w:rPr>
          <w:rFonts w:ascii="Times New Roman" w:hAnsi="Times New Roman" w:cs="Times New Roman"/>
          <w:sz w:val="24"/>
          <w:szCs w:val="24"/>
          <w:vertAlign w:val="subscript"/>
        </w:rPr>
        <w:t>(2,561)</w:t>
      </w:r>
      <w:r w:rsidR="007C6AD8" w:rsidRPr="00E018C4">
        <w:rPr>
          <w:rFonts w:ascii="Times New Roman" w:hAnsi="Times New Roman" w:cs="Times New Roman"/>
          <w:sz w:val="24"/>
          <w:szCs w:val="24"/>
        </w:rPr>
        <w:t>=26.547, p&lt;.05. Analize üçüncü ve son aşamasında</w:t>
      </w:r>
      <w:r w:rsidR="007C6AD8">
        <w:rPr>
          <w:rFonts w:ascii="Times New Roman" w:hAnsi="Times New Roman" w:cs="Times New Roman"/>
          <w:sz w:val="24"/>
          <w:szCs w:val="24"/>
        </w:rPr>
        <w:t xml:space="preserve"> ise</w:t>
      </w:r>
      <w:r w:rsidR="007C6AD8" w:rsidRPr="00E018C4">
        <w:rPr>
          <w:rFonts w:ascii="Times New Roman" w:hAnsi="Times New Roman" w:cs="Times New Roman"/>
          <w:sz w:val="24"/>
          <w:szCs w:val="24"/>
        </w:rPr>
        <w:t xml:space="preserve"> sürekli öfke değişkeni alınmıştır</w:t>
      </w:r>
      <w:r w:rsidR="00487CEF">
        <w:rPr>
          <w:rFonts w:ascii="Times New Roman" w:eastAsia="Arial" w:hAnsi="Times New Roman" w:cs="Times New Roman"/>
          <w:sz w:val="24"/>
        </w:rPr>
        <w:t xml:space="preserve">. </w:t>
      </w:r>
      <w:r w:rsidR="007C6AD8" w:rsidRPr="00E018C4">
        <w:rPr>
          <w:rFonts w:ascii="Times New Roman" w:hAnsi="Times New Roman" w:cs="Times New Roman"/>
          <w:sz w:val="24"/>
          <w:szCs w:val="24"/>
        </w:rPr>
        <w:t xml:space="preserve">Sürekli öfke </w:t>
      </w:r>
      <w:r w:rsidR="007C6AD8" w:rsidRPr="00E018C4">
        <w:rPr>
          <w:rFonts w:ascii="Times New Roman" w:hAnsi="Times New Roman" w:cs="Times New Roman"/>
          <w:sz w:val="24"/>
          <w:szCs w:val="24"/>
        </w:rPr>
        <w:lastRenderedPageBreak/>
        <w:t>varyansa %1.3 katkı sağlamış böylece açıklanan varyans %19.3’e yükselmiştir, F</w:t>
      </w:r>
      <w:r w:rsidR="007C6AD8" w:rsidRPr="00E018C4">
        <w:rPr>
          <w:rFonts w:ascii="Times New Roman" w:hAnsi="Times New Roman" w:cs="Times New Roman"/>
          <w:sz w:val="24"/>
          <w:szCs w:val="24"/>
          <w:vertAlign w:val="subscript"/>
        </w:rPr>
        <w:t>(3,560)</w:t>
      </w:r>
      <w:r w:rsidR="007C6AD8" w:rsidRPr="00E018C4">
        <w:rPr>
          <w:rFonts w:ascii="Times New Roman" w:hAnsi="Times New Roman" w:cs="Times New Roman"/>
          <w:sz w:val="24"/>
          <w:szCs w:val="24"/>
        </w:rPr>
        <w:t>=24.14, p&lt;.05.</w:t>
      </w:r>
      <w:r w:rsidR="004D7B08">
        <w:rPr>
          <w:rFonts w:ascii="Times New Roman" w:hAnsi="Times New Roman" w:cs="Times New Roman"/>
          <w:sz w:val="24"/>
          <w:szCs w:val="24"/>
        </w:rPr>
        <w:t xml:space="preserve"> </w:t>
      </w:r>
      <w:r w:rsidR="00C00910">
        <w:rPr>
          <w:rFonts w:ascii="Times New Roman" w:hAnsi="Times New Roman" w:cs="Times New Roman"/>
          <w:sz w:val="24"/>
          <w:szCs w:val="24"/>
        </w:rPr>
        <w:t>M</w:t>
      </w:r>
      <w:r w:rsidR="00C00910" w:rsidRPr="00C00910">
        <w:rPr>
          <w:rFonts w:ascii="Times New Roman" w:hAnsi="Times New Roman" w:cs="Times New Roman"/>
          <w:sz w:val="24"/>
          <w:szCs w:val="24"/>
        </w:rPr>
        <w:t>odele göre kendine zarar ver</w:t>
      </w:r>
      <w:r w:rsidR="00C00910">
        <w:rPr>
          <w:rFonts w:ascii="Times New Roman" w:hAnsi="Times New Roman" w:cs="Times New Roman"/>
          <w:sz w:val="24"/>
          <w:szCs w:val="24"/>
        </w:rPr>
        <w:t>me</w:t>
      </w:r>
      <w:r w:rsidR="00C00910" w:rsidRPr="00C00910">
        <w:rPr>
          <w:rFonts w:ascii="Times New Roman" w:hAnsi="Times New Roman" w:cs="Times New Roman"/>
          <w:sz w:val="24"/>
          <w:szCs w:val="24"/>
        </w:rPr>
        <w:t xml:space="preserve"> davranış</w:t>
      </w:r>
      <w:r w:rsidR="00C00910">
        <w:rPr>
          <w:rFonts w:ascii="Times New Roman" w:hAnsi="Times New Roman" w:cs="Times New Roman"/>
          <w:sz w:val="24"/>
          <w:szCs w:val="24"/>
        </w:rPr>
        <w:t>ı</w:t>
      </w:r>
      <w:r w:rsidR="00C00910" w:rsidRPr="00C00910">
        <w:rPr>
          <w:rFonts w:ascii="Times New Roman" w:hAnsi="Times New Roman" w:cs="Times New Roman"/>
          <w:sz w:val="24"/>
          <w:szCs w:val="24"/>
        </w:rPr>
        <w:t xml:space="preserve"> ile </w:t>
      </w:r>
      <w:r w:rsidR="00C00910">
        <w:rPr>
          <w:rFonts w:ascii="Times New Roman" w:hAnsi="Times New Roman" w:cs="Times New Roman"/>
          <w:sz w:val="24"/>
          <w:szCs w:val="24"/>
        </w:rPr>
        <w:t>OEÖ</w:t>
      </w:r>
      <w:r w:rsidR="00C00910" w:rsidRPr="00C00910">
        <w:rPr>
          <w:rFonts w:ascii="Times New Roman" w:hAnsi="Times New Roman" w:cs="Times New Roman"/>
          <w:sz w:val="24"/>
          <w:szCs w:val="24"/>
        </w:rPr>
        <w:t xml:space="preserve"> (ß=</w:t>
      </w:r>
      <w:r w:rsidR="000D41B7">
        <w:rPr>
          <w:rFonts w:ascii="Times New Roman" w:hAnsi="Times New Roman" w:cs="Times New Roman"/>
          <w:sz w:val="24"/>
          <w:szCs w:val="24"/>
        </w:rPr>
        <w:t>.37</w:t>
      </w:r>
      <w:r w:rsidR="00C00910" w:rsidRPr="00C00910">
        <w:rPr>
          <w:rFonts w:ascii="Times New Roman" w:hAnsi="Times New Roman" w:cs="Times New Roman"/>
          <w:sz w:val="24"/>
          <w:szCs w:val="24"/>
        </w:rPr>
        <w:t>, t=</w:t>
      </w:r>
      <w:r w:rsidR="000D41B7">
        <w:rPr>
          <w:rFonts w:ascii="Times New Roman" w:hAnsi="Times New Roman" w:cs="Times New Roman"/>
          <w:sz w:val="24"/>
          <w:szCs w:val="24"/>
        </w:rPr>
        <w:t>9.56</w:t>
      </w:r>
      <w:r w:rsidR="00C00910" w:rsidRPr="00C00910">
        <w:rPr>
          <w:rFonts w:ascii="Times New Roman" w:hAnsi="Times New Roman" w:cs="Times New Roman"/>
          <w:sz w:val="24"/>
          <w:szCs w:val="24"/>
        </w:rPr>
        <w:t>, p=</w:t>
      </w:r>
      <w:r w:rsidR="000D41B7">
        <w:rPr>
          <w:rFonts w:ascii="Times New Roman" w:hAnsi="Times New Roman" w:cs="Times New Roman"/>
          <w:sz w:val="24"/>
          <w:szCs w:val="24"/>
        </w:rPr>
        <w:t>.000</w:t>
      </w:r>
      <w:r w:rsidR="00C00910" w:rsidRPr="00C00910">
        <w:rPr>
          <w:rFonts w:ascii="Times New Roman" w:hAnsi="Times New Roman" w:cs="Times New Roman"/>
          <w:sz w:val="24"/>
          <w:szCs w:val="24"/>
        </w:rPr>
        <w:t xml:space="preserve">), DDGÖ (ß= </w:t>
      </w:r>
      <w:r w:rsidR="0002020F">
        <w:rPr>
          <w:rFonts w:ascii="Times New Roman" w:hAnsi="Times New Roman" w:cs="Times New Roman"/>
          <w:sz w:val="24"/>
          <w:szCs w:val="24"/>
        </w:rPr>
        <w:t>.23</w:t>
      </w:r>
      <w:r w:rsidR="00C00910" w:rsidRPr="00C00910">
        <w:rPr>
          <w:rFonts w:ascii="Times New Roman" w:hAnsi="Times New Roman" w:cs="Times New Roman"/>
          <w:sz w:val="24"/>
          <w:szCs w:val="24"/>
        </w:rPr>
        <w:t>, t=</w:t>
      </w:r>
      <w:r w:rsidR="0002020F">
        <w:rPr>
          <w:rFonts w:ascii="Times New Roman" w:hAnsi="Times New Roman" w:cs="Times New Roman"/>
          <w:sz w:val="24"/>
          <w:szCs w:val="24"/>
        </w:rPr>
        <w:t>5.23</w:t>
      </w:r>
      <w:r w:rsidR="00C00910" w:rsidRPr="00C00910">
        <w:rPr>
          <w:rFonts w:ascii="Times New Roman" w:hAnsi="Times New Roman" w:cs="Times New Roman"/>
          <w:sz w:val="24"/>
          <w:szCs w:val="24"/>
        </w:rPr>
        <w:t>, p=</w:t>
      </w:r>
      <w:r w:rsidR="0002020F">
        <w:rPr>
          <w:rFonts w:ascii="Times New Roman" w:hAnsi="Times New Roman" w:cs="Times New Roman"/>
          <w:sz w:val="24"/>
          <w:szCs w:val="24"/>
        </w:rPr>
        <w:t>.000</w:t>
      </w:r>
      <w:r w:rsidR="00C00910" w:rsidRPr="00C00910">
        <w:rPr>
          <w:rFonts w:ascii="Times New Roman" w:hAnsi="Times New Roman" w:cs="Times New Roman"/>
          <w:sz w:val="24"/>
          <w:szCs w:val="24"/>
        </w:rPr>
        <w:t>) ve SÖ (ß=</w:t>
      </w:r>
      <w:r w:rsidR="0028003E">
        <w:rPr>
          <w:rFonts w:ascii="Times New Roman" w:hAnsi="Times New Roman" w:cs="Times New Roman"/>
          <w:sz w:val="24"/>
          <w:szCs w:val="24"/>
        </w:rPr>
        <w:t>.13</w:t>
      </w:r>
      <w:r w:rsidR="00C00910" w:rsidRPr="00C00910">
        <w:rPr>
          <w:rFonts w:ascii="Times New Roman" w:hAnsi="Times New Roman" w:cs="Times New Roman"/>
          <w:sz w:val="24"/>
          <w:szCs w:val="24"/>
        </w:rPr>
        <w:t xml:space="preserve"> , t=</w:t>
      </w:r>
      <w:r w:rsidR="0028003E">
        <w:rPr>
          <w:rFonts w:ascii="Times New Roman" w:hAnsi="Times New Roman" w:cs="Times New Roman"/>
          <w:sz w:val="24"/>
          <w:szCs w:val="24"/>
        </w:rPr>
        <w:t>2.96</w:t>
      </w:r>
      <w:r w:rsidR="00C00910" w:rsidRPr="00C00910">
        <w:rPr>
          <w:rFonts w:ascii="Times New Roman" w:hAnsi="Times New Roman" w:cs="Times New Roman"/>
          <w:sz w:val="24"/>
          <w:szCs w:val="24"/>
        </w:rPr>
        <w:t>, p=</w:t>
      </w:r>
      <w:r w:rsidR="0028003E">
        <w:rPr>
          <w:rFonts w:ascii="Times New Roman" w:hAnsi="Times New Roman" w:cs="Times New Roman"/>
          <w:sz w:val="24"/>
          <w:szCs w:val="24"/>
        </w:rPr>
        <w:t>.003</w:t>
      </w:r>
      <w:r w:rsidR="00C00910" w:rsidRPr="00C00910">
        <w:rPr>
          <w:rFonts w:ascii="Times New Roman" w:hAnsi="Times New Roman" w:cs="Times New Roman"/>
          <w:sz w:val="24"/>
          <w:szCs w:val="24"/>
        </w:rPr>
        <w:t xml:space="preserve">) arasında anlamlı ilişki </w:t>
      </w:r>
      <w:r w:rsidR="00AF1B5F">
        <w:rPr>
          <w:rFonts w:ascii="Times New Roman" w:hAnsi="Times New Roman" w:cs="Times New Roman"/>
          <w:sz w:val="24"/>
          <w:szCs w:val="24"/>
        </w:rPr>
        <w:t xml:space="preserve">bulunduğu </w:t>
      </w:r>
      <w:r w:rsidR="008540EB">
        <w:rPr>
          <w:rFonts w:ascii="Times New Roman" w:hAnsi="Times New Roman" w:cs="Times New Roman"/>
          <w:sz w:val="24"/>
          <w:szCs w:val="24"/>
        </w:rPr>
        <w:t>görülmüştür.</w:t>
      </w:r>
    </w:p>
    <w:p w14:paraId="28D6430A" w14:textId="28B6F977" w:rsidR="00CB0A25" w:rsidRPr="006208C5" w:rsidRDefault="00095B28" w:rsidP="006208C5">
      <w:pPr>
        <w:shd w:val="clear" w:color="auto" w:fill="FFFFFF"/>
        <w:spacing w:after="0" w:line="360" w:lineRule="auto"/>
        <w:ind w:firstLine="567"/>
        <w:jc w:val="both"/>
        <w:rPr>
          <w:rFonts w:ascii="Times New Roman" w:eastAsia="Times New Roman" w:hAnsi="Times New Roman" w:cs="Times New Roman"/>
          <w:sz w:val="24"/>
          <w:szCs w:val="24"/>
          <w:lang w:eastAsia="tr-TR"/>
        </w:rPr>
      </w:pPr>
      <w:r w:rsidRPr="00E018C4">
        <w:rPr>
          <w:rFonts w:ascii="Times New Roman" w:hAnsi="Times New Roman" w:cs="Times New Roman"/>
          <w:sz w:val="24"/>
          <w:szCs w:val="24"/>
        </w:rPr>
        <w:t xml:space="preserve">Üniversite öğrencilerinde KZVD’nin yordayıcılarını belirlemek üzere yapılan aşamalı regresyon analizi sonucunda </w:t>
      </w:r>
      <w:r>
        <w:rPr>
          <w:rFonts w:ascii="Times New Roman" w:hAnsi="Times New Roman" w:cs="Times New Roman"/>
          <w:sz w:val="24"/>
          <w:szCs w:val="24"/>
        </w:rPr>
        <w:t xml:space="preserve">analize alınan değişkenlerin </w:t>
      </w:r>
      <w:r w:rsidRPr="00E018C4">
        <w:rPr>
          <w:rFonts w:ascii="Times New Roman" w:hAnsi="Times New Roman" w:cs="Times New Roman"/>
          <w:sz w:val="24"/>
          <w:szCs w:val="24"/>
        </w:rPr>
        <w:t>etki büyüklü</w:t>
      </w:r>
      <w:r>
        <w:rPr>
          <w:rFonts w:ascii="Times New Roman" w:hAnsi="Times New Roman" w:cs="Times New Roman"/>
          <w:sz w:val="24"/>
          <w:szCs w:val="24"/>
        </w:rPr>
        <w:t xml:space="preserve">kleri </w:t>
      </w:r>
      <w:r w:rsidRPr="00E018C4">
        <w:rPr>
          <w:rFonts w:ascii="Times New Roman" w:hAnsi="Times New Roman" w:cs="Times New Roman"/>
          <w:sz w:val="24"/>
          <w:szCs w:val="24"/>
        </w:rPr>
        <w:t xml:space="preserve">hesaplanmıştır. </w:t>
      </w:r>
      <w:r w:rsidRPr="00E018C4">
        <w:rPr>
          <w:rFonts w:ascii="Times New Roman" w:hAnsi="Times New Roman" w:cs="Times New Roman"/>
          <w:bCs/>
          <w:sz w:val="24"/>
          <w:szCs w:val="24"/>
        </w:rPr>
        <w:t xml:space="preserve">Cohen’in </w:t>
      </w:r>
      <w:r w:rsidR="00B8197F">
        <w:rPr>
          <w:rFonts w:ascii="Times New Roman" w:hAnsi="Times New Roman" w:cs="Times New Roman"/>
          <w:bCs/>
          <w:sz w:val="24"/>
          <w:szCs w:val="24"/>
        </w:rPr>
        <w:t xml:space="preserve">(1988) </w:t>
      </w:r>
      <w:r w:rsidRPr="00E018C4">
        <w:rPr>
          <w:rFonts w:ascii="Times New Roman" w:hAnsi="Times New Roman" w:cs="Times New Roman"/>
          <w:bCs/>
          <w:sz w:val="24"/>
          <w:szCs w:val="24"/>
        </w:rPr>
        <w:t>sınıflandırmasına göre</w:t>
      </w:r>
      <w:r w:rsidRPr="00E018C4">
        <w:rPr>
          <w:rFonts w:ascii="Times New Roman" w:eastAsia="Times New Roman" w:hAnsi="Times New Roman" w:cs="Times New Roman"/>
          <w:sz w:val="24"/>
          <w:szCs w:val="24"/>
          <w:lang w:eastAsia="tr-TR"/>
        </w:rPr>
        <w:t xml:space="preserve"> 0.15 ≤ f</w:t>
      </w:r>
      <w:r w:rsidRPr="00E018C4">
        <w:rPr>
          <w:rFonts w:ascii="Times New Roman" w:eastAsia="Times New Roman" w:hAnsi="Times New Roman" w:cs="Times New Roman"/>
          <w:sz w:val="24"/>
          <w:szCs w:val="24"/>
          <w:vertAlign w:val="superscript"/>
          <w:lang w:eastAsia="tr-TR"/>
        </w:rPr>
        <w:t>2</w:t>
      </w:r>
      <w:r w:rsidRPr="00E018C4">
        <w:rPr>
          <w:rFonts w:ascii="Times New Roman" w:eastAsia="Times New Roman" w:hAnsi="Times New Roman" w:cs="Times New Roman"/>
          <w:sz w:val="24"/>
          <w:szCs w:val="24"/>
          <w:lang w:eastAsia="tr-TR"/>
        </w:rPr>
        <w:t> &lt; 0.35 arasındaki değerler orta etkiyi göstermektedir.</w:t>
      </w:r>
      <w:r>
        <w:rPr>
          <w:rFonts w:ascii="Times New Roman" w:eastAsia="Times New Roman" w:hAnsi="Times New Roman" w:cs="Times New Roman"/>
          <w:sz w:val="24"/>
          <w:szCs w:val="24"/>
          <w:lang w:eastAsia="tr-TR"/>
        </w:rPr>
        <w:t xml:space="preserve"> R</w:t>
      </w:r>
      <w:r w:rsidRPr="00E018C4">
        <w:rPr>
          <w:rFonts w:ascii="Times New Roman" w:hAnsi="Times New Roman" w:cs="Times New Roman"/>
          <w:bCs/>
          <w:sz w:val="24"/>
          <w:szCs w:val="24"/>
        </w:rPr>
        <w:t>egresyon analizi sonucu</w:t>
      </w:r>
      <w:r>
        <w:rPr>
          <w:rFonts w:ascii="Times New Roman" w:hAnsi="Times New Roman" w:cs="Times New Roman"/>
          <w:bCs/>
          <w:sz w:val="24"/>
          <w:szCs w:val="24"/>
        </w:rPr>
        <w:t>na göre</w:t>
      </w:r>
      <w:r w:rsidRPr="00E018C4">
        <w:rPr>
          <w:rFonts w:ascii="Times New Roman" w:hAnsi="Times New Roman" w:cs="Times New Roman"/>
          <w:bCs/>
          <w:sz w:val="24"/>
          <w:szCs w:val="24"/>
        </w:rPr>
        <w:t xml:space="preserve"> elde edilen </w:t>
      </w:r>
      <w:r w:rsidRPr="00E018C4">
        <w:rPr>
          <w:rFonts w:ascii="Times New Roman" w:eastAsia="Times New Roman" w:hAnsi="Times New Roman" w:cs="Times New Roman"/>
          <w:sz w:val="24"/>
          <w:szCs w:val="24"/>
          <w:lang w:eastAsia="tr-TR"/>
        </w:rPr>
        <w:t>R</w:t>
      </w:r>
      <w:r w:rsidRPr="00E018C4">
        <w:rPr>
          <w:rFonts w:ascii="Times New Roman" w:eastAsia="Times New Roman" w:hAnsi="Times New Roman" w:cs="Times New Roman"/>
          <w:sz w:val="24"/>
          <w:szCs w:val="24"/>
          <w:vertAlign w:val="superscript"/>
          <w:lang w:eastAsia="tr-TR"/>
        </w:rPr>
        <w:t xml:space="preserve">2 </w:t>
      </w:r>
      <w:r w:rsidRPr="00E018C4">
        <w:rPr>
          <w:rFonts w:ascii="Times New Roman" w:hAnsi="Times New Roman" w:cs="Times New Roman"/>
          <w:bCs/>
          <w:sz w:val="24"/>
          <w:szCs w:val="24"/>
        </w:rPr>
        <w:t>=0.193 ile yapılan hesaplama</w:t>
      </w:r>
      <w:r w:rsidRPr="00E018C4">
        <w:rPr>
          <w:rFonts w:ascii="Times New Roman" w:eastAsia="Times New Roman" w:hAnsi="Times New Roman" w:cs="Times New Roman"/>
          <w:sz w:val="24"/>
          <w:szCs w:val="24"/>
          <w:lang w:eastAsia="tr-TR"/>
        </w:rPr>
        <w:t xml:space="preserve"> sonucunda </w:t>
      </w:r>
      <w:r w:rsidRPr="00151FD8">
        <w:rPr>
          <w:rFonts w:ascii="Times New Roman" w:eastAsia="Times New Roman" w:hAnsi="Times New Roman" w:cs="Times New Roman"/>
          <w:sz w:val="24"/>
          <w:szCs w:val="24"/>
          <w:lang w:eastAsia="tr-TR"/>
        </w:rPr>
        <w:t>f</w:t>
      </w:r>
      <w:r w:rsidRPr="00151FD8">
        <w:rPr>
          <w:rFonts w:ascii="Times New Roman" w:eastAsia="Times New Roman" w:hAnsi="Times New Roman" w:cs="Times New Roman"/>
          <w:sz w:val="24"/>
          <w:szCs w:val="24"/>
          <w:vertAlign w:val="superscript"/>
          <w:lang w:eastAsia="tr-TR"/>
        </w:rPr>
        <w:t>2</w:t>
      </w:r>
      <w:r w:rsidRPr="00151FD8">
        <w:rPr>
          <w:rFonts w:ascii="Times New Roman" w:hAnsi="Times New Roman" w:cs="Times New Roman"/>
          <w:bCs/>
          <w:sz w:val="24"/>
          <w:szCs w:val="24"/>
        </w:rPr>
        <w:t xml:space="preserve"> = 0.24 </w:t>
      </w:r>
      <w:r w:rsidRPr="00E018C4">
        <w:rPr>
          <w:rFonts w:ascii="Times New Roman" w:hAnsi="Times New Roman" w:cs="Times New Roman"/>
          <w:bCs/>
          <w:sz w:val="24"/>
          <w:szCs w:val="24"/>
        </w:rPr>
        <w:t>olarak bulun</w:t>
      </w:r>
      <w:r>
        <w:rPr>
          <w:rFonts w:ascii="Times New Roman" w:hAnsi="Times New Roman" w:cs="Times New Roman"/>
          <w:bCs/>
          <w:sz w:val="24"/>
          <w:szCs w:val="24"/>
        </w:rPr>
        <w:t xml:space="preserve">an değerin </w:t>
      </w:r>
      <w:r w:rsidRPr="00E018C4">
        <w:rPr>
          <w:rFonts w:ascii="Times New Roman" w:eastAsia="Times New Roman" w:hAnsi="Times New Roman" w:cs="Times New Roman"/>
          <w:sz w:val="24"/>
          <w:szCs w:val="24"/>
          <w:lang w:eastAsia="tr-TR"/>
        </w:rPr>
        <w:t>etki büyüklüğünün orta de</w:t>
      </w:r>
      <w:r>
        <w:rPr>
          <w:rFonts w:ascii="Times New Roman" w:eastAsia="Times New Roman" w:hAnsi="Times New Roman" w:cs="Times New Roman"/>
          <w:sz w:val="24"/>
          <w:szCs w:val="24"/>
          <w:lang w:eastAsia="tr-TR"/>
        </w:rPr>
        <w:t>recede olduğu görülmektedir (</w:t>
      </w:r>
      <w:r w:rsidR="009E58EC">
        <w:rPr>
          <w:rFonts w:ascii="Times New Roman" w:eastAsia="Times New Roman" w:hAnsi="Times New Roman" w:cs="Times New Roman"/>
          <w:sz w:val="24"/>
          <w:szCs w:val="24"/>
          <w:lang w:eastAsia="tr-TR"/>
        </w:rPr>
        <w:t>Bkz.</w:t>
      </w:r>
      <w:r>
        <w:rPr>
          <w:rFonts w:ascii="Times New Roman" w:eastAsia="Times New Roman" w:hAnsi="Times New Roman" w:cs="Times New Roman"/>
          <w:sz w:val="24"/>
          <w:szCs w:val="24"/>
          <w:lang w:eastAsia="tr-TR"/>
        </w:rPr>
        <w:t xml:space="preserve"> Tablo </w:t>
      </w:r>
      <w:r w:rsidR="00FF7F05">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w:t>
      </w:r>
    </w:p>
    <w:tbl>
      <w:tblPr>
        <w:tblpPr w:leftFromText="141" w:rightFromText="141" w:vertAnchor="text" w:horzAnchor="margin" w:tblpY="294"/>
        <w:tblW w:w="9279" w:type="dxa"/>
        <w:tblCellMar>
          <w:left w:w="0" w:type="dxa"/>
          <w:right w:w="0" w:type="dxa"/>
        </w:tblCellMar>
        <w:tblLook w:val="04A0" w:firstRow="1" w:lastRow="0" w:firstColumn="1" w:lastColumn="0" w:noHBand="0" w:noVBand="1"/>
      </w:tblPr>
      <w:tblGrid>
        <w:gridCol w:w="766"/>
        <w:gridCol w:w="1315"/>
        <w:gridCol w:w="833"/>
        <w:gridCol w:w="861"/>
        <w:gridCol w:w="843"/>
        <w:gridCol w:w="833"/>
        <w:gridCol w:w="793"/>
        <w:gridCol w:w="723"/>
        <w:gridCol w:w="723"/>
        <w:gridCol w:w="756"/>
        <w:gridCol w:w="833"/>
      </w:tblGrid>
      <w:tr w:rsidR="00673DD1" w:rsidRPr="00954291" w14:paraId="3027755D" w14:textId="77777777" w:rsidTr="00B22B0E">
        <w:trPr>
          <w:trHeight w:val="181"/>
        </w:trPr>
        <w:tc>
          <w:tcPr>
            <w:tcW w:w="773" w:type="dxa"/>
            <w:tcBorders>
              <w:top w:val="single" w:sz="8" w:space="0" w:color="FFFFFF"/>
              <w:left w:val="single" w:sz="8" w:space="0" w:color="FFFFFF"/>
              <w:bottom w:val="single" w:sz="24" w:space="0" w:color="FFFFFF"/>
              <w:right w:val="single" w:sz="8" w:space="0" w:color="FFFFFF"/>
            </w:tcBorders>
            <w:shd w:val="clear" w:color="auto" w:fill="4472C4"/>
          </w:tcPr>
          <w:p w14:paraId="02F278D4" w14:textId="77777777" w:rsidR="00673DD1" w:rsidRPr="00954291" w:rsidRDefault="00673DD1" w:rsidP="00225309">
            <w:pPr>
              <w:spacing w:after="0" w:line="480" w:lineRule="auto"/>
              <w:rPr>
                <w:rFonts w:ascii="Times New Roman" w:hAnsi="Times New Roman" w:cs="Times New Roman"/>
                <w:b/>
                <w:bCs/>
                <w:color w:val="FFFFFF" w:themeColor="background1"/>
              </w:rPr>
            </w:pPr>
          </w:p>
        </w:tc>
        <w:tc>
          <w:tcPr>
            <w:tcW w:w="8506" w:type="dxa"/>
            <w:gridSpan w:val="10"/>
            <w:tcBorders>
              <w:top w:val="single" w:sz="8" w:space="0" w:color="FFFFFF"/>
              <w:left w:val="single" w:sz="8" w:space="0" w:color="FFFFFF"/>
              <w:bottom w:val="single" w:sz="24" w:space="0" w:color="FFFFFF"/>
              <w:right w:val="single" w:sz="8" w:space="0" w:color="FFFFFF"/>
            </w:tcBorders>
            <w:shd w:val="clear" w:color="auto" w:fill="4472C4"/>
            <w:tcMar>
              <w:top w:w="15" w:type="dxa"/>
              <w:left w:w="169" w:type="dxa"/>
              <w:bottom w:w="0" w:type="dxa"/>
              <w:right w:w="169" w:type="dxa"/>
            </w:tcMar>
            <w:hideMark/>
          </w:tcPr>
          <w:p w14:paraId="7261E1FC" w14:textId="560CCAF6"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b/>
                <w:bCs/>
                <w:color w:val="FFFFFF" w:themeColor="background1"/>
              </w:rPr>
              <w:t xml:space="preserve">Tablo </w:t>
            </w:r>
            <w:r w:rsidR="00FF7F05">
              <w:rPr>
                <w:rFonts w:ascii="Times New Roman" w:hAnsi="Times New Roman" w:cs="Times New Roman"/>
                <w:b/>
                <w:bCs/>
                <w:color w:val="FFFFFF" w:themeColor="background1"/>
              </w:rPr>
              <w:t>3</w:t>
            </w:r>
            <w:r w:rsidRPr="00954291">
              <w:rPr>
                <w:rFonts w:ascii="Times New Roman" w:hAnsi="Times New Roman" w:cs="Times New Roman"/>
                <w:b/>
                <w:bCs/>
                <w:color w:val="FFFFFF" w:themeColor="background1"/>
              </w:rPr>
              <w:t xml:space="preserve">: </w:t>
            </w:r>
            <w:r w:rsidRPr="00954291">
              <w:rPr>
                <w:rFonts w:ascii="Times New Roman" w:hAnsi="Times New Roman" w:cs="Times New Roman"/>
                <w:bCs/>
                <w:color w:val="FFFFFF" w:themeColor="background1"/>
              </w:rPr>
              <w:t>Kendine Zarar Verme Davran</w:t>
            </w:r>
            <w:r>
              <w:rPr>
                <w:rFonts w:ascii="Times New Roman" w:hAnsi="Times New Roman" w:cs="Times New Roman"/>
                <w:bCs/>
                <w:color w:val="FFFFFF" w:themeColor="background1"/>
              </w:rPr>
              <w:t>ışına</w:t>
            </w:r>
            <w:r w:rsidRPr="00954291">
              <w:rPr>
                <w:rFonts w:ascii="Times New Roman" w:hAnsi="Times New Roman" w:cs="Times New Roman"/>
                <w:bCs/>
                <w:color w:val="FFFFFF" w:themeColor="background1"/>
              </w:rPr>
              <w:t xml:space="preserve"> İlişkin Aşamalı Regresyon Analizi Sonuçları</w:t>
            </w:r>
          </w:p>
        </w:tc>
      </w:tr>
      <w:tr w:rsidR="006208C5" w:rsidRPr="00954291" w14:paraId="418BA70D" w14:textId="77777777" w:rsidTr="00B22B0E">
        <w:trPr>
          <w:trHeight w:val="147"/>
        </w:trPr>
        <w:tc>
          <w:tcPr>
            <w:tcW w:w="2117"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69" w:type="dxa"/>
              <w:bottom w:w="0" w:type="dxa"/>
              <w:right w:w="169" w:type="dxa"/>
            </w:tcMar>
            <w:hideMark/>
          </w:tcPr>
          <w:p w14:paraId="74CE2B27" w14:textId="793ADAA6"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Model    </w:t>
            </w:r>
            <w:r w:rsidR="00D1339B">
              <w:rPr>
                <w:rFonts w:ascii="Times New Roman" w:hAnsi="Times New Roman" w:cs="Times New Roman"/>
                <w:bCs/>
                <w:color w:val="FFFFFF" w:themeColor="background1"/>
              </w:rPr>
              <w:t xml:space="preserve"> </w:t>
            </w:r>
            <w:r w:rsidR="00B22B0E">
              <w:rPr>
                <w:rFonts w:ascii="Times New Roman" w:hAnsi="Times New Roman" w:cs="Times New Roman"/>
                <w:bCs/>
                <w:color w:val="FFFFFF" w:themeColor="background1"/>
              </w:rPr>
              <w:t>Y</w:t>
            </w:r>
            <w:r w:rsidRPr="00954291">
              <w:rPr>
                <w:rFonts w:ascii="Times New Roman" w:hAnsi="Times New Roman" w:cs="Times New Roman"/>
                <w:bCs/>
                <w:color w:val="FFFFFF" w:themeColor="background1"/>
              </w:rPr>
              <w:t>ordayıcı</w:t>
            </w:r>
          </w:p>
        </w:tc>
        <w:tc>
          <w:tcPr>
            <w:tcW w:w="76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245A641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B</w:t>
            </w:r>
          </w:p>
        </w:tc>
        <w:tc>
          <w:tcPr>
            <w:tcW w:w="86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3ABF8A92"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SH ʙ</w:t>
            </w:r>
          </w:p>
        </w:tc>
        <w:tc>
          <w:tcPr>
            <w:tcW w:w="85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6133DB4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β</w:t>
            </w:r>
          </w:p>
        </w:tc>
        <w:tc>
          <w:tcPr>
            <w:tcW w:w="83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1D71182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t</w:t>
            </w:r>
          </w:p>
        </w:tc>
        <w:tc>
          <w:tcPr>
            <w:tcW w:w="79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16B766D5"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p</w:t>
            </w:r>
          </w:p>
        </w:tc>
        <w:tc>
          <w:tcPr>
            <w:tcW w:w="72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14F0BFBD"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R²</w:t>
            </w:r>
          </w:p>
        </w:tc>
        <w:tc>
          <w:tcPr>
            <w:tcW w:w="72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72F87EA3"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ΔR²</w:t>
            </w:r>
          </w:p>
        </w:tc>
        <w:tc>
          <w:tcPr>
            <w:tcW w:w="769" w:type="dxa"/>
            <w:tcBorders>
              <w:top w:val="single" w:sz="24" w:space="0" w:color="FFFFFF"/>
              <w:left w:val="single" w:sz="8" w:space="0" w:color="FFFFFF"/>
              <w:bottom w:val="single" w:sz="8" w:space="0" w:color="FFFFFF"/>
              <w:right w:val="single" w:sz="8" w:space="0" w:color="FFFFFF"/>
            </w:tcBorders>
            <w:shd w:val="clear" w:color="auto" w:fill="CFD5EA"/>
          </w:tcPr>
          <w:p w14:paraId="6E910923" w14:textId="7D0AACF9" w:rsidR="00673DD1" w:rsidRPr="00954291" w:rsidRDefault="001937B4" w:rsidP="00673DD1">
            <w:pPr>
              <w:spacing w:after="0" w:line="480" w:lineRule="auto"/>
              <w:jc w:val="center"/>
              <w:rPr>
                <w:rFonts w:ascii="Times New Roman" w:hAnsi="Times New Roman" w:cs="Times New Roman"/>
              </w:rPr>
            </w:pPr>
            <w:r w:rsidRPr="00954291">
              <w:rPr>
                <w:rFonts w:ascii="Times New Roman" w:hAnsi="Times New Roman" w:cs="Times New Roman"/>
              </w:rPr>
              <w:t>R²</w:t>
            </w:r>
            <w:r>
              <w:rPr>
                <w:rFonts w:ascii="Times New Roman" w:hAnsi="Times New Roman" w:cs="Times New Roman"/>
              </w:rPr>
              <w:t xml:space="preserve"> (adj)</w:t>
            </w:r>
          </w:p>
        </w:tc>
        <w:tc>
          <w:tcPr>
            <w:tcW w:w="83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421F3045" w14:textId="2B120D32"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F</w:t>
            </w:r>
          </w:p>
        </w:tc>
      </w:tr>
      <w:tr w:rsidR="006208C5" w:rsidRPr="00954291" w14:paraId="3369AE20" w14:textId="77777777" w:rsidTr="00B22B0E">
        <w:trPr>
          <w:trHeight w:val="822"/>
        </w:trPr>
        <w:tc>
          <w:tcPr>
            <w:tcW w:w="2117"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169" w:type="dxa"/>
              <w:bottom w:w="0" w:type="dxa"/>
              <w:right w:w="169" w:type="dxa"/>
            </w:tcMar>
            <w:hideMark/>
          </w:tcPr>
          <w:p w14:paraId="25946B5A" w14:textId="77777777"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1                Sabit</w:t>
            </w:r>
          </w:p>
          <w:p w14:paraId="49E71610" w14:textId="21A52A28"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                  </w:t>
            </w:r>
            <w:r>
              <w:rPr>
                <w:rFonts w:ascii="Times New Roman" w:hAnsi="Times New Roman" w:cs="Times New Roman"/>
                <w:bCs/>
                <w:color w:val="FFFFFF" w:themeColor="background1"/>
              </w:rPr>
              <w:t>OEÖ</w:t>
            </w:r>
          </w:p>
        </w:tc>
        <w:tc>
          <w:tcPr>
            <w:tcW w:w="76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414650C2"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35.39</w:t>
            </w:r>
          </w:p>
          <w:p w14:paraId="4195005D"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.321</w:t>
            </w:r>
          </w:p>
        </w:tc>
        <w:tc>
          <w:tcPr>
            <w:tcW w:w="86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0C3BBA1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1.92</w:t>
            </w:r>
          </w:p>
          <w:p w14:paraId="6A5FCB9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.034</w:t>
            </w:r>
          </w:p>
        </w:tc>
        <w:tc>
          <w:tcPr>
            <w:tcW w:w="8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78115C2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4D0851C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.37</w:t>
            </w:r>
          </w:p>
        </w:tc>
        <w:tc>
          <w:tcPr>
            <w:tcW w:w="8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5335250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18.34</w:t>
            </w:r>
          </w:p>
          <w:p w14:paraId="38D9E45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9.56</w:t>
            </w:r>
          </w:p>
        </w:tc>
        <w:tc>
          <w:tcPr>
            <w:tcW w:w="79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1A1AC2CB"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p w14:paraId="0FAF94A8"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tc>
        <w:tc>
          <w:tcPr>
            <w:tcW w:w="72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5DE6994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7292B44B"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.140</w:t>
            </w:r>
          </w:p>
        </w:tc>
        <w:tc>
          <w:tcPr>
            <w:tcW w:w="72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011BA559"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1CA303CD"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.140</w:t>
            </w:r>
          </w:p>
        </w:tc>
        <w:tc>
          <w:tcPr>
            <w:tcW w:w="769" w:type="dxa"/>
            <w:tcBorders>
              <w:top w:val="single" w:sz="8" w:space="0" w:color="FFFFFF"/>
              <w:left w:val="single" w:sz="8" w:space="0" w:color="FFFFFF"/>
              <w:bottom w:val="single" w:sz="8" w:space="0" w:color="FFFFFF"/>
              <w:right w:val="single" w:sz="8" w:space="0" w:color="FFFFFF"/>
            </w:tcBorders>
            <w:shd w:val="clear" w:color="auto" w:fill="E9EBF5"/>
          </w:tcPr>
          <w:p w14:paraId="5198EFB6" w14:textId="77777777" w:rsidR="001937B4" w:rsidRDefault="001937B4" w:rsidP="00225309">
            <w:pPr>
              <w:spacing w:after="0" w:line="480" w:lineRule="auto"/>
              <w:rPr>
                <w:rFonts w:ascii="Times New Roman" w:hAnsi="Times New Roman" w:cs="Times New Roman"/>
              </w:rPr>
            </w:pPr>
          </w:p>
          <w:p w14:paraId="3C98AD70" w14:textId="1A79E6D3" w:rsidR="00673DD1" w:rsidRPr="00954291" w:rsidRDefault="001937B4" w:rsidP="00225309">
            <w:pPr>
              <w:spacing w:after="0" w:line="480" w:lineRule="auto"/>
              <w:rPr>
                <w:rFonts w:ascii="Times New Roman" w:hAnsi="Times New Roman" w:cs="Times New Roman"/>
              </w:rPr>
            </w:pPr>
            <w:r>
              <w:rPr>
                <w:rFonts w:ascii="Times New Roman" w:hAnsi="Times New Roman" w:cs="Times New Roman"/>
              </w:rPr>
              <w:t>.138</w:t>
            </w:r>
          </w:p>
        </w:tc>
        <w:tc>
          <w:tcPr>
            <w:tcW w:w="8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34D5995B" w14:textId="4D18699E"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0168FAC9"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91.47</w:t>
            </w:r>
          </w:p>
        </w:tc>
      </w:tr>
      <w:tr w:rsidR="006208C5" w:rsidRPr="00954291" w14:paraId="50C735ED" w14:textId="77777777" w:rsidTr="00B22B0E">
        <w:trPr>
          <w:trHeight w:val="434"/>
        </w:trPr>
        <w:tc>
          <w:tcPr>
            <w:tcW w:w="2117"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169" w:type="dxa"/>
              <w:bottom w:w="0" w:type="dxa"/>
              <w:right w:w="169" w:type="dxa"/>
            </w:tcMar>
            <w:hideMark/>
          </w:tcPr>
          <w:p w14:paraId="7849CD30" w14:textId="77777777"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2                 Sabit</w:t>
            </w:r>
          </w:p>
          <w:p w14:paraId="4251AA0A" w14:textId="02D783BB"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                   </w:t>
            </w:r>
            <w:r>
              <w:rPr>
                <w:rFonts w:ascii="Times New Roman" w:hAnsi="Times New Roman" w:cs="Times New Roman"/>
                <w:bCs/>
                <w:color w:val="FFFFFF" w:themeColor="background1"/>
              </w:rPr>
              <w:t>OEÖ</w:t>
            </w:r>
          </w:p>
          <w:p w14:paraId="51F5285C" w14:textId="6727DB55" w:rsidR="00673DD1" w:rsidRPr="00954291" w:rsidRDefault="00673DD1" w:rsidP="006208C5">
            <w:pPr>
              <w:spacing w:after="0" w:line="480" w:lineRule="auto"/>
              <w:ind w:right="-125"/>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    </w:t>
            </w:r>
            <w:r w:rsidR="0094331D">
              <w:rPr>
                <w:rFonts w:ascii="Times New Roman" w:hAnsi="Times New Roman" w:cs="Times New Roman"/>
                <w:bCs/>
                <w:color w:val="FFFFFF" w:themeColor="background1"/>
              </w:rPr>
              <w:t xml:space="preserve">        </w:t>
            </w:r>
            <w:r w:rsidR="006208C5">
              <w:rPr>
                <w:rFonts w:ascii="Times New Roman" w:hAnsi="Times New Roman" w:cs="Times New Roman"/>
                <w:bCs/>
                <w:color w:val="FFFFFF" w:themeColor="background1"/>
              </w:rPr>
              <w:t xml:space="preserve">   </w:t>
            </w:r>
            <w:r w:rsidR="0094331D">
              <w:rPr>
                <w:rFonts w:ascii="Times New Roman" w:hAnsi="Times New Roman" w:cs="Times New Roman"/>
                <w:bCs/>
                <w:color w:val="FFFFFF" w:themeColor="background1"/>
              </w:rPr>
              <w:t xml:space="preserve">  </w:t>
            </w:r>
            <w:r w:rsidRPr="00954291">
              <w:rPr>
                <w:rFonts w:ascii="Times New Roman" w:hAnsi="Times New Roman" w:cs="Times New Roman"/>
                <w:bCs/>
                <w:color w:val="FFFFFF" w:themeColor="background1"/>
              </w:rPr>
              <w:t>DDGÖ</w:t>
            </w:r>
          </w:p>
        </w:tc>
        <w:tc>
          <w:tcPr>
            <w:tcW w:w="76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vAlign w:val="center"/>
            <w:hideMark/>
          </w:tcPr>
          <w:p w14:paraId="451A2C63"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26.54</w:t>
            </w:r>
          </w:p>
          <w:p w14:paraId="18259913"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.220</w:t>
            </w:r>
          </w:p>
          <w:p w14:paraId="756E2FD6"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.156</w:t>
            </w:r>
          </w:p>
        </w:tc>
        <w:tc>
          <w:tcPr>
            <w:tcW w:w="86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vAlign w:val="center"/>
            <w:hideMark/>
          </w:tcPr>
          <w:p w14:paraId="1F2E1EF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2.53</w:t>
            </w:r>
          </w:p>
          <w:p w14:paraId="47663402"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0.38</w:t>
            </w:r>
          </w:p>
          <w:p w14:paraId="36E60180"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.030</w:t>
            </w:r>
          </w:p>
        </w:tc>
        <w:tc>
          <w:tcPr>
            <w:tcW w:w="8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vAlign w:val="center"/>
            <w:hideMark/>
          </w:tcPr>
          <w:p w14:paraId="30D45DFF"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5E26D8F3"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.26</w:t>
            </w:r>
          </w:p>
          <w:p w14:paraId="135DCFE7"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.23</w:t>
            </w:r>
          </w:p>
        </w:tc>
        <w:tc>
          <w:tcPr>
            <w:tcW w:w="8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vAlign w:val="center"/>
            <w:hideMark/>
          </w:tcPr>
          <w:p w14:paraId="10FD7A6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10.48</w:t>
            </w:r>
          </w:p>
          <w:p w14:paraId="674E9990"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5.77</w:t>
            </w:r>
          </w:p>
          <w:p w14:paraId="4D660DB7"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5.23</w:t>
            </w:r>
          </w:p>
        </w:tc>
        <w:tc>
          <w:tcPr>
            <w:tcW w:w="79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vAlign w:val="center"/>
            <w:hideMark/>
          </w:tcPr>
          <w:p w14:paraId="5F290E9A"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p w14:paraId="4522241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p w14:paraId="49CEEFF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tc>
        <w:tc>
          <w:tcPr>
            <w:tcW w:w="72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22D8319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5AF25DEB"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1F09DCD6"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.180</w:t>
            </w:r>
          </w:p>
        </w:tc>
        <w:tc>
          <w:tcPr>
            <w:tcW w:w="72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5869B6C3"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6A95397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79C9A5C0"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.040</w:t>
            </w:r>
          </w:p>
        </w:tc>
        <w:tc>
          <w:tcPr>
            <w:tcW w:w="769" w:type="dxa"/>
            <w:tcBorders>
              <w:top w:val="single" w:sz="8" w:space="0" w:color="FFFFFF"/>
              <w:left w:val="single" w:sz="8" w:space="0" w:color="FFFFFF"/>
              <w:bottom w:val="single" w:sz="8" w:space="0" w:color="FFFFFF"/>
              <w:right w:val="single" w:sz="8" w:space="0" w:color="FFFFFF"/>
            </w:tcBorders>
            <w:shd w:val="clear" w:color="auto" w:fill="CFD5EA"/>
          </w:tcPr>
          <w:p w14:paraId="3B29ED0B" w14:textId="77777777" w:rsidR="00673DD1" w:rsidRDefault="00673DD1" w:rsidP="00225309">
            <w:pPr>
              <w:spacing w:after="0" w:line="480" w:lineRule="auto"/>
              <w:rPr>
                <w:rFonts w:ascii="Times New Roman" w:hAnsi="Times New Roman" w:cs="Times New Roman"/>
              </w:rPr>
            </w:pPr>
          </w:p>
          <w:p w14:paraId="4FA26D43" w14:textId="77777777" w:rsidR="001937B4" w:rsidRDefault="001937B4" w:rsidP="00225309">
            <w:pPr>
              <w:spacing w:after="0" w:line="480" w:lineRule="auto"/>
              <w:rPr>
                <w:rFonts w:ascii="Times New Roman" w:hAnsi="Times New Roman" w:cs="Times New Roman"/>
              </w:rPr>
            </w:pPr>
          </w:p>
          <w:p w14:paraId="37C67005" w14:textId="3AA58A09" w:rsidR="001937B4" w:rsidRPr="00954291" w:rsidRDefault="001937B4" w:rsidP="00225309">
            <w:pPr>
              <w:spacing w:after="0" w:line="480" w:lineRule="auto"/>
              <w:rPr>
                <w:rFonts w:ascii="Times New Roman" w:hAnsi="Times New Roman" w:cs="Times New Roman"/>
              </w:rPr>
            </w:pPr>
            <w:r>
              <w:rPr>
                <w:rFonts w:ascii="Times New Roman" w:hAnsi="Times New Roman" w:cs="Times New Roman"/>
              </w:rPr>
              <w:t>.177</w:t>
            </w:r>
          </w:p>
        </w:tc>
        <w:tc>
          <w:tcPr>
            <w:tcW w:w="83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69" w:type="dxa"/>
              <w:bottom w:w="0" w:type="dxa"/>
              <w:right w:w="169" w:type="dxa"/>
            </w:tcMar>
            <w:hideMark/>
          </w:tcPr>
          <w:p w14:paraId="47E8A0B3" w14:textId="48426FC3"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4269C6DF"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6EFF3CAA"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27.36</w:t>
            </w:r>
          </w:p>
        </w:tc>
      </w:tr>
      <w:tr w:rsidR="006208C5" w:rsidRPr="00954291" w14:paraId="00E5E255" w14:textId="77777777" w:rsidTr="00B22B0E">
        <w:trPr>
          <w:trHeight w:val="393"/>
        </w:trPr>
        <w:tc>
          <w:tcPr>
            <w:tcW w:w="2117" w:type="dxa"/>
            <w:gridSpan w:val="2"/>
            <w:tcBorders>
              <w:top w:val="single" w:sz="8" w:space="0" w:color="FFFFFF"/>
              <w:left w:val="single" w:sz="8" w:space="0" w:color="FFFFFF"/>
              <w:bottom w:val="single" w:sz="8" w:space="0" w:color="FFFFFF"/>
              <w:right w:val="single" w:sz="8" w:space="0" w:color="FFFFFF"/>
            </w:tcBorders>
            <w:shd w:val="clear" w:color="auto" w:fill="4472C4"/>
            <w:tcMar>
              <w:top w:w="15" w:type="dxa"/>
              <w:left w:w="169" w:type="dxa"/>
              <w:bottom w:w="0" w:type="dxa"/>
              <w:right w:w="169" w:type="dxa"/>
            </w:tcMar>
            <w:hideMark/>
          </w:tcPr>
          <w:p w14:paraId="056C9BCB" w14:textId="77777777"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3                 Sabit</w:t>
            </w:r>
          </w:p>
          <w:p w14:paraId="32A1744B" w14:textId="77B79A86"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                   </w:t>
            </w:r>
            <w:r>
              <w:rPr>
                <w:rFonts w:ascii="Times New Roman" w:hAnsi="Times New Roman" w:cs="Times New Roman"/>
                <w:bCs/>
                <w:color w:val="FFFFFF" w:themeColor="background1"/>
              </w:rPr>
              <w:t>OEÖ</w:t>
            </w:r>
          </w:p>
          <w:p w14:paraId="76F727E7" w14:textId="77777777"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                   DDGÖ</w:t>
            </w:r>
          </w:p>
          <w:p w14:paraId="02C2ADC7" w14:textId="77777777" w:rsidR="00673DD1" w:rsidRPr="00954291" w:rsidRDefault="00673DD1" w:rsidP="00225309">
            <w:pPr>
              <w:spacing w:after="0" w:line="480" w:lineRule="auto"/>
              <w:rPr>
                <w:rFonts w:ascii="Times New Roman" w:hAnsi="Times New Roman" w:cs="Times New Roman"/>
                <w:color w:val="FFFFFF" w:themeColor="background1"/>
              </w:rPr>
            </w:pPr>
            <w:r w:rsidRPr="00954291">
              <w:rPr>
                <w:rFonts w:ascii="Times New Roman" w:hAnsi="Times New Roman" w:cs="Times New Roman"/>
                <w:bCs/>
                <w:color w:val="FFFFFF" w:themeColor="background1"/>
              </w:rPr>
              <w:t xml:space="preserve">                    S.Ö.</w:t>
            </w:r>
          </w:p>
        </w:tc>
        <w:tc>
          <w:tcPr>
            <w:tcW w:w="76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vAlign w:val="center"/>
            <w:hideMark/>
          </w:tcPr>
          <w:p w14:paraId="01914B4B"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24.14</w:t>
            </w:r>
          </w:p>
          <w:p w14:paraId="3E021ED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.205</w:t>
            </w:r>
          </w:p>
          <w:p w14:paraId="7266F1F9"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.122</w:t>
            </w:r>
          </w:p>
          <w:p w14:paraId="725DC78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.290</w:t>
            </w:r>
          </w:p>
        </w:tc>
        <w:tc>
          <w:tcPr>
            <w:tcW w:w="86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vAlign w:val="center"/>
            <w:hideMark/>
          </w:tcPr>
          <w:p w14:paraId="12BD7438"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2.64</w:t>
            </w:r>
          </w:p>
          <w:p w14:paraId="092055E6"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.038</w:t>
            </w:r>
          </w:p>
          <w:p w14:paraId="388C0BF5"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.032</w:t>
            </w:r>
          </w:p>
          <w:p w14:paraId="6FB380B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098</w:t>
            </w:r>
          </w:p>
        </w:tc>
        <w:tc>
          <w:tcPr>
            <w:tcW w:w="8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vAlign w:val="center"/>
            <w:hideMark/>
          </w:tcPr>
          <w:p w14:paraId="545D7D43"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219B678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.24</w:t>
            </w:r>
          </w:p>
          <w:p w14:paraId="61E081DC"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.18</w:t>
            </w:r>
          </w:p>
          <w:p w14:paraId="7CE2B580"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.13</w:t>
            </w:r>
          </w:p>
        </w:tc>
        <w:tc>
          <w:tcPr>
            <w:tcW w:w="8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vAlign w:val="center"/>
            <w:hideMark/>
          </w:tcPr>
          <w:p w14:paraId="2059F4E0"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9.13</w:t>
            </w:r>
          </w:p>
          <w:p w14:paraId="3613F52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5.36</w:t>
            </w:r>
          </w:p>
          <w:p w14:paraId="36B02FA9"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3.84</w:t>
            </w:r>
          </w:p>
          <w:p w14:paraId="2021281C" w14:textId="628EED30"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2.96</w:t>
            </w:r>
          </w:p>
        </w:tc>
        <w:tc>
          <w:tcPr>
            <w:tcW w:w="79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vAlign w:val="center"/>
            <w:hideMark/>
          </w:tcPr>
          <w:p w14:paraId="330C791D"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p w14:paraId="008F1732"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p w14:paraId="0C797B7C"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.000</w:t>
            </w:r>
          </w:p>
          <w:p w14:paraId="2B82FED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.003</w:t>
            </w:r>
          </w:p>
        </w:tc>
        <w:tc>
          <w:tcPr>
            <w:tcW w:w="72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5B78602D"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340E9885"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2EFDF358"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5F6D4651"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.193</w:t>
            </w:r>
          </w:p>
        </w:tc>
        <w:tc>
          <w:tcPr>
            <w:tcW w:w="72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7E2F78F9"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7E40E9B4"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1B52AB55"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4D83A8FB"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.013</w:t>
            </w:r>
          </w:p>
        </w:tc>
        <w:tc>
          <w:tcPr>
            <w:tcW w:w="769" w:type="dxa"/>
            <w:tcBorders>
              <w:top w:val="single" w:sz="8" w:space="0" w:color="FFFFFF"/>
              <w:left w:val="single" w:sz="8" w:space="0" w:color="FFFFFF"/>
              <w:bottom w:val="single" w:sz="8" w:space="0" w:color="FFFFFF"/>
              <w:right w:val="single" w:sz="8" w:space="0" w:color="FFFFFF"/>
            </w:tcBorders>
            <w:shd w:val="clear" w:color="auto" w:fill="E9EBF5"/>
          </w:tcPr>
          <w:p w14:paraId="40768993" w14:textId="77777777" w:rsidR="00673DD1" w:rsidRDefault="00673DD1" w:rsidP="00225309">
            <w:pPr>
              <w:spacing w:after="0" w:line="480" w:lineRule="auto"/>
              <w:rPr>
                <w:rFonts w:ascii="Times New Roman" w:hAnsi="Times New Roman" w:cs="Times New Roman"/>
              </w:rPr>
            </w:pPr>
          </w:p>
          <w:p w14:paraId="787E8B4D" w14:textId="77777777" w:rsidR="001937B4" w:rsidRDefault="001937B4" w:rsidP="00225309">
            <w:pPr>
              <w:spacing w:after="0" w:line="480" w:lineRule="auto"/>
              <w:rPr>
                <w:rFonts w:ascii="Times New Roman" w:hAnsi="Times New Roman" w:cs="Times New Roman"/>
              </w:rPr>
            </w:pPr>
          </w:p>
          <w:p w14:paraId="5182B6FA" w14:textId="77777777" w:rsidR="001937B4" w:rsidRDefault="001937B4" w:rsidP="00225309">
            <w:pPr>
              <w:spacing w:after="0" w:line="480" w:lineRule="auto"/>
              <w:rPr>
                <w:rFonts w:ascii="Times New Roman" w:hAnsi="Times New Roman" w:cs="Times New Roman"/>
              </w:rPr>
            </w:pPr>
          </w:p>
          <w:p w14:paraId="4E72ED67" w14:textId="79FE9765" w:rsidR="001937B4" w:rsidRPr="00954291" w:rsidRDefault="001937B4" w:rsidP="00225309">
            <w:pPr>
              <w:spacing w:after="0" w:line="480" w:lineRule="auto"/>
              <w:rPr>
                <w:rFonts w:ascii="Times New Roman" w:hAnsi="Times New Roman" w:cs="Times New Roman"/>
              </w:rPr>
            </w:pPr>
            <w:r>
              <w:rPr>
                <w:rFonts w:ascii="Times New Roman" w:hAnsi="Times New Roman" w:cs="Times New Roman"/>
              </w:rPr>
              <w:t>.188</w:t>
            </w:r>
          </w:p>
        </w:tc>
        <w:tc>
          <w:tcPr>
            <w:tcW w:w="8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69" w:type="dxa"/>
              <w:bottom w:w="0" w:type="dxa"/>
              <w:right w:w="169" w:type="dxa"/>
            </w:tcMar>
            <w:hideMark/>
          </w:tcPr>
          <w:p w14:paraId="4EF67B80" w14:textId="52C44409"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60ECC0EE"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75B245B8"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 </w:t>
            </w:r>
          </w:p>
          <w:p w14:paraId="5329AD30" w14:textId="77777777" w:rsidR="00673DD1" w:rsidRPr="00954291" w:rsidRDefault="00673DD1" w:rsidP="00225309">
            <w:pPr>
              <w:spacing w:after="0" w:line="480" w:lineRule="auto"/>
              <w:rPr>
                <w:rFonts w:ascii="Times New Roman" w:hAnsi="Times New Roman" w:cs="Times New Roman"/>
              </w:rPr>
            </w:pPr>
            <w:r w:rsidRPr="00954291">
              <w:rPr>
                <w:rFonts w:ascii="Times New Roman" w:hAnsi="Times New Roman" w:cs="Times New Roman"/>
              </w:rPr>
              <w:t>8.78</w:t>
            </w:r>
          </w:p>
        </w:tc>
      </w:tr>
    </w:tbl>
    <w:p w14:paraId="727F2BB4" w14:textId="77777777" w:rsidR="00A93DF9" w:rsidRDefault="00A93DF9" w:rsidP="005F14D4">
      <w:pPr>
        <w:spacing w:line="360" w:lineRule="auto"/>
        <w:rPr>
          <w:rFonts w:ascii="Times New Roman" w:hAnsi="Times New Roman" w:cs="Times New Roman"/>
          <w:b/>
          <w:sz w:val="24"/>
          <w:szCs w:val="24"/>
        </w:rPr>
      </w:pPr>
    </w:p>
    <w:p w14:paraId="6439752A" w14:textId="77777777" w:rsidR="00540D91" w:rsidRDefault="00540D91" w:rsidP="00A901B7">
      <w:pPr>
        <w:spacing w:line="360" w:lineRule="auto"/>
        <w:ind w:firstLine="709"/>
        <w:rPr>
          <w:rFonts w:ascii="Times New Roman" w:hAnsi="Times New Roman" w:cs="Times New Roman"/>
          <w:b/>
          <w:sz w:val="24"/>
          <w:szCs w:val="24"/>
        </w:rPr>
      </w:pPr>
    </w:p>
    <w:p w14:paraId="7BDB6736" w14:textId="207C8650" w:rsidR="004C174B" w:rsidRPr="00E018C4" w:rsidRDefault="00951C4D" w:rsidP="00A901B7">
      <w:pPr>
        <w:spacing w:line="360" w:lineRule="auto"/>
        <w:ind w:firstLine="709"/>
        <w:rPr>
          <w:rFonts w:ascii="Times New Roman" w:hAnsi="Times New Roman" w:cs="Times New Roman"/>
          <w:b/>
          <w:sz w:val="24"/>
          <w:szCs w:val="24"/>
        </w:rPr>
      </w:pPr>
      <w:r w:rsidRPr="00E018C4">
        <w:rPr>
          <w:rFonts w:ascii="Times New Roman" w:hAnsi="Times New Roman" w:cs="Times New Roman"/>
          <w:b/>
          <w:sz w:val="24"/>
          <w:szCs w:val="24"/>
        </w:rPr>
        <w:t>T</w:t>
      </w:r>
      <w:r w:rsidR="00F364EB">
        <w:rPr>
          <w:rFonts w:ascii="Times New Roman" w:hAnsi="Times New Roman" w:cs="Times New Roman"/>
          <w:b/>
          <w:sz w:val="24"/>
          <w:szCs w:val="24"/>
        </w:rPr>
        <w:t>ARTIŞMA</w:t>
      </w:r>
    </w:p>
    <w:p w14:paraId="31257A16" w14:textId="7169B12D" w:rsidR="00B9640A" w:rsidRDefault="00276F0F" w:rsidP="005B207C">
      <w:pPr>
        <w:spacing w:line="360" w:lineRule="auto"/>
        <w:ind w:firstLine="709"/>
        <w:jc w:val="both"/>
        <w:rPr>
          <w:rFonts w:ascii="Times New Roman" w:hAnsi="Times New Roman" w:cs="Times New Roman"/>
          <w:bCs/>
          <w:sz w:val="24"/>
          <w:szCs w:val="24"/>
        </w:rPr>
      </w:pPr>
      <w:r w:rsidRPr="00E018C4">
        <w:rPr>
          <w:rFonts w:ascii="Times New Roman" w:eastAsia="Arial" w:hAnsi="Times New Roman" w:cs="Times New Roman"/>
          <w:sz w:val="24"/>
        </w:rPr>
        <w:t xml:space="preserve"> </w:t>
      </w:r>
      <w:r w:rsidR="00917520">
        <w:rPr>
          <w:rFonts w:ascii="Times New Roman" w:eastAsia="Arial" w:hAnsi="Times New Roman" w:cs="Times New Roman"/>
          <w:sz w:val="24"/>
        </w:rPr>
        <w:t>Ü</w:t>
      </w:r>
      <w:r w:rsidR="00AB18F3" w:rsidRPr="00E018C4">
        <w:rPr>
          <w:rFonts w:ascii="Times New Roman" w:eastAsia="Arial" w:hAnsi="Times New Roman" w:cs="Times New Roman"/>
          <w:sz w:val="24"/>
        </w:rPr>
        <w:t xml:space="preserve">niversite öğrencilerinin </w:t>
      </w:r>
      <w:r w:rsidR="00AB18F3" w:rsidRPr="00E018C4">
        <w:rPr>
          <w:rFonts w:ascii="Times New Roman" w:hAnsi="Times New Roman" w:cs="Times New Roman"/>
          <w:bCs/>
          <w:sz w:val="24"/>
          <w:szCs w:val="24"/>
        </w:rPr>
        <w:t xml:space="preserve">KZVD açısından cinsiyete </w:t>
      </w:r>
      <w:r w:rsidR="00B15893">
        <w:rPr>
          <w:rFonts w:ascii="Times New Roman" w:hAnsi="Times New Roman" w:cs="Times New Roman"/>
          <w:bCs/>
          <w:sz w:val="24"/>
          <w:szCs w:val="24"/>
        </w:rPr>
        <w:t xml:space="preserve">ve yaşa </w:t>
      </w:r>
      <w:r w:rsidR="00AB18F3" w:rsidRPr="00E018C4">
        <w:rPr>
          <w:rFonts w:ascii="Times New Roman" w:hAnsi="Times New Roman" w:cs="Times New Roman"/>
          <w:bCs/>
          <w:sz w:val="24"/>
          <w:szCs w:val="24"/>
        </w:rPr>
        <w:t xml:space="preserve">göre farklılık gösterip göstermediği incelenmiştir. Araştırmanın çalışma grubunun %87’sini </w:t>
      </w:r>
      <w:r w:rsidR="00DE7860">
        <w:rPr>
          <w:rFonts w:ascii="Times New Roman" w:hAnsi="Times New Roman" w:cs="Times New Roman"/>
          <w:bCs/>
          <w:sz w:val="24"/>
          <w:szCs w:val="24"/>
        </w:rPr>
        <w:t>kadın</w:t>
      </w:r>
      <w:r w:rsidR="00AB18F3" w:rsidRPr="00E018C4">
        <w:rPr>
          <w:rFonts w:ascii="Times New Roman" w:hAnsi="Times New Roman" w:cs="Times New Roman"/>
          <w:bCs/>
          <w:sz w:val="24"/>
          <w:szCs w:val="24"/>
        </w:rPr>
        <w:t xml:space="preserve"> öğrenciler, %13’ünü</w:t>
      </w:r>
      <w:r w:rsidR="00B15893">
        <w:rPr>
          <w:rFonts w:ascii="Times New Roman" w:hAnsi="Times New Roman" w:cs="Times New Roman"/>
          <w:bCs/>
          <w:sz w:val="24"/>
          <w:szCs w:val="24"/>
        </w:rPr>
        <w:t xml:space="preserve"> ise</w:t>
      </w:r>
      <w:r w:rsidR="00AB18F3" w:rsidRPr="00E018C4">
        <w:rPr>
          <w:rFonts w:ascii="Times New Roman" w:hAnsi="Times New Roman" w:cs="Times New Roman"/>
          <w:bCs/>
          <w:sz w:val="24"/>
          <w:szCs w:val="24"/>
        </w:rPr>
        <w:t xml:space="preserve"> erkek öğrenciler oluşturmuştur. Yapılan analiz sonucunda, KZVD’nin cinsiyete göre anlamlı bir farklılık göstermediği bulunmuştur. İlgili alanyazın</w:t>
      </w:r>
      <w:r w:rsidR="00AC6835" w:rsidRPr="00E018C4">
        <w:rPr>
          <w:rFonts w:ascii="Times New Roman" w:hAnsi="Times New Roman" w:cs="Times New Roman"/>
          <w:bCs/>
          <w:sz w:val="24"/>
          <w:szCs w:val="24"/>
        </w:rPr>
        <w:t xml:space="preserve">da </w:t>
      </w:r>
      <w:r w:rsidR="00AB18F3" w:rsidRPr="00E018C4">
        <w:rPr>
          <w:rFonts w:ascii="Times New Roman" w:hAnsi="Times New Roman" w:cs="Times New Roman"/>
          <w:bCs/>
          <w:sz w:val="24"/>
          <w:szCs w:val="24"/>
        </w:rPr>
        <w:t xml:space="preserve">bu araştırma bulgusuyla paralellik gösteren araştırma bulgularına </w:t>
      </w:r>
      <w:r w:rsidR="0089275B">
        <w:rPr>
          <w:rFonts w:ascii="Times New Roman" w:hAnsi="Times New Roman" w:cs="Times New Roman"/>
          <w:bCs/>
          <w:sz w:val="24"/>
          <w:szCs w:val="24"/>
        </w:rPr>
        <w:t>yer almaktadır</w:t>
      </w:r>
      <w:r w:rsidR="00AB18F3" w:rsidRPr="00E018C4">
        <w:rPr>
          <w:rFonts w:ascii="Times New Roman" w:hAnsi="Times New Roman" w:cs="Times New Roman"/>
          <w:bCs/>
          <w:sz w:val="24"/>
          <w:szCs w:val="24"/>
        </w:rPr>
        <w:t xml:space="preserve"> (Andover ve </w:t>
      </w:r>
      <w:r w:rsidR="00EF0103">
        <w:rPr>
          <w:rFonts w:ascii="Times New Roman" w:hAnsi="Times New Roman" w:cs="Times New Roman"/>
          <w:bCs/>
          <w:sz w:val="24"/>
          <w:szCs w:val="24"/>
        </w:rPr>
        <w:t>ark.,</w:t>
      </w:r>
      <w:r w:rsidR="00AB18F3" w:rsidRPr="00E018C4">
        <w:rPr>
          <w:rFonts w:ascii="Times New Roman" w:hAnsi="Times New Roman" w:cs="Times New Roman"/>
          <w:bCs/>
          <w:sz w:val="24"/>
          <w:szCs w:val="24"/>
        </w:rPr>
        <w:t xml:space="preserve"> 2010; Gollust, </w:t>
      </w:r>
      <w:r w:rsidR="00AB18F3" w:rsidRPr="00E018C4">
        <w:rPr>
          <w:rFonts w:ascii="Times New Roman" w:hAnsi="Times New Roman" w:cs="Times New Roman"/>
          <w:bCs/>
          <w:sz w:val="24"/>
          <w:szCs w:val="24"/>
        </w:rPr>
        <w:lastRenderedPageBreak/>
        <w:t xml:space="preserve">Eisenberg </w:t>
      </w:r>
      <w:r w:rsidR="000216D7">
        <w:rPr>
          <w:rFonts w:ascii="Times New Roman" w:hAnsi="Times New Roman" w:cs="Times New Roman"/>
          <w:bCs/>
          <w:sz w:val="24"/>
          <w:szCs w:val="24"/>
        </w:rPr>
        <w:t>ve</w:t>
      </w:r>
      <w:r w:rsidR="00AB18F3" w:rsidRPr="00E018C4">
        <w:rPr>
          <w:rFonts w:ascii="Times New Roman" w:hAnsi="Times New Roman" w:cs="Times New Roman"/>
          <w:bCs/>
          <w:sz w:val="24"/>
          <w:szCs w:val="24"/>
        </w:rPr>
        <w:t xml:space="preserve"> Golberstein, 2008; Klonsky, 2011; Pierce, 1987; Whitlock</w:t>
      </w:r>
      <w:r w:rsidR="005367B2">
        <w:rPr>
          <w:rFonts w:ascii="Times New Roman" w:hAnsi="Times New Roman" w:cs="Times New Roman"/>
          <w:bCs/>
          <w:sz w:val="24"/>
          <w:szCs w:val="24"/>
        </w:rPr>
        <w:t>,</w:t>
      </w:r>
      <w:r w:rsidR="006D11FE">
        <w:rPr>
          <w:rFonts w:ascii="Times New Roman" w:hAnsi="Times New Roman" w:cs="Times New Roman"/>
          <w:bCs/>
          <w:sz w:val="24"/>
          <w:szCs w:val="24"/>
        </w:rPr>
        <w:t xml:space="preserve"> Eckenrode ve Silverman</w:t>
      </w:r>
      <w:r w:rsidR="00AB18F3" w:rsidRPr="00E018C4">
        <w:rPr>
          <w:rFonts w:ascii="Times New Roman" w:hAnsi="Times New Roman" w:cs="Times New Roman"/>
          <w:bCs/>
          <w:sz w:val="24"/>
          <w:szCs w:val="24"/>
        </w:rPr>
        <w:t xml:space="preserve">, 2006; Young, Sweeting </w:t>
      </w:r>
      <w:r w:rsidR="000216D7">
        <w:rPr>
          <w:rFonts w:ascii="Times New Roman" w:hAnsi="Times New Roman" w:cs="Times New Roman"/>
          <w:bCs/>
          <w:sz w:val="24"/>
          <w:szCs w:val="24"/>
        </w:rPr>
        <w:t>ve</w:t>
      </w:r>
      <w:r w:rsidR="00AB18F3" w:rsidRPr="00E018C4">
        <w:rPr>
          <w:rFonts w:ascii="Times New Roman" w:hAnsi="Times New Roman" w:cs="Times New Roman"/>
          <w:bCs/>
          <w:sz w:val="24"/>
          <w:szCs w:val="24"/>
        </w:rPr>
        <w:t xml:space="preserve"> West, 2006)</w:t>
      </w:r>
      <w:r w:rsidR="00330E1A">
        <w:rPr>
          <w:rFonts w:ascii="Times New Roman" w:hAnsi="Times New Roman" w:cs="Times New Roman"/>
          <w:bCs/>
          <w:sz w:val="24"/>
          <w:szCs w:val="24"/>
        </w:rPr>
        <w:t xml:space="preserve">. Bununla birlikte </w:t>
      </w:r>
      <w:r w:rsidR="00AB18F3" w:rsidRPr="00E018C4">
        <w:rPr>
          <w:rFonts w:ascii="Times New Roman" w:hAnsi="Times New Roman" w:cs="Times New Roman"/>
          <w:bCs/>
          <w:sz w:val="24"/>
          <w:szCs w:val="24"/>
        </w:rPr>
        <w:t>kadın</w:t>
      </w:r>
      <w:r w:rsidR="00330E1A">
        <w:rPr>
          <w:rFonts w:ascii="Times New Roman" w:hAnsi="Times New Roman" w:cs="Times New Roman"/>
          <w:bCs/>
          <w:sz w:val="24"/>
          <w:szCs w:val="24"/>
        </w:rPr>
        <w:t>larda</w:t>
      </w:r>
      <w:r w:rsidR="00AB18F3" w:rsidRPr="00E018C4">
        <w:rPr>
          <w:rFonts w:ascii="Times New Roman" w:hAnsi="Times New Roman" w:cs="Times New Roman"/>
          <w:bCs/>
          <w:sz w:val="24"/>
          <w:szCs w:val="24"/>
        </w:rPr>
        <w:t xml:space="preserve"> KZVD</w:t>
      </w:r>
      <w:r w:rsidR="00AB40B7">
        <w:rPr>
          <w:rFonts w:ascii="Times New Roman" w:hAnsi="Times New Roman" w:cs="Times New Roman"/>
          <w:bCs/>
          <w:sz w:val="24"/>
          <w:szCs w:val="24"/>
        </w:rPr>
        <w:t>’nin daha yüksek olduğunu gösteren araştırmalar da bulunmaktadır</w:t>
      </w:r>
      <w:r w:rsidR="00AB18F3" w:rsidRPr="00E018C4">
        <w:rPr>
          <w:rFonts w:ascii="Times New Roman" w:hAnsi="Times New Roman" w:cs="Times New Roman"/>
          <w:bCs/>
          <w:sz w:val="24"/>
          <w:szCs w:val="24"/>
        </w:rPr>
        <w:t xml:space="preserve"> </w:t>
      </w:r>
      <w:r w:rsidR="00AB18F3" w:rsidRPr="00E018C4">
        <w:rPr>
          <w:rFonts w:ascii="Times New Roman" w:hAnsi="Times New Roman" w:cs="Times New Roman"/>
          <w:sz w:val="24"/>
          <w:szCs w:val="24"/>
        </w:rPr>
        <w:t xml:space="preserve">(Bresin ve Scoenleber, 2015; Heath ve </w:t>
      </w:r>
      <w:r w:rsidR="00727FED">
        <w:rPr>
          <w:rFonts w:ascii="Times New Roman" w:hAnsi="Times New Roman" w:cs="Times New Roman"/>
          <w:sz w:val="24"/>
          <w:szCs w:val="24"/>
        </w:rPr>
        <w:t>ark.,</w:t>
      </w:r>
      <w:r w:rsidR="00AB18F3" w:rsidRPr="00E018C4">
        <w:rPr>
          <w:rFonts w:ascii="Times New Roman" w:hAnsi="Times New Roman" w:cs="Times New Roman"/>
          <w:sz w:val="24"/>
          <w:szCs w:val="24"/>
        </w:rPr>
        <w:t xml:space="preserve"> 2008)</w:t>
      </w:r>
      <w:r w:rsidR="00AB18F3" w:rsidRPr="00E018C4">
        <w:rPr>
          <w:rFonts w:ascii="Times New Roman" w:hAnsi="Times New Roman" w:cs="Times New Roman"/>
          <w:bCs/>
          <w:sz w:val="24"/>
          <w:szCs w:val="24"/>
        </w:rPr>
        <w:t xml:space="preserve">. </w:t>
      </w:r>
      <w:r w:rsidR="00B9640A" w:rsidRPr="00E018C4">
        <w:rPr>
          <w:rFonts w:ascii="Times New Roman" w:hAnsi="Times New Roman" w:cs="Times New Roman"/>
          <w:bCs/>
          <w:sz w:val="24"/>
          <w:szCs w:val="24"/>
        </w:rPr>
        <w:t>Araştırmanın yapıldığı kültürün özellikleri, KZVD’de cinsiyet faktörünü etkileyen önemli bir etmen</w:t>
      </w:r>
      <w:r w:rsidR="00B9640A">
        <w:rPr>
          <w:rFonts w:ascii="Times New Roman" w:hAnsi="Times New Roman" w:cs="Times New Roman"/>
          <w:bCs/>
          <w:sz w:val="24"/>
          <w:szCs w:val="24"/>
        </w:rPr>
        <w:t xml:space="preserve"> olabilir. </w:t>
      </w:r>
      <w:r w:rsidR="00B9640A" w:rsidRPr="00E018C4">
        <w:rPr>
          <w:rFonts w:ascii="Times New Roman" w:hAnsi="Times New Roman" w:cs="Times New Roman"/>
          <w:bCs/>
          <w:sz w:val="24"/>
          <w:szCs w:val="24"/>
        </w:rPr>
        <w:t xml:space="preserve">Kadın ve erkeklerin gösterdikleri KZVD’yi rapor etme oranları, araştırmanın yapıldığı ülkeye göre değişiklik gösterebilmektedir (Muehlenkamp ve </w:t>
      </w:r>
      <w:r w:rsidR="00B9640A">
        <w:rPr>
          <w:rFonts w:ascii="Times New Roman" w:hAnsi="Times New Roman" w:cs="Times New Roman"/>
          <w:bCs/>
          <w:sz w:val="24"/>
          <w:szCs w:val="24"/>
        </w:rPr>
        <w:t>ark.,</w:t>
      </w:r>
      <w:r w:rsidR="00B9640A" w:rsidRPr="00E018C4">
        <w:rPr>
          <w:rFonts w:ascii="Times New Roman" w:hAnsi="Times New Roman" w:cs="Times New Roman"/>
          <w:bCs/>
          <w:sz w:val="24"/>
          <w:szCs w:val="24"/>
        </w:rPr>
        <w:t xml:space="preserve"> 2012; Swannel ve </w:t>
      </w:r>
      <w:r w:rsidR="00B9640A">
        <w:rPr>
          <w:rFonts w:ascii="Times New Roman" w:hAnsi="Times New Roman" w:cs="Times New Roman"/>
          <w:bCs/>
          <w:sz w:val="24"/>
          <w:szCs w:val="24"/>
        </w:rPr>
        <w:t>ark.,</w:t>
      </w:r>
      <w:r w:rsidR="00B9640A" w:rsidRPr="00E018C4">
        <w:rPr>
          <w:rFonts w:ascii="Times New Roman" w:hAnsi="Times New Roman" w:cs="Times New Roman"/>
          <w:bCs/>
          <w:sz w:val="24"/>
          <w:szCs w:val="24"/>
        </w:rPr>
        <w:t xml:space="preserve"> 2014).</w:t>
      </w:r>
      <w:r w:rsidR="00B9640A" w:rsidRPr="00E018C4">
        <w:rPr>
          <w:rFonts w:ascii="Times New Roman" w:hAnsi="Times New Roman" w:cs="Times New Roman"/>
          <w:bCs/>
          <w:color w:val="FF0000"/>
          <w:sz w:val="24"/>
          <w:szCs w:val="24"/>
        </w:rPr>
        <w:t xml:space="preserve"> </w:t>
      </w:r>
    </w:p>
    <w:p w14:paraId="7C902A8A" w14:textId="373A623B" w:rsidR="00446CFA" w:rsidRDefault="00AB18F3" w:rsidP="00D862BB">
      <w:pPr>
        <w:spacing w:line="360" w:lineRule="auto"/>
        <w:ind w:firstLine="709"/>
        <w:jc w:val="both"/>
        <w:rPr>
          <w:rFonts w:ascii="Times New Roman" w:hAnsi="Times New Roman" w:cs="Times New Roman"/>
          <w:bCs/>
          <w:sz w:val="24"/>
          <w:szCs w:val="24"/>
        </w:rPr>
      </w:pPr>
      <w:r w:rsidRPr="00E018C4">
        <w:rPr>
          <w:rFonts w:ascii="Times New Roman" w:hAnsi="Times New Roman" w:cs="Times New Roman"/>
          <w:bCs/>
          <w:sz w:val="24"/>
          <w:szCs w:val="24"/>
        </w:rPr>
        <w:t>Araştırma sonucunda, öğrencilerde KZVD’nin yaşa göre anlamlı bir farklılık göstermediği bulunmuştur.</w:t>
      </w:r>
      <w:r w:rsidR="00784AB9">
        <w:rPr>
          <w:rFonts w:ascii="Times New Roman" w:hAnsi="Times New Roman" w:cs="Times New Roman"/>
          <w:bCs/>
          <w:sz w:val="24"/>
          <w:szCs w:val="24"/>
        </w:rPr>
        <w:t xml:space="preserve"> </w:t>
      </w:r>
      <w:r w:rsidR="00446CFA" w:rsidRPr="00E018C4">
        <w:rPr>
          <w:rFonts w:ascii="Times New Roman" w:hAnsi="Times New Roman" w:cs="Times New Roman"/>
          <w:sz w:val="24"/>
          <w:szCs w:val="24"/>
        </w:rPr>
        <w:t>Mevcut araştırmada öğrencilerin yaşları incelendiğinde, yaş aralığı 18-25 arasında değiş</w:t>
      </w:r>
      <w:r w:rsidR="00446CFA">
        <w:rPr>
          <w:rFonts w:ascii="Times New Roman" w:hAnsi="Times New Roman" w:cs="Times New Roman"/>
          <w:sz w:val="24"/>
          <w:szCs w:val="24"/>
        </w:rPr>
        <w:t>mektedir.</w:t>
      </w:r>
      <w:r w:rsidR="00F25358">
        <w:rPr>
          <w:rFonts w:ascii="Times New Roman" w:hAnsi="Times New Roman" w:cs="Times New Roman"/>
          <w:sz w:val="24"/>
          <w:szCs w:val="24"/>
        </w:rPr>
        <w:t xml:space="preserve"> </w:t>
      </w:r>
      <w:r w:rsidR="00D209BD">
        <w:rPr>
          <w:rFonts w:ascii="Times New Roman" w:hAnsi="Times New Roman" w:cs="Times New Roman"/>
          <w:sz w:val="24"/>
          <w:szCs w:val="24"/>
        </w:rPr>
        <w:t>Ö</w:t>
      </w:r>
      <w:r w:rsidR="00446CFA" w:rsidRPr="00E018C4">
        <w:rPr>
          <w:rFonts w:ascii="Times New Roman" w:hAnsi="Times New Roman" w:cs="Times New Roman"/>
          <w:sz w:val="24"/>
          <w:szCs w:val="24"/>
        </w:rPr>
        <w:t>ğrencilerin neredeyse tümü</w:t>
      </w:r>
      <w:r w:rsidR="008E0946">
        <w:rPr>
          <w:rFonts w:ascii="Times New Roman" w:hAnsi="Times New Roman" w:cs="Times New Roman"/>
          <w:sz w:val="24"/>
          <w:szCs w:val="24"/>
        </w:rPr>
        <w:t>nün</w:t>
      </w:r>
      <w:r w:rsidR="00446CFA" w:rsidRPr="00E018C4">
        <w:rPr>
          <w:rFonts w:ascii="Times New Roman" w:hAnsi="Times New Roman" w:cs="Times New Roman"/>
          <w:sz w:val="24"/>
          <w:szCs w:val="24"/>
        </w:rPr>
        <w:t xml:space="preserve"> aynı gelişim dönemi içinde bulunma</w:t>
      </w:r>
      <w:r w:rsidR="00D209BD">
        <w:rPr>
          <w:rFonts w:ascii="Times New Roman" w:hAnsi="Times New Roman" w:cs="Times New Roman"/>
          <w:sz w:val="24"/>
          <w:szCs w:val="24"/>
        </w:rPr>
        <w:t>sı ve yaş aralığının geniş olmamasının KZVD ile yaş arasında anlamlı bir ilişki bulunmaması sonucunu etkilemiş olduğu söylenebilir.</w:t>
      </w:r>
      <w:r w:rsidR="008E0946">
        <w:rPr>
          <w:rFonts w:ascii="Times New Roman" w:hAnsi="Times New Roman" w:cs="Times New Roman"/>
          <w:sz w:val="24"/>
          <w:szCs w:val="24"/>
        </w:rPr>
        <w:t xml:space="preserve"> </w:t>
      </w:r>
      <w:r w:rsidR="00917F1E">
        <w:rPr>
          <w:rFonts w:ascii="Times New Roman" w:hAnsi="Times New Roman" w:cs="Times New Roman"/>
          <w:bCs/>
          <w:sz w:val="24"/>
          <w:szCs w:val="24"/>
        </w:rPr>
        <w:t>KZVD’nin</w:t>
      </w:r>
      <w:r w:rsidR="00917F1E" w:rsidRPr="008E0AF2">
        <w:rPr>
          <w:rFonts w:ascii="Times New Roman" w:hAnsi="Times New Roman" w:cs="Times New Roman"/>
          <w:bCs/>
          <w:sz w:val="24"/>
          <w:szCs w:val="24"/>
        </w:rPr>
        <w:t xml:space="preserve"> tipik olar</w:t>
      </w:r>
      <w:r w:rsidR="00917F1E">
        <w:rPr>
          <w:rFonts w:ascii="Times New Roman" w:hAnsi="Times New Roman" w:cs="Times New Roman"/>
          <w:bCs/>
          <w:sz w:val="24"/>
          <w:szCs w:val="24"/>
        </w:rPr>
        <w:t xml:space="preserve">ak ergenlik döneminde başladığı </w:t>
      </w:r>
      <w:r w:rsidR="00917F1E" w:rsidRPr="008E0AF2">
        <w:rPr>
          <w:rFonts w:ascii="Times New Roman" w:hAnsi="Times New Roman" w:cs="Times New Roman"/>
          <w:bCs/>
          <w:sz w:val="24"/>
          <w:szCs w:val="24"/>
        </w:rPr>
        <w:t>ve sıklıkla dürtüsel bir biçimde orta</w:t>
      </w:r>
      <w:r w:rsidR="00917F1E">
        <w:rPr>
          <w:rFonts w:ascii="Times New Roman" w:hAnsi="Times New Roman" w:cs="Times New Roman"/>
          <w:bCs/>
          <w:sz w:val="24"/>
          <w:szCs w:val="24"/>
        </w:rPr>
        <w:t>ya çıktığı,</w:t>
      </w:r>
      <w:r w:rsidR="00917F1E" w:rsidRPr="008E0AF2">
        <w:rPr>
          <w:rFonts w:ascii="Times New Roman" w:hAnsi="Times New Roman" w:cs="Times New Roman"/>
          <w:bCs/>
          <w:sz w:val="24"/>
          <w:szCs w:val="24"/>
        </w:rPr>
        <w:t xml:space="preserve"> ergenlik ve genç yetişkinlikte, erişkin gru</w:t>
      </w:r>
      <w:r w:rsidR="00917F1E">
        <w:rPr>
          <w:rFonts w:ascii="Times New Roman" w:hAnsi="Times New Roman" w:cs="Times New Roman"/>
          <w:bCs/>
          <w:sz w:val="24"/>
          <w:szCs w:val="24"/>
        </w:rPr>
        <w:t>ba göre daha fazla görüldüğü bulunmu</w:t>
      </w:r>
      <w:r w:rsidR="00917F1E" w:rsidRPr="0045136F">
        <w:rPr>
          <w:rFonts w:ascii="Times New Roman" w:hAnsi="Times New Roman" w:cs="Times New Roman"/>
          <w:bCs/>
          <w:sz w:val="24"/>
          <w:szCs w:val="24"/>
        </w:rPr>
        <w:t xml:space="preserve">ştur (Classen ve </w:t>
      </w:r>
      <w:r w:rsidR="00257D47">
        <w:rPr>
          <w:rFonts w:ascii="Times New Roman" w:hAnsi="Times New Roman" w:cs="Times New Roman"/>
          <w:bCs/>
          <w:sz w:val="24"/>
          <w:szCs w:val="24"/>
        </w:rPr>
        <w:t>ark.</w:t>
      </w:r>
      <w:r w:rsidR="00917F1E" w:rsidRPr="0045136F">
        <w:rPr>
          <w:rFonts w:ascii="Times New Roman" w:hAnsi="Times New Roman" w:cs="Times New Roman"/>
          <w:bCs/>
          <w:sz w:val="24"/>
          <w:szCs w:val="24"/>
        </w:rPr>
        <w:t>, 2006).</w:t>
      </w:r>
      <w:r w:rsidR="00D862BB" w:rsidRPr="0045136F">
        <w:rPr>
          <w:rFonts w:ascii="Times New Roman" w:hAnsi="Times New Roman" w:cs="Times New Roman"/>
          <w:bCs/>
          <w:sz w:val="24"/>
          <w:szCs w:val="24"/>
        </w:rPr>
        <w:t xml:space="preserve"> </w:t>
      </w:r>
      <w:r w:rsidR="00446CFA" w:rsidRPr="00810D8D">
        <w:rPr>
          <w:rFonts w:ascii="Times New Roman" w:hAnsi="Times New Roman" w:cs="Times New Roman"/>
          <w:sz w:val="24"/>
          <w:szCs w:val="24"/>
        </w:rPr>
        <w:t>Türkiye</w:t>
      </w:r>
      <w:r w:rsidR="004757DF">
        <w:rPr>
          <w:rFonts w:ascii="Times New Roman" w:hAnsi="Times New Roman" w:cs="Times New Roman"/>
          <w:sz w:val="24"/>
          <w:szCs w:val="24"/>
        </w:rPr>
        <w:t>’de</w:t>
      </w:r>
      <w:r w:rsidR="00446CFA" w:rsidRPr="00810D8D">
        <w:rPr>
          <w:rFonts w:ascii="Times New Roman" w:hAnsi="Times New Roman" w:cs="Times New Roman"/>
          <w:sz w:val="24"/>
          <w:szCs w:val="24"/>
        </w:rPr>
        <w:t xml:space="preserve"> ise tüm gelişim dönemlerini kapsayan kesitsel ya da boylamsal bir araştırma henüz yapılmamıştır. Bundan sonra yapılacak araştırmalar</w:t>
      </w:r>
      <w:r w:rsidR="004757DF">
        <w:rPr>
          <w:rFonts w:ascii="Times New Roman" w:hAnsi="Times New Roman" w:cs="Times New Roman"/>
          <w:sz w:val="24"/>
          <w:szCs w:val="24"/>
        </w:rPr>
        <w:t>da</w:t>
      </w:r>
      <w:r w:rsidR="00446CFA" w:rsidRPr="00810D8D">
        <w:rPr>
          <w:rFonts w:ascii="Times New Roman" w:hAnsi="Times New Roman" w:cs="Times New Roman"/>
          <w:sz w:val="24"/>
          <w:szCs w:val="24"/>
        </w:rPr>
        <w:t xml:space="preserve"> KZVD’nin</w:t>
      </w:r>
      <w:r w:rsidR="00446CFA" w:rsidRPr="00810D8D">
        <w:rPr>
          <w:rFonts w:ascii="Times New Roman" w:hAnsi="Times New Roman" w:cs="Times New Roman"/>
          <w:bCs/>
          <w:sz w:val="24"/>
          <w:szCs w:val="24"/>
        </w:rPr>
        <w:t xml:space="preserve"> </w:t>
      </w:r>
      <w:r w:rsidR="00446CFA" w:rsidRPr="00810D8D">
        <w:rPr>
          <w:rFonts w:ascii="Times New Roman" w:hAnsi="Times New Roman" w:cs="Times New Roman"/>
          <w:sz w:val="24"/>
          <w:szCs w:val="24"/>
        </w:rPr>
        <w:t>görülme sıklığında gelişim dönemler</w:t>
      </w:r>
      <w:r w:rsidR="004757DF">
        <w:rPr>
          <w:rFonts w:ascii="Times New Roman" w:hAnsi="Times New Roman" w:cs="Times New Roman"/>
          <w:sz w:val="24"/>
          <w:szCs w:val="24"/>
        </w:rPr>
        <w:t>ine</w:t>
      </w:r>
      <w:r w:rsidR="00446CFA" w:rsidRPr="00810D8D">
        <w:rPr>
          <w:rFonts w:ascii="Times New Roman" w:hAnsi="Times New Roman" w:cs="Times New Roman"/>
          <w:sz w:val="24"/>
          <w:szCs w:val="24"/>
        </w:rPr>
        <w:t xml:space="preserve"> göre nasıl </w:t>
      </w:r>
      <w:r w:rsidR="004757DF">
        <w:rPr>
          <w:rFonts w:ascii="Times New Roman" w:hAnsi="Times New Roman" w:cs="Times New Roman"/>
          <w:sz w:val="24"/>
          <w:szCs w:val="24"/>
        </w:rPr>
        <w:t xml:space="preserve">farklılaştığı </w:t>
      </w:r>
      <w:r w:rsidR="00446CFA" w:rsidRPr="00810D8D">
        <w:rPr>
          <w:rFonts w:ascii="Times New Roman" w:hAnsi="Times New Roman" w:cs="Times New Roman"/>
          <w:sz w:val="24"/>
          <w:szCs w:val="24"/>
        </w:rPr>
        <w:t>araştırılabilir.</w:t>
      </w:r>
      <w:r w:rsidR="00446CFA" w:rsidRPr="00810D8D">
        <w:rPr>
          <w:rFonts w:ascii="Times New Roman" w:hAnsi="Times New Roman" w:cs="Times New Roman"/>
          <w:bCs/>
          <w:sz w:val="24"/>
          <w:szCs w:val="24"/>
        </w:rPr>
        <w:t xml:space="preserve"> </w:t>
      </w:r>
    </w:p>
    <w:p w14:paraId="4D2438E6" w14:textId="20756046" w:rsidR="007F0462" w:rsidRDefault="005F4125" w:rsidP="00304D74">
      <w:pPr>
        <w:spacing w:line="360" w:lineRule="auto"/>
        <w:ind w:firstLine="709"/>
        <w:jc w:val="both"/>
        <w:rPr>
          <w:rFonts w:ascii="Times New Roman" w:eastAsia="Arial" w:hAnsi="Times New Roman" w:cs="Times New Roman"/>
          <w:sz w:val="24"/>
        </w:rPr>
      </w:pPr>
      <w:r>
        <w:rPr>
          <w:rFonts w:ascii="Times New Roman" w:hAnsi="Times New Roman" w:cs="Times New Roman"/>
          <w:bCs/>
          <w:sz w:val="24"/>
          <w:szCs w:val="24"/>
        </w:rPr>
        <w:t xml:space="preserve">Çalışmada kullanılan ölçekler arasındaki ilişkiler incelendiğinde, </w:t>
      </w:r>
      <w:bookmarkStart w:id="10" w:name="_Hlk13225582"/>
      <w:r w:rsidR="006D0778">
        <w:rPr>
          <w:rFonts w:ascii="Times New Roman" w:eastAsia="Arial" w:hAnsi="Times New Roman" w:cs="Times New Roman"/>
          <w:sz w:val="24"/>
        </w:rPr>
        <w:t>k</w:t>
      </w:r>
      <w:r w:rsidR="006D0778" w:rsidRPr="008E0AF2">
        <w:rPr>
          <w:rFonts w:ascii="Times New Roman" w:eastAsia="Arial" w:hAnsi="Times New Roman" w:cs="Times New Roman"/>
          <w:sz w:val="24"/>
        </w:rPr>
        <w:t>endine zarar verme</w:t>
      </w:r>
      <w:r w:rsidR="0038579D">
        <w:rPr>
          <w:rFonts w:ascii="Times New Roman" w:eastAsia="Arial" w:hAnsi="Times New Roman" w:cs="Times New Roman"/>
          <w:sz w:val="24"/>
        </w:rPr>
        <w:t xml:space="preserve"> </w:t>
      </w:r>
      <w:r w:rsidR="006D0778" w:rsidRPr="008E0AF2">
        <w:rPr>
          <w:rFonts w:ascii="Times New Roman" w:eastAsia="Arial" w:hAnsi="Times New Roman" w:cs="Times New Roman"/>
          <w:sz w:val="24"/>
        </w:rPr>
        <w:t>davranışı ile duygu ayarlama</w:t>
      </w:r>
      <w:r w:rsidR="0038579D">
        <w:rPr>
          <w:rFonts w:ascii="Times New Roman" w:eastAsia="Arial" w:hAnsi="Times New Roman" w:cs="Times New Roman"/>
          <w:sz w:val="24"/>
        </w:rPr>
        <w:t xml:space="preserve"> becerisi</w:t>
      </w:r>
      <w:r w:rsidR="006D0778" w:rsidRPr="008E0AF2">
        <w:rPr>
          <w:rFonts w:ascii="Times New Roman" w:eastAsia="Arial" w:hAnsi="Times New Roman" w:cs="Times New Roman"/>
          <w:sz w:val="24"/>
        </w:rPr>
        <w:t>, travmatik yaşantı</w:t>
      </w:r>
      <w:r w:rsidR="006D0778">
        <w:rPr>
          <w:rFonts w:ascii="Times New Roman" w:eastAsia="Arial" w:hAnsi="Times New Roman" w:cs="Times New Roman"/>
          <w:sz w:val="24"/>
        </w:rPr>
        <w:t>, sürekli öfke, öfke-dışa, öfke-içte</w:t>
      </w:r>
      <w:r w:rsidR="006D0778" w:rsidRPr="008E0AF2">
        <w:rPr>
          <w:rFonts w:ascii="Times New Roman" w:eastAsia="Arial" w:hAnsi="Times New Roman" w:cs="Times New Roman"/>
          <w:sz w:val="24"/>
        </w:rPr>
        <w:t xml:space="preserve"> </w:t>
      </w:r>
      <w:r w:rsidR="0038579D">
        <w:rPr>
          <w:rFonts w:ascii="Times New Roman" w:eastAsia="Arial" w:hAnsi="Times New Roman" w:cs="Times New Roman"/>
          <w:sz w:val="24"/>
        </w:rPr>
        <w:t xml:space="preserve">arasında </w:t>
      </w:r>
      <w:r w:rsidR="00AF0410">
        <w:rPr>
          <w:rFonts w:ascii="Times New Roman" w:eastAsia="Arial" w:hAnsi="Times New Roman" w:cs="Times New Roman"/>
          <w:sz w:val="24"/>
        </w:rPr>
        <w:t>pozitif yönde</w:t>
      </w:r>
      <w:r w:rsidR="000930C0">
        <w:rPr>
          <w:rFonts w:ascii="Times New Roman" w:eastAsia="Arial" w:hAnsi="Times New Roman" w:cs="Times New Roman"/>
          <w:sz w:val="24"/>
        </w:rPr>
        <w:t xml:space="preserve"> </w:t>
      </w:r>
      <w:r w:rsidR="0038579D">
        <w:rPr>
          <w:rFonts w:ascii="Times New Roman" w:eastAsia="Arial" w:hAnsi="Times New Roman" w:cs="Times New Roman"/>
          <w:sz w:val="24"/>
        </w:rPr>
        <w:t>ve anlamlı bir ilişki bulun</w:t>
      </w:r>
      <w:r w:rsidR="00181CA5">
        <w:rPr>
          <w:rFonts w:ascii="Times New Roman" w:eastAsia="Arial" w:hAnsi="Times New Roman" w:cs="Times New Roman"/>
          <w:sz w:val="24"/>
        </w:rPr>
        <w:t>muştur.</w:t>
      </w:r>
      <w:r w:rsidR="009B5873">
        <w:rPr>
          <w:rFonts w:ascii="Times New Roman" w:eastAsia="Arial" w:hAnsi="Times New Roman" w:cs="Times New Roman"/>
          <w:sz w:val="24"/>
        </w:rPr>
        <w:t xml:space="preserve"> Çalışmada öfke kontrolünün KZVD’yi yormada gücü bulunmasa da</w:t>
      </w:r>
      <w:r w:rsidR="0038579D">
        <w:rPr>
          <w:rFonts w:ascii="Times New Roman" w:eastAsia="Arial" w:hAnsi="Times New Roman" w:cs="Times New Roman"/>
          <w:sz w:val="24"/>
        </w:rPr>
        <w:t xml:space="preserve"> KZVD ile</w:t>
      </w:r>
      <w:r w:rsidR="006D0778">
        <w:rPr>
          <w:rFonts w:ascii="Times New Roman" w:eastAsia="Arial" w:hAnsi="Times New Roman" w:cs="Times New Roman"/>
          <w:sz w:val="24"/>
        </w:rPr>
        <w:t xml:space="preserve"> </w:t>
      </w:r>
      <w:r w:rsidR="006D0778" w:rsidRPr="008E0AF2">
        <w:rPr>
          <w:rFonts w:ascii="Times New Roman" w:eastAsia="Arial" w:hAnsi="Times New Roman" w:cs="Times New Roman"/>
          <w:sz w:val="24"/>
        </w:rPr>
        <w:t xml:space="preserve">öfke kontrolü </w:t>
      </w:r>
      <w:bookmarkEnd w:id="10"/>
      <w:r w:rsidR="0038579D">
        <w:rPr>
          <w:rFonts w:ascii="Times New Roman" w:eastAsia="Arial" w:hAnsi="Times New Roman" w:cs="Times New Roman"/>
          <w:sz w:val="24"/>
        </w:rPr>
        <w:t>arasında</w:t>
      </w:r>
      <w:r w:rsidR="000930C0">
        <w:rPr>
          <w:rFonts w:ascii="Times New Roman" w:eastAsia="Arial" w:hAnsi="Times New Roman" w:cs="Times New Roman"/>
          <w:sz w:val="24"/>
        </w:rPr>
        <w:t xml:space="preserve"> negatif yönde ve anlamlı bir ilişki olduğu görülmüştür. </w:t>
      </w:r>
      <w:r w:rsidR="007F0462" w:rsidRPr="007F0462">
        <w:rPr>
          <w:rFonts w:ascii="Times New Roman" w:eastAsia="Arial" w:hAnsi="Times New Roman" w:cs="Times New Roman"/>
          <w:sz w:val="24"/>
        </w:rPr>
        <w:t xml:space="preserve">Buna göre öfke kontrolü </w:t>
      </w:r>
      <w:r w:rsidR="00F40A42">
        <w:rPr>
          <w:rFonts w:ascii="Times New Roman" w:eastAsia="Arial" w:hAnsi="Times New Roman" w:cs="Times New Roman"/>
          <w:sz w:val="24"/>
        </w:rPr>
        <w:t>azaldıkça</w:t>
      </w:r>
      <w:r w:rsidR="007F0462" w:rsidRPr="007F0462">
        <w:rPr>
          <w:rFonts w:ascii="Times New Roman" w:eastAsia="Arial" w:hAnsi="Times New Roman" w:cs="Times New Roman"/>
          <w:sz w:val="24"/>
        </w:rPr>
        <w:t xml:space="preserve"> KZVD görülme </w:t>
      </w:r>
      <w:r w:rsidR="00F40A42">
        <w:rPr>
          <w:rFonts w:ascii="Times New Roman" w:eastAsia="Arial" w:hAnsi="Times New Roman" w:cs="Times New Roman"/>
          <w:sz w:val="24"/>
        </w:rPr>
        <w:t>riskinin</w:t>
      </w:r>
      <w:r w:rsidR="007F0462" w:rsidRPr="007F0462">
        <w:rPr>
          <w:rFonts w:ascii="Times New Roman" w:eastAsia="Arial" w:hAnsi="Times New Roman" w:cs="Times New Roman"/>
          <w:sz w:val="24"/>
        </w:rPr>
        <w:t xml:space="preserve"> </w:t>
      </w:r>
      <w:r w:rsidR="00F40A42">
        <w:rPr>
          <w:rFonts w:ascii="Times New Roman" w:eastAsia="Arial" w:hAnsi="Times New Roman" w:cs="Times New Roman"/>
          <w:sz w:val="24"/>
        </w:rPr>
        <w:t>arttığı</w:t>
      </w:r>
      <w:r w:rsidR="007F0462" w:rsidRPr="007F0462">
        <w:rPr>
          <w:rFonts w:ascii="Times New Roman" w:eastAsia="Arial" w:hAnsi="Times New Roman" w:cs="Times New Roman"/>
          <w:sz w:val="24"/>
        </w:rPr>
        <w:t xml:space="preserve"> söylenebilir</w:t>
      </w:r>
      <w:r w:rsidR="00A11356">
        <w:rPr>
          <w:rFonts w:ascii="Times New Roman" w:eastAsia="Arial" w:hAnsi="Times New Roman" w:cs="Times New Roman"/>
          <w:sz w:val="24"/>
        </w:rPr>
        <w:t xml:space="preserve"> </w:t>
      </w:r>
      <w:r w:rsidR="00304D74" w:rsidRPr="00304D74">
        <w:rPr>
          <w:rFonts w:ascii="Times New Roman" w:eastAsia="Arial" w:hAnsi="Times New Roman" w:cs="Times New Roman"/>
          <w:sz w:val="24"/>
        </w:rPr>
        <w:t xml:space="preserve">(Carroll ve </w:t>
      </w:r>
      <w:r w:rsidR="0034163B">
        <w:rPr>
          <w:rFonts w:ascii="Times New Roman" w:eastAsia="Arial" w:hAnsi="Times New Roman" w:cs="Times New Roman"/>
          <w:sz w:val="24"/>
        </w:rPr>
        <w:t>ark.</w:t>
      </w:r>
      <w:r w:rsidR="00304D74" w:rsidRPr="00304D74">
        <w:rPr>
          <w:rFonts w:ascii="Times New Roman" w:eastAsia="Arial" w:hAnsi="Times New Roman" w:cs="Times New Roman"/>
          <w:sz w:val="24"/>
        </w:rPr>
        <w:t>, 1980; Favazza ve Conterio, 1989 ve Laye-Gindhu ve Schonert-Reichl, 200</w:t>
      </w:r>
      <w:r w:rsidR="002C7033">
        <w:rPr>
          <w:rFonts w:ascii="Times New Roman" w:eastAsia="Arial" w:hAnsi="Times New Roman" w:cs="Times New Roman"/>
          <w:sz w:val="24"/>
        </w:rPr>
        <w:t>5</w:t>
      </w:r>
      <w:r w:rsidR="00304D74" w:rsidRPr="00304D74">
        <w:rPr>
          <w:rFonts w:ascii="Times New Roman" w:eastAsia="Arial" w:hAnsi="Times New Roman" w:cs="Times New Roman"/>
          <w:sz w:val="24"/>
        </w:rPr>
        <w:t xml:space="preserve">). </w:t>
      </w:r>
    </w:p>
    <w:p w14:paraId="4C18C776" w14:textId="1AA6C7C2" w:rsidR="00AB18F3" w:rsidRPr="00E018C4" w:rsidRDefault="00AB18F3" w:rsidP="00F83DF6">
      <w:pPr>
        <w:spacing w:line="360" w:lineRule="auto"/>
        <w:ind w:firstLine="709"/>
        <w:jc w:val="both"/>
        <w:rPr>
          <w:rFonts w:ascii="Times New Roman" w:hAnsi="Times New Roman" w:cs="Times New Roman"/>
          <w:bCs/>
          <w:color w:val="FF0000"/>
          <w:sz w:val="24"/>
          <w:szCs w:val="24"/>
        </w:rPr>
      </w:pPr>
      <w:r w:rsidRPr="00E018C4">
        <w:rPr>
          <w:rFonts w:ascii="Times New Roman" w:hAnsi="Times New Roman" w:cs="Times New Roman"/>
          <w:sz w:val="24"/>
          <w:szCs w:val="24"/>
        </w:rPr>
        <w:t>Araştırma sonucunda travmatik yaşantıların etkisi, KZVD’nin en önemli yordayıcısı olarak (%14) bulunmuştur.</w:t>
      </w:r>
      <w:r w:rsidR="00877F87">
        <w:rPr>
          <w:rFonts w:ascii="Times New Roman" w:hAnsi="Times New Roman" w:cs="Times New Roman"/>
          <w:sz w:val="24"/>
          <w:szCs w:val="24"/>
        </w:rPr>
        <w:t xml:space="preserve"> Bu bulgu</w:t>
      </w:r>
      <w:r w:rsidR="002022B5">
        <w:rPr>
          <w:rFonts w:ascii="Times New Roman" w:hAnsi="Times New Roman" w:cs="Times New Roman"/>
          <w:sz w:val="24"/>
          <w:szCs w:val="24"/>
        </w:rPr>
        <w:t xml:space="preserve"> a</w:t>
      </w:r>
      <w:r w:rsidRPr="00E018C4">
        <w:rPr>
          <w:rFonts w:ascii="Times New Roman" w:hAnsi="Times New Roman" w:cs="Times New Roman"/>
          <w:sz w:val="24"/>
          <w:szCs w:val="24"/>
        </w:rPr>
        <w:t>lanyazında</w:t>
      </w:r>
      <w:r w:rsidR="008D5631">
        <w:rPr>
          <w:rFonts w:ascii="Times New Roman" w:hAnsi="Times New Roman" w:cs="Times New Roman"/>
          <w:sz w:val="24"/>
          <w:szCs w:val="24"/>
        </w:rPr>
        <w:t>k</w:t>
      </w:r>
      <w:r w:rsidR="008A748A">
        <w:rPr>
          <w:rFonts w:ascii="Times New Roman" w:hAnsi="Times New Roman" w:cs="Times New Roman"/>
          <w:sz w:val="24"/>
          <w:szCs w:val="24"/>
        </w:rPr>
        <w:t>i</w:t>
      </w:r>
      <w:r w:rsidR="008D5631">
        <w:rPr>
          <w:rFonts w:ascii="Times New Roman" w:hAnsi="Times New Roman" w:cs="Times New Roman"/>
          <w:sz w:val="24"/>
          <w:szCs w:val="24"/>
        </w:rPr>
        <w:t xml:space="preserve"> pek çok </w:t>
      </w:r>
      <w:r w:rsidRPr="00E018C4">
        <w:rPr>
          <w:rFonts w:ascii="Times New Roman" w:hAnsi="Times New Roman" w:cs="Times New Roman"/>
          <w:sz w:val="24"/>
          <w:szCs w:val="24"/>
        </w:rPr>
        <w:t xml:space="preserve">araştırma </w:t>
      </w:r>
      <w:r w:rsidR="008A748A">
        <w:rPr>
          <w:rFonts w:ascii="Times New Roman" w:hAnsi="Times New Roman" w:cs="Times New Roman"/>
          <w:sz w:val="24"/>
          <w:szCs w:val="24"/>
        </w:rPr>
        <w:t xml:space="preserve">tarafından </w:t>
      </w:r>
      <w:r w:rsidR="008D5631">
        <w:rPr>
          <w:rFonts w:ascii="Times New Roman" w:hAnsi="Times New Roman" w:cs="Times New Roman"/>
          <w:sz w:val="24"/>
          <w:szCs w:val="24"/>
        </w:rPr>
        <w:t xml:space="preserve">desteklemektedir </w:t>
      </w:r>
      <w:r w:rsidRPr="00E018C4">
        <w:rPr>
          <w:rFonts w:ascii="Times New Roman" w:hAnsi="Times New Roman" w:cs="Times New Roman"/>
          <w:sz w:val="24"/>
          <w:szCs w:val="24"/>
        </w:rPr>
        <w:t xml:space="preserve">(Cavanaugh, 2002; Noll, Horowitz, Bonanno, Tricett </w:t>
      </w:r>
      <w:r w:rsidR="0031269F">
        <w:rPr>
          <w:rFonts w:ascii="Times New Roman" w:hAnsi="Times New Roman" w:cs="Times New Roman"/>
          <w:sz w:val="24"/>
          <w:szCs w:val="24"/>
        </w:rPr>
        <w:t>ve</w:t>
      </w:r>
      <w:r w:rsidRPr="00E018C4">
        <w:rPr>
          <w:rFonts w:ascii="Times New Roman" w:hAnsi="Times New Roman" w:cs="Times New Roman"/>
          <w:sz w:val="24"/>
          <w:szCs w:val="24"/>
        </w:rPr>
        <w:t xml:space="preserve"> Putnam, 2003; Romans ve </w:t>
      </w:r>
      <w:r w:rsidR="0015653D">
        <w:rPr>
          <w:rFonts w:ascii="Times New Roman" w:hAnsi="Times New Roman" w:cs="Times New Roman"/>
          <w:bCs/>
          <w:sz w:val="24"/>
          <w:szCs w:val="24"/>
        </w:rPr>
        <w:t>ark.,</w:t>
      </w:r>
      <w:r w:rsidR="0015653D" w:rsidRPr="00E018C4">
        <w:rPr>
          <w:rFonts w:ascii="Times New Roman" w:hAnsi="Times New Roman" w:cs="Times New Roman"/>
          <w:bCs/>
          <w:sz w:val="24"/>
          <w:szCs w:val="24"/>
        </w:rPr>
        <w:t xml:space="preserve"> </w:t>
      </w:r>
      <w:r w:rsidRPr="00E018C4">
        <w:rPr>
          <w:rFonts w:ascii="Times New Roman" w:hAnsi="Times New Roman" w:cs="Times New Roman"/>
          <w:sz w:val="24"/>
          <w:szCs w:val="24"/>
        </w:rPr>
        <w:t xml:space="preserve">1995; Zoroğlu ve </w:t>
      </w:r>
      <w:r w:rsidR="0015653D">
        <w:rPr>
          <w:rFonts w:ascii="Times New Roman" w:hAnsi="Times New Roman" w:cs="Times New Roman"/>
          <w:bCs/>
          <w:sz w:val="24"/>
          <w:szCs w:val="24"/>
        </w:rPr>
        <w:t>ark.,</w:t>
      </w:r>
      <w:r w:rsidR="0015653D" w:rsidRPr="00E018C4">
        <w:rPr>
          <w:rFonts w:ascii="Times New Roman" w:hAnsi="Times New Roman" w:cs="Times New Roman"/>
          <w:bCs/>
          <w:sz w:val="24"/>
          <w:szCs w:val="24"/>
        </w:rPr>
        <w:t xml:space="preserve"> </w:t>
      </w:r>
      <w:r w:rsidRPr="00E018C4">
        <w:rPr>
          <w:rFonts w:ascii="Times New Roman" w:hAnsi="Times New Roman" w:cs="Times New Roman"/>
          <w:sz w:val="24"/>
          <w:szCs w:val="24"/>
        </w:rPr>
        <w:t xml:space="preserve">2003). </w:t>
      </w:r>
      <w:r w:rsidR="00F6292E" w:rsidRPr="00E018C4">
        <w:rPr>
          <w:rFonts w:ascii="Times New Roman" w:hAnsi="Times New Roman" w:cs="Times New Roman"/>
          <w:sz w:val="24"/>
          <w:szCs w:val="24"/>
        </w:rPr>
        <w:t xml:space="preserve">Örneğin, </w:t>
      </w:r>
      <w:r w:rsidR="00F6292E" w:rsidRPr="00E018C4">
        <w:rPr>
          <w:rFonts w:ascii="Times New Roman" w:hAnsi="Times New Roman" w:cs="Times New Roman"/>
          <w:bCs/>
          <w:sz w:val="24"/>
          <w:szCs w:val="24"/>
        </w:rPr>
        <w:t xml:space="preserve">Whitlock ve </w:t>
      </w:r>
      <w:r w:rsidR="00F6292E">
        <w:rPr>
          <w:rFonts w:ascii="Times New Roman" w:hAnsi="Times New Roman" w:cs="Times New Roman"/>
          <w:bCs/>
          <w:sz w:val="24"/>
          <w:szCs w:val="24"/>
        </w:rPr>
        <w:t>arkadaşları</w:t>
      </w:r>
      <w:r w:rsidR="00F6292E" w:rsidRPr="00E018C4">
        <w:rPr>
          <w:rFonts w:ascii="Times New Roman" w:hAnsi="Times New Roman" w:cs="Times New Roman"/>
          <w:bCs/>
          <w:sz w:val="24"/>
          <w:szCs w:val="24"/>
        </w:rPr>
        <w:t xml:space="preserve"> (2006) üniversite öğrencileri ile yaptıkları çalışmada, travma yaşantıları ile KZVD arasında anlamlı bir ilişki olduğunu bulmuşlardır. </w:t>
      </w:r>
      <w:r w:rsidR="00F6292E" w:rsidRPr="00E018C4">
        <w:rPr>
          <w:rFonts w:ascii="Times New Roman" w:hAnsi="Times New Roman" w:cs="Times New Roman"/>
          <w:sz w:val="24"/>
          <w:szCs w:val="24"/>
        </w:rPr>
        <w:t xml:space="preserve">Van der Kolk ve </w:t>
      </w:r>
      <w:r w:rsidR="00F6292E">
        <w:rPr>
          <w:rFonts w:ascii="Times New Roman" w:hAnsi="Times New Roman" w:cs="Times New Roman"/>
          <w:sz w:val="24"/>
          <w:szCs w:val="24"/>
        </w:rPr>
        <w:t xml:space="preserve">arkadaşları </w:t>
      </w:r>
      <w:r w:rsidR="00F6292E" w:rsidRPr="00E018C4">
        <w:rPr>
          <w:rFonts w:ascii="Times New Roman" w:hAnsi="Times New Roman" w:cs="Times New Roman"/>
          <w:sz w:val="24"/>
          <w:szCs w:val="24"/>
        </w:rPr>
        <w:t xml:space="preserve">(1991) </w:t>
      </w:r>
      <w:r w:rsidR="00F6292E">
        <w:rPr>
          <w:rFonts w:ascii="Times New Roman" w:hAnsi="Times New Roman" w:cs="Times New Roman"/>
          <w:sz w:val="24"/>
          <w:szCs w:val="24"/>
        </w:rPr>
        <w:t xml:space="preserve">da </w:t>
      </w:r>
      <w:r w:rsidR="00F6292E" w:rsidRPr="00E018C4">
        <w:rPr>
          <w:rFonts w:ascii="Times New Roman" w:hAnsi="Times New Roman" w:cs="Times New Roman"/>
          <w:sz w:val="24"/>
          <w:szCs w:val="24"/>
        </w:rPr>
        <w:t>yüksek düzeyde KZVD gösteren kişilerin %79’unun çocukluk yaşantılarında travmaya maruz kaldıkları sonucuna ulaşmışlardır.</w:t>
      </w:r>
      <w:r w:rsidR="00F6292E" w:rsidRPr="00E018C4">
        <w:rPr>
          <w:rFonts w:ascii="Times New Roman" w:hAnsi="Times New Roman" w:cs="Times New Roman"/>
          <w:bCs/>
          <w:sz w:val="24"/>
          <w:szCs w:val="24"/>
        </w:rPr>
        <w:t xml:space="preserve"> </w:t>
      </w:r>
    </w:p>
    <w:p w14:paraId="0D925992" w14:textId="0356953D" w:rsidR="00AB18F3" w:rsidRPr="00E018C4" w:rsidRDefault="00AB18F3" w:rsidP="006520DA">
      <w:pPr>
        <w:spacing w:line="360" w:lineRule="auto"/>
        <w:ind w:firstLine="709"/>
        <w:jc w:val="both"/>
        <w:rPr>
          <w:rFonts w:ascii="Times New Roman" w:hAnsi="Times New Roman" w:cs="Times New Roman"/>
          <w:bCs/>
          <w:sz w:val="24"/>
          <w:szCs w:val="24"/>
        </w:rPr>
      </w:pPr>
      <w:r w:rsidRPr="00E018C4">
        <w:rPr>
          <w:rFonts w:ascii="Times New Roman" w:hAnsi="Times New Roman" w:cs="Times New Roman"/>
          <w:sz w:val="24"/>
          <w:szCs w:val="24"/>
        </w:rPr>
        <w:lastRenderedPageBreak/>
        <w:t xml:space="preserve">KZVD’nin bir diğer önemli yordayıcısı </w:t>
      </w:r>
      <w:r w:rsidR="00F83DF6">
        <w:rPr>
          <w:rFonts w:ascii="Times New Roman" w:hAnsi="Times New Roman" w:cs="Times New Roman"/>
          <w:sz w:val="24"/>
          <w:szCs w:val="24"/>
        </w:rPr>
        <w:t xml:space="preserve">olarak </w:t>
      </w:r>
      <w:r w:rsidRPr="00E018C4">
        <w:rPr>
          <w:rFonts w:ascii="Times New Roman" w:hAnsi="Times New Roman" w:cs="Times New Roman"/>
          <w:sz w:val="24"/>
          <w:szCs w:val="24"/>
        </w:rPr>
        <w:t xml:space="preserve">duygu ayarlama becerisi (%4) bulunmuştur. Duygu ayarlamanın KZVD’deki işlevine ilişkin yapılan çalışmalar (Gratz ve Chapman, 2007; Grazt ve Roemer, 2008) ile mevcut araştırma sonuçları paralellik göstermektedir. </w:t>
      </w:r>
      <w:r w:rsidRPr="00E018C4">
        <w:rPr>
          <w:rFonts w:ascii="Times New Roman" w:hAnsi="Times New Roman" w:cs="Times New Roman"/>
          <w:bCs/>
          <w:sz w:val="24"/>
          <w:szCs w:val="24"/>
        </w:rPr>
        <w:t xml:space="preserve">KZVD yoğun şekilde hissedilen bir duygunun dışavurumu şeklinde karşımıza çıkabildiği gibi, hissizlik halini sona erdirmek için de yapılabilmektedir. Duygu ayarlama becerisi, hissedilen yoğun duyguların yönetimini de içermektedir. Duyguların yönetimi ve ifade biçimleri, kişilerin çevreleri ile olan ilişkilerini dolayısı ile psikolojik iyilik hallerini etkilemektedir. Duyguların fark edilmesi ve yönetilmesi, kişilerin </w:t>
      </w:r>
      <w:r w:rsidR="00530281">
        <w:rPr>
          <w:rFonts w:ascii="Times New Roman" w:hAnsi="Times New Roman" w:cs="Times New Roman"/>
          <w:bCs/>
          <w:sz w:val="24"/>
          <w:szCs w:val="24"/>
        </w:rPr>
        <w:t>uygun</w:t>
      </w:r>
      <w:r w:rsidRPr="00E018C4">
        <w:rPr>
          <w:rFonts w:ascii="Times New Roman" w:hAnsi="Times New Roman" w:cs="Times New Roman"/>
          <w:bCs/>
          <w:sz w:val="24"/>
          <w:szCs w:val="24"/>
        </w:rPr>
        <w:t xml:space="preserve"> ve sağlıklı problem çözme yöntemleri seçmelerinde ve kullanmalarında yardımcı olacaktır. </w:t>
      </w:r>
    </w:p>
    <w:p w14:paraId="318A928B" w14:textId="6E7C507B" w:rsidR="00AB18F3" w:rsidRPr="00AC100C" w:rsidRDefault="00482C65" w:rsidP="00E328DC">
      <w:pPr>
        <w:spacing w:line="360" w:lineRule="auto"/>
        <w:ind w:firstLine="706"/>
        <w:jc w:val="both"/>
        <w:rPr>
          <w:rFonts w:ascii="Times New Roman" w:hAnsi="Times New Roman" w:cs="Times New Roman"/>
          <w:color w:val="FF0000"/>
          <w:sz w:val="24"/>
          <w:szCs w:val="24"/>
        </w:rPr>
      </w:pPr>
      <w:r>
        <w:rPr>
          <w:rFonts w:ascii="Times New Roman" w:hAnsi="Times New Roman" w:cs="Times New Roman"/>
          <w:bCs/>
          <w:sz w:val="24"/>
          <w:szCs w:val="24"/>
        </w:rPr>
        <w:t>Analizler</w:t>
      </w:r>
      <w:r w:rsidR="000D01DD">
        <w:rPr>
          <w:rFonts w:ascii="Times New Roman" w:hAnsi="Times New Roman" w:cs="Times New Roman"/>
          <w:bCs/>
          <w:sz w:val="24"/>
          <w:szCs w:val="24"/>
        </w:rPr>
        <w:t xml:space="preserve"> sonucunda</w:t>
      </w:r>
      <w:r w:rsidR="00AB18F3" w:rsidRPr="00E018C4">
        <w:rPr>
          <w:rFonts w:ascii="Times New Roman" w:hAnsi="Times New Roman" w:cs="Times New Roman"/>
          <w:bCs/>
          <w:sz w:val="24"/>
          <w:szCs w:val="24"/>
        </w:rPr>
        <w:t xml:space="preserve">, sürekli öfke alt ölçeğinin KZVD’yi %1.3 oranında yordadığı </w:t>
      </w:r>
      <w:r w:rsidR="000D01DD">
        <w:rPr>
          <w:rFonts w:ascii="Times New Roman" w:hAnsi="Times New Roman" w:cs="Times New Roman"/>
          <w:bCs/>
          <w:sz w:val="24"/>
          <w:szCs w:val="24"/>
        </w:rPr>
        <w:t>görülmüştür</w:t>
      </w:r>
      <w:r w:rsidR="00AB18F3" w:rsidRPr="00E018C4">
        <w:rPr>
          <w:rFonts w:ascii="Times New Roman" w:hAnsi="Times New Roman" w:cs="Times New Roman"/>
          <w:bCs/>
          <w:sz w:val="24"/>
          <w:szCs w:val="24"/>
        </w:rPr>
        <w:t xml:space="preserve">. </w:t>
      </w:r>
      <w:r w:rsidR="00AB18F3" w:rsidRPr="00E018C4">
        <w:rPr>
          <w:rFonts w:ascii="Times New Roman" w:hAnsi="Times New Roman" w:cs="Times New Roman"/>
          <w:sz w:val="24"/>
          <w:szCs w:val="24"/>
        </w:rPr>
        <w:t>Sürekli öfke alt ölçeğinde öncelikle kişide öfke duygusunun varlığı</w:t>
      </w:r>
      <w:r w:rsidR="007C4CF3">
        <w:rPr>
          <w:rFonts w:ascii="Times New Roman" w:hAnsi="Times New Roman" w:cs="Times New Roman"/>
          <w:sz w:val="24"/>
          <w:szCs w:val="24"/>
        </w:rPr>
        <w:t xml:space="preserve">, </w:t>
      </w:r>
      <w:r w:rsidR="00AB18F3" w:rsidRPr="00E018C4">
        <w:rPr>
          <w:rFonts w:ascii="Times New Roman" w:hAnsi="Times New Roman" w:cs="Times New Roman"/>
          <w:sz w:val="24"/>
          <w:szCs w:val="24"/>
        </w:rPr>
        <w:t>ifade biçimleri ve öfke kontrolüne ilişkin maddeler</w:t>
      </w:r>
      <w:r w:rsidR="007C4CF3">
        <w:rPr>
          <w:rFonts w:ascii="Times New Roman" w:hAnsi="Times New Roman" w:cs="Times New Roman"/>
          <w:sz w:val="24"/>
          <w:szCs w:val="24"/>
        </w:rPr>
        <w:t xml:space="preserve">i içermektedir. </w:t>
      </w:r>
      <w:r w:rsidR="00AB18F3" w:rsidRPr="00E018C4">
        <w:rPr>
          <w:rFonts w:ascii="Times New Roman" w:eastAsia="Times New Roman,Bold" w:hAnsi="Times New Roman" w:cs="Times New Roman"/>
          <w:bCs/>
          <w:sz w:val="24"/>
          <w:szCs w:val="24"/>
        </w:rPr>
        <w:t xml:space="preserve">Laye-Gindhu ve </w:t>
      </w:r>
      <w:r w:rsidR="00AB18F3" w:rsidRPr="00E018C4">
        <w:rPr>
          <w:rFonts w:ascii="Times New Roman" w:hAnsi="Times New Roman" w:cs="Times New Roman"/>
          <w:sz w:val="24"/>
          <w:szCs w:val="24"/>
        </w:rPr>
        <w:t>Schonert-Reichl (200</w:t>
      </w:r>
      <w:r w:rsidR="002C7033">
        <w:rPr>
          <w:rFonts w:ascii="Times New Roman" w:hAnsi="Times New Roman" w:cs="Times New Roman"/>
          <w:sz w:val="24"/>
          <w:szCs w:val="24"/>
        </w:rPr>
        <w:t>5</w:t>
      </w:r>
      <w:r w:rsidR="00AB18F3" w:rsidRPr="00E018C4">
        <w:rPr>
          <w:rFonts w:ascii="Times New Roman" w:hAnsi="Times New Roman" w:cs="Times New Roman"/>
          <w:sz w:val="24"/>
          <w:szCs w:val="24"/>
        </w:rPr>
        <w:t xml:space="preserve">) </w:t>
      </w:r>
      <w:r w:rsidR="0038052E" w:rsidRPr="00E018C4">
        <w:rPr>
          <w:rFonts w:ascii="Times New Roman" w:hAnsi="Times New Roman" w:cs="Times New Roman"/>
          <w:sz w:val="24"/>
          <w:szCs w:val="24"/>
        </w:rPr>
        <w:t xml:space="preserve">yaptıkları çalışmaya sonucunda </w:t>
      </w:r>
      <w:r w:rsidR="00AB18F3" w:rsidRPr="00E018C4">
        <w:rPr>
          <w:rFonts w:ascii="Times New Roman" w:hAnsi="Times New Roman" w:cs="Times New Roman"/>
          <w:sz w:val="24"/>
          <w:szCs w:val="24"/>
        </w:rPr>
        <w:t xml:space="preserve">öfke kontrolü ile KZVD arasında negatif ve anlamlı bir ilişki </w:t>
      </w:r>
      <w:r w:rsidR="0038052E" w:rsidRPr="00E018C4">
        <w:rPr>
          <w:rFonts w:ascii="Times New Roman" w:hAnsi="Times New Roman" w:cs="Times New Roman"/>
          <w:sz w:val="24"/>
          <w:szCs w:val="24"/>
        </w:rPr>
        <w:t>bulmuşlardır</w:t>
      </w:r>
      <w:r w:rsidR="00AB18F3" w:rsidRPr="00E018C4">
        <w:rPr>
          <w:rFonts w:ascii="Times New Roman" w:hAnsi="Times New Roman" w:cs="Times New Roman"/>
          <w:sz w:val="24"/>
          <w:szCs w:val="24"/>
        </w:rPr>
        <w:t>. Öfke kontrolünü incelemeden önce, öfkenin varlığının ve sıklığının incelenmesi</w:t>
      </w:r>
      <w:r w:rsidR="00F6663C">
        <w:rPr>
          <w:rFonts w:ascii="Times New Roman" w:hAnsi="Times New Roman" w:cs="Times New Roman"/>
          <w:sz w:val="24"/>
          <w:szCs w:val="24"/>
        </w:rPr>
        <w:t xml:space="preserve"> de</w:t>
      </w:r>
      <w:r w:rsidR="00AB18F3" w:rsidRPr="00E018C4">
        <w:rPr>
          <w:rFonts w:ascii="Times New Roman" w:hAnsi="Times New Roman" w:cs="Times New Roman"/>
          <w:sz w:val="24"/>
          <w:szCs w:val="24"/>
        </w:rPr>
        <w:t xml:space="preserve"> gerekli </w:t>
      </w:r>
      <w:r w:rsidR="00F6663C">
        <w:rPr>
          <w:rFonts w:ascii="Times New Roman" w:hAnsi="Times New Roman" w:cs="Times New Roman"/>
          <w:sz w:val="24"/>
          <w:szCs w:val="24"/>
        </w:rPr>
        <w:t xml:space="preserve">olabilir. </w:t>
      </w:r>
      <w:r w:rsidR="00AB18F3" w:rsidRPr="00E018C4">
        <w:rPr>
          <w:rFonts w:ascii="Times New Roman" w:hAnsi="Times New Roman" w:cs="Times New Roman"/>
          <w:sz w:val="24"/>
          <w:szCs w:val="24"/>
        </w:rPr>
        <w:t>Sürekli öfke gösteren, yani sıklıkta öfke</w:t>
      </w:r>
      <w:r w:rsidR="009D03AD">
        <w:rPr>
          <w:rFonts w:ascii="Times New Roman" w:hAnsi="Times New Roman" w:cs="Times New Roman"/>
          <w:sz w:val="24"/>
          <w:szCs w:val="24"/>
        </w:rPr>
        <w:t>lenen</w:t>
      </w:r>
      <w:r w:rsidR="00AB18F3" w:rsidRPr="00E018C4">
        <w:rPr>
          <w:rFonts w:ascii="Times New Roman" w:hAnsi="Times New Roman" w:cs="Times New Roman"/>
          <w:sz w:val="24"/>
          <w:szCs w:val="24"/>
        </w:rPr>
        <w:t xml:space="preserve"> kişilerin, bu duygularını tepkisel olarak </w:t>
      </w:r>
      <w:r w:rsidR="00FB581A" w:rsidRPr="00E018C4">
        <w:rPr>
          <w:rFonts w:ascii="Times New Roman" w:hAnsi="Times New Roman" w:cs="Times New Roman"/>
          <w:sz w:val="24"/>
          <w:szCs w:val="24"/>
        </w:rPr>
        <w:t>dışa vurma</w:t>
      </w:r>
      <w:r w:rsidR="00AB18F3" w:rsidRPr="00E018C4">
        <w:rPr>
          <w:rFonts w:ascii="Times New Roman" w:hAnsi="Times New Roman" w:cs="Times New Roman"/>
          <w:sz w:val="24"/>
          <w:szCs w:val="24"/>
        </w:rPr>
        <w:t xml:space="preserve"> eğilimlerinin yüksek olduğu söylenebilir.</w:t>
      </w:r>
      <w:r w:rsidR="00AB18F3" w:rsidRPr="00E018C4">
        <w:rPr>
          <w:rFonts w:ascii="Times New Roman" w:eastAsia="Arial" w:hAnsi="Times New Roman" w:cs="Times New Roman"/>
          <w:sz w:val="24"/>
        </w:rPr>
        <w:t xml:space="preserve"> Öfke duygusu anlaşılmayıp,</w:t>
      </w:r>
      <w:r w:rsidR="00295A8D">
        <w:rPr>
          <w:rFonts w:ascii="Times New Roman" w:eastAsia="Arial" w:hAnsi="Times New Roman" w:cs="Times New Roman"/>
          <w:sz w:val="24"/>
        </w:rPr>
        <w:t xml:space="preserve"> uygun biçimde</w:t>
      </w:r>
      <w:r w:rsidR="00AB18F3" w:rsidRPr="00E018C4">
        <w:rPr>
          <w:rFonts w:ascii="Times New Roman" w:eastAsia="Arial" w:hAnsi="Times New Roman" w:cs="Times New Roman"/>
          <w:sz w:val="24"/>
        </w:rPr>
        <w:t xml:space="preserve"> ifade edilemediğinde,</w:t>
      </w:r>
      <w:r w:rsidR="00295A8D">
        <w:rPr>
          <w:rFonts w:ascii="Times New Roman" w:eastAsia="Arial" w:hAnsi="Times New Roman" w:cs="Times New Roman"/>
          <w:sz w:val="24"/>
        </w:rPr>
        <w:t xml:space="preserve"> bu</w:t>
      </w:r>
      <w:r w:rsidR="00AB18F3" w:rsidRPr="00E018C4">
        <w:rPr>
          <w:rFonts w:ascii="Times New Roman" w:eastAsia="Arial" w:hAnsi="Times New Roman" w:cs="Times New Roman"/>
          <w:sz w:val="24"/>
        </w:rPr>
        <w:t xml:space="preserve"> duygusal yoğunluk kişileri tepkisel ve zarar verici davranışlara yönlendirebilmektedir. </w:t>
      </w:r>
    </w:p>
    <w:p w14:paraId="31E17027" w14:textId="6C62CAF9" w:rsidR="006D7D00" w:rsidRPr="00CE6410" w:rsidRDefault="007F33F4" w:rsidP="00CE6410">
      <w:pPr>
        <w:spacing w:line="360" w:lineRule="auto"/>
        <w:ind w:firstLine="709"/>
        <w:jc w:val="both"/>
        <w:rPr>
          <w:rFonts w:ascii="Times New Roman" w:hAnsi="Times New Roman" w:cs="Times New Roman"/>
          <w:sz w:val="24"/>
          <w:szCs w:val="24"/>
        </w:rPr>
      </w:pPr>
      <w:r w:rsidRPr="00646DF5">
        <w:rPr>
          <w:rFonts w:ascii="Times New Roman" w:hAnsi="Times New Roman" w:cs="Times New Roman"/>
          <w:sz w:val="24"/>
          <w:szCs w:val="24"/>
        </w:rPr>
        <w:t xml:space="preserve">Bu çalışmada duygu ayarlama becerisi, öfke kontrol biçimi ve travma yaşantısının kendine zarar verme davranışını yordama gücü ve kendine zarar verme davranışının yaş ve cinsiyete göre farklılık gösterip göstermediği incelenmiştir. </w:t>
      </w:r>
      <w:r w:rsidR="00390961" w:rsidRPr="00646DF5">
        <w:rPr>
          <w:rFonts w:ascii="Times New Roman" w:hAnsi="Times New Roman" w:cs="Times New Roman"/>
          <w:sz w:val="24"/>
          <w:szCs w:val="24"/>
        </w:rPr>
        <w:t xml:space="preserve">KZVD’nin çalışılan örneklem grubu için, yaş ve cinsiyete göre farklılık </w:t>
      </w:r>
      <w:r w:rsidR="00210EB7" w:rsidRPr="00646DF5">
        <w:rPr>
          <w:rFonts w:ascii="Times New Roman" w:hAnsi="Times New Roman" w:cs="Times New Roman"/>
          <w:sz w:val="24"/>
          <w:szCs w:val="24"/>
        </w:rPr>
        <w:t>göstermediği</w:t>
      </w:r>
      <w:r w:rsidR="00390961" w:rsidRPr="00646DF5">
        <w:rPr>
          <w:rFonts w:ascii="Times New Roman" w:hAnsi="Times New Roman" w:cs="Times New Roman"/>
          <w:sz w:val="24"/>
          <w:szCs w:val="24"/>
        </w:rPr>
        <w:t xml:space="preserve"> ve sırasıyla travma yaşantı, duygu ayarlama becerisi ve sürekli öfke tarafından yordandığı bulunmuştur</w:t>
      </w:r>
      <w:r w:rsidR="00CE6410">
        <w:rPr>
          <w:rFonts w:ascii="Times New Roman" w:hAnsi="Times New Roman" w:cs="Times New Roman"/>
          <w:sz w:val="24"/>
          <w:szCs w:val="24"/>
        </w:rPr>
        <w:t>.</w:t>
      </w:r>
    </w:p>
    <w:p w14:paraId="5AF9C77C" w14:textId="77777777" w:rsidR="00570EFC" w:rsidRDefault="00570EFC" w:rsidP="00CA6149">
      <w:pPr>
        <w:spacing w:line="360" w:lineRule="auto"/>
        <w:rPr>
          <w:rFonts w:ascii="Times New Roman" w:hAnsi="Times New Roman" w:cs="Times New Roman"/>
          <w:b/>
          <w:bCs/>
          <w:sz w:val="24"/>
          <w:szCs w:val="24"/>
        </w:rPr>
      </w:pPr>
    </w:p>
    <w:p w14:paraId="0B4E871B" w14:textId="12F84EF5" w:rsidR="00077538" w:rsidRPr="00077538" w:rsidRDefault="00077538" w:rsidP="00077538">
      <w:pPr>
        <w:spacing w:line="360" w:lineRule="auto"/>
        <w:ind w:firstLine="709"/>
        <w:rPr>
          <w:rFonts w:ascii="Times New Roman" w:hAnsi="Times New Roman" w:cs="Times New Roman"/>
          <w:b/>
          <w:bCs/>
          <w:sz w:val="24"/>
          <w:szCs w:val="24"/>
        </w:rPr>
      </w:pPr>
      <w:r>
        <w:rPr>
          <w:rFonts w:ascii="Times New Roman" w:hAnsi="Times New Roman" w:cs="Times New Roman"/>
          <w:b/>
          <w:bCs/>
          <w:sz w:val="24"/>
          <w:szCs w:val="24"/>
        </w:rPr>
        <w:t>SONUÇ VE ÖNERİLER</w:t>
      </w:r>
    </w:p>
    <w:p w14:paraId="4D979B86" w14:textId="49370B20" w:rsidR="00D10E66" w:rsidRDefault="00CE6410" w:rsidP="00BC6367">
      <w:pPr>
        <w:spacing w:line="360" w:lineRule="auto"/>
        <w:ind w:firstLine="709"/>
        <w:jc w:val="both"/>
        <w:rPr>
          <w:rFonts w:ascii="Times New Roman" w:hAnsi="Times New Roman" w:cs="Times New Roman"/>
          <w:bCs/>
          <w:sz w:val="24"/>
          <w:szCs w:val="24"/>
        </w:rPr>
      </w:pPr>
      <w:r w:rsidRPr="00CE6410">
        <w:rPr>
          <w:rFonts w:ascii="Times New Roman" w:hAnsi="Times New Roman" w:cs="Times New Roman"/>
          <w:bCs/>
          <w:sz w:val="24"/>
          <w:szCs w:val="24"/>
        </w:rPr>
        <w:t xml:space="preserve">Bu çalışma sınırlı katılımcı sayısı, yaş aralığı ve eğitim gören gençlerle sınırlıdır. Ayrıca katılımcılar arasında kadınlar </w:t>
      </w:r>
      <w:r w:rsidR="00F21497" w:rsidRPr="00CE6410">
        <w:rPr>
          <w:rFonts w:ascii="Times New Roman" w:hAnsi="Times New Roman" w:cs="Times New Roman"/>
          <w:bCs/>
          <w:sz w:val="24"/>
          <w:szCs w:val="24"/>
        </w:rPr>
        <w:t>lehine</w:t>
      </w:r>
      <w:r w:rsidRPr="00CE6410">
        <w:rPr>
          <w:rFonts w:ascii="Times New Roman" w:hAnsi="Times New Roman" w:cs="Times New Roman"/>
          <w:bCs/>
          <w:sz w:val="24"/>
          <w:szCs w:val="24"/>
        </w:rPr>
        <w:t xml:space="preserve"> bir cinsiyet farkı bulunmaktadır. Veriler yalnızca bir fakülte ile sınırlı</w:t>
      </w:r>
      <w:r>
        <w:rPr>
          <w:rFonts w:ascii="Times New Roman" w:hAnsi="Times New Roman" w:cs="Times New Roman"/>
          <w:bCs/>
          <w:sz w:val="24"/>
          <w:szCs w:val="24"/>
        </w:rPr>
        <w:t>dır</w:t>
      </w:r>
      <w:r w:rsidRPr="00CE6410">
        <w:rPr>
          <w:rFonts w:ascii="Times New Roman" w:hAnsi="Times New Roman" w:cs="Times New Roman"/>
          <w:bCs/>
          <w:sz w:val="24"/>
          <w:szCs w:val="24"/>
        </w:rPr>
        <w:t>. Dolayısıyla sonraki çalışmaların daha geniş</w:t>
      </w:r>
      <w:r w:rsidR="00BC6367">
        <w:rPr>
          <w:rFonts w:ascii="Times New Roman" w:hAnsi="Times New Roman" w:cs="Times New Roman"/>
          <w:bCs/>
          <w:sz w:val="24"/>
          <w:szCs w:val="24"/>
        </w:rPr>
        <w:t xml:space="preserve"> katılımc</w:t>
      </w:r>
      <w:r w:rsidR="00EC2F36">
        <w:rPr>
          <w:rFonts w:ascii="Times New Roman" w:hAnsi="Times New Roman" w:cs="Times New Roman"/>
          <w:bCs/>
          <w:sz w:val="24"/>
          <w:szCs w:val="24"/>
        </w:rPr>
        <w:t>ı grupları</w:t>
      </w:r>
      <w:r w:rsidRPr="00CE6410">
        <w:rPr>
          <w:rFonts w:ascii="Times New Roman" w:hAnsi="Times New Roman" w:cs="Times New Roman"/>
          <w:bCs/>
          <w:sz w:val="24"/>
          <w:szCs w:val="24"/>
        </w:rPr>
        <w:t xml:space="preserve">, </w:t>
      </w:r>
      <w:r w:rsidR="00BC6367">
        <w:rPr>
          <w:rFonts w:ascii="Times New Roman" w:hAnsi="Times New Roman" w:cs="Times New Roman"/>
          <w:bCs/>
          <w:sz w:val="24"/>
          <w:szCs w:val="24"/>
        </w:rPr>
        <w:t xml:space="preserve">katılımcıların </w:t>
      </w:r>
      <w:r w:rsidRPr="00CE6410">
        <w:rPr>
          <w:rFonts w:ascii="Times New Roman" w:hAnsi="Times New Roman" w:cs="Times New Roman"/>
          <w:bCs/>
          <w:sz w:val="24"/>
          <w:szCs w:val="24"/>
        </w:rPr>
        <w:t>cinsiye</w:t>
      </w:r>
      <w:r w:rsidR="00BC6367">
        <w:rPr>
          <w:rFonts w:ascii="Times New Roman" w:hAnsi="Times New Roman" w:cs="Times New Roman"/>
          <w:bCs/>
          <w:sz w:val="24"/>
          <w:szCs w:val="24"/>
        </w:rPr>
        <w:t>tlerine göre yakın sayıları</w:t>
      </w:r>
      <w:r w:rsidRPr="00CE6410">
        <w:rPr>
          <w:rFonts w:ascii="Times New Roman" w:hAnsi="Times New Roman" w:cs="Times New Roman"/>
          <w:bCs/>
          <w:sz w:val="24"/>
          <w:szCs w:val="24"/>
        </w:rPr>
        <w:t xml:space="preserve"> ve çalışan</w:t>
      </w:r>
      <w:r w:rsidR="00BC6367">
        <w:rPr>
          <w:rFonts w:ascii="Times New Roman" w:hAnsi="Times New Roman" w:cs="Times New Roman"/>
          <w:bCs/>
          <w:sz w:val="24"/>
          <w:szCs w:val="24"/>
        </w:rPr>
        <w:t>-</w:t>
      </w:r>
      <w:r w:rsidRPr="00CE6410">
        <w:rPr>
          <w:rFonts w:ascii="Times New Roman" w:hAnsi="Times New Roman" w:cs="Times New Roman"/>
          <w:bCs/>
          <w:sz w:val="24"/>
          <w:szCs w:val="24"/>
        </w:rPr>
        <w:t>okuyan farklı genç gruplarını kapsaması önerilmektedir.</w:t>
      </w:r>
      <w:r w:rsidR="00BC6367">
        <w:rPr>
          <w:rFonts w:ascii="Times New Roman" w:hAnsi="Times New Roman" w:cs="Times New Roman"/>
          <w:bCs/>
          <w:sz w:val="24"/>
          <w:szCs w:val="24"/>
        </w:rPr>
        <w:t xml:space="preserve"> </w:t>
      </w:r>
      <w:r w:rsidR="00332951">
        <w:rPr>
          <w:rFonts w:ascii="Times New Roman" w:hAnsi="Times New Roman" w:cs="Times New Roman"/>
          <w:bCs/>
          <w:sz w:val="24"/>
          <w:szCs w:val="24"/>
        </w:rPr>
        <w:t>İleride y</w:t>
      </w:r>
      <w:r w:rsidR="005B2A1A" w:rsidRPr="0048010A">
        <w:rPr>
          <w:rFonts w:ascii="Times New Roman" w:hAnsi="Times New Roman" w:cs="Times New Roman"/>
          <w:bCs/>
          <w:sz w:val="24"/>
          <w:szCs w:val="24"/>
        </w:rPr>
        <w:t>apılacak</w:t>
      </w:r>
      <w:r w:rsidR="00332951">
        <w:rPr>
          <w:rFonts w:ascii="Times New Roman" w:hAnsi="Times New Roman" w:cs="Times New Roman"/>
          <w:bCs/>
          <w:sz w:val="24"/>
          <w:szCs w:val="24"/>
        </w:rPr>
        <w:t xml:space="preserve"> </w:t>
      </w:r>
      <w:r w:rsidR="005B2A1A" w:rsidRPr="0048010A">
        <w:rPr>
          <w:rFonts w:ascii="Times New Roman" w:hAnsi="Times New Roman" w:cs="Times New Roman"/>
          <w:bCs/>
          <w:sz w:val="24"/>
          <w:szCs w:val="24"/>
        </w:rPr>
        <w:t>çalışmalarda farklı yaş gruplarının (ergenler-genç yetişkinler, ergenler-yetişkinler, genç yetişkinler-ergenler vb.) karşılaştırıl</w:t>
      </w:r>
      <w:r w:rsidR="00E045EB">
        <w:rPr>
          <w:rFonts w:ascii="Times New Roman" w:hAnsi="Times New Roman" w:cs="Times New Roman"/>
          <w:bCs/>
          <w:sz w:val="24"/>
          <w:szCs w:val="24"/>
        </w:rPr>
        <w:t>ması</w:t>
      </w:r>
      <w:r w:rsidR="005B2A1A">
        <w:rPr>
          <w:rFonts w:ascii="Times New Roman" w:hAnsi="Times New Roman" w:cs="Times New Roman"/>
          <w:bCs/>
          <w:sz w:val="24"/>
          <w:szCs w:val="24"/>
        </w:rPr>
        <w:t xml:space="preserve">, </w:t>
      </w:r>
      <w:r w:rsidR="004C0152" w:rsidRPr="00CA223B">
        <w:rPr>
          <w:rFonts w:ascii="Times New Roman" w:hAnsi="Times New Roman" w:cs="Times New Roman"/>
          <w:bCs/>
          <w:sz w:val="24"/>
          <w:szCs w:val="24"/>
        </w:rPr>
        <w:t xml:space="preserve">farklı travma </w:t>
      </w:r>
      <w:r w:rsidR="004C0152" w:rsidRPr="00CA223B">
        <w:rPr>
          <w:rFonts w:ascii="Times New Roman" w:hAnsi="Times New Roman" w:cs="Times New Roman"/>
          <w:bCs/>
          <w:sz w:val="24"/>
          <w:szCs w:val="24"/>
        </w:rPr>
        <w:lastRenderedPageBreak/>
        <w:t xml:space="preserve">yaşantıları </w:t>
      </w:r>
      <w:r w:rsidR="004C0152">
        <w:rPr>
          <w:rFonts w:ascii="Times New Roman" w:hAnsi="Times New Roman" w:cs="Times New Roman"/>
          <w:bCs/>
          <w:sz w:val="24"/>
          <w:szCs w:val="24"/>
        </w:rPr>
        <w:t>(</w:t>
      </w:r>
      <w:r w:rsidR="004C0152" w:rsidRPr="00CA223B">
        <w:rPr>
          <w:rFonts w:ascii="Times New Roman" w:hAnsi="Times New Roman" w:cs="Times New Roman"/>
          <w:bCs/>
          <w:sz w:val="24"/>
          <w:szCs w:val="24"/>
        </w:rPr>
        <w:t>Doğal afetler, aile fertlerinden birinin kaybı, geçirilen bir kaza</w:t>
      </w:r>
      <w:r w:rsidR="004C0152">
        <w:rPr>
          <w:rFonts w:ascii="Times New Roman" w:hAnsi="Times New Roman" w:cs="Times New Roman"/>
          <w:bCs/>
          <w:sz w:val="24"/>
          <w:szCs w:val="24"/>
        </w:rPr>
        <w:t xml:space="preserve"> </w:t>
      </w:r>
      <w:r w:rsidR="007C14C5">
        <w:rPr>
          <w:rFonts w:ascii="Times New Roman" w:hAnsi="Times New Roman" w:cs="Times New Roman"/>
          <w:bCs/>
          <w:sz w:val="24"/>
          <w:szCs w:val="24"/>
        </w:rPr>
        <w:t>vb.</w:t>
      </w:r>
      <w:r w:rsidR="004C0152">
        <w:rPr>
          <w:rFonts w:ascii="Times New Roman" w:hAnsi="Times New Roman" w:cs="Times New Roman"/>
          <w:bCs/>
          <w:sz w:val="24"/>
          <w:szCs w:val="24"/>
        </w:rPr>
        <w:t>)</w:t>
      </w:r>
      <w:r w:rsidR="007C14C5">
        <w:rPr>
          <w:rFonts w:ascii="Times New Roman" w:hAnsi="Times New Roman" w:cs="Times New Roman"/>
          <w:bCs/>
          <w:sz w:val="24"/>
          <w:szCs w:val="24"/>
        </w:rPr>
        <w:t xml:space="preserve"> </w:t>
      </w:r>
      <w:r w:rsidR="004C0152" w:rsidRPr="00CA223B">
        <w:rPr>
          <w:rFonts w:ascii="Times New Roman" w:hAnsi="Times New Roman" w:cs="Times New Roman"/>
          <w:bCs/>
          <w:sz w:val="24"/>
          <w:szCs w:val="24"/>
        </w:rPr>
        <w:t>ile KZVD’nin ilişkis</w:t>
      </w:r>
      <w:r w:rsidR="004C0152">
        <w:rPr>
          <w:rFonts w:ascii="Times New Roman" w:hAnsi="Times New Roman" w:cs="Times New Roman"/>
          <w:bCs/>
          <w:sz w:val="24"/>
          <w:szCs w:val="24"/>
        </w:rPr>
        <w:t>inin</w:t>
      </w:r>
      <w:r w:rsidR="004C0152" w:rsidRPr="00CA223B">
        <w:rPr>
          <w:rFonts w:ascii="Times New Roman" w:hAnsi="Times New Roman" w:cs="Times New Roman"/>
          <w:bCs/>
          <w:sz w:val="24"/>
          <w:szCs w:val="24"/>
        </w:rPr>
        <w:t xml:space="preserve"> incelenmesi</w:t>
      </w:r>
      <w:r w:rsidR="00893DBE">
        <w:rPr>
          <w:rFonts w:ascii="Times New Roman" w:hAnsi="Times New Roman" w:cs="Times New Roman"/>
          <w:bCs/>
          <w:sz w:val="24"/>
          <w:szCs w:val="24"/>
        </w:rPr>
        <w:t xml:space="preserve"> ve </w:t>
      </w:r>
      <w:r w:rsidR="00893DBE" w:rsidRPr="00A8592B">
        <w:rPr>
          <w:rFonts w:ascii="Times New Roman" w:hAnsi="Times New Roman" w:cs="Times New Roman"/>
          <w:bCs/>
          <w:sz w:val="24"/>
          <w:szCs w:val="24"/>
        </w:rPr>
        <w:t xml:space="preserve">KZVD’yle ilişkili olabilecek </w:t>
      </w:r>
      <w:r w:rsidR="00E045EB">
        <w:rPr>
          <w:rFonts w:ascii="Times New Roman" w:hAnsi="Times New Roman" w:cs="Times New Roman"/>
          <w:bCs/>
          <w:sz w:val="24"/>
          <w:szCs w:val="24"/>
        </w:rPr>
        <w:t xml:space="preserve">akran ve ana-baba ilişkileri gibi diğer </w:t>
      </w:r>
      <w:r w:rsidR="00893DBE" w:rsidRPr="00A8592B">
        <w:rPr>
          <w:rFonts w:ascii="Times New Roman" w:hAnsi="Times New Roman" w:cs="Times New Roman"/>
          <w:bCs/>
          <w:sz w:val="24"/>
          <w:szCs w:val="24"/>
        </w:rPr>
        <w:t>gelişimsel faktörleri</w:t>
      </w:r>
      <w:r w:rsidR="00B14A4F">
        <w:rPr>
          <w:rFonts w:ascii="Times New Roman" w:hAnsi="Times New Roman" w:cs="Times New Roman"/>
          <w:bCs/>
          <w:sz w:val="24"/>
          <w:szCs w:val="24"/>
        </w:rPr>
        <w:t>n</w:t>
      </w:r>
      <w:r w:rsidR="00893DBE" w:rsidRPr="00A8592B">
        <w:rPr>
          <w:rFonts w:ascii="Times New Roman" w:hAnsi="Times New Roman" w:cs="Times New Roman"/>
          <w:bCs/>
          <w:sz w:val="24"/>
          <w:szCs w:val="24"/>
        </w:rPr>
        <w:t xml:space="preserve"> ortaya çıkar</w:t>
      </w:r>
      <w:r w:rsidR="00B14A4F">
        <w:rPr>
          <w:rFonts w:ascii="Times New Roman" w:hAnsi="Times New Roman" w:cs="Times New Roman"/>
          <w:bCs/>
          <w:sz w:val="24"/>
          <w:szCs w:val="24"/>
        </w:rPr>
        <w:t xml:space="preserve">ılması bu alana ve </w:t>
      </w:r>
      <w:r w:rsidR="00893DBE" w:rsidRPr="00A8592B">
        <w:rPr>
          <w:rFonts w:ascii="Times New Roman" w:hAnsi="Times New Roman" w:cs="Times New Roman"/>
          <w:bCs/>
          <w:sz w:val="24"/>
          <w:szCs w:val="24"/>
        </w:rPr>
        <w:t>KZVD’nin</w:t>
      </w:r>
      <w:r w:rsidR="00B14A4F">
        <w:rPr>
          <w:rFonts w:ascii="Times New Roman" w:hAnsi="Times New Roman" w:cs="Times New Roman"/>
          <w:bCs/>
          <w:sz w:val="24"/>
          <w:szCs w:val="24"/>
        </w:rPr>
        <w:t xml:space="preserve"> önlenmesine kat</w:t>
      </w:r>
      <w:r w:rsidR="00700B12">
        <w:rPr>
          <w:rFonts w:ascii="Times New Roman" w:hAnsi="Times New Roman" w:cs="Times New Roman"/>
          <w:bCs/>
          <w:sz w:val="24"/>
          <w:szCs w:val="24"/>
        </w:rPr>
        <w:t>k</w:t>
      </w:r>
      <w:r w:rsidR="00B14A4F">
        <w:rPr>
          <w:rFonts w:ascii="Times New Roman" w:hAnsi="Times New Roman" w:cs="Times New Roman"/>
          <w:bCs/>
          <w:sz w:val="24"/>
          <w:szCs w:val="24"/>
        </w:rPr>
        <w:t>ı sağlayacaktır.</w:t>
      </w:r>
      <w:r w:rsidR="007D1CD3">
        <w:rPr>
          <w:rFonts w:ascii="Times New Roman" w:hAnsi="Times New Roman" w:cs="Times New Roman"/>
          <w:bCs/>
          <w:sz w:val="24"/>
          <w:szCs w:val="24"/>
        </w:rPr>
        <w:t xml:space="preserve"> </w:t>
      </w:r>
      <w:r w:rsidR="00700B12">
        <w:rPr>
          <w:rFonts w:ascii="Times New Roman" w:hAnsi="Times New Roman" w:cs="Times New Roman"/>
          <w:bCs/>
          <w:sz w:val="24"/>
          <w:szCs w:val="24"/>
        </w:rPr>
        <w:t xml:space="preserve">Ayrıca </w:t>
      </w:r>
      <w:r w:rsidR="00F850CD">
        <w:rPr>
          <w:rFonts w:ascii="Times New Roman" w:hAnsi="Times New Roman" w:cs="Times New Roman"/>
          <w:bCs/>
          <w:sz w:val="24"/>
          <w:szCs w:val="24"/>
        </w:rPr>
        <w:t>üniversite seviyesindeki gençler</w:t>
      </w:r>
      <w:r w:rsidR="008C152D">
        <w:rPr>
          <w:rFonts w:ascii="Times New Roman" w:hAnsi="Times New Roman" w:cs="Times New Roman"/>
          <w:bCs/>
          <w:sz w:val="24"/>
          <w:szCs w:val="24"/>
        </w:rPr>
        <w:t>d</w:t>
      </w:r>
      <w:r w:rsidR="00F850CD">
        <w:rPr>
          <w:rFonts w:ascii="Times New Roman" w:hAnsi="Times New Roman" w:cs="Times New Roman"/>
          <w:bCs/>
          <w:sz w:val="24"/>
          <w:szCs w:val="24"/>
        </w:rPr>
        <w:t xml:space="preserve">e </w:t>
      </w:r>
      <w:r w:rsidR="00A94DBF">
        <w:rPr>
          <w:rFonts w:ascii="Times New Roman" w:hAnsi="Times New Roman" w:cs="Times New Roman"/>
          <w:bCs/>
          <w:sz w:val="24"/>
          <w:szCs w:val="24"/>
        </w:rPr>
        <w:t>karşılaşılan</w:t>
      </w:r>
      <w:r w:rsidR="008A23F1">
        <w:rPr>
          <w:rFonts w:ascii="Times New Roman" w:hAnsi="Times New Roman" w:cs="Times New Roman"/>
          <w:bCs/>
          <w:sz w:val="24"/>
          <w:szCs w:val="24"/>
        </w:rPr>
        <w:t xml:space="preserve"> </w:t>
      </w:r>
      <w:r w:rsidR="00F850CD">
        <w:rPr>
          <w:rFonts w:ascii="Times New Roman" w:hAnsi="Times New Roman" w:cs="Times New Roman"/>
          <w:bCs/>
          <w:sz w:val="24"/>
          <w:szCs w:val="24"/>
        </w:rPr>
        <w:t>KZVD</w:t>
      </w:r>
      <w:r w:rsidR="008A23F1">
        <w:rPr>
          <w:rFonts w:ascii="Times New Roman" w:hAnsi="Times New Roman" w:cs="Times New Roman"/>
          <w:bCs/>
          <w:sz w:val="24"/>
          <w:szCs w:val="24"/>
        </w:rPr>
        <w:t>’nin</w:t>
      </w:r>
      <w:r w:rsidR="003438E9">
        <w:rPr>
          <w:rFonts w:ascii="Times New Roman" w:hAnsi="Times New Roman" w:cs="Times New Roman"/>
          <w:bCs/>
          <w:sz w:val="24"/>
          <w:szCs w:val="24"/>
        </w:rPr>
        <w:t xml:space="preserve"> </w:t>
      </w:r>
      <w:r w:rsidR="00CE4879">
        <w:rPr>
          <w:rFonts w:ascii="Times New Roman" w:hAnsi="Times New Roman" w:cs="Times New Roman"/>
          <w:bCs/>
          <w:sz w:val="24"/>
          <w:szCs w:val="24"/>
        </w:rPr>
        <w:t xml:space="preserve">anlaşılabilmesi için farklı değişkenlerle </w:t>
      </w:r>
      <w:r w:rsidR="003A318E">
        <w:rPr>
          <w:rFonts w:ascii="Times New Roman" w:hAnsi="Times New Roman" w:cs="Times New Roman"/>
          <w:bCs/>
          <w:sz w:val="24"/>
          <w:szCs w:val="24"/>
        </w:rPr>
        <w:t>kurgulanacak</w:t>
      </w:r>
      <w:r w:rsidR="00CE4879">
        <w:rPr>
          <w:rFonts w:ascii="Times New Roman" w:hAnsi="Times New Roman" w:cs="Times New Roman"/>
          <w:bCs/>
          <w:sz w:val="24"/>
          <w:szCs w:val="24"/>
        </w:rPr>
        <w:t xml:space="preserve"> araştırmalar </w:t>
      </w:r>
      <w:r w:rsidR="00F850CD">
        <w:rPr>
          <w:rFonts w:ascii="Times New Roman" w:hAnsi="Times New Roman" w:cs="Times New Roman"/>
          <w:bCs/>
          <w:sz w:val="24"/>
          <w:szCs w:val="24"/>
        </w:rPr>
        <w:t>ve</w:t>
      </w:r>
      <w:r w:rsidR="00700B12">
        <w:rPr>
          <w:rFonts w:ascii="Times New Roman" w:hAnsi="Times New Roman" w:cs="Times New Roman"/>
          <w:bCs/>
          <w:sz w:val="24"/>
          <w:szCs w:val="24"/>
        </w:rPr>
        <w:t xml:space="preserve"> uygun </w:t>
      </w:r>
      <w:r w:rsidR="00F850CD">
        <w:rPr>
          <w:rFonts w:ascii="Times New Roman" w:hAnsi="Times New Roman" w:cs="Times New Roman"/>
          <w:bCs/>
          <w:sz w:val="24"/>
          <w:szCs w:val="24"/>
        </w:rPr>
        <w:t xml:space="preserve">önleme çalışmalarının </w:t>
      </w:r>
      <w:r w:rsidR="003438E9">
        <w:rPr>
          <w:rFonts w:ascii="Times New Roman" w:hAnsi="Times New Roman" w:cs="Times New Roman"/>
          <w:bCs/>
          <w:sz w:val="24"/>
          <w:szCs w:val="24"/>
        </w:rPr>
        <w:t xml:space="preserve">düzenlenmesi </w:t>
      </w:r>
      <w:r w:rsidR="004A1CF6">
        <w:rPr>
          <w:rFonts w:ascii="Times New Roman" w:hAnsi="Times New Roman" w:cs="Times New Roman"/>
          <w:bCs/>
          <w:sz w:val="24"/>
          <w:szCs w:val="24"/>
        </w:rPr>
        <w:t xml:space="preserve">ileriki </w:t>
      </w:r>
      <w:r w:rsidR="00700B12">
        <w:rPr>
          <w:rFonts w:ascii="Times New Roman" w:hAnsi="Times New Roman" w:cs="Times New Roman"/>
          <w:bCs/>
          <w:sz w:val="24"/>
          <w:szCs w:val="24"/>
        </w:rPr>
        <w:t>çalışmalar için önerilmektedir.</w:t>
      </w:r>
    </w:p>
    <w:p w14:paraId="00E454CA" w14:textId="34561B19" w:rsidR="00D10E66" w:rsidRDefault="00D10E66" w:rsidP="002B6C72">
      <w:pPr>
        <w:spacing w:line="360" w:lineRule="auto"/>
        <w:ind w:firstLine="709"/>
        <w:jc w:val="both"/>
      </w:pPr>
    </w:p>
    <w:p w14:paraId="70542A92" w14:textId="2AC9A500" w:rsidR="0056622F" w:rsidRDefault="0056622F" w:rsidP="009A33BF">
      <w:pPr>
        <w:spacing w:line="360" w:lineRule="auto"/>
        <w:jc w:val="both"/>
      </w:pPr>
    </w:p>
    <w:p w14:paraId="14CBC5E6" w14:textId="50BD2A26" w:rsidR="0056622F" w:rsidRDefault="0056622F" w:rsidP="002B6C72">
      <w:pPr>
        <w:spacing w:line="360" w:lineRule="auto"/>
        <w:ind w:firstLine="709"/>
        <w:jc w:val="both"/>
      </w:pPr>
    </w:p>
    <w:p w14:paraId="0406D524" w14:textId="152B77AF" w:rsidR="00093734" w:rsidRDefault="00093734" w:rsidP="002B6C72">
      <w:pPr>
        <w:spacing w:line="360" w:lineRule="auto"/>
        <w:ind w:firstLine="709"/>
        <w:jc w:val="both"/>
      </w:pPr>
    </w:p>
    <w:p w14:paraId="3F9B317E" w14:textId="09C5A568" w:rsidR="00093734" w:rsidRDefault="00093734" w:rsidP="002B6C72">
      <w:pPr>
        <w:spacing w:line="360" w:lineRule="auto"/>
        <w:ind w:firstLine="709"/>
        <w:jc w:val="both"/>
      </w:pPr>
    </w:p>
    <w:p w14:paraId="7E673CCD" w14:textId="003D95CA" w:rsidR="00093734" w:rsidRDefault="00093734" w:rsidP="002B6C72">
      <w:pPr>
        <w:spacing w:line="360" w:lineRule="auto"/>
        <w:ind w:firstLine="709"/>
        <w:jc w:val="both"/>
      </w:pPr>
    </w:p>
    <w:p w14:paraId="55A80720" w14:textId="409F3160" w:rsidR="00093734" w:rsidRDefault="00093734" w:rsidP="002B6C72">
      <w:pPr>
        <w:spacing w:line="360" w:lineRule="auto"/>
        <w:ind w:firstLine="709"/>
        <w:jc w:val="both"/>
      </w:pPr>
    </w:p>
    <w:p w14:paraId="36360811" w14:textId="73D9817A" w:rsidR="00093734" w:rsidRDefault="00093734" w:rsidP="002B6C72">
      <w:pPr>
        <w:spacing w:line="360" w:lineRule="auto"/>
        <w:ind w:firstLine="709"/>
        <w:jc w:val="both"/>
      </w:pPr>
    </w:p>
    <w:p w14:paraId="7A49170F" w14:textId="61069076" w:rsidR="00CC21F5" w:rsidRDefault="00CC21F5" w:rsidP="002B6C72">
      <w:pPr>
        <w:spacing w:line="360" w:lineRule="auto"/>
        <w:ind w:firstLine="709"/>
        <w:jc w:val="both"/>
      </w:pPr>
    </w:p>
    <w:p w14:paraId="53E0DC01" w14:textId="77777777" w:rsidR="00CC21F5" w:rsidRDefault="00CC21F5" w:rsidP="002B6C72">
      <w:pPr>
        <w:spacing w:line="360" w:lineRule="auto"/>
        <w:ind w:firstLine="709"/>
        <w:jc w:val="both"/>
      </w:pPr>
    </w:p>
    <w:p w14:paraId="48E85BFB" w14:textId="3085961C" w:rsidR="00093734" w:rsidRDefault="00093734" w:rsidP="002B6C72">
      <w:pPr>
        <w:spacing w:line="360" w:lineRule="auto"/>
        <w:ind w:firstLine="709"/>
        <w:jc w:val="both"/>
      </w:pPr>
    </w:p>
    <w:p w14:paraId="0FDC88F7" w14:textId="279AE2D2" w:rsidR="00093734" w:rsidRDefault="00093734" w:rsidP="002B6C72">
      <w:pPr>
        <w:spacing w:line="360" w:lineRule="auto"/>
        <w:ind w:firstLine="709"/>
        <w:jc w:val="both"/>
      </w:pPr>
    </w:p>
    <w:p w14:paraId="7BFC68FA" w14:textId="6D897DA0" w:rsidR="00093734" w:rsidRDefault="00093734" w:rsidP="002B6C72">
      <w:pPr>
        <w:spacing w:line="360" w:lineRule="auto"/>
        <w:ind w:firstLine="709"/>
        <w:jc w:val="both"/>
      </w:pPr>
    </w:p>
    <w:p w14:paraId="4EA54C19" w14:textId="77777777" w:rsidR="00CA6149" w:rsidRDefault="00CA6149" w:rsidP="002B6C72">
      <w:pPr>
        <w:spacing w:line="360" w:lineRule="auto"/>
        <w:ind w:firstLine="709"/>
        <w:jc w:val="both"/>
      </w:pPr>
    </w:p>
    <w:p w14:paraId="7F268723" w14:textId="73F0DC57" w:rsidR="00093734" w:rsidRDefault="00093734" w:rsidP="002B6C72">
      <w:pPr>
        <w:spacing w:line="360" w:lineRule="auto"/>
        <w:ind w:firstLine="709"/>
        <w:jc w:val="both"/>
      </w:pPr>
    </w:p>
    <w:p w14:paraId="7A41E9AB" w14:textId="77777777" w:rsidR="00093734" w:rsidRPr="002B6C72" w:rsidRDefault="00093734" w:rsidP="002B6C72">
      <w:pPr>
        <w:spacing w:line="360" w:lineRule="auto"/>
        <w:ind w:firstLine="709"/>
        <w:jc w:val="both"/>
      </w:pPr>
    </w:p>
    <w:p w14:paraId="2D3890D6" w14:textId="7064F513" w:rsidR="005E0C9C" w:rsidRDefault="005E0C9C" w:rsidP="005E0C9C">
      <w:pPr>
        <w:pStyle w:val="Balk1"/>
        <w:rPr>
          <w:rFonts w:cs="Times New Roman"/>
          <w:szCs w:val="24"/>
        </w:rPr>
      </w:pPr>
      <w:bookmarkStart w:id="11" w:name="_Toc484267439"/>
      <w:bookmarkStart w:id="12" w:name="_Toc485730833"/>
      <w:r>
        <w:rPr>
          <w:rFonts w:cs="Times New Roman"/>
          <w:szCs w:val="24"/>
        </w:rPr>
        <w:t>KAYNA</w:t>
      </w:r>
      <w:bookmarkEnd w:id="11"/>
      <w:bookmarkEnd w:id="12"/>
      <w:r w:rsidR="008F3B2D">
        <w:rPr>
          <w:rFonts w:cs="Times New Roman"/>
          <w:szCs w:val="24"/>
        </w:rPr>
        <w:t>KLAR</w:t>
      </w:r>
    </w:p>
    <w:p w14:paraId="6E19367C" w14:textId="77777777" w:rsidR="005E0C9C" w:rsidRDefault="005E0C9C" w:rsidP="005E0C9C"/>
    <w:p w14:paraId="7E4F2C2B" w14:textId="3A0CABDE" w:rsidR="00FC50BF" w:rsidRDefault="00FC50BF" w:rsidP="00FC50BF">
      <w:pPr>
        <w:autoSpaceDE w:val="0"/>
        <w:autoSpaceDN w:val="0"/>
        <w:adjustRightInd w:val="0"/>
        <w:spacing w:after="0" w:line="240" w:lineRule="auto"/>
        <w:ind w:left="709" w:hanging="709"/>
        <w:jc w:val="both"/>
        <w:rPr>
          <w:rFonts w:ascii="Times New Roman" w:hAnsi="Times New Roman" w:cs="Times New Roman"/>
          <w:bCs/>
          <w:sz w:val="24"/>
          <w:szCs w:val="24"/>
        </w:rPr>
      </w:pPr>
      <w:r w:rsidRPr="003F5300">
        <w:rPr>
          <w:rFonts w:ascii="Times New Roman" w:hAnsi="Times New Roman" w:cs="Times New Roman"/>
          <w:bCs/>
          <w:sz w:val="24"/>
          <w:szCs w:val="24"/>
        </w:rPr>
        <w:t xml:space="preserve">Albayrak, B., </w:t>
      </w:r>
      <w:r w:rsidR="00EA6939">
        <w:rPr>
          <w:rFonts w:ascii="Times New Roman" w:hAnsi="Times New Roman" w:cs="Times New Roman"/>
          <w:bCs/>
          <w:sz w:val="24"/>
          <w:szCs w:val="24"/>
        </w:rPr>
        <w:t xml:space="preserve">&amp; </w:t>
      </w:r>
      <w:r w:rsidRPr="003F5300">
        <w:rPr>
          <w:rFonts w:ascii="Times New Roman" w:hAnsi="Times New Roman" w:cs="Times New Roman"/>
          <w:bCs/>
          <w:sz w:val="24"/>
          <w:szCs w:val="24"/>
        </w:rPr>
        <w:t>Kutlu, Y. (2009). Ergenlerde öfke ifade tarzı ve ilişkili faktörler</w:t>
      </w:r>
      <w:r w:rsidRPr="003F5300">
        <w:rPr>
          <w:rFonts w:ascii="Times New Roman" w:hAnsi="Times New Roman" w:cs="Times New Roman"/>
          <w:bCs/>
          <w:i/>
          <w:sz w:val="24"/>
          <w:szCs w:val="24"/>
        </w:rPr>
        <w:t xml:space="preserve">. Maltepe Üniversitesi Hemşirelik Bilim ve Sanatı Dergisi, </w:t>
      </w:r>
      <w:r w:rsidRPr="003F5300">
        <w:rPr>
          <w:rFonts w:ascii="Times New Roman" w:hAnsi="Times New Roman" w:cs="Times New Roman"/>
          <w:bCs/>
          <w:sz w:val="24"/>
          <w:szCs w:val="24"/>
        </w:rPr>
        <w:t>2(3), 57-69.</w:t>
      </w:r>
    </w:p>
    <w:p w14:paraId="5154F53B" w14:textId="77777777" w:rsidR="00FC50BF" w:rsidRDefault="00FC50BF" w:rsidP="00FC50BF">
      <w:pPr>
        <w:autoSpaceDE w:val="0"/>
        <w:autoSpaceDN w:val="0"/>
        <w:adjustRightInd w:val="0"/>
        <w:spacing w:after="0" w:line="240" w:lineRule="auto"/>
        <w:ind w:left="709" w:hanging="709"/>
        <w:jc w:val="both"/>
        <w:rPr>
          <w:rFonts w:ascii="Times New Roman" w:hAnsi="Times New Roman" w:cs="Times New Roman"/>
          <w:bCs/>
          <w:sz w:val="24"/>
          <w:szCs w:val="24"/>
        </w:rPr>
      </w:pPr>
    </w:p>
    <w:p w14:paraId="584C1D98" w14:textId="1800A6CD"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Andover, M. S., Primack, J. M., Gibb, B. E., </w:t>
      </w:r>
      <w:r w:rsidR="0005743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Pepper, C. M. (2010). An examination of non-suicidal self-injury in men: Do men differ from women in basic </w:t>
      </w:r>
      <w:r w:rsidR="008021F0">
        <w:rPr>
          <w:rFonts w:ascii="Times New Roman" w:hAnsi="Times New Roman" w:cs="Times New Roman"/>
          <w:sz w:val="24"/>
          <w:szCs w:val="24"/>
          <w:shd w:val="clear" w:color="auto" w:fill="FFFFFF"/>
        </w:rPr>
        <w:t xml:space="preserve">NSSI </w:t>
      </w:r>
      <w:r>
        <w:rPr>
          <w:rFonts w:ascii="Times New Roman" w:hAnsi="Times New Roman" w:cs="Times New Roman"/>
          <w:sz w:val="24"/>
          <w:szCs w:val="24"/>
          <w:shd w:val="clear" w:color="auto" w:fill="FFFFFF"/>
        </w:rPr>
        <w:t>characteristics?.</w:t>
      </w:r>
      <w:r>
        <w:rPr>
          <w:rFonts w:ascii="Times New Roman" w:hAnsi="Times New Roman" w:cs="Times New Roman"/>
          <w:i/>
          <w:iCs/>
          <w:sz w:val="24"/>
          <w:szCs w:val="24"/>
          <w:shd w:val="clear" w:color="auto" w:fill="FFFFFF"/>
        </w:rPr>
        <w:t>Archives Of Suicide Research</w:t>
      </w:r>
      <w:r>
        <w:rPr>
          <w:rFonts w:ascii="Times New Roman" w:hAnsi="Times New Roman" w:cs="Times New Roman"/>
          <w:i/>
          <w:sz w:val="24"/>
          <w:szCs w:val="24"/>
          <w:shd w:val="clear" w:color="auto" w:fill="FFFFFF"/>
        </w:rPr>
        <w:t>,</w:t>
      </w:r>
      <w:r>
        <w:rPr>
          <w:rStyle w:val="apple-converted-space"/>
          <w:rFonts w:cs="Times New Roman"/>
          <w:i/>
          <w:szCs w:val="24"/>
          <w:shd w:val="clear" w:color="auto" w:fill="FFFFFF"/>
        </w:rPr>
        <w:t> </w:t>
      </w:r>
      <w:r>
        <w:rPr>
          <w:rFonts w:ascii="Times New Roman" w:hAnsi="Times New Roman" w:cs="Times New Roman"/>
          <w:iCs/>
          <w:sz w:val="24"/>
          <w:szCs w:val="24"/>
          <w:shd w:val="clear" w:color="auto" w:fill="FFFFFF"/>
        </w:rPr>
        <w:t>14</w:t>
      </w:r>
      <w:r>
        <w:rPr>
          <w:rFonts w:ascii="Times New Roman" w:hAnsi="Times New Roman" w:cs="Times New Roman"/>
          <w:sz w:val="24"/>
          <w:szCs w:val="24"/>
          <w:shd w:val="clear" w:color="auto" w:fill="FFFFFF"/>
        </w:rPr>
        <w:t>(1), 79-88.</w:t>
      </w:r>
    </w:p>
    <w:p w14:paraId="7B183572"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6AC73F76" w14:textId="3730B171"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Baetens, I., Claes, L., Muehlenkamp, J., Grietens, H., </w:t>
      </w:r>
      <w:r w:rsidR="0005743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Onghena, P. (2011). Non-suicidal and suicidal self-injurious behavior among Flemish adolescents: A web-survey.</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Archives Of Suicide Research</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15</w:t>
      </w:r>
      <w:r>
        <w:rPr>
          <w:rFonts w:ascii="Times New Roman" w:hAnsi="Times New Roman" w:cs="Times New Roman"/>
          <w:sz w:val="24"/>
          <w:szCs w:val="24"/>
          <w:shd w:val="clear" w:color="auto" w:fill="FFFFFF"/>
        </w:rPr>
        <w:t>(1), 56-67.</w:t>
      </w:r>
    </w:p>
    <w:p w14:paraId="78DA852E"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72342487" w14:textId="1646A252"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Bildik, T., Somer, O., Başay, B., Başay, Ö.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Özbaran, B. (2013). Kendine zarar verme davranışı değerlendirme envanterinin Türkçe formunun geçerlik ve güvenirlik çalışması. </w:t>
      </w:r>
      <w:r>
        <w:rPr>
          <w:rFonts w:ascii="Times New Roman" w:hAnsi="Times New Roman" w:cs="Times New Roman"/>
          <w:i/>
          <w:iCs/>
          <w:sz w:val="24"/>
          <w:szCs w:val="24"/>
        </w:rPr>
        <w:t>Türk Psikiyatri Dergisi</w:t>
      </w:r>
      <w:r>
        <w:rPr>
          <w:rFonts w:ascii="Times New Roman" w:hAnsi="Times New Roman" w:cs="Times New Roman"/>
          <w:sz w:val="24"/>
          <w:szCs w:val="24"/>
        </w:rPr>
        <w:t>, 24(1), 49-57.</w:t>
      </w:r>
    </w:p>
    <w:p w14:paraId="3D227B0B" w14:textId="77777777" w:rsidR="00DC30CB" w:rsidRDefault="00DC30CB"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7E0283EB" w14:textId="292444C0" w:rsidR="00DC30CB" w:rsidRDefault="00DC30CB" w:rsidP="00DC30CB">
      <w:pPr>
        <w:autoSpaceDE w:val="0"/>
        <w:autoSpaceDN w:val="0"/>
        <w:adjustRightInd w:val="0"/>
        <w:spacing w:after="0" w:line="240" w:lineRule="auto"/>
        <w:ind w:left="709" w:hanging="709"/>
        <w:jc w:val="both"/>
        <w:rPr>
          <w:rFonts w:ascii="Times New Roman" w:hAnsi="Times New Roman" w:cs="Times New Roman"/>
          <w:bCs/>
          <w:sz w:val="24"/>
          <w:szCs w:val="24"/>
        </w:rPr>
      </w:pPr>
      <w:r w:rsidRPr="00650A70">
        <w:rPr>
          <w:rFonts w:ascii="Times New Roman" w:hAnsi="Times New Roman" w:cs="Times New Roman"/>
          <w:bCs/>
          <w:sz w:val="24"/>
          <w:szCs w:val="24"/>
        </w:rPr>
        <w:t xml:space="preserve">Blake, D. D., Weathers, F. W., Nagy, L. M., Kaloupek, D. G., Gusman, F. D., </w:t>
      </w:r>
      <w:r>
        <w:rPr>
          <w:rFonts w:ascii="Times New Roman" w:hAnsi="Times New Roman" w:cs="Times New Roman"/>
          <w:bCs/>
          <w:sz w:val="24"/>
          <w:szCs w:val="24"/>
        </w:rPr>
        <w:t xml:space="preserve">Charney, D. S., </w:t>
      </w:r>
      <w:r w:rsidR="004D7C45">
        <w:rPr>
          <w:rFonts w:ascii="Times New Roman" w:hAnsi="Times New Roman" w:cs="Times New Roman"/>
          <w:sz w:val="24"/>
          <w:szCs w:val="24"/>
          <w:shd w:val="clear" w:color="auto" w:fill="FFFFFF"/>
        </w:rPr>
        <w:t>&amp;</w:t>
      </w:r>
      <w:r w:rsidRPr="00650A70">
        <w:rPr>
          <w:rFonts w:ascii="Times New Roman" w:hAnsi="Times New Roman" w:cs="Times New Roman"/>
          <w:bCs/>
          <w:sz w:val="24"/>
          <w:szCs w:val="24"/>
        </w:rPr>
        <w:t xml:space="preserve"> Keane, T. M. (1995). The development of a clinician‐administered PTSD scale. </w:t>
      </w:r>
      <w:r w:rsidRPr="00650A70">
        <w:rPr>
          <w:rFonts w:ascii="Times New Roman" w:hAnsi="Times New Roman" w:cs="Times New Roman"/>
          <w:bCs/>
          <w:i/>
          <w:sz w:val="24"/>
          <w:szCs w:val="24"/>
        </w:rPr>
        <w:t>Journal of Traumatic Stress</w:t>
      </w:r>
      <w:r w:rsidRPr="00650A70">
        <w:rPr>
          <w:rFonts w:ascii="Times New Roman" w:hAnsi="Times New Roman" w:cs="Times New Roman"/>
          <w:bCs/>
          <w:sz w:val="24"/>
          <w:szCs w:val="24"/>
        </w:rPr>
        <w:t>, 8(1), 75-90.</w:t>
      </w:r>
    </w:p>
    <w:p w14:paraId="556A41C2"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68698CE9" w14:textId="716DB45E"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Bresin, K.,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Schoenleber, M. (2015). Gender differences in the prevalence of nonsuicidal self-injury: A meta-analysis.</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Clinical Psychology Review</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38</w:t>
      </w:r>
      <w:r>
        <w:rPr>
          <w:rFonts w:ascii="Times New Roman" w:hAnsi="Times New Roman" w:cs="Times New Roman"/>
          <w:sz w:val="24"/>
          <w:szCs w:val="24"/>
          <w:shd w:val="clear" w:color="auto" w:fill="FFFFFF"/>
        </w:rPr>
        <w:t>, 55-64.</w:t>
      </w:r>
    </w:p>
    <w:p w14:paraId="344FB3E4"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6B963BEA" w14:textId="4E0DC86C" w:rsidR="005E0C9C" w:rsidRDefault="005E0C9C" w:rsidP="00093734">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Carroll, J., Shaffer, C, Spensley, J., </w:t>
      </w:r>
      <w:r w:rsidR="00EA6939">
        <w:rPr>
          <w:rFonts w:ascii="Times New Roman" w:hAnsi="Times New Roman" w:cs="Times New Roman"/>
          <w:sz w:val="24"/>
          <w:szCs w:val="24"/>
        </w:rPr>
        <w:t>&amp;</w:t>
      </w:r>
      <w:r>
        <w:rPr>
          <w:rFonts w:ascii="Times New Roman" w:hAnsi="Times New Roman" w:cs="Times New Roman"/>
          <w:sz w:val="24"/>
          <w:szCs w:val="24"/>
        </w:rPr>
        <w:t xml:space="preserve"> Abramowttz, S. I. (1980). Family experiences of self-mutilating patients. </w:t>
      </w:r>
      <w:r>
        <w:rPr>
          <w:rFonts w:ascii="Times New Roman" w:hAnsi="Times New Roman" w:cs="Times New Roman"/>
          <w:i/>
          <w:sz w:val="24"/>
          <w:szCs w:val="24"/>
        </w:rPr>
        <w:t>American Journal of Psychiatry</w:t>
      </w:r>
      <w:r>
        <w:rPr>
          <w:rFonts w:ascii="Times New Roman" w:hAnsi="Times New Roman" w:cs="Times New Roman"/>
          <w:sz w:val="24"/>
          <w:szCs w:val="24"/>
        </w:rPr>
        <w:t>, 137(7), 852-853.</w:t>
      </w:r>
    </w:p>
    <w:p w14:paraId="7D856289"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01221C95"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Cavanaugh, R. M. (2002). Self-mutilation as a manifestation of sexual abuse in adolescent girls. </w:t>
      </w:r>
      <w:r>
        <w:rPr>
          <w:rFonts w:ascii="Times New Roman" w:hAnsi="Times New Roman" w:cs="Times New Roman"/>
          <w:i/>
          <w:sz w:val="24"/>
          <w:szCs w:val="24"/>
        </w:rPr>
        <w:t>Journal of Pediatric and Adolescent Gynecology</w:t>
      </w:r>
      <w:r>
        <w:rPr>
          <w:rFonts w:ascii="Times New Roman" w:hAnsi="Times New Roman" w:cs="Times New Roman"/>
          <w:sz w:val="24"/>
          <w:szCs w:val="24"/>
        </w:rPr>
        <w:t>, 15(2), 97-100.</w:t>
      </w:r>
    </w:p>
    <w:p w14:paraId="14AF2885"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1EB22620" w14:textId="3B028349"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Chapman, A. L.,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Dixon‐Gordon, K. L. (2007). Emotional antecedents and consequences of deliberate self‐harm and suicide attempts. </w:t>
      </w:r>
      <w:r>
        <w:rPr>
          <w:rFonts w:ascii="Times New Roman" w:hAnsi="Times New Roman" w:cs="Times New Roman"/>
          <w:i/>
          <w:iCs/>
          <w:sz w:val="24"/>
          <w:szCs w:val="24"/>
          <w:shd w:val="clear" w:color="auto" w:fill="FFFFFF"/>
        </w:rPr>
        <w:t>Suicide and Life-Threatening Behavior</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37</w:t>
      </w:r>
      <w:r>
        <w:rPr>
          <w:rFonts w:ascii="Times New Roman" w:hAnsi="Times New Roman" w:cs="Times New Roman"/>
          <w:sz w:val="24"/>
          <w:szCs w:val="24"/>
          <w:shd w:val="clear" w:color="auto" w:fill="FFFFFF"/>
        </w:rPr>
        <w:t>(5), 543-552.</w:t>
      </w:r>
    </w:p>
    <w:p w14:paraId="09D2CED9" w14:textId="77777777" w:rsidR="004D7C45" w:rsidRDefault="004D7C45"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36D5442" w14:textId="6AD4F9EF"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Classen, C. A., Trivedi, M. H., Shimizu, I., Stewart, S., Larkin, G. L.,</w:t>
      </w:r>
      <w:r w:rsidR="004D7C45" w:rsidRPr="004D7C45">
        <w:rPr>
          <w:rFonts w:ascii="Times New Roman" w:hAnsi="Times New Roman" w:cs="Times New Roman"/>
          <w:sz w:val="24"/>
          <w:szCs w:val="24"/>
          <w:shd w:val="clear" w:color="auto" w:fill="FFFFFF"/>
        </w:rPr>
        <w:t xml:space="preserve"> </w:t>
      </w:r>
      <w:r w:rsidR="004D7C45">
        <w:rPr>
          <w:rFonts w:ascii="Times New Roman" w:hAnsi="Times New Roman" w:cs="Times New Roman"/>
          <w:sz w:val="24"/>
          <w:szCs w:val="24"/>
          <w:shd w:val="clear" w:color="auto" w:fill="FFFFFF"/>
        </w:rPr>
        <w:t xml:space="preserve">&amp; </w:t>
      </w:r>
      <w:r>
        <w:rPr>
          <w:rFonts w:ascii="Times New Roman" w:hAnsi="Times New Roman" w:cs="Times New Roman"/>
          <w:sz w:val="24"/>
          <w:szCs w:val="24"/>
          <w:shd w:val="clear" w:color="auto" w:fill="FFFFFF"/>
        </w:rPr>
        <w:t>Litovitz, T. (2006). Epidemiology of nonfatal deliberate self‐harm in the united states as described in three medical databases.</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Suicide And Life-Threatening Behavior</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36</w:t>
      </w:r>
      <w:r>
        <w:rPr>
          <w:rFonts w:ascii="Times New Roman" w:hAnsi="Times New Roman" w:cs="Times New Roman"/>
          <w:sz w:val="24"/>
          <w:szCs w:val="24"/>
          <w:shd w:val="clear" w:color="auto" w:fill="FFFFFF"/>
        </w:rPr>
        <w:t>(2), 192-212.</w:t>
      </w:r>
    </w:p>
    <w:p w14:paraId="5D50E31A" w14:textId="77777777" w:rsidR="006338C4" w:rsidRDefault="006338C4" w:rsidP="006338C4">
      <w:pPr>
        <w:autoSpaceDE w:val="0"/>
        <w:autoSpaceDN w:val="0"/>
        <w:adjustRightInd w:val="0"/>
        <w:spacing w:after="0" w:line="240" w:lineRule="auto"/>
        <w:ind w:left="709" w:hanging="709"/>
        <w:jc w:val="both"/>
        <w:rPr>
          <w:rFonts w:ascii="Times New Roman" w:hAnsi="Times New Roman" w:cs="Times New Roman"/>
          <w:sz w:val="24"/>
          <w:szCs w:val="24"/>
        </w:rPr>
      </w:pPr>
    </w:p>
    <w:p w14:paraId="0785425C" w14:textId="3BF26671" w:rsidR="007900AF" w:rsidRPr="006338C4" w:rsidRDefault="007900AF" w:rsidP="006338C4">
      <w:pPr>
        <w:autoSpaceDE w:val="0"/>
        <w:autoSpaceDN w:val="0"/>
        <w:adjustRightInd w:val="0"/>
        <w:spacing w:after="0" w:line="240" w:lineRule="auto"/>
        <w:ind w:left="709" w:hanging="709"/>
        <w:jc w:val="both"/>
        <w:rPr>
          <w:rFonts w:ascii="Times New Roman" w:hAnsi="Times New Roman" w:cs="Times New Roman"/>
          <w:sz w:val="24"/>
          <w:szCs w:val="24"/>
        </w:rPr>
      </w:pPr>
      <w:r w:rsidRPr="003F5300">
        <w:rPr>
          <w:rFonts w:ascii="Times New Roman" w:hAnsi="Times New Roman" w:cs="Times New Roman"/>
          <w:sz w:val="24"/>
          <w:szCs w:val="24"/>
        </w:rPr>
        <w:t xml:space="preserve">Cohen, J. (1988). </w:t>
      </w:r>
      <w:r w:rsidRPr="003F5300">
        <w:rPr>
          <w:rFonts w:ascii="Times New Roman" w:hAnsi="Times New Roman" w:cs="Times New Roman"/>
          <w:i/>
          <w:sz w:val="24"/>
          <w:szCs w:val="24"/>
        </w:rPr>
        <w:t>Statistical power analysis for the behavioral sciences</w:t>
      </w:r>
      <w:r w:rsidRPr="003F5300">
        <w:rPr>
          <w:rFonts w:ascii="Times New Roman" w:hAnsi="Times New Roman" w:cs="Times New Roman"/>
          <w:sz w:val="24"/>
          <w:szCs w:val="24"/>
        </w:rPr>
        <w:t>, N</w:t>
      </w:r>
      <w:r>
        <w:rPr>
          <w:rFonts w:ascii="Times New Roman" w:hAnsi="Times New Roman" w:cs="Times New Roman"/>
          <w:sz w:val="24"/>
          <w:szCs w:val="24"/>
        </w:rPr>
        <w:t xml:space="preserve">ew </w:t>
      </w:r>
      <w:r w:rsidRPr="003F5300">
        <w:rPr>
          <w:rFonts w:ascii="Times New Roman" w:hAnsi="Times New Roman" w:cs="Times New Roman"/>
          <w:sz w:val="24"/>
          <w:szCs w:val="24"/>
        </w:rPr>
        <w:t>J</w:t>
      </w:r>
      <w:r>
        <w:rPr>
          <w:rFonts w:ascii="Times New Roman" w:hAnsi="Times New Roman" w:cs="Times New Roman"/>
          <w:sz w:val="24"/>
          <w:szCs w:val="24"/>
        </w:rPr>
        <w:t>ersey</w:t>
      </w:r>
      <w:r w:rsidRPr="003F5300">
        <w:rPr>
          <w:rFonts w:ascii="Times New Roman" w:hAnsi="Times New Roman" w:cs="Times New Roman"/>
          <w:sz w:val="24"/>
          <w:szCs w:val="24"/>
        </w:rPr>
        <w:t>: Erlbaum.</w:t>
      </w:r>
    </w:p>
    <w:p w14:paraId="044633C5"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143CC8D9" w14:textId="5C960FCF"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Çorapçıoğlu, A., Yargıç, İ., Geyran, P.,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Kocabaşoğlu, N. (2006). Olayların etkisi ölçeği (Ies-R) Türkçe versiyonunun geçerlik ve güvenilirliği. [Validity And Reliability Of Turkish Version Of "Impact Of Event Scale-Revised" (Ies-R)]. </w:t>
      </w:r>
      <w:r>
        <w:rPr>
          <w:rFonts w:ascii="Times New Roman" w:hAnsi="Times New Roman" w:cs="Times New Roman"/>
          <w:i/>
          <w:sz w:val="24"/>
          <w:szCs w:val="24"/>
        </w:rPr>
        <w:t>A Journal Ofpsychiatry, Neurology and Behavioral Science</w:t>
      </w:r>
      <w:r>
        <w:rPr>
          <w:rFonts w:ascii="Times New Roman" w:hAnsi="Times New Roman" w:cs="Times New Roman"/>
          <w:sz w:val="24"/>
          <w:szCs w:val="24"/>
        </w:rPr>
        <w:t xml:space="preserve">, 44(1), 14-22. </w:t>
      </w:r>
    </w:p>
    <w:p w14:paraId="7AF1F878"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2FD60EAA" w14:textId="4D0501FD"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Erdem, Ş. (2009).</w:t>
      </w:r>
      <w:r>
        <w:rPr>
          <w:rFonts w:ascii="Times New Roman" w:hAnsi="Times New Roman" w:cs="Times New Roman"/>
          <w:i/>
          <w:sz w:val="24"/>
          <w:szCs w:val="24"/>
        </w:rPr>
        <w:t xml:space="preserve"> Üniversite</w:t>
      </w:r>
      <w:r>
        <w:rPr>
          <w:rFonts w:ascii="Times New Roman" w:hAnsi="Times New Roman" w:cs="Times New Roman"/>
          <w:sz w:val="24"/>
          <w:szCs w:val="24"/>
        </w:rPr>
        <w:t xml:space="preserve"> </w:t>
      </w:r>
      <w:r>
        <w:rPr>
          <w:rFonts w:ascii="Times New Roman" w:hAnsi="Times New Roman" w:cs="Times New Roman"/>
          <w:i/>
          <w:sz w:val="24"/>
          <w:szCs w:val="24"/>
        </w:rPr>
        <w:t xml:space="preserve">öğrencilerinde kendine zarar verme davranışının demografik değişkenler, travmatik yaşantılar ve benlik kapasitesi ile olan ilişkisi </w:t>
      </w:r>
      <w:r>
        <w:rPr>
          <w:rFonts w:ascii="Times New Roman" w:hAnsi="Times New Roman" w:cs="Times New Roman"/>
          <w:sz w:val="24"/>
          <w:szCs w:val="24"/>
        </w:rPr>
        <w:t>(</w:t>
      </w:r>
      <w:r>
        <w:rPr>
          <w:rFonts w:ascii="Times New Roman" w:hAnsi="Times New Roman" w:cs="Times New Roman"/>
          <w:iCs/>
          <w:sz w:val="24"/>
          <w:szCs w:val="24"/>
          <w:shd w:val="clear" w:color="auto" w:fill="FFFFFF"/>
        </w:rPr>
        <w:t>Yayımlanmamış Yüksek Lisans Tezi</w:t>
      </w:r>
      <w:r>
        <w:rPr>
          <w:rFonts w:ascii="Times New Roman" w:hAnsi="Times New Roman" w:cs="Times New Roman"/>
          <w:sz w:val="24"/>
          <w:szCs w:val="24"/>
        </w:rPr>
        <w:t>). Dokuz Eylül Üniversitesi, İzmir.</w:t>
      </w:r>
    </w:p>
    <w:p w14:paraId="542A22FF" w14:textId="77777777" w:rsidR="00C14052" w:rsidRDefault="00C14052"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41FD63C1" w14:textId="2B6973F2" w:rsidR="005E0C9C" w:rsidRDefault="00C14052" w:rsidP="005E0C9C">
      <w:pPr>
        <w:autoSpaceDE w:val="0"/>
        <w:autoSpaceDN w:val="0"/>
        <w:adjustRightInd w:val="0"/>
        <w:spacing w:after="0" w:line="240" w:lineRule="auto"/>
        <w:ind w:left="709" w:hanging="709"/>
        <w:jc w:val="both"/>
        <w:rPr>
          <w:rFonts w:ascii="Times New Roman" w:hAnsi="Times New Roman" w:cs="Times New Roman"/>
          <w:sz w:val="24"/>
          <w:szCs w:val="24"/>
        </w:rPr>
      </w:pPr>
      <w:r w:rsidRPr="00C14052">
        <w:rPr>
          <w:rFonts w:ascii="Times New Roman" w:hAnsi="Times New Roman" w:cs="Times New Roman"/>
          <w:sz w:val="24"/>
          <w:szCs w:val="24"/>
        </w:rPr>
        <w:t>Favazza, A. R. (1998). The coming of age of self-mutilation</w:t>
      </w:r>
      <w:r w:rsidRPr="000C112E">
        <w:rPr>
          <w:rFonts w:ascii="Times New Roman" w:hAnsi="Times New Roman" w:cs="Times New Roman"/>
          <w:i/>
          <w:iCs/>
          <w:sz w:val="24"/>
          <w:szCs w:val="24"/>
        </w:rPr>
        <w:t xml:space="preserve">. The Journal </w:t>
      </w:r>
      <w:r w:rsidR="000C112E">
        <w:rPr>
          <w:rFonts w:ascii="Times New Roman" w:hAnsi="Times New Roman" w:cs="Times New Roman"/>
          <w:i/>
          <w:iCs/>
          <w:sz w:val="24"/>
          <w:szCs w:val="24"/>
        </w:rPr>
        <w:t>o</w:t>
      </w:r>
      <w:r w:rsidR="000C112E" w:rsidRPr="000C112E">
        <w:rPr>
          <w:rFonts w:ascii="Times New Roman" w:hAnsi="Times New Roman" w:cs="Times New Roman"/>
          <w:i/>
          <w:iCs/>
          <w:sz w:val="24"/>
          <w:szCs w:val="24"/>
        </w:rPr>
        <w:t>f Nervous And Mental Disease</w:t>
      </w:r>
      <w:r w:rsidRPr="00C14052">
        <w:rPr>
          <w:rFonts w:ascii="Times New Roman" w:hAnsi="Times New Roman" w:cs="Times New Roman"/>
          <w:sz w:val="24"/>
          <w:szCs w:val="24"/>
        </w:rPr>
        <w:t>, 186(5), 259-268.</w:t>
      </w:r>
    </w:p>
    <w:p w14:paraId="741514B1" w14:textId="77777777" w:rsidR="00C14052" w:rsidRDefault="00C14052"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30E8AE58" w14:textId="07870A55"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Favazza A, R.,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Conterio, K. (1989). Female habitual self mutilators. </w:t>
      </w:r>
      <w:r>
        <w:rPr>
          <w:rFonts w:ascii="Times New Roman" w:hAnsi="Times New Roman" w:cs="Times New Roman"/>
          <w:i/>
          <w:sz w:val="24"/>
          <w:szCs w:val="24"/>
        </w:rPr>
        <w:t>Acta Psychiatr Scand</w:t>
      </w:r>
      <w:r>
        <w:rPr>
          <w:rFonts w:ascii="Times New Roman" w:hAnsi="Times New Roman" w:cs="Times New Roman"/>
          <w:sz w:val="24"/>
          <w:szCs w:val="24"/>
        </w:rPr>
        <w:t>. 79(3), 283-289.</w:t>
      </w:r>
    </w:p>
    <w:p w14:paraId="62A41BA5" w14:textId="77777777" w:rsidR="000C73B2" w:rsidRDefault="000C73B2"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69752787" w14:textId="19FF59CB" w:rsidR="005E0C9C" w:rsidRDefault="000C73B2" w:rsidP="005E0C9C">
      <w:pPr>
        <w:autoSpaceDE w:val="0"/>
        <w:autoSpaceDN w:val="0"/>
        <w:adjustRightInd w:val="0"/>
        <w:spacing w:after="0" w:line="240" w:lineRule="auto"/>
        <w:ind w:left="709" w:hanging="709"/>
        <w:jc w:val="both"/>
        <w:rPr>
          <w:rFonts w:ascii="Times New Roman" w:hAnsi="Times New Roman" w:cs="Times New Roman"/>
          <w:sz w:val="24"/>
          <w:szCs w:val="24"/>
        </w:rPr>
      </w:pPr>
      <w:r w:rsidRPr="000C73B2">
        <w:rPr>
          <w:rFonts w:ascii="Times New Roman" w:hAnsi="Times New Roman" w:cs="Times New Roman"/>
          <w:sz w:val="24"/>
          <w:szCs w:val="24"/>
        </w:rPr>
        <w:t>Fraenkel, J. R., &amp; Wallen, N. E.(</w:t>
      </w:r>
      <w:r w:rsidR="00DB617B">
        <w:rPr>
          <w:rFonts w:ascii="Times New Roman" w:hAnsi="Times New Roman" w:cs="Times New Roman"/>
          <w:sz w:val="24"/>
          <w:szCs w:val="24"/>
        </w:rPr>
        <w:t>2009</w:t>
      </w:r>
      <w:r w:rsidRPr="000C73B2">
        <w:rPr>
          <w:rFonts w:ascii="Times New Roman" w:hAnsi="Times New Roman" w:cs="Times New Roman"/>
          <w:sz w:val="24"/>
          <w:szCs w:val="24"/>
        </w:rPr>
        <w:t xml:space="preserve">). </w:t>
      </w:r>
      <w:r w:rsidRPr="00D168B7">
        <w:rPr>
          <w:rFonts w:ascii="Times New Roman" w:hAnsi="Times New Roman" w:cs="Times New Roman"/>
          <w:i/>
          <w:sz w:val="24"/>
          <w:szCs w:val="24"/>
        </w:rPr>
        <w:t>How to design and evaluate research in education</w:t>
      </w:r>
      <w:r w:rsidRPr="000C73B2">
        <w:rPr>
          <w:rFonts w:ascii="Times New Roman" w:hAnsi="Times New Roman" w:cs="Times New Roman"/>
          <w:sz w:val="24"/>
          <w:szCs w:val="24"/>
        </w:rPr>
        <w:t>. New York: McGraw-Hill Education.</w:t>
      </w:r>
    </w:p>
    <w:p w14:paraId="74247724" w14:textId="77777777" w:rsidR="005D1FF6" w:rsidRDefault="005D1FF6"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0A0642C1" w14:textId="65D577EE" w:rsidR="005D1FF6" w:rsidRDefault="005D1FF6" w:rsidP="005E0C9C">
      <w:pPr>
        <w:autoSpaceDE w:val="0"/>
        <w:autoSpaceDN w:val="0"/>
        <w:adjustRightInd w:val="0"/>
        <w:spacing w:after="0" w:line="240" w:lineRule="auto"/>
        <w:ind w:left="709" w:hanging="709"/>
        <w:jc w:val="both"/>
        <w:rPr>
          <w:rFonts w:ascii="Times New Roman" w:hAnsi="Times New Roman" w:cs="Times New Roman"/>
          <w:sz w:val="24"/>
          <w:szCs w:val="24"/>
        </w:rPr>
      </w:pPr>
      <w:r w:rsidRPr="005D1FF6">
        <w:rPr>
          <w:rFonts w:ascii="Times New Roman" w:hAnsi="Times New Roman" w:cs="Times New Roman"/>
          <w:sz w:val="24"/>
          <w:szCs w:val="24"/>
        </w:rPr>
        <w:t xml:space="preserve">García-Nieto, R., Carballo, J. J., Díaz de Neira Hernando, M., de León-Martinez, V., &amp; Baca-García, E. (2015). Clinical correlates of non-suicidal self-injury (NSSI) in an outpatient sample of adolescents. </w:t>
      </w:r>
      <w:r w:rsidRPr="000232ED">
        <w:rPr>
          <w:rFonts w:ascii="Times New Roman" w:hAnsi="Times New Roman" w:cs="Times New Roman"/>
          <w:i/>
          <w:iCs/>
          <w:sz w:val="24"/>
          <w:szCs w:val="24"/>
        </w:rPr>
        <w:t xml:space="preserve">Archives </w:t>
      </w:r>
      <w:r w:rsidR="000232ED">
        <w:rPr>
          <w:rFonts w:ascii="Times New Roman" w:hAnsi="Times New Roman" w:cs="Times New Roman"/>
          <w:i/>
          <w:iCs/>
          <w:sz w:val="24"/>
          <w:szCs w:val="24"/>
        </w:rPr>
        <w:t>o</w:t>
      </w:r>
      <w:r w:rsidR="000232ED" w:rsidRPr="000232ED">
        <w:rPr>
          <w:rFonts w:ascii="Times New Roman" w:hAnsi="Times New Roman" w:cs="Times New Roman"/>
          <w:i/>
          <w:iCs/>
          <w:sz w:val="24"/>
          <w:szCs w:val="24"/>
        </w:rPr>
        <w:t>f Suicide Research</w:t>
      </w:r>
      <w:r w:rsidRPr="005D1FF6">
        <w:rPr>
          <w:rFonts w:ascii="Times New Roman" w:hAnsi="Times New Roman" w:cs="Times New Roman"/>
          <w:sz w:val="24"/>
          <w:szCs w:val="24"/>
        </w:rPr>
        <w:t>, 19(2), 218-230.</w:t>
      </w:r>
    </w:p>
    <w:p w14:paraId="4D346FC4" w14:textId="77777777" w:rsidR="000C73B2" w:rsidRDefault="000C73B2"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4E7A63C6" w14:textId="65203FB6"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Gollust, S. E., Eisenberg, D.,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Golberstein, E. (2008). Prevalence and correlates of self-injury among university students. </w:t>
      </w:r>
      <w:r>
        <w:rPr>
          <w:rFonts w:ascii="Times New Roman" w:hAnsi="Times New Roman" w:cs="Times New Roman"/>
          <w:i/>
          <w:sz w:val="24"/>
          <w:szCs w:val="24"/>
        </w:rPr>
        <w:t>J Am Coll Health</w:t>
      </w:r>
      <w:r>
        <w:rPr>
          <w:rFonts w:ascii="Times New Roman" w:hAnsi="Times New Roman" w:cs="Times New Roman"/>
          <w:sz w:val="24"/>
          <w:szCs w:val="24"/>
        </w:rPr>
        <w:t>, 56(5), 491-498.</w:t>
      </w:r>
    </w:p>
    <w:p w14:paraId="485274D3"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1E58B0F3"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Gratz, K. L. (2003). Risk factors for and functions of deliberate selfharm: An empirical and conceptual review. </w:t>
      </w:r>
      <w:r>
        <w:rPr>
          <w:rFonts w:ascii="Times New Roman" w:hAnsi="Times New Roman" w:cs="Times New Roman"/>
          <w:i/>
          <w:sz w:val="24"/>
          <w:szCs w:val="24"/>
        </w:rPr>
        <w:t>Clinical Psychology: Science And Practice</w:t>
      </w:r>
      <w:r>
        <w:rPr>
          <w:rFonts w:ascii="Times New Roman" w:hAnsi="Times New Roman" w:cs="Times New Roman"/>
          <w:sz w:val="24"/>
          <w:szCs w:val="24"/>
        </w:rPr>
        <w:t>, 10(2), 192–205.</w:t>
      </w:r>
    </w:p>
    <w:p w14:paraId="4B891C24"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66095DF4" w14:textId="256C6912"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Gratz, K. L.,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Chapman, A. L. (2007). The role of emotional responding and childhood maltreatment in the development and maintenance of deliberate self-harm among male undergraduates. </w:t>
      </w:r>
      <w:r>
        <w:rPr>
          <w:rFonts w:ascii="Times New Roman" w:hAnsi="Times New Roman" w:cs="Times New Roman"/>
          <w:i/>
          <w:iCs/>
          <w:sz w:val="24"/>
          <w:szCs w:val="24"/>
          <w:shd w:val="clear" w:color="auto" w:fill="FFFFFF"/>
        </w:rPr>
        <w:t>Psychology of Men and Masculinity</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8</w:t>
      </w:r>
      <w:r>
        <w:rPr>
          <w:rFonts w:ascii="Times New Roman" w:hAnsi="Times New Roman" w:cs="Times New Roman"/>
          <w:sz w:val="24"/>
          <w:szCs w:val="24"/>
          <w:shd w:val="clear" w:color="auto" w:fill="FFFFFF"/>
        </w:rPr>
        <w:t>(1), 1.</w:t>
      </w:r>
    </w:p>
    <w:p w14:paraId="1066416B"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DE86F4D" w14:textId="7F8EBA88"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Gratz, K. L.,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Roemer, L. (2004). Multidimensional assessment of emotion regulation and dysregulation: Development, factor structure, and initial validation of the difficulties in emotion regulation scale. </w:t>
      </w:r>
      <w:r>
        <w:rPr>
          <w:rFonts w:ascii="Times New Roman" w:hAnsi="Times New Roman" w:cs="Times New Roman"/>
          <w:i/>
          <w:sz w:val="24"/>
          <w:szCs w:val="24"/>
        </w:rPr>
        <w:t>Journal Of Psychopathology and Behavioral Assessment</w:t>
      </w:r>
      <w:r>
        <w:rPr>
          <w:rFonts w:ascii="Times New Roman" w:hAnsi="Times New Roman" w:cs="Times New Roman"/>
          <w:sz w:val="24"/>
          <w:szCs w:val="24"/>
        </w:rPr>
        <w:t>, 26(1), 41–54.</w:t>
      </w:r>
    </w:p>
    <w:p w14:paraId="1902B71D"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18379AB8" w14:textId="78A203FE"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Gratz, K. L.,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Roemer, L. (2008). The relationship between emotion dysregulation and deliberate self‐harm among female undergraduate students at an urban commuter university. </w:t>
      </w:r>
      <w:r>
        <w:rPr>
          <w:rFonts w:ascii="Times New Roman" w:hAnsi="Times New Roman" w:cs="Times New Roman"/>
          <w:i/>
          <w:iCs/>
          <w:sz w:val="24"/>
          <w:szCs w:val="24"/>
          <w:shd w:val="clear" w:color="auto" w:fill="FFFFFF"/>
        </w:rPr>
        <w:t>Cognitive behaviour therapy</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37</w:t>
      </w:r>
      <w:r>
        <w:rPr>
          <w:rFonts w:ascii="Times New Roman" w:hAnsi="Times New Roman" w:cs="Times New Roman"/>
          <w:sz w:val="24"/>
          <w:szCs w:val="24"/>
          <w:shd w:val="clear" w:color="auto" w:fill="FFFFFF"/>
        </w:rPr>
        <w:t>(1), 14-25.</w:t>
      </w:r>
    </w:p>
    <w:p w14:paraId="7A801DA8" w14:textId="77777777" w:rsidR="00511051" w:rsidRDefault="00511051"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89C1F4A" w14:textId="52BE3D80" w:rsidR="00511051" w:rsidRDefault="00511051" w:rsidP="00511051">
      <w:pPr>
        <w:autoSpaceDE w:val="0"/>
        <w:autoSpaceDN w:val="0"/>
        <w:adjustRightInd w:val="0"/>
        <w:spacing w:after="0" w:line="240" w:lineRule="auto"/>
        <w:ind w:left="709" w:hanging="709"/>
        <w:jc w:val="both"/>
        <w:rPr>
          <w:rFonts w:ascii="Times New Roman" w:hAnsi="Times New Roman" w:cs="Times New Roman"/>
          <w:sz w:val="24"/>
          <w:szCs w:val="24"/>
        </w:rPr>
      </w:pPr>
      <w:r w:rsidRPr="003F5300">
        <w:rPr>
          <w:rFonts w:ascii="Times New Roman" w:hAnsi="Times New Roman" w:cs="Times New Roman"/>
          <w:sz w:val="24"/>
          <w:szCs w:val="24"/>
        </w:rPr>
        <w:t xml:space="preserve">Hayes, A. M., Castonguay, L. G., </w:t>
      </w:r>
      <w:r w:rsidR="000A7EAC">
        <w:rPr>
          <w:rFonts w:ascii="Times New Roman" w:hAnsi="Times New Roman" w:cs="Times New Roman"/>
          <w:sz w:val="24"/>
          <w:szCs w:val="24"/>
        </w:rPr>
        <w:t>&amp;</w:t>
      </w:r>
      <w:r w:rsidRPr="003F5300">
        <w:rPr>
          <w:rFonts w:ascii="Times New Roman" w:hAnsi="Times New Roman" w:cs="Times New Roman"/>
          <w:sz w:val="24"/>
          <w:szCs w:val="24"/>
        </w:rPr>
        <w:t xml:space="preserve"> Goldfried, M. R. (1996). Effectiveness of targeting the vulnerability factors of depression in cognitive therapy. </w:t>
      </w:r>
      <w:r w:rsidRPr="003F5300">
        <w:rPr>
          <w:rFonts w:ascii="Times New Roman" w:hAnsi="Times New Roman" w:cs="Times New Roman"/>
          <w:i/>
          <w:sz w:val="24"/>
          <w:szCs w:val="24"/>
        </w:rPr>
        <w:t>J Consult Clin Psychol</w:t>
      </w:r>
      <w:r w:rsidRPr="003F5300">
        <w:rPr>
          <w:rFonts w:ascii="Times New Roman" w:hAnsi="Times New Roman" w:cs="Times New Roman"/>
          <w:sz w:val="24"/>
          <w:szCs w:val="24"/>
        </w:rPr>
        <w:t>, 64(3), 623–627.</w:t>
      </w:r>
    </w:p>
    <w:p w14:paraId="28374DC0"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6CAE8E79" w14:textId="5F6D2F2B"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Heath, N. L., Toste, J. R., Nedecheva, T.,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Charlebois, A. (2008). An examination of nonsuicidal self-injury among college students. </w:t>
      </w:r>
      <w:r>
        <w:rPr>
          <w:rFonts w:ascii="Times New Roman" w:hAnsi="Times New Roman" w:cs="Times New Roman"/>
          <w:i/>
          <w:sz w:val="24"/>
          <w:szCs w:val="24"/>
        </w:rPr>
        <w:t>Journal Of Mental Health Counseling</w:t>
      </w:r>
      <w:r>
        <w:rPr>
          <w:rFonts w:ascii="Times New Roman" w:hAnsi="Times New Roman" w:cs="Times New Roman"/>
          <w:sz w:val="24"/>
          <w:szCs w:val="24"/>
        </w:rPr>
        <w:t>, 30(2), 137-156.</w:t>
      </w:r>
    </w:p>
    <w:p w14:paraId="7F9C9BFC"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3618FF45"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Hodgson, S. (2004). </w:t>
      </w:r>
      <w:r>
        <w:rPr>
          <w:rFonts w:ascii="Times New Roman" w:hAnsi="Times New Roman" w:cs="Times New Roman"/>
          <w:bCs/>
          <w:sz w:val="24"/>
          <w:szCs w:val="24"/>
        </w:rPr>
        <w:t xml:space="preserve">Cutting through the silence: A sociological constructionof self-injury. </w:t>
      </w:r>
      <w:r>
        <w:rPr>
          <w:rFonts w:ascii="Times New Roman" w:hAnsi="Times New Roman" w:cs="Times New Roman"/>
          <w:i/>
          <w:sz w:val="24"/>
          <w:szCs w:val="24"/>
        </w:rPr>
        <w:t>Sociological Inquiry</w:t>
      </w:r>
      <w:r>
        <w:rPr>
          <w:rFonts w:ascii="Times New Roman" w:hAnsi="Times New Roman" w:cs="Times New Roman"/>
          <w:sz w:val="24"/>
          <w:szCs w:val="24"/>
        </w:rPr>
        <w:t>, 74(2), 162-179.</w:t>
      </w:r>
    </w:p>
    <w:p w14:paraId="7805C31E"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101B59ED" w14:textId="12B53CBC"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Horowitz, M. J., Wilner, N.,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Alvarez, W. (1979). Impact of event scale: A measure of subjective stress. </w:t>
      </w:r>
      <w:r>
        <w:rPr>
          <w:rFonts w:ascii="Times New Roman" w:hAnsi="Times New Roman" w:cs="Times New Roman"/>
          <w:i/>
          <w:sz w:val="24"/>
          <w:szCs w:val="24"/>
        </w:rPr>
        <w:t>Psychosomatic Medicine</w:t>
      </w:r>
      <w:r>
        <w:rPr>
          <w:rFonts w:ascii="Times New Roman" w:hAnsi="Times New Roman" w:cs="Times New Roman"/>
          <w:sz w:val="24"/>
          <w:szCs w:val="24"/>
        </w:rPr>
        <w:t>, 41(3), 209–218.</w:t>
      </w:r>
    </w:p>
    <w:p w14:paraId="4DE7B9C9" w14:textId="77777777" w:rsidR="00636067" w:rsidRDefault="00636067"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65D6A051" w14:textId="33D18759" w:rsidR="00E837E4" w:rsidRDefault="00E837E4" w:rsidP="00E837E4">
      <w:pPr>
        <w:autoSpaceDE w:val="0"/>
        <w:autoSpaceDN w:val="0"/>
        <w:adjustRightInd w:val="0"/>
        <w:spacing w:after="0" w:line="240" w:lineRule="auto"/>
        <w:ind w:left="709" w:hanging="709"/>
        <w:jc w:val="both"/>
        <w:rPr>
          <w:rFonts w:ascii="Times New Roman" w:hAnsi="Times New Roman" w:cs="Times New Roman"/>
          <w:sz w:val="24"/>
          <w:szCs w:val="24"/>
        </w:rPr>
      </w:pPr>
      <w:r w:rsidRPr="003F5300">
        <w:rPr>
          <w:rFonts w:ascii="Times New Roman" w:hAnsi="Times New Roman" w:cs="Times New Roman"/>
          <w:sz w:val="24"/>
          <w:szCs w:val="24"/>
        </w:rPr>
        <w:t xml:space="preserve">Jacobson, C. M., </w:t>
      </w:r>
      <w:r w:rsidR="00636067">
        <w:rPr>
          <w:rFonts w:ascii="Times New Roman" w:hAnsi="Times New Roman" w:cs="Times New Roman"/>
          <w:sz w:val="24"/>
          <w:szCs w:val="24"/>
        </w:rPr>
        <w:t>&amp;</w:t>
      </w:r>
      <w:r w:rsidRPr="003F5300">
        <w:rPr>
          <w:rFonts w:ascii="Times New Roman" w:hAnsi="Times New Roman" w:cs="Times New Roman"/>
          <w:sz w:val="24"/>
          <w:szCs w:val="24"/>
        </w:rPr>
        <w:t xml:space="preserve"> Gould, M., (2007). The epidemiology and phenomenology of non-suicidal self-injurious behavior among adolescents: A critical review of the literature. </w:t>
      </w:r>
      <w:r w:rsidRPr="003F5300">
        <w:rPr>
          <w:rFonts w:ascii="Times New Roman" w:hAnsi="Times New Roman" w:cs="Times New Roman"/>
          <w:i/>
          <w:sz w:val="24"/>
          <w:szCs w:val="24"/>
        </w:rPr>
        <w:t>Archives of Suicide Research</w:t>
      </w:r>
      <w:r w:rsidRPr="003F5300">
        <w:rPr>
          <w:rFonts w:ascii="Times New Roman" w:hAnsi="Times New Roman" w:cs="Times New Roman"/>
          <w:sz w:val="24"/>
          <w:szCs w:val="24"/>
        </w:rPr>
        <w:t>, 11(2), 129–147.</w:t>
      </w:r>
    </w:p>
    <w:p w14:paraId="04558EAD"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614F3174" w14:textId="0D93D9F8"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Kemperman, I., Russ, M. J.,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Shearin, E. (1997). Self-injurious behavior and mood regulation in borderline patients. </w:t>
      </w:r>
      <w:r>
        <w:rPr>
          <w:rFonts w:ascii="Times New Roman" w:hAnsi="Times New Roman" w:cs="Times New Roman"/>
          <w:i/>
          <w:iCs/>
          <w:sz w:val="24"/>
          <w:szCs w:val="24"/>
          <w:shd w:val="clear" w:color="auto" w:fill="FFFFFF"/>
        </w:rPr>
        <w:t>Journal of Personality Disorders</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11</w:t>
      </w:r>
      <w:r>
        <w:rPr>
          <w:rFonts w:ascii="Times New Roman" w:hAnsi="Times New Roman" w:cs="Times New Roman"/>
          <w:sz w:val="24"/>
          <w:szCs w:val="24"/>
          <w:shd w:val="clear" w:color="auto" w:fill="FFFFFF"/>
        </w:rPr>
        <w:t>(2), 146-157.</w:t>
      </w:r>
    </w:p>
    <w:p w14:paraId="18CE8E6E" w14:textId="77777777" w:rsidR="00A749D7" w:rsidRDefault="00A749D7" w:rsidP="00A749D7">
      <w:pPr>
        <w:pStyle w:val="ListeParagraf"/>
        <w:spacing w:line="240" w:lineRule="auto"/>
        <w:ind w:left="0"/>
        <w:jc w:val="both"/>
        <w:rPr>
          <w:rFonts w:ascii="Times New Roman" w:hAnsi="Times New Roman" w:cs="Times New Roman"/>
          <w:sz w:val="24"/>
          <w:szCs w:val="24"/>
          <w:lang w:eastAsia="tr-TR"/>
        </w:rPr>
      </w:pPr>
    </w:p>
    <w:p w14:paraId="473AE090" w14:textId="77777777" w:rsidR="00A749D7" w:rsidRDefault="00A749D7" w:rsidP="00A749D7">
      <w:pPr>
        <w:autoSpaceDE w:val="0"/>
        <w:autoSpaceDN w:val="0"/>
        <w:adjustRightInd w:val="0"/>
        <w:spacing w:after="0" w:line="240" w:lineRule="auto"/>
        <w:ind w:left="709" w:hanging="709"/>
        <w:jc w:val="both"/>
        <w:rPr>
          <w:rFonts w:ascii="Times New Roman" w:hAnsi="Times New Roman" w:cs="Times New Roman"/>
          <w:sz w:val="24"/>
          <w:szCs w:val="24"/>
        </w:rPr>
      </w:pPr>
      <w:r w:rsidRPr="003F5300">
        <w:rPr>
          <w:rFonts w:ascii="Times New Roman" w:hAnsi="Times New Roman" w:cs="Times New Roman"/>
          <w:sz w:val="24"/>
          <w:szCs w:val="24"/>
        </w:rPr>
        <w:t xml:space="preserve">Klonsky, E. D. (2009). The function of self-injury in young adults who cut themselves: Clarifying the evidence for affect-regulation. </w:t>
      </w:r>
      <w:r w:rsidRPr="003F5300">
        <w:rPr>
          <w:rFonts w:ascii="Times New Roman" w:hAnsi="Times New Roman" w:cs="Times New Roman"/>
          <w:i/>
          <w:sz w:val="24"/>
          <w:szCs w:val="24"/>
        </w:rPr>
        <w:t>Psychiatry Res</w:t>
      </w:r>
      <w:r w:rsidRPr="003F5300">
        <w:rPr>
          <w:rFonts w:ascii="Times New Roman" w:hAnsi="Times New Roman" w:cs="Times New Roman"/>
          <w:sz w:val="24"/>
          <w:szCs w:val="24"/>
        </w:rPr>
        <w:t>, 166(2-3), 260–268.</w:t>
      </w:r>
    </w:p>
    <w:p w14:paraId="7C1DA84D" w14:textId="77777777" w:rsidR="00A749D7" w:rsidRDefault="00A749D7"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629083B"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5F2D9826"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Klonsky, E. D. (2011). Non-suicidal self-injury in united states adults: Prevalence, sociodemographics, topography and functions.</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Psychological Medicine</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41</w:t>
      </w:r>
      <w:r>
        <w:rPr>
          <w:rFonts w:ascii="Times New Roman" w:hAnsi="Times New Roman" w:cs="Times New Roman"/>
          <w:sz w:val="24"/>
          <w:szCs w:val="24"/>
          <w:shd w:val="clear" w:color="auto" w:fill="FFFFFF"/>
        </w:rPr>
        <w:t>(09), 1981-1986.</w:t>
      </w:r>
    </w:p>
    <w:p w14:paraId="7332C60A"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7DE45E79" w14:textId="492511C2"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Klonsky, E. D.,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Glenn, C. R. (2009). Assessing the functions of non-suicidal self-injury: Psychometric properties of the inventory of statements about self-injury (ISAS).</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Journal Of Psychopathology And Behavioral Assessment</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31</w:t>
      </w:r>
      <w:r>
        <w:rPr>
          <w:rFonts w:ascii="Times New Roman" w:hAnsi="Times New Roman" w:cs="Times New Roman"/>
          <w:sz w:val="24"/>
          <w:szCs w:val="24"/>
          <w:shd w:val="clear" w:color="auto" w:fill="FFFFFF"/>
        </w:rPr>
        <w:t>(3), 215-219.</w:t>
      </w:r>
    </w:p>
    <w:p w14:paraId="3D093714"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2592BC21" w14:textId="2EE31480"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Laye-Gindhu, A.,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Schonert-Reichl, K. A. (2005). Nonsuicidal self-harm among community adolescents: Understanding the “what’s” and “why’s” of self-harm.</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Journal Of Youth And Adolescence</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34</w:t>
      </w:r>
      <w:r>
        <w:rPr>
          <w:rFonts w:ascii="Times New Roman" w:hAnsi="Times New Roman" w:cs="Times New Roman"/>
          <w:sz w:val="24"/>
          <w:szCs w:val="24"/>
          <w:shd w:val="clear" w:color="auto" w:fill="FFFFFF"/>
        </w:rPr>
        <w:t>(5), 447-457.</w:t>
      </w:r>
    </w:p>
    <w:p w14:paraId="09480ADE"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2BD5A810" w14:textId="35FD2C0E"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Muehlenkamp, J. J., Claes, L., Havertape, L., </w:t>
      </w:r>
      <w:r w:rsidR="00EB08C4">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Plener, P. L. (2012). International prevalence of adolescent non-suicidal self-injury and deliberate self-harm.</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Child And Adolescent Psychiatry And Mental Health</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6</w:t>
      </w:r>
      <w:r>
        <w:rPr>
          <w:rFonts w:ascii="Times New Roman" w:hAnsi="Times New Roman" w:cs="Times New Roman"/>
          <w:sz w:val="24"/>
          <w:szCs w:val="24"/>
          <w:shd w:val="clear" w:color="auto" w:fill="FFFFFF"/>
        </w:rPr>
        <w:t>(1), 10.</w:t>
      </w:r>
    </w:p>
    <w:p w14:paraId="3E9D373E"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05D1FAA" w14:textId="1943540C"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Nixon, M. K., Cloutier, P. F., </w:t>
      </w:r>
      <w:r w:rsidR="004D7C45">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Aggarwal, S. (2002). Affect regulation and addictive aspects of repetitive self-injury in hospitalized adolescents.</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Journal of the American Academy of Child and Adolescent Psychiatry</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41</w:t>
      </w:r>
      <w:r>
        <w:rPr>
          <w:rFonts w:ascii="Times New Roman" w:hAnsi="Times New Roman" w:cs="Times New Roman"/>
          <w:sz w:val="24"/>
          <w:szCs w:val="24"/>
          <w:shd w:val="clear" w:color="auto" w:fill="FFFFFF"/>
        </w:rPr>
        <w:t>(11), 1333-1341.</w:t>
      </w:r>
    </w:p>
    <w:p w14:paraId="4A4B851B" w14:textId="77777777" w:rsidR="00992C83" w:rsidRDefault="00992C83"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7F9483F0" w14:textId="47F2389A"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Noll, J. G., Horowitz, L. A., Bonanno, G. A., Trickett, P. K., </w:t>
      </w:r>
      <w:r w:rsidR="00C4272A">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Putnam, F. W. (2003). Revictimization and self-harm in females who experienced childhood sexual abuse results from a prospective study. </w:t>
      </w:r>
      <w:r>
        <w:rPr>
          <w:rFonts w:ascii="Times New Roman" w:hAnsi="Times New Roman" w:cs="Times New Roman"/>
          <w:i/>
          <w:sz w:val="24"/>
          <w:szCs w:val="24"/>
        </w:rPr>
        <w:t>Journal of Interpersonal Violence</w:t>
      </w:r>
      <w:r>
        <w:rPr>
          <w:rFonts w:ascii="Times New Roman" w:hAnsi="Times New Roman" w:cs="Times New Roman"/>
          <w:sz w:val="24"/>
          <w:szCs w:val="24"/>
        </w:rPr>
        <w:t>, 18(12), 1452-1471.</w:t>
      </w:r>
    </w:p>
    <w:p w14:paraId="29F44F54" w14:textId="77777777" w:rsidR="005C7CE2" w:rsidRDefault="005C7CE2"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5DB0FF3A" w14:textId="77777777" w:rsidR="005C7CE2" w:rsidRPr="00AC2743" w:rsidRDefault="005C7CE2" w:rsidP="005C7CE2">
      <w:pPr>
        <w:autoSpaceDE w:val="0"/>
        <w:autoSpaceDN w:val="0"/>
        <w:adjustRightInd w:val="0"/>
        <w:spacing w:after="0"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Öner, N. P. (1983). State and trait anxiety in Turkish patients and noramls. In C.D.Spielberg and R. Diaz-Guerrero (Ed.), Cross-Cultural Anxiety, 2, 107-119</w:t>
      </w:r>
    </w:p>
    <w:p w14:paraId="7F967D74"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4B57C14D"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Özer, A. K. (1994). Sürekli öfke (SL-Öfke) ve öfke ifade tarzı (Öfke-tarz) ölçekleri ön çalışması.</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Türk Psikoloji Dergisi</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9</w:t>
      </w:r>
      <w:r>
        <w:rPr>
          <w:rFonts w:ascii="Times New Roman" w:hAnsi="Times New Roman" w:cs="Times New Roman"/>
          <w:sz w:val="24"/>
          <w:szCs w:val="24"/>
          <w:shd w:val="clear" w:color="auto" w:fill="FFFFFF"/>
        </w:rPr>
        <w:t>(31), 26-35.</w:t>
      </w:r>
    </w:p>
    <w:p w14:paraId="009F920D"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04B29F7E"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Pierce, D. (1987). Deliberate self‐harm in the elderly.</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International Journal Of Geriatric Psychiatry</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2</w:t>
      </w:r>
      <w:r>
        <w:rPr>
          <w:rFonts w:ascii="Times New Roman" w:hAnsi="Times New Roman" w:cs="Times New Roman"/>
          <w:sz w:val="24"/>
          <w:szCs w:val="24"/>
          <w:shd w:val="clear" w:color="auto" w:fill="FFFFFF"/>
        </w:rPr>
        <w:t>(2), 105-110.</w:t>
      </w:r>
    </w:p>
    <w:p w14:paraId="539D630A"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57ED59CB" w14:textId="640BCBC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Romans, S. E., Martin, J. L., Anderson, J. C., Herbison, G. P., </w:t>
      </w:r>
      <w:r w:rsidR="00C4272A">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Mullen, P. E. (1995). Sexual abuse in childhood and deliberate self-harm.</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The American Journal Of Psychiatry</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152</w:t>
      </w:r>
      <w:r>
        <w:rPr>
          <w:rFonts w:ascii="Times New Roman" w:hAnsi="Times New Roman" w:cs="Times New Roman"/>
          <w:sz w:val="24"/>
          <w:szCs w:val="24"/>
          <w:shd w:val="clear" w:color="auto" w:fill="FFFFFF"/>
        </w:rPr>
        <w:t>(9), 1336.</w:t>
      </w:r>
    </w:p>
    <w:p w14:paraId="479AB58F"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15340F9C" w14:textId="5111FB9B"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Rugancı, R. N. </w:t>
      </w:r>
      <w:r w:rsidR="00C4272A">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Gençöz, T. (2010). Psychometric properties of a Turkish version of the difficulties in emotion regulation scale. </w:t>
      </w:r>
      <w:r>
        <w:rPr>
          <w:rFonts w:ascii="Times New Roman" w:hAnsi="Times New Roman" w:cs="Times New Roman"/>
          <w:i/>
          <w:iCs/>
          <w:sz w:val="24"/>
          <w:szCs w:val="24"/>
        </w:rPr>
        <w:t>Journal Of Clinical Psychology</w:t>
      </w:r>
      <w:r>
        <w:rPr>
          <w:rFonts w:ascii="Times New Roman" w:hAnsi="Times New Roman" w:cs="Times New Roman"/>
          <w:sz w:val="24"/>
          <w:szCs w:val="24"/>
        </w:rPr>
        <w:t>, 66(4), 442-455.</w:t>
      </w:r>
    </w:p>
    <w:p w14:paraId="79FF1051" w14:textId="77777777" w:rsidR="00616F62" w:rsidRDefault="00616F62"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39EE3DC1" w14:textId="05B13306" w:rsidR="00616F62" w:rsidRDefault="00616F62" w:rsidP="005E0C9C">
      <w:pPr>
        <w:autoSpaceDE w:val="0"/>
        <w:autoSpaceDN w:val="0"/>
        <w:adjustRightInd w:val="0"/>
        <w:spacing w:after="0" w:line="240" w:lineRule="auto"/>
        <w:ind w:left="709" w:hanging="709"/>
        <w:jc w:val="both"/>
        <w:rPr>
          <w:rFonts w:ascii="Times New Roman" w:hAnsi="Times New Roman" w:cs="Times New Roman"/>
          <w:sz w:val="24"/>
          <w:szCs w:val="24"/>
        </w:rPr>
      </w:pPr>
      <w:r w:rsidRPr="00616F62">
        <w:rPr>
          <w:rFonts w:ascii="Times New Roman" w:hAnsi="Times New Roman" w:cs="Times New Roman"/>
          <w:sz w:val="24"/>
          <w:szCs w:val="24"/>
        </w:rPr>
        <w:t>Sivertsen, B., Hysing, M., Knapstad, M., Harvey, A. G., Reneflot, A., Lønning, K. J., &amp; O'Connor, R. C. (2019). Suicide attempts and non-suicidal self-harm among university students: prevalence study. BJPsych Open, 5(2).</w:t>
      </w:r>
    </w:p>
    <w:p w14:paraId="0947934A"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19EA3987" w14:textId="6CC8D5CF"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Spielberger, C. D., Jacobs, G., Russell, S., </w:t>
      </w:r>
      <w:r w:rsidR="00A40528">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Crane, R. S. (1983). Assessment of anger: The state-trait anger scale.</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Advances in personality assessment</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2</w:t>
      </w:r>
      <w:r>
        <w:rPr>
          <w:rFonts w:ascii="Times New Roman" w:hAnsi="Times New Roman" w:cs="Times New Roman"/>
          <w:sz w:val="24"/>
          <w:szCs w:val="24"/>
          <w:shd w:val="clear" w:color="auto" w:fill="FFFFFF"/>
        </w:rPr>
        <w:t>, 159-187.</w:t>
      </w:r>
    </w:p>
    <w:p w14:paraId="2C0A6C59" w14:textId="77777777" w:rsidR="00881D62" w:rsidRDefault="00881D62"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6FBF53E4" w14:textId="4A9F5F04" w:rsidR="00881D62" w:rsidRDefault="00881D62"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881D62">
        <w:rPr>
          <w:rFonts w:ascii="Times New Roman" w:hAnsi="Times New Roman" w:cs="Times New Roman"/>
          <w:sz w:val="24"/>
          <w:szCs w:val="24"/>
          <w:shd w:val="clear" w:color="auto" w:fill="FFFFFF"/>
        </w:rPr>
        <w:lastRenderedPageBreak/>
        <w:t xml:space="preserve">Spielberger, C. D., Johnson, E. H., Russell, S. F., Crane, R. J., Jacobs, G. A., </w:t>
      </w:r>
      <w:r w:rsidR="003E2BB4">
        <w:rPr>
          <w:rFonts w:ascii="Times New Roman" w:hAnsi="Times New Roman" w:cs="Times New Roman"/>
          <w:sz w:val="24"/>
          <w:szCs w:val="24"/>
          <w:shd w:val="clear" w:color="auto" w:fill="FFFFFF"/>
        </w:rPr>
        <w:t>&amp;</w:t>
      </w:r>
      <w:r w:rsidRPr="00881D62">
        <w:rPr>
          <w:rFonts w:ascii="Times New Roman" w:hAnsi="Times New Roman" w:cs="Times New Roman"/>
          <w:sz w:val="24"/>
          <w:szCs w:val="24"/>
          <w:shd w:val="clear" w:color="auto" w:fill="FFFFFF"/>
        </w:rPr>
        <w:t xml:space="preserve"> Worden, T. J. (1985). The experience and expression of anger: Construction and validation of an anger expression scale. Anger and Hostility In Cardiovascular And Behavioral Disorders, 5-30.</w:t>
      </w:r>
    </w:p>
    <w:p w14:paraId="49ADB9FF"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28C55031" w14:textId="64DBC962"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Swannell, S.V., Martin, G.E., Page, A., Hasking, St. P., </w:t>
      </w:r>
      <w:r w:rsidR="00C4272A">
        <w:rPr>
          <w:rFonts w:ascii="Times New Roman" w:hAnsi="Times New Roman" w:cs="Times New Roman"/>
          <w:sz w:val="24"/>
          <w:szCs w:val="24"/>
          <w:shd w:val="clear" w:color="auto" w:fill="FFFFFF"/>
        </w:rPr>
        <w:t>&amp;</w:t>
      </w:r>
      <w:r>
        <w:rPr>
          <w:rFonts w:ascii="Times New Roman" w:hAnsi="Times New Roman" w:cs="Times New Roman"/>
          <w:sz w:val="24"/>
          <w:szCs w:val="24"/>
        </w:rPr>
        <w:t xml:space="preserve"> John, N.J. (2014). Prevalence of nonsuicidal self-injury in nonclinical samples: Systematic review, meta-analysis and meta-regression. </w:t>
      </w:r>
      <w:r>
        <w:rPr>
          <w:rFonts w:ascii="Times New Roman" w:hAnsi="Times New Roman" w:cs="Times New Roman"/>
          <w:i/>
          <w:sz w:val="24"/>
          <w:szCs w:val="24"/>
        </w:rPr>
        <w:t>Suicide And Life-Threatening Behavior,</w:t>
      </w:r>
      <w:r>
        <w:rPr>
          <w:rFonts w:ascii="Times New Roman" w:hAnsi="Times New Roman" w:cs="Times New Roman"/>
          <w:sz w:val="24"/>
          <w:szCs w:val="24"/>
        </w:rPr>
        <w:t xml:space="preserve"> 44, 273–303.</w:t>
      </w:r>
    </w:p>
    <w:p w14:paraId="34A23880"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p>
    <w:p w14:paraId="4E5E5207" w14:textId="77923DE4"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Van der Kolk, B. A., Perry, J. C., </w:t>
      </w:r>
      <w:r w:rsidR="00C4272A">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Herman, J. L. (1991). Childhood origins of self-destructive behavior. </w:t>
      </w:r>
      <w:r>
        <w:rPr>
          <w:rFonts w:ascii="Times New Roman" w:hAnsi="Times New Roman" w:cs="Times New Roman"/>
          <w:i/>
          <w:iCs/>
          <w:sz w:val="24"/>
          <w:szCs w:val="24"/>
          <w:shd w:val="clear" w:color="auto" w:fill="FFFFFF"/>
        </w:rPr>
        <w:t>The American journal of psychiatry</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148</w:t>
      </w:r>
      <w:r>
        <w:rPr>
          <w:rFonts w:ascii="Times New Roman" w:hAnsi="Times New Roman" w:cs="Times New Roman"/>
          <w:sz w:val="24"/>
          <w:szCs w:val="24"/>
          <w:shd w:val="clear" w:color="auto" w:fill="FFFFFF"/>
        </w:rPr>
        <w:t>(12), 1665.</w:t>
      </w:r>
    </w:p>
    <w:p w14:paraId="137DB3FB"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586E6B11" w14:textId="229EAEA9"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Wan, Y. H., Hu, C. L., Hao, J. H., Sun, Y., </w:t>
      </w:r>
      <w:r w:rsidR="00C4272A">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Tao, F. B. (2011). Deliberate self-harm behaviors in Chinese adolescents and young adults.</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European Child &amp; Adolescent Psychiatry</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20</w:t>
      </w:r>
      <w:r>
        <w:rPr>
          <w:rFonts w:ascii="Times New Roman" w:hAnsi="Times New Roman" w:cs="Times New Roman"/>
          <w:sz w:val="24"/>
          <w:szCs w:val="24"/>
          <w:shd w:val="clear" w:color="auto" w:fill="FFFFFF"/>
        </w:rPr>
        <w:t>(10), 517.</w:t>
      </w:r>
    </w:p>
    <w:p w14:paraId="3C9F4291" w14:textId="77777777" w:rsidR="000F0AD2" w:rsidRDefault="000F0AD2"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34DE5F8" w14:textId="59559C95" w:rsidR="000C76D8" w:rsidRDefault="000F0AD2"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0F0AD2">
        <w:rPr>
          <w:rFonts w:ascii="Times New Roman" w:hAnsi="Times New Roman" w:cs="Times New Roman"/>
          <w:sz w:val="24"/>
          <w:szCs w:val="24"/>
          <w:shd w:val="clear" w:color="auto" w:fill="FFFFFF"/>
        </w:rPr>
        <w:t xml:space="preserve">Weiss, D. S., </w:t>
      </w:r>
      <w:r w:rsidR="00460EC8">
        <w:rPr>
          <w:rFonts w:ascii="Times New Roman" w:hAnsi="Times New Roman" w:cs="Times New Roman"/>
          <w:sz w:val="24"/>
          <w:szCs w:val="24"/>
          <w:shd w:val="clear" w:color="auto" w:fill="FFFFFF"/>
        </w:rPr>
        <w:t>&amp;</w:t>
      </w:r>
      <w:r w:rsidRPr="000F0AD2">
        <w:rPr>
          <w:rFonts w:ascii="Times New Roman" w:hAnsi="Times New Roman" w:cs="Times New Roman"/>
          <w:sz w:val="24"/>
          <w:szCs w:val="24"/>
          <w:shd w:val="clear" w:color="auto" w:fill="FFFFFF"/>
        </w:rPr>
        <w:t xml:space="preserve"> Marmar, C. R. (1997). The impact of event scale revised. J. P.Wilson and T. M. Keane (Ed.) Assessing Psychological Trauma And Ptsd: A Practitioner’s Handbook (pp. 399–411). New York: Guilford Press.</w:t>
      </w:r>
    </w:p>
    <w:p w14:paraId="3C58A202" w14:textId="77777777" w:rsidR="000F0AD2" w:rsidRDefault="000F0AD2"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495FF2E1" w14:textId="71A2C3DB" w:rsidR="000C76D8" w:rsidRDefault="000C76D8" w:rsidP="000C76D8">
      <w:pPr>
        <w:autoSpaceDE w:val="0"/>
        <w:autoSpaceDN w:val="0"/>
        <w:adjustRightInd w:val="0"/>
        <w:spacing w:after="0" w:line="240" w:lineRule="auto"/>
        <w:ind w:left="709" w:hanging="709"/>
        <w:jc w:val="both"/>
        <w:rPr>
          <w:rFonts w:ascii="Times New Roman" w:hAnsi="Times New Roman" w:cs="Times New Roman"/>
          <w:bCs/>
          <w:sz w:val="24"/>
          <w:szCs w:val="24"/>
        </w:rPr>
      </w:pPr>
      <w:r w:rsidRPr="003F5300">
        <w:rPr>
          <w:rFonts w:ascii="Times New Roman" w:hAnsi="Times New Roman" w:cs="Times New Roman"/>
          <w:bCs/>
          <w:sz w:val="24"/>
          <w:szCs w:val="24"/>
        </w:rPr>
        <w:t xml:space="preserve">Wenar, C., </w:t>
      </w:r>
      <w:r w:rsidR="00B227AD">
        <w:rPr>
          <w:rFonts w:ascii="Times New Roman" w:hAnsi="Times New Roman" w:cs="Times New Roman"/>
          <w:bCs/>
          <w:sz w:val="24"/>
          <w:szCs w:val="24"/>
        </w:rPr>
        <w:t>&amp;</w:t>
      </w:r>
      <w:r w:rsidRPr="003F5300">
        <w:rPr>
          <w:rFonts w:ascii="Times New Roman" w:hAnsi="Times New Roman" w:cs="Times New Roman"/>
          <w:bCs/>
          <w:sz w:val="24"/>
          <w:szCs w:val="24"/>
        </w:rPr>
        <w:t xml:space="preserve"> Kerig, P. K. (2005). Psychopathologies of the adolescent transition: Eating disorders and substance abuse. </w:t>
      </w:r>
      <w:r w:rsidRPr="003F5300">
        <w:rPr>
          <w:rFonts w:ascii="Times New Roman" w:hAnsi="Times New Roman" w:cs="Times New Roman"/>
          <w:bCs/>
          <w:i/>
          <w:sz w:val="24"/>
          <w:szCs w:val="24"/>
        </w:rPr>
        <w:t>Developmental psychopathology: From infancy through adolescence</w:t>
      </w:r>
      <w:r w:rsidRPr="003F5300">
        <w:rPr>
          <w:rFonts w:ascii="Times New Roman" w:hAnsi="Times New Roman" w:cs="Times New Roman"/>
          <w:bCs/>
          <w:sz w:val="24"/>
          <w:szCs w:val="24"/>
        </w:rPr>
        <w:t xml:space="preserve">, </w:t>
      </w:r>
      <w:r w:rsidRPr="00EC7CCA">
        <w:rPr>
          <w:rFonts w:ascii="Times New Roman" w:hAnsi="Times New Roman" w:cs="Times New Roman"/>
          <w:bCs/>
          <w:sz w:val="24"/>
          <w:szCs w:val="24"/>
        </w:rPr>
        <w:t>359-403.</w:t>
      </w:r>
    </w:p>
    <w:p w14:paraId="1EC12913" w14:textId="77777777" w:rsidR="000F26F4" w:rsidRDefault="000F26F4"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6C4303A0" w14:textId="3C42D036" w:rsidR="000C50B4" w:rsidRDefault="000C50B4" w:rsidP="000C50B4">
      <w:pPr>
        <w:autoSpaceDE w:val="0"/>
        <w:autoSpaceDN w:val="0"/>
        <w:adjustRightInd w:val="0"/>
        <w:spacing w:after="0" w:line="240" w:lineRule="auto"/>
        <w:ind w:left="709" w:hanging="709"/>
        <w:jc w:val="both"/>
        <w:rPr>
          <w:rFonts w:ascii="Times New Roman" w:hAnsi="Times New Roman" w:cs="Times New Roman"/>
          <w:bCs/>
          <w:sz w:val="24"/>
          <w:szCs w:val="24"/>
        </w:rPr>
      </w:pPr>
      <w:r w:rsidRPr="0010563E">
        <w:rPr>
          <w:rFonts w:ascii="Times New Roman" w:hAnsi="Times New Roman" w:cs="Times New Roman"/>
          <w:bCs/>
          <w:sz w:val="24"/>
          <w:szCs w:val="24"/>
        </w:rPr>
        <w:t>Weathers, F. W., Litz, B. T.</w:t>
      </w:r>
      <w:r>
        <w:rPr>
          <w:rFonts w:ascii="Times New Roman" w:hAnsi="Times New Roman" w:cs="Times New Roman"/>
          <w:bCs/>
          <w:sz w:val="24"/>
          <w:szCs w:val="24"/>
        </w:rPr>
        <w:t xml:space="preserve">, Herman, D. S., Huska, J. A., </w:t>
      </w:r>
      <w:r w:rsidR="005D40EC">
        <w:rPr>
          <w:rFonts w:ascii="Times New Roman" w:hAnsi="Times New Roman" w:cs="Times New Roman"/>
          <w:sz w:val="24"/>
          <w:szCs w:val="24"/>
          <w:shd w:val="clear" w:color="auto" w:fill="FFFFFF"/>
        </w:rPr>
        <w:t>&amp;</w:t>
      </w:r>
      <w:r w:rsidRPr="0010563E">
        <w:rPr>
          <w:rFonts w:ascii="Times New Roman" w:hAnsi="Times New Roman" w:cs="Times New Roman"/>
          <w:bCs/>
          <w:sz w:val="24"/>
          <w:szCs w:val="24"/>
        </w:rPr>
        <w:t xml:space="preserve"> Keane, T. M. (1993). </w:t>
      </w:r>
      <w:r w:rsidRPr="00BB2448">
        <w:rPr>
          <w:rFonts w:ascii="Times New Roman" w:hAnsi="Times New Roman" w:cs="Times New Roman"/>
          <w:bCs/>
          <w:i/>
          <w:sz w:val="24"/>
          <w:szCs w:val="24"/>
        </w:rPr>
        <w:t>The PTSD Checklist (PCL): Reliability, validity, and diagnostic utility.</w:t>
      </w:r>
      <w:r w:rsidRPr="0010563E">
        <w:rPr>
          <w:rFonts w:ascii="Times New Roman" w:hAnsi="Times New Roman" w:cs="Times New Roman"/>
          <w:bCs/>
          <w:sz w:val="24"/>
          <w:szCs w:val="24"/>
        </w:rPr>
        <w:t xml:space="preserve"> In </w:t>
      </w:r>
      <w:r>
        <w:rPr>
          <w:rFonts w:ascii="Times New Roman" w:hAnsi="Times New Roman" w:cs="Times New Roman"/>
          <w:bCs/>
          <w:sz w:val="24"/>
          <w:szCs w:val="24"/>
        </w:rPr>
        <w:t>Annual Convention of The I</w:t>
      </w:r>
      <w:r w:rsidRPr="0010563E">
        <w:rPr>
          <w:rFonts w:ascii="Times New Roman" w:hAnsi="Times New Roman" w:cs="Times New Roman"/>
          <w:bCs/>
          <w:sz w:val="24"/>
          <w:szCs w:val="24"/>
        </w:rPr>
        <w:t>nternational Society For Traumatic Stress Studies, San Antonio</w:t>
      </w:r>
      <w:r>
        <w:rPr>
          <w:rFonts w:ascii="Times New Roman" w:hAnsi="Times New Roman" w:cs="Times New Roman"/>
          <w:bCs/>
          <w:sz w:val="24"/>
          <w:szCs w:val="24"/>
        </w:rPr>
        <w:t>.</w:t>
      </w:r>
    </w:p>
    <w:p w14:paraId="49DE3278" w14:textId="77777777" w:rsidR="000C50B4" w:rsidRDefault="000C50B4"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1F0E3E93"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0E08C33F" w14:textId="6795A33C" w:rsidR="005E0C9C" w:rsidRDefault="005E0C9C" w:rsidP="00E82064">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Whitlock, J., Eckenrode, J., </w:t>
      </w:r>
      <w:r w:rsidR="005D40EC">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Silverman, D. (2006). Self-ınjurious behaviors in a college population.</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Pediatrics</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117</w:t>
      </w:r>
      <w:r>
        <w:rPr>
          <w:rFonts w:ascii="Times New Roman" w:hAnsi="Times New Roman" w:cs="Times New Roman"/>
          <w:sz w:val="24"/>
          <w:szCs w:val="24"/>
          <w:shd w:val="clear" w:color="auto" w:fill="FFFFFF"/>
        </w:rPr>
        <w:t>(6), 1939-1948.</w:t>
      </w:r>
    </w:p>
    <w:p w14:paraId="0136F4B3"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4561BF8" w14:textId="14812DD6"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Young, R., Sweeting, H., </w:t>
      </w:r>
      <w:r w:rsidR="00D84A84">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West, P. (2006). Prevalence of deliberate self harm and attempted suicide within contemporary goth youth subculture: Longitudinal cohort study.</w:t>
      </w:r>
      <w:r>
        <w:rPr>
          <w:rStyle w:val="apple-converted-space"/>
          <w:rFonts w:cs="Times New Roman"/>
          <w:szCs w:val="24"/>
          <w:shd w:val="clear" w:color="auto" w:fill="FFFFFF"/>
        </w:rPr>
        <w:t> </w:t>
      </w:r>
      <w:r>
        <w:rPr>
          <w:rFonts w:ascii="Times New Roman" w:hAnsi="Times New Roman" w:cs="Times New Roman"/>
          <w:i/>
          <w:iCs/>
          <w:sz w:val="24"/>
          <w:szCs w:val="24"/>
          <w:shd w:val="clear" w:color="auto" w:fill="FFFFFF"/>
        </w:rPr>
        <w:t>Bmj</w:t>
      </w:r>
      <w:r>
        <w:rPr>
          <w:rFonts w:ascii="Times New Roman" w:hAnsi="Times New Roman" w:cs="Times New Roman"/>
          <w:sz w:val="24"/>
          <w:szCs w:val="24"/>
          <w:shd w:val="clear" w:color="auto" w:fill="FFFFFF"/>
        </w:rPr>
        <w:t>,</w:t>
      </w:r>
      <w:r>
        <w:rPr>
          <w:rStyle w:val="apple-converted-space"/>
          <w:rFonts w:cs="Times New Roman"/>
          <w:szCs w:val="24"/>
          <w:shd w:val="clear" w:color="auto" w:fill="FFFFFF"/>
        </w:rPr>
        <w:t> </w:t>
      </w:r>
      <w:r>
        <w:rPr>
          <w:rFonts w:ascii="Times New Roman" w:hAnsi="Times New Roman" w:cs="Times New Roman"/>
          <w:iCs/>
          <w:sz w:val="24"/>
          <w:szCs w:val="24"/>
          <w:shd w:val="clear" w:color="auto" w:fill="FFFFFF"/>
        </w:rPr>
        <w:t>332</w:t>
      </w:r>
      <w:r>
        <w:rPr>
          <w:rFonts w:ascii="Times New Roman" w:hAnsi="Times New Roman" w:cs="Times New Roman"/>
          <w:sz w:val="24"/>
          <w:szCs w:val="24"/>
          <w:shd w:val="clear" w:color="auto" w:fill="FFFFFF"/>
        </w:rPr>
        <w:t>(7549), 1058-1061.</w:t>
      </w:r>
    </w:p>
    <w:p w14:paraId="667BC1A0"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14:paraId="34BFF5DF" w14:textId="77777777" w:rsidR="005E0C9C" w:rsidRDefault="005E0C9C" w:rsidP="005E0C9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Zoroğlu, S.S., Tüzün, Ü., Sar, V., Tutkun, H., Savaş, H.A., Öztürk, M.,...Kora, M. E. (2003). Suicide attempt and self-mutilation among Turkish high school students in relation with abuse, neglect or dissociation. </w:t>
      </w:r>
      <w:r>
        <w:rPr>
          <w:rFonts w:ascii="Times New Roman" w:hAnsi="Times New Roman" w:cs="Times New Roman"/>
          <w:i/>
          <w:sz w:val="24"/>
          <w:szCs w:val="24"/>
        </w:rPr>
        <w:t>Psychiatry And Clinical Neurosciences</w:t>
      </w:r>
      <w:r>
        <w:rPr>
          <w:rFonts w:ascii="Times New Roman" w:hAnsi="Times New Roman" w:cs="Times New Roman"/>
          <w:sz w:val="24"/>
          <w:szCs w:val="24"/>
        </w:rPr>
        <w:t>, 57(1), 119-126.</w:t>
      </w:r>
    </w:p>
    <w:p w14:paraId="2FA640C7" w14:textId="23AAB7A6" w:rsidR="005E0C9C" w:rsidRDefault="005E0C9C" w:rsidP="006538F6">
      <w:pPr>
        <w:spacing w:line="360" w:lineRule="auto"/>
        <w:ind w:firstLine="709"/>
        <w:jc w:val="both"/>
        <w:rPr>
          <w:rFonts w:ascii="Times New Roman" w:hAnsi="Times New Roman" w:cs="Times New Roman"/>
          <w:color w:val="FF0000"/>
        </w:rPr>
      </w:pPr>
    </w:p>
    <w:p w14:paraId="675414D9" w14:textId="1FB0B5DB" w:rsidR="00D81D57" w:rsidRDefault="00D81D57" w:rsidP="006538F6">
      <w:pPr>
        <w:spacing w:line="360" w:lineRule="auto"/>
        <w:ind w:firstLine="709"/>
        <w:jc w:val="both"/>
        <w:rPr>
          <w:rFonts w:ascii="Times New Roman" w:hAnsi="Times New Roman" w:cs="Times New Roman"/>
          <w:color w:val="FF0000"/>
        </w:rPr>
      </w:pPr>
    </w:p>
    <w:p w14:paraId="3E78DD27" w14:textId="3DC8EA7C" w:rsidR="00D81D57" w:rsidRDefault="00D81D57" w:rsidP="006538F6">
      <w:pPr>
        <w:spacing w:line="360" w:lineRule="auto"/>
        <w:ind w:firstLine="709"/>
        <w:jc w:val="both"/>
        <w:rPr>
          <w:rFonts w:ascii="Times New Roman" w:hAnsi="Times New Roman" w:cs="Times New Roman"/>
          <w:color w:val="FF0000"/>
        </w:rPr>
      </w:pPr>
    </w:p>
    <w:p w14:paraId="0EF075B1" w14:textId="39DFCA10" w:rsidR="00D81D57" w:rsidRDefault="00D81D57" w:rsidP="00E82064">
      <w:pPr>
        <w:spacing w:line="360" w:lineRule="auto"/>
        <w:jc w:val="both"/>
        <w:rPr>
          <w:rFonts w:ascii="Times New Roman" w:hAnsi="Times New Roman" w:cs="Times New Roman"/>
          <w:color w:val="FF0000"/>
        </w:rPr>
      </w:pPr>
    </w:p>
    <w:p w14:paraId="10AD7B71" w14:textId="77777777" w:rsidR="00D81D57" w:rsidRPr="003116F6" w:rsidRDefault="00D81D57" w:rsidP="00D81D57">
      <w:pPr>
        <w:jc w:val="center"/>
        <w:rPr>
          <w:rFonts w:ascii="Times New Roman" w:hAnsi="Times New Roman" w:cs="Times New Roman"/>
          <w:b/>
          <w:sz w:val="24"/>
          <w:szCs w:val="24"/>
          <w:lang w:val="en-GB"/>
        </w:rPr>
      </w:pPr>
      <w:r w:rsidRPr="003116F6">
        <w:rPr>
          <w:rFonts w:ascii="Times New Roman" w:hAnsi="Times New Roman" w:cs="Times New Roman"/>
          <w:b/>
          <w:sz w:val="24"/>
          <w:szCs w:val="24"/>
          <w:lang w:val="en-GB"/>
        </w:rPr>
        <w:t>EXTENDED ENGLISH ABSTRACT</w:t>
      </w:r>
    </w:p>
    <w:p w14:paraId="6A655426" w14:textId="77777777" w:rsidR="00D81D57" w:rsidRPr="003116F6" w:rsidRDefault="00D81D57" w:rsidP="00D81D57">
      <w:pPr>
        <w:jc w:val="center"/>
        <w:rPr>
          <w:rFonts w:ascii="Times New Roman" w:hAnsi="Times New Roman" w:cs="Times New Roman"/>
          <w:b/>
          <w:sz w:val="24"/>
          <w:szCs w:val="24"/>
          <w:lang w:val="en-GB"/>
        </w:rPr>
      </w:pPr>
      <w:r w:rsidRPr="003116F6">
        <w:rPr>
          <w:rFonts w:ascii="Times New Roman" w:hAnsi="Times New Roman" w:cs="Times New Roman"/>
          <w:b/>
          <w:sz w:val="24"/>
          <w:szCs w:val="24"/>
          <w:lang w:val="en-GB"/>
        </w:rPr>
        <w:lastRenderedPageBreak/>
        <w:t>THE PREDICTIVE ROLE OF EMOTION REGULATION, ANGER MANAGEMENT STYLES AND TRAUMATIC EXPERIENCE ON NON-SUICIDAL SELF-INJURY BEHAVIOURS OF UNIVERSITY STUDENTS</w:t>
      </w:r>
    </w:p>
    <w:p w14:paraId="4C5A1530" w14:textId="77777777" w:rsidR="00D81D57" w:rsidRPr="003116F6" w:rsidRDefault="00D81D57" w:rsidP="00D81D57">
      <w:pPr>
        <w:rPr>
          <w:rFonts w:ascii="Times New Roman" w:hAnsi="Times New Roman" w:cs="Times New Roman"/>
          <w:b/>
          <w:sz w:val="24"/>
          <w:szCs w:val="24"/>
          <w:lang w:val="en-GB"/>
        </w:rPr>
      </w:pPr>
    </w:p>
    <w:p w14:paraId="36EBB50B" w14:textId="77777777" w:rsidR="00D81D57" w:rsidRPr="003116F6" w:rsidRDefault="00D81D57" w:rsidP="00D81D57">
      <w:pPr>
        <w:rPr>
          <w:rFonts w:ascii="Times New Roman" w:hAnsi="Times New Roman" w:cs="Times New Roman"/>
          <w:b/>
          <w:sz w:val="24"/>
          <w:szCs w:val="24"/>
          <w:lang w:val="en-GB"/>
        </w:rPr>
      </w:pPr>
      <w:r w:rsidRPr="003116F6">
        <w:rPr>
          <w:rFonts w:ascii="Times New Roman" w:hAnsi="Times New Roman" w:cs="Times New Roman"/>
          <w:b/>
          <w:sz w:val="24"/>
          <w:szCs w:val="24"/>
          <w:lang w:val="en-GB"/>
        </w:rPr>
        <w:t>INTRODUCTION AND OBJECTIVE</w:t>
      </w:r>
    </w:p>
    <w:p w14:paraId="0B8D4256" w14:textId="033FBF6F"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Non-suicidal Self-injury (NSSI) appears to be a wide-spread health issue at global level. The most distinctive feature of non-suicidal self</w:t>
      </w:r>
      <w:r w:rsidR="007D7631">
        <w:rPr>
          <w:rFonts w:ascii="Times New Roman" w:hAnsi="Times New Roman" w:cs="Times New Roman"/>
          <w:sz w:val="24"/>
          <w:szCs w:val="24"/>
          <w:lang w:val="en-GB"/>
        </w:rPr>
        <w:t>-</w:t>
      </w:r>
      <w:r w:rsidRPr="003116F6">
        <w:rPr>
          <w:rFonts w:ascii="Times New Roman" w:hAnsi="Times New Roman" w:cs="Times New Roman"/>
          <w:sz w:val="24"/>
          <w:szCs w:val="24"/>
          <w:lang w:val="en-GB"/>
        </w:rPr>
        <w:t xml:space="preserve">injury (NSSI) behaviours is that they are not life threatening or committed with suicidal intentions. Rather, it refers to the cases where the individuals intentionally harm their bodies themselves. NSSI includes </w:t>
      </w:r>
      <w:r w:rsidRPr="003116F6">
        <w:rPr>
          <w:rFonts w:ascii="Times New Roman" w:hAnsi="Times New Roman" w:cs="Times New Roman"/>
          <w:color w:val="212121"/>
          <w:sz w:val="24"/>
          <w:szCs w:val="24"/>
          <w:shd w:val="clear" w:color="auto" w:fill="FFFFFF"/>
          <w:lang w:val="en-GB"/>
        </w:rPr>
        <w:t>an important dimension: the difficulty in enduring negative experiences and negative emotions. Another variable that may be associated with NSSI is past traumatic experiences. NSSI has been mostly studied with young adolescence however older adolescence and young adults may also suffer from these behaviours.</w:t>
      </w:r>
    </w:p>
    <w:p w14:paraId="22F39E80" w14:textId="60C9B5AE" w:rsidR="0045136F" w:rsidRPr="009F3A8B" w:rsidRDefault="00D81D57" w:rsidP="009F3A8B">
      <w:pPr>
        <w:spacing w:line="360" w:lineRule="auto"/>
        <w:jc w:val="both"/>
        <w:rPr>
          <w:rFonts w:ascii="Times New Roman" w:hAnsi="Times New Roman" w:cs="Times New Roman"/>
          <w:color w:val="212121"/>
          <w:sz w:val="24"/>
          <w:szCs w:val="24"/>
          <w:shd w:val="clear" w:color="auto" w:fill="FFFFFF"/>
          <w:lang w:val="en-GB"/>
        </w:rPr>
      </w:pPr>
      <w:r w:rsidRPr="003116F6">
        <w:rPr>
          <w:rFonts w:ascii="Times New Roman" w:hAnsi="Times New Roman" w:cs="Times New Roman"/>
          <w:color w:val="212121"/>
          <w:sz w:val="24"/>
          <w:szCs w:val="24"/>
          <w:shd w:val="clear" w:color="auto" w:fill="FFFFFF"/>
          <w:lang w:val="en-GB"/>
        </w:rPr>
        <w:t>Literature review reveals that that the emotion regulation skills, anger management styles and trauma experiences associated with NSSI are important in understanding NSSI from the psychological perspective. The aim of this study is to examine the predictive role of emotion regulation skills, anger management styles, and traumatic experiences on non-suicidal self-injury behaviours of university students in university students</w:t>
      </w:r>
      <w:r w:rsidR="009F3A8B">
        <w:rPr>
          <w:rFonts w:ascii="Times New Roman" w:hAnsi="Times New Roman" w:cs="Times New Roman"/>
          <w:color w:val="212121"/>
          <w:sz w:val="24"/>
          <w:szCs w:val="24"/>
          <w:shd w:val="clear" w:color="auto" w:fill="FFFFFF"/>
          <w:lang w:val="en-GB"/>
        </w:rPr>
        <w:t>.</w:t>
      </w:r>
    </w:p>
    <w:p w14:paraId="5BC4B8B6" w14:textId="2EAFA257" w:rsidR="00D81D57" w:rsidRPr="003116F6" w:rsidRDefault="00D81D57" w:rsidP="00D81D57">
      <w:pPr>
        <w:rPr>
          <w:rFonts w:ascii="Times New Roman" w:hAnsi="Times New Roman" w:cs="Times New Roman"/>
          <w:b/>
          <w:sz w:val="24"/>
          <w:szCs w:val="24"/>
          <w:lang w:val="en-GB"/>
        </w:rPr>
      </w:pPr>
      <w:r w:rsidRPr="003116F6">
        <w:rPr>
          <w:rFonts w:ascii="Times New Roman" w:hAnsi="Times New Roman" w:cs="Times New Roman"/>
          <w:b/>
          <w:sz w:val="24"/>
          <w:szCs w:val="24"/>
          <w:lang w:val="en-GB"/>
        </w:rPr>
        <w:t xml:space="preserve">METHOD </w:t>
      </w:r>
    </w:p>
    <w:p w14:paraId="24EEF3D6" w14:textId="77777777"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In line with the research questions, the predictive correlation research was used. The predictor variables are the impact of traumatic experiences, emotion regulation skill, and anger management style. The criterion variable, on the other hand, is non-suicidal self-injury.</w:t>
      </w:r>
    </w:p>
    <w:p w14:paraId="7E0D2AC9" w14:textId="77777777"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The participants of the study consisted of 564 university students (1st, 2nd, 3rd, and 4th year students) studying 564 university students (female n=492; male n=72) studying at 6 different programs of a foundation university in central Turkey. The participants were reached through  convenience sampling.</w:t>
      </w:r>
    </w:p>
    <w:p w14:paraId="5A2F5D40" w14:textId="77777777"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The data of the study were collected through Inventory of Statements about Self-Injury, Difficulties in Emotion Regulation Scale, Trait Anger and Anger Expression Scale, and Impact of Event Scale-Revised in addition to the Demographic Information Form.</w:t>
      </w:r>
    </w:p>
    <w:p w14:paraId="66194062" w14:textId="77777777"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lastRenderedPageBreak/>
        <w:t>ANOVA was run in order to test if there were statistically significant differences in non-suicidal self-injury across different age groups. t-test was used to examine if non-suicidal self-injury differed across different genders.</w:t>
      </w:r>
    </w:p>
    <w:p w14:paraId="71C7CB29" w14:textId="77777777"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 xml:space="preserve">In order to determine the predictive role of emotion regulation, anger management, traumatic experiences on NSSI, Stepwise Regression Analysis was used. </w:t>
      </w:r>
    </w:p>
    <w:p w14:paraId="18C9E2C0" w14:textId="77777777" w:rsidR="00D81D57" w:rsidRPr="003116F6" w:rsidRDefault="00D81D57" w:rsidP="00D81D57">
      <w:pPr>
        <w:rPr>
          <w:rFonts w:ascii="Times New Roman" w:hAnsi="Times New Roman" w:cs="Times New Roman"/>
          <w:b/>
          <w:sz w:val="24"/>
          <w:szCs w:val="24"/>
          <w:lang w:val="en-GB"/>
        </w:rPr>
      </w:pPr>
      <w:r w:rsidRPr="003116F6">
        <w:rPr>
          <w:rFonts w:ascii="Times New Roman" w:hAnsi="Times New Roman" w:cs="Times New Roman"/>
          <w:b/>
          <w:sz w:val="24"/>
          <w:szCs w:val="24"/>
          <w:lang w:val="en-GB"/>
        </w:rPr>
        <w:t>RESULTS</w:t>
      </w:r>
    </w:p>
    <w:p w14:paraId="140CA729" w14:textId="3CB0141F" w:rsidR="00D81D57" w:rsidRPr="003116F6" w:rsidRDefault="00D81D57" w:rsidP="003116F6">
      <w:pPr>
        <w:tabs>
          <w:tab w:val="left" w:pos="851"/>
        </w:tabs>
        <w:spacing w:after="0"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At the end of the analysis, no statistically significant differences were found in university students' non-suicidal self-injury across different age (F</w:t>
      </w:r>
      <w:r w:rsidRPr="003116F6">
        <w:rPr>
          <w:rFonts w:ascii="Times New Roman" w:hAnsi="Times New Roman" w:cs="Times New Roman"/>
          <w:sz w:val="24"/>
          <w:szCs w:val="24"/>
          <w:vertAlign w:val="subscript"/>
          <w:lang w:val="en-GB"/>
        </w:rPr>
        <w:t>(7;556)</w:t>
      </w:r>
      <w:r w:rsidRPr="003116F6">
        <w:rPr>
          <w:rFonts w:ascii="Times New Roman" w:hAnsi="Times New Roman" w:cs="Times New Roman"/>
          <w:sz w:val="24"/>
          <w:szCs w:val="24"/>
          <w:lang w:val="en-GB"/>
        </w:rPr>
        <w:t>═0.783; p&gt;.05 and gender (t</w:t>
      </w:r>
      <w:r w:rsidRPr="003116F6">
        <w:rPr>
          <w:rFonts w:ascii="Times New Roman" w:hAnsi="Times New Roman" w:cs="Times New Roman"/>
          <w:sz w:val="24"/>
          <w:szCs w:val="24"/>
          <w:vertAlign w:val="subscript"/>
          <w:lang w:val="en-GB"/>
        </w:rPr>
        <w:t>(562)</w:t>
      </w:r>
      <w:r w:rsidRPr="003116F6">
        <w:rPr>
          <w:rFonts w:ascii="Times New Roman" w:hAnsi="Times New Roman" w:cs="Times New Roman"/>
          <w:sz w:val="24"/>
          <w:szCs w:val="24"/>
          <w:lang w:val="en-GB"/>
        </w:rPr>
        <w:t xml:space="preserve">=1.335, p&gt;.05.). When the variables predicting self-injury were analysed, it was found out that the predictors of NSSI among </w:t>
      </w:r>
      <w:r w:rsidR="00961FE1">
        <w:rPr>
          <w:rFonts w:ascii="Times New Roman" w:hAnsi="Times New Roman" w:cs="Times New Roman"/>
          <w:sz w:val="24"/>
          <w:szCs w:val="24"/>
          <w:lang w:val="en-GB"/>
        </w:rPr>
        <w:t>participant</w:t>
      </w:r>
      <w:r w:rsidRPr="003116F6">
        <w:rPr>
          <w:rFonts w:ascii="Times New Roman" w:hAnsi="Times New Roman" w:cs="Times New Roman"/>
          <w:sz w:val="24"/>
          <w:szCs w:val="24"/>
          <w:lang w:val="en-GB"/>
        </w:rPr>
        <w:t xml:space="preserve"> students</w:t>
      </w:r>
      <w:r w:rsidR="00D26E9C">
        <w:rPr>
          <w:rFonts w:ascii="Times New Roman" w:hAnsi="Times New Roman" w:cs="Times New Roman"/>
          <w:sz w:val="24"/>
          <w:szCs w:val="24"/>
          <w:lang w:val="en-GB"/>
        </w:rPr>
        <w:t xml:space="preserve"> </w:t>
      </w:r>
      <w:r w:rsidRPr="003116F6">
        <w:rPr>
          <w:rFonts w:ascii="Times New Roman" w:hAnsi="Times New Roman" w:cs="Times New Roman"/>
          <w:sz w:val="24"/>
          <w:szCs w:val="24"/>
          <w:lang w:val="en-GB"/>
        </w:rPr>
        <w:t>were traumatic experiences (%14) R</w:t>
      </w:r>
      <w:r w:rsidRPr="003116F6">
        <w:rPr>
          <w:rFonts w:ascii="Times New Roman" w:hAnsi="Times New Roman" w:cs="Times New Roman"/>
          <w:sz w:val="24"/>
          <w:szCs w:val="24"/>
          <w:vertAlign w:val="superscript"/>
          <w:lang w:val="en-GB"/>
        </w:rPr>
        <w:t>2</w:t>
      </w:r>
      <w:r w:rsidRPr="003116F6">
        <w:rPr>
          <w:rFonts w:ascii="Times New Roman" w:hAnsi="Times New Roman" w:cs="Times New Roman"/>
          <w:sz w:val="24"/>
          <w:szCs w:val="24"/>
          <w:lang w:val="en-GB"/>
        </w:rPr>
        <w:t>= .14, F</w:t>
      </w:r>
      <w:r w:rsidRPr="003116F6">
        <w:rPr>
          <w:rFonts w:ascii="Times New Roman" w:hAnsi="Times New Roman" w:cs="Times New Roman"/>
          <w:sz w:val="24"/>
          <w:szCs w:val="24"/>
          <w:vertAlign w:val="subscript"/>
          <w:lang w:val="en-GB"/>
        </w:rPr>
        <w:t>(1, 562)</w:t>
      </w:r>
      <w:r w:rsidRPr="003116F6">
        <w:rPr>
          <w:rFonts w:ascii="Times New Roman" w:hAnsi="Times New Roman" w:cs="Times New Roman"/>
          <w:sz w:val="24"/>
          <w:szCs w:val="24"/>
          <w:lang w:val="en-GB"/>
        </w:rPr>
        <w:t xml:space="preserve"> = 35.92, p &lt; .05, emotion regulation skill</w:t>
      </w:r>
      <w:r w:rsidR="00D26E9C">
        <w:rPr>
          <w:rFonts w:ascii="Times New Roman" w:hAnsi="Times New Roman" w:cs="Times New Roman"/>
          <w:sz w:val="24"/>
          <w:szCs w:val="24"/>
          <w:lang w:val="en-GB"/>
        </w:rPr>
        <w:t xml:space="preserve">s </w:t>
      </w:r>
      <w:r w:rsidRPr="003116F6">
        <w:rPr>
          <w:rFonts w:ascii="Times New Roman" w:hAnsi="Times New Roman" w:cs="Times New Roman"/>
          <w:sz w:val="24"/>
          <w:szCs w:val="24"/>
          <w:lang w:val="en-GB"/>
        </w:rPr>
        <w:t>(%4) R</w:t>
      </w:r>
      <w:r w:rsidRPr="003116F6">
        <w:rPr>
          <w:rFonts w:ascii="Times New Roman" w:hAnsi="Times New Roman" w:cs="Times New Roman"/>
          <w:sz w:val="24"/>
          <w:szCs w:val="24"/>
          <w:vertAlign w:val="superscript"/>
          <w:lang w:val="en-GB"/>
        </w:rPr>
        <w:t>2</w:t>
      </w:r>
      <w:r w:rsidRPr="003116F6">
        <w:rPr>
          <w:rFonts w:ascii="Times New Roman" w:hAnsi="Times New Roman" w:cs="Times New Roman"/>
          <w:sz w:val="24"/>
          <w:szCs w:val="24"/>
          <w:lang w:val="en-GB"/>
        </w:rPr>
        <w:t>= .4, F</w:t>
      </w:r>
      <w:r w:rsidRPr="003116F6">
        <w:rPr>
          <w:rFonts w:ascii="Times New Roman" w:hAnsi="Times New Roman" w:cs="Times New Roman"/>
          <w:sz w:val="24"/>
          <w:szCs w:val="24"/>
          <w:vertAlign w:val="subscript"/>
          <w:lang w:val="en-GB"/>
        </w:rPr>
        <w:t>(2,561)</w:t>
      </w:r>
      <w:r w:rsidRPr="003116F6">
        <w:rPr>
          <w:rFonts w:ascii="Times New Roman" w:hAnsi="Times New Roman" w:cs="Times New Roman"/>
          <w:sz w:val="24"/>
          <w:szCs w:val="24"/>
          <w:lang w:val="en-GB"/>
        </w:rPr>
        <w:t xml:space="preserve"> = 26.54, p&lt; .05, constant anger (%1.3) R</w:t>
      </w:r>
      <w:r w:rsidRPr="003116F6">
        <w:rPr>
          <w:rFonts w:ascii="Times New Roman" w:hAnsi="Times New Roman" w:cs="Times New Roman"/>
          <w:sz w:val="24"/>
          <w:szCs w:val="24"/>
          <w:vertAlign w:val="superscript"/>
          <w:lang w:val="en-GB"/>
        </w:rPr>
        <w:t>2</w:t>
      </w:r>
      <w:r w:rsidRPr="003116F6">
        <w:rPr>
          <w:rFonts w:ascii="Times New Roman" w:hAnsi="Times New Roman" w:cs="Times New Roman"/>
          <w:sz w:val="24"/>
          <w:szCs w:val="24"/>
          <w:lang w:val="en-GB"/>
        </w:rPr>
        <w:t>=1.3, F</w:t>
      </w:r>
      <w:r w:rsidRPr="003116F6">
        <w:rPr>
          <w:rFonts w:ascii="Times New Roman" w:hAnsi="Times New Roman" w:cs="Times New Roman"/>
          <w:sz w:val="24"/>
          <w:szCs w:val="24"/>
          <w:vertAlign w:val="subscript"/>
          <w:lang w:val="en-GB"/>
        </w:rPr>
        <w:t>(3,560)</w:t>
      </w:r>
      <w:r w:rsidRPr="003116F6">
        <w:rPr>
          <w:rFonts w:ascii="Times New Roman" w:hAnsi="Times New Roman" w:cs="Times New Roman"/>
          <w:sz w:val="24"/>
          <w:szCs w:val="24"/>
          <w:lang w:val="en-GB"/>
        </w:rPr>
        <w:t xml:space="preserve">=24.14, p&lt;.05 respectively. </w:t>
      </w:r>
    </w:p>
    <w:p w14:paraId="44758757" w14:textId="77777777" w:rsidR="00D81D57" w:rsidRPr="003116F6" w:rsidRDefault="00D81D57" w:rsidP="00D81D57">
      <w:pPr>
        <w:rPr>
          <w:rFonts w:ascii="Times New Roman" w:hAnsi="Times New Roman" w:cs="Times New Roman"/>
          <w:b/>
          <w:sz w:val="24"/>
          <w:szCs w:val="24"/>
          <w:lang w:val="en-GB"/>
        </w:rPr>
      </w:pPr>
    </w:p>
    <w:p w14:paraId="6BD5FE54" w14:textId="77777777" w:rsidR="00D81D57" w:rsidRPr="003116F6" w:rsidRDefault="00D81D57" w:rsidP="00D81D57">
      <w:pPr>
        <w:rPr>
          <w:rFonts w:ascii="Times New Roman" w:hAnsi="Times New Roman" w:cs="Times New Roman"/>
          <w:b/>
          <w:sz w:val="24"/>
          <w:szCs w:val="24"/>
          <w:lang w:val="en-GB"/>
        </w:rPr>
      </w:pPr>
      <w:r w:rsidRPr="003116F6">
        <w:rPr>
          <w:rFonts w:ascii="Times New Roman" w:hAnsi="Times New Roman" w:cs="Times New Roman"/>
          <w:b/>
          <w:sz w:val="24"/>
          <w:szCs w:val="24"/>
          <w:lang w:val="en-GB"/>
        </w:rPr>
        <w:t>DISCUSSION</w:t>
      </w:r>
    </w:p>
    <w:p w14:paraId="0B8AC1AC" w14:textId="77777777"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As a result of the research, the effect of traumatic experiences was found to be the most important predictor of NSSI. The person can initiate NSSI in order to control the emotional pressure and to provide emotional balance.</w:t>
      </w:r>
    </w:p>
    <w:p w14:paraId="65349F5A" w14:textId="05329F16" w:rsidR="00D81D57" w:rsidRPr="003116F6" w:rsidRDefault="00D81D57" w:rsidP="003116F6">
      <w:pPr>
        <w:spacing w:line="360" w:lineRule="auto"/>
        <w:jc w:val="both"/>
        <w:rPr>
          <w:rFonts w:ascii="Times New Roman" w:hAnsi="Times New Roman" w:cs="Times New Roman"/>
          <w:sz w:val="24"/>
          <w:szCs w:val="24"/>
          <w:lang w:val="en-GB"/>
        </w:rPr>
      </w:pPr>
      <w:r w:rsidRPr="003116F6">
        <w:rPr>
          <w:rFonts w:ascii="Times New Roman" w:hAnsi="Times New Roman" w:cs="Times New Roman"/>
          <w:sz w:val="24"/>
          <w:szCs w:val="24"/>
          <w:lang w:val="en-GB"/>
        </w:rPr>
        <w:t xml:space="preserve">Another important predictor of NSSI was found to be the emotion regulation. Emotion regulation also includes the management of intense feelings. It is thought that the determination of the emotions directed towards individuals to NSSI and the management of these emotions will reduce the risk of NSSI. It is also found that the state of constant anger scale predicts NSSI. When anger is not understood or cannot be expressed, emotional intensity can lead people to reactive and harmful behaviours. The findings in line with literature and further researches is needed to understand the nature of NSSI among </w:t>
      </w:r>
      <w:r w:rsidR="003116F6" w:rsidRPr="003116F6">
        <w:rPr>
          <w:rFonts w:ascii="Times New Roman" w:hAnsi="Times New Roman" w:cs="Times New Roman"/>
          <w:sz w:val="24"/>
          <w:szCs w:val="24"/>
          <w:lang w:val="en-GB"/>
        </w:rPr>
        <w:t>college</w:t>
      </w:r>
      <w:r w:rsidRPr="003116F6">
        <w:rPr>
          <w:rFonts w:ascii="Times New Roman" w:hAnsi="Times New Roman" w:cs="Times New Roman"/>
          <w:sz w:val="24"/>
          <w:szCs w:val="24"/>
          <w:lang w:val="en-GB"/>
        </w:rPr>
        <w:t xml:space="preserve"> level young people and conduct preventive studies.</w:t>
      </w:r>
    </w:p>
    <w:p w14:paraId="74916A76" w14:textId="77777777" w:rsidR="00F26D7E" w:rsidRPr="006E046D" w:rsidRDefault="00F26D7E" w:rsidP="00F26D7E">
      <w:pPr>
        <w:tabs>
          <w:tab w:val="left" w:pos="851"/>
        </w:tabs>
        <w:spacing w:after="0" w:line="360" w:lineRule="auto"/>
        <w:jc w:val="both"/>
        <w:rPr>
          <w:rFonts w:ascii="Times New Roman" w:hAnsi="Times New Roman" w:cs="Times New Roman"/>
          <w:sz w:val="24"/>
          <w:szCs w:val="24"/>
          <w:lang w:val="en-GB"/>
        </w:rPr>
      </w:pPr>
      <w:r w:rsidRPr="006E046D">
        <w:rPr>
          <w:rFonts w:ascii="Times New Roman" w:hAnsi="Times New Roman" w:cs="Times New Roman"/>
          <w:b/>
          <w:sz w:val="24"/>
          <w:szCs w:val="24"/>
          <w:lang w:val="en-GB"/>
        </w:rPr>
        <w:t>Keywords</w:t>
      </w:r>
      <w:r w:rsidRPr="006E046D">
        <w:rPr>
          <w:rFonts w:ascii="Times New Roman" w:hAnsi="Times New Roman" w:cs="Times New Roman"/>
          <w:sz w:val="24"/>
          <w:szCs w:val="24"/>
          <w:lang w:val="en-GB"/>
        </w:rPr>
        <w:t>: Non-suicidal self-injury, emotion regulation, anger management, traumatic experience</w:t>
      </w:r>
    </w:p>
    <w:sectPr w:rsidR="00F26D7E" w:rsidRPr="006E046D" w:rsidSect="00727BF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584C" w14:textId="77777777" w:rsidR="0082458D" w:rsidRDefault="0082458D">
      <w:pPr>
        <w:spacing w:after="0" w:line="240" w:lineRule="auto"/>
      </w:pPr>
      <w:r>
        <w:separator/>
      </w:r>
    </w:p>
  </w:endnote>
  <w:endnote w:type="continuationSeparator" w:id="0">
    <w:p w14:paraId="06DCCDE1" w14:textId="77777777" w:rsidR="0082458D" w:rsidRDefault="008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259497"/>
      <w:docPartObj>
        <w:docPartGallery w:val="Page Numbers (Bottom of Page)"/>
        <w:docPartUnique/>
      </w:docPartObj>
    </w:sdtPr>
    <w:sdtEndPr/>
    <w:sdtContent>
      <w:p w14:paraId="2759578F" w14:textId="4F9D7BA9" w:rsidR="00727BF8" w:rsidRDefault="00727BF8">
        <w:pPr>
          <w:pStyle w:val="AltBilgi"/>
          <w:jc w:val="center"/>
        </w:pPr>
        <w:r>
          <w:fldChar w:fldCharType="begin"/>
        </w:r>
        <w:r>
          <w:instrText>PAGE   \* MERGEFORMAT</w:instrText>
        </w:r>
        <w:r>
          <w:fldChar w:fldCharType="separate"/>
        </w:r>
        <w:r>
          <w:t>2</w:t>
        </w:r>
        <w:r>
          <w:fldChar w:fldCharType="end"/>
        </w:r>
      </w:p>
    </w:sdtContent>
  </w:sdt>
  <w:p w14:paraId="287EDA36" w14:textId="77777777" w:rsidR="00C7014F" w:rsidRDefault="00C701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AEE26" w14:textId="77777777" w:rsidR="0082458D" w:rsidRDefault="0082458D">
      <w:pPr>
        <w:spacing w:after="0" w:line="240" w:lineRule="auto"/>
      </w:pPr>
      <w:r>
        <w:separator/>
      </w:r>
    </w:p>
  </w:footnote>
  <w:footnote w:type="continuationSeparator" w:id="0">
    <w:p w14:paraId="4F5A1567" w14:textId="77777777" w:rsidR="0082458D" w:rsidRDefault="00824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E4D43"/>
    <w:multiLevelType w:val="hybridMultilevel"/>
    <w:tmpl w:val="D9E84AD0"/>
    <w:lvl w:ilvl="0" w:tplc="65E0CC5C">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8A"/>
    <w:rsid w:val="0000195B"/>
    <w:rsid w:val="00005CA6"/>
    <w:rsid w:val="0000678B"/>
    <w:rsid w:val="00010B9D"/>
    <w:rsid w:val="00017ED2"/>
    <w:rsid w:val="00020086"/>
    <w:rsid w:val="0002020F"/>
    <w:rsid w:val="00021632"/>
    <w:rsid w:val="000216D7"/>
    <w:rsid w:val="000232ED"/>
    <w:rsid w:val="000245D6"/>
    <w:rsid w:val="000245DD"/>
    <w:rsid w:val="0002465A"/>
    <w:rsid w:val="000248BD"/>
    <w:rsid w:val="00025730"/>
    <w:rsid w:val="000264D2"/>
    <w:rsid w:val="000276A5"/>
    <w:rsid w:val="00031D07"/>
    <w:rsid w:val="00032CFD"/>
    <w:rsid w:val="000335A1"/>
    <w:rsid w:val="00035818"/>
    <w:rsid w:val="00041161"/>
    <w:rsid w:val="00043185"/>
    <w:rsid w:val="0005160D"/>
    <w:rsid w:val="000572EE"/>
    <w:rsid w:val="00057435"/>
    <w:rsid w:val="00057978"/>
    <w:rsid w:val="00061450"/>
    <w:rsid w:val="00071321"/>
    <w:rsid w:val="000715CA"/>
    <w:rsid w:val="000729E8"/>
    <w:rsid w:val="00074B62"/>
    <w:rsid w:val="0007558C"/>
    <w:rsid w:val="00075E02"/>
    <w:rsid w:val="000761C5"/>
    <w:rsid w:val="00077538"/>
    <w:rsid w:val="000804D7"/>
    <w:rsid w:val="000863B2"/>
    <w:rsid w:val="00086B0C"/>
    <w:rsid w:val="00092303"/>
    <w:rsid w:val="000930C0"/>
    <w:rsid w:val="00093734"/>
    <w:rsid w:val="00095B28"/>
    <w:rsid w:val="000A3F91"/>
    <w:rsid w:val="000A6606"/>
    <w:rsid w:val="000A6997"/>
    <w:rsid w:val="000A6A27"/>
    <w:rsid w:val="000A7EAC"/>
    <w:rsid w:val="000B56EE"/>
    <w:rsid w:val="000C112E"/>
    <w:rsid w:val="000C16B6"/>
    <w:rsid w:val="000C259F"/>
    <w:rsid w:val="000C50B4"/>
    <w:rsid w:val="000C73B2"/>
    <w:rsid w:val="000C76D8"/>
    <w:rsid w:val="000D01DD"/>
    <w:rsid w:val="000D0CEF"/>
    <w:rsid w:val="000D2C8F"/>
    <w:rsid w:val="000D3F63"/>
    <w:rsid w:val="000D41B7"/>
    <w:rsid w:val="000D5457"/>
    <w:rsid w:val="000D77DF"/>
    <w:rsid w:val="000D7B2E"/>
    <w:rsid w:val="000E0EDD"/>
    <w:rsid w:val="000E12AD"/>
    <w:rsid w:val="000E2DC2"/>
    <w:rsid w:val="000E59B8"/>
    <w:rsid w:val="000E7341"/>
    <w:rsid w:val="000F0AD2"/>
    <w:rsid w:val="000F26F4"/>
    <w:rsid w:val="000F3008"/>
    <w:rsid w:val="000F56C9"/>
    <w:rsid w:val="000F57D0"/>
    <w:rsid w:val="000F6297"/>
    <w:rsid w:val="00100377"/>
    <w:rsid w:val="001009A8"/>
    <w:rsid w:val="001016D9"/>
    <w:rsid w:val="001023C6"/>
    <w:rsid w:val="001024FE"/>
    <w:rsid w:val="001050EF"/>
    <w:rsid w:val="001067F1"/>
    <w:rsid w:val="00106DCA"/>
    <w:rsid w:val="00111B38"/>
    <w:rsid w:val="0011545F"/>
    <w:rsid w:val="00115B10"/>
    <w:rsid w:val="00122505"/>
    <w:rsid w:val="00122B11"/>
    <w:rsid w:val="00124AF1"/>
    <w:rsid w:val="00125F6A"/>
    <w:rsid w:val="001348C5"/>
    <w:rsid w:val="00135B0A"/>
    <w:rsid w:val="001408A6"/>
    <w:rsid w:val="0014244A"/>
    <w:rsid w:val="0014250A"/>
    <w:rsid w:val="00151FD8"/>
    <w:rsid w:val="00152F91"/>
    <w:rsid w:val="00153360"/>
    <w:rsid w:val="001539C5"/>
    <w:rsid w:val="001548CB"/>
    <w:rsid w:val="0015653D"/>
    <w:rsid w:val="001625C1"/>
    <w:rsid w:val="00164A4F"/>
    <w:rsid w:val="0016602C"/>
    <w:rsid w:val="001661FE"/>
    <w:rsid w:val="001666BE"/>
    <w:rsid w:val="00166AD0"/>
    <w:rsid w:val="001745C5"/>
    <w:rsid w:val="00175FF4"/>
    <w:rsid w:val="001806DE"/>
    <w:rsid w:val="00181CA5"/>
    <w:rsid w:val="001827B7"/>
    <w:rsid w:val="001830D4"/>
    <w:rsid w:val="0018475A"/>
    <w:rsid w:val="001870F2"/>
    <w:rsid w:val="00190E49"/>
    <w:rsid w:val="001937B4"/>
    <w:rsid w:val="00193E2B"/>
    <w:rsid w:val="0019707B"/>
    <w:rsid w:val="001A0E4F"/>
    <w:rsid w:val="001A1AD0"/>
    <w:rsid w:val="001A3A6A"/>
    <w:rsid w:val="001B104D"/>
    <w:rsid w:val="001B5139"/>
    <w:rsid w:val="001C26E0"/>
    <w:rsid w:val="001C64C0"/>
    <w:rsid w:val="001C7597"/>
    <w:rsid w:val="001D15AF"/>
    <w:rsid w:val="001D3580"/>
    <w:rsid w:val="001D42EE"/>
    <w:rsid w:val="001D459A"/>
    <w:rsid w:val="001D4E88"/>
    <w:rsid w:val="001E07D0"/>
    <w:rsid w:val="001E32D7"/>
    <w:rsid w:val="001F02F6"/>
    <w:rsid w:val="001F1ECD"/>
    <w:rsid w:val="001F579B"/>
    <w:rsid w:val="001F6D10"/>
    <w:rsid w:val="001F70F0"/>
    <w:rsid w:val="001F7442"/>
    <w:rsid w:val="00200F8A"/>
    <w:rsid w:val="002022B5"/>
    <w:rsid w:val="00206C5E"/>
    <w:rsid w:val="00206F57"/>
    <w:rsid w:val="00210EB7"/>
    <w:rsid w:val="0021332C"/>
    <w:rsid w:val="00220694"/>
    <w:rsid w:val="00220B56"/>
    <w:rsid w:val="002231A2"/>
    <w:rsid w:val="00223657"/>
    <w:rsid w:val="00223AF5"/>
    <w:rsid w:val="002241A3"/>
    <w:rsid w:val="00225309"/>
    <w:rsid w:val="00256DE3"/>
    <w:rsid w:val="00257D47"/>
    <w:rsid w:val="0026134C"/>
    <w:rsid w:val="00261E30"/>
    <w:rsid w:val="00272D28"/>
    <w:rsid w:val="0027379D"/>
    <w:rsid w:val="00274DBC"/>
    <w:rsid w:val="0027533F"/>
    <w:rsid w:val="00276F0F"/>
    <w:rsid w:val="002774D1"/>
    <w:rsid w:val="00277559"/>
    <w:rsid w:val="0028003E"/>
    <w:rsid w:val="00280987"/>
    <w:rsid w:val="002844A3"/>
    <w:rsid w:val="00287AC0"/>
    <w:rsid w:val="00290FDA"/>
    <w:rsid w:val="002942F8"/>
    <w:rsid w:val="00295A8D"/>
    <w:rsid w:val="002979B3"/>
    <w:rsid w:val="002A7EDE"/>
    <w:rsid w:val="002B5A5A"/>
    <w:rsid w:val="002B6C72"/>
    <w:rsid w:val="002C1880"/>
    <w:rsid w:val="002C66FB"/>
    <w:rsid w:val="002C6E62"/>
    <w:rsid w:val="002C7033"/>
    <w:rsid w:val="002D3CAB"/>
    <w:rsid w:val="002D3E4D"/>
    <w:rsid w:val="002E21F0"/>
    <w:rsid w:val="002E5233"/>
    <w:rsid w:val="002F2956"/>
    <w:rsid w:val="002F35D1"/>
    <w:rsid w:val="002F454F"/>
    <w:rsid w:val="003007D0"/>
    <w:rsid w:val="003007F3"/>
    <w:rsid w:val="00304449"/>
    <w:rsid w:val="00304D74"/>
    <w:rsid w:val="003116F6"/>
    <w:rsid w:val="0031269F"/>
    <w:rsid w:val="0031424C"/>
    <w:rsid w:val="00315321"/>
    <w:rsid w:val="00317BEF"/>
    <w:rsid w:val="003203D4"/>
    <w:rsid w:val="00320635"/>
    <w:rsid w:val="00322219"/>
    <w:rsid w:val="00324525"/>
    <w:rsid w:val="00327C8A"/>
    <w:rsid w:val="00330E1A"/>
    <w:rsid w:val="00332951"/>
    <w:rsid w:val="00334615"/>
    <w:rsid w:val="00337F71"/>
    <w:rsid w:val="003401A3"/>
    <w:rsid w:val="0034041C"/>
    <w:rsid w:val="003407B5"/>
    <w:rsid w:val="00341092"/>
    <w:rsid w:val="0034163B"/>
    <w:rsid w:val="00341D3C"/>
    <w:rsid w:val="003438E9"/>
    <w:rsid w:val="003452CB"/>
    <w:rsid w:val="00345CF2"/>
    <w:rsid w:val="003461B3"/>
    <w:rsid w:val="00346BB6"/>
    <w:rsid w:val="003474AD"/>
    <w:rsid w:val="00347763"/>
    <w:rsid w:val="0035119D"/>
    <w:rsid w:val="00351A6F"/>
    <w:rsid w:val="0035462B"/>
    <w:rsid w:val="00355A0B"/>
    <w:rsid w:val="00355AB8"/>
    <w:rsid w:val="003572F2"/>
    <w:rsid w:val="0035753E"/>
    <w:rsid w:val="003663B7"/>
    <w:rsid w:val="00367144"/>
    <w:rsid w:val="00367E28"/>
    <w:rsid w:val="00372506"/>
    <w:rsid w:val="00372B77"/>
    <w:rsid w:val="003747B5"/>
    <w:rsid w:val="003804F2"/>
    <w:rsid w:val="0038052E"/>
    <w:rsid w:val="00383F02"/>
    <w:rsid w:val="00385766"/>
    <w:rsid w:val="0038579D"/>
    <w:rsid w:val="00385B07"/>
    <w:rsid w:val="00390961"/>
    <w:rsid w:val="0039154A"/>
    <w:rsid w:val="0039348E"/>
    <w:rsid w:val="003976B4"/>
    <w:rsid w:val="003A0BED"/>
    <w:rsid w:val="003A2848"/>
    <w:rsid w:val="003A2E59"/>
    <w:rsid w:val="003A318E"/>
    <w:rsid w:val="003A4920"/>
    <w:rsid w:val="003A669D"/>
    <w:rsid w:val="003B066D"/>
    <w:rsid w:val="003B0FEC"/>
    <w:rsid w:val="003B236C"/>
    <w:rsid w:val="003B6490"/>
    <w:rsid w:val="003C05DF"/>
    <w:rsid w:val="003C1305"/>
    <w:rsid w:val="003C7DBB"/>
    <w:rsid w:val="003D14EA"/>
    <w:rsid w:val="003D3A1F"/>
    <w:rsid w:val="003D4C35"/>
    <w:rsid w:val="003E2BB4"/>
    <w:rsid w:val="003E4F9B"/>
    <w:rsid w:val="003E5CDD"/>
    <w:rsid w:val="003E758E"/>
    <w:rsid w:val="003E77DF"/>
    <w:rsid w:val="003F2BE4"/>
    <w:rsid w:val="003F43A8"/>
    <w:rsid w:val="003F47EB"/>
    <w:rsid w:val="004023B7"/>
    <w:rsid w:val="004041BC"/>
    <w:rsid w:val="0040462C"/>
    <w:rsid w:val="00410096"/>
    <w:rsid w:val="00410CDC"/>
    <w:rsid w:val="004123C3"/>
    <w:rsid w:val="0041723C"/>
    <w:rsid w:val="00420D0A"/>
    <w:rsid w:val="0042150A"/>
    <w:rsid w:val="00422DCA"/>
    <w:rsid w:val="00425B71"/>
    <w:rsid w:val="004260E8"/>
    <w:rsid w:val="004270DF"/>
    <w:rsid w:val="00431BE9"/>
    <w:rsid w:val="00436D19"/>
    <w:rsid w:val="00443E2B"/>
    <w:rsid w:val="004463AD"/>
    <w:rsid w:val="00446CFA"/>
    <w:rsid w:val="0045136F"/>
    <w:rsid w:val="00451439"/>
    <w:rsid w:val="00455541"/>
    <w:rsid w:val="004556A3"/>
    <w:rsid w:val="00460EC8"/>
    <w:rsid w:val="00463AE8"/>
    <w:rsid w:val="004748BC"/>
    <w:rsid w:val="00474CFE"/>
    <w:rsid w:val="004757DF"/>
    <w:rsid w:val="00477105"/>
    <w:rsid w:val="0048010A"/>
    <w:rsid w:val="00480517"/>
    <w:rsid w:val="00480828"/>
    <w:rsid w:val="00481734"/>
    <w:rsid w:val="00482C65"/>
    <w:rsid w:val="00484BA8"/>
    <w:rsid w:val="00487CEF"/>
    <w:rsid w:val="00495143"/>
    <w:rsid w:val="00495433"/>
    <w:rsid w:val="004A0DE9"/>
    <w:rsid w:val="004A1CF6"/>
    <w:rsid w:val="004A4A8C"/>
    <w:rsid w:val="004A71A1"/>
    <w:rsid w:val="004A71F1"/>
    <w:rsid w:val="004A745E"/>
    <w:rsid w:val="004A7D4D"/>
    <w:rsid w:val="004B16CF"/>
    <w:rsid w:val="004B3521"/>
    <w:rsid w:val="004C0152"/>
    <w:rsid w:val="004C1256"/>
    <w:rsid w:val="004C174B"/>
    <w:rsid w:val="004C4536"/>
    <w:rsid w:val="004C47CF"/>
    <w:rsid w:val="004C56C9"/>
    <w:rsid w:val="004C6791"/>
    <w:rsid w:val="004C681E"/>
    <w:rsid w:val="004D3200"/>
    <w:rsid w:val="004D5FEC"/>
    <w:rsid w:val="004D7B08"/>
    <w:rsid w:val="004D7C45"/>
    <w:rsid w:val="004D7C98"/>
    <w:rsid w:val="004E55A5"/>
    <w:rsid w:val="004F6119"/>
    <w:rsid w:val="004F6F0C"/>
    <w:rsid w:val="00500F3A"/>
    <w:rsid w:val="00502641"/>
    <w:rsid w:val="00502749"/>
    <w:rsid w:val="00511051"/>
    <w:rsid w:val="0051339A"/>
    <w:rsid w:val="00526BF1"/>
    <w:rsid w:val="00530281"/>
    <w:rsid w:val="00532687"/>
    <w:rsid w:val="00533E96"/>
    <w:rsid w:val="00534644"/>
    <w:rsid w:val="00534DAE"/>
    <w:rsid w:val="005367B2"/>
    <w:rsid w:val="00540D91"/>
    <w:rsid w:val="00543B98"/>
    <w:rsid w:val="00546778"/>
    <w:rsid w:val="00546B37"/>
    <w:rsid w:val="005471AA"/>
    <w:rsid w:val="00550881"/>
    <w:rsid w:val="005549FF"/>
    <w:rsid w:val="00555E5E"/>
    <w:rsid w:val="00560E52"/>
    <w:rsid w:val="00561786"/>
    <w:rsid w:val="0056622F"/>
    <w:rsid w:val="00570EFC"/>
    <w:rsid w:val="00571988"/>
    <w:rsid w:val="005764CE"/>
    <w:rsid w:val="00577FB9"/>
    <w:rsid w:val="005808BA"/>
    <w:rsid w:val="0058595E"/>
    <w:rsid w:val="0058702E"/>
    <w:rsid w:val="005879C1"/>
    <w:rsid w:val="005902B8"/>
    <w:rsid w:val="00591012"/>
    <w:rsid w:val="00591F67"/>
    <w:rsid w:val="005928BE"/>
    <w:rsid w:val="005A1571"/>
    <w:rsid w:val="005A514C"/>
    <w:rsid w:val="005B19FB"/>
    <w:rsid w:val="005B1EE7"/>
    <w:rsid w:val="005B207C"/>
    <w:rsid w:val="005B212D"/>
    <w:rsid w:val="005B2A1A"/>
    <w:rsid w:val="005B2AB0"/>
    <w:rsid w:val="005B471E"/>
    <w:rsid w:val="005B68F9"/>
    <w:rsid w:val="005C11EC"/>
    <w:rsid w:val="005C481F"/>
    <w:rsid w:val="005C6DBA"/>
    <w:rsid w:val="005C7CE2"/>
    <w:rsid w:val="005D0488"/>
    <w:rsid w:val="005D1FF6"/>
    <w:rsid w:val="005D40EC"/>
    <w:rsid w:val="005D58CC"/>
    <w:rsid w:val="005E0C9C"/>
    <w:rsid w:val="005E0CB9"/>
    <w:rsid w:val="005E1814"/>
    <w:rsid w:val="005E1C5A"/>
    <w:rsid w:val="005E3004"/>
    <w:rsid w:val="005E4AA9"/>
    <w:rsid w:val="005E4ECB"/>
    <w:rsid w:val="005F14D4"/>
    <w:rsid w:val="005F2190"/>
    <w:rsid w:val="005F30DB"/>
    <w:rsid w:val="005F4125"/>
    <w:rsid w:val="005F4524"/>
    <w:rsid w:val="005F65DA"/>
    <w:rsid w:val="005F6A85"/>
    <w:rsid w:val="0060153C"/>
    <w:rsid w:val="006071D1"/>
    <w:rsid w:val="00612DA1"/>
    <w:rsid w:val="0061607C"/>
    <w:rsid w:val="00616DEC"/>
    <w:rsid w:val="00616F62"/>
    <w:rsid w:val="006178D2"/>
    <w:rsid w:val="006208C5"/>
    <w:rsid w:val="00621535"/>
    <w:rsid w:val="00623B20"/>
    <w:rsid w:val="0063144B"/>
    <w:rsid w:val="006338C4"/>
    <w:rsid w:val="00636067"/>
    <w:rsid w:val="00637CA2"/>
    <w:rsid w:val="00640667"/>
    <w:rsid w:val="0064392A"/>
    <w:rsid w:val="00646265"/>
    <w:rsid w:val="00646B61"/>
    <w:rsid w:val="00646DF5"/>
    <w:rsid w:val="00647BE6"/>
    <w:rsid w:val="006512BE"/>
    <w:rsid w:val="006520DA"/>
    <w:rsid w:val="00652BF8"/>
    <w:rsid w:val="006538F6"/>
    <w:rsid w:val="006539CC"/>
    <w:rsid w:val="00653D03"/>
    <w:rsid w:val="00655DBF"/>
    <w:rsid w:val="00656075"/>
    <w:rsid w:val="00673DD1"/>
    <w:rsid w:val="006741AC"/>
    <w:rsid w:val="00676171"/>
    <w:rsid w:val="0068205A"/>
    <w:rsid w:val="00682078"/>
    <w:rsid w:val="00682265"/>
    <w:rsid w:val="006825C9"/>
    <w:rsid w:val="00683A4F"/>
    <w:rsid w:val="00686DF5"/>
    <w:rsid w:val="00687543"/>
    <w:rsid w:val="00687B66"/>
    <w:rsid w:val="00691671"/>
    <w:rsid w:val="0069438F"/>
    <w:rsid w:val="0069578B"/>
    <w:rsid w:val="006962C9"/>
    <w:rsid w:val="006A08D4"/>
    <w:rsid w:val="006A3AF0"/>
    <w:rsid w:val="006A40A3"/>
    <w:rsid w:val="006B456B"/>
    <w:rsid w:val="006B474C"/>
    <w:rsid w:val="006B7F88"/>
    <w:rsid w:val="006C0A75"/>
    <w:rsid w:val="006C19DA"/>
    <w:rsid w:val="006C5603"/>
    <w:rsid w:val="006C62CA"/>
    <w:rsid w:val="006C6D60"/>
    <w:rsid w:val="006C7F42"/>
    <w:rsid w:val="006D0778"/>
    <w:rsid w:val="006D11FE"/>
    <w:rsid w:val="006D407B"/>
    <w:rsid w:val="006D478B"/>
    <w:rsid w:val="006D4B7B"/>
    <w:rsid w:val="006D5DEA"/>
    <w:rsid w:val="006D7D00"/>
    <w:rsid w:val="006E046D"/>
    <w:rsid w:val="006E5242"/>
    <w:rsid w:val="006F0C4E"/>
    <w:rsid w:val="00700B12"/>
    <w:rsid w:val="007034D5"/>
    <w:rsid w:val="00705A32"/>
    <w:rsid w:val="00711D7C"/>
    <w:rsid w:val="007122EA"/>
    <w:rsid w:val="007133E1"/>
    <w:rsid w:val="0071685D"/>
    <w:rsid w:val="00722DD8"/>
    <w:rsid w:val="00727BF8"/>
    <w:rsid w:val="00727FED"/>
    <w:rsid w:val="007363B1"/>
    <w:rsid w:val="00737DB9"/>
    <w:rsid w:val="00744127"/>
    <w:rsid w:val="0074573B"/>
    <w:rsid w:val="00745EED"/>
    <w:rsid w:val="00746220"/>
    <w:rsid w:val="00746449"/>
    <w:rsid w:val="00747ABA"/>
    <w:rsid w:val="00753001"/>
    <w:rsid w:val="0075465D"/>
    <w:rsid w:val="0075516D"/>
    <w:rsid w:val="007629D1"/>
    <w:rsid w:val="00762B6C"/>
    <w:rsid w:val="00764E71"/>
    <w:rsid w:val="00766AA5"/>
    <w:rsid w:val="007671DB"/>
    <w:rsid w:val="007772B5"/>
    <w:rsid w:val="00777B9F"/>
    <w:rsid w:val="007801F1"/>
    <w:rsid w:val="00782B65"/>
    <w:rsid w:val="00784899"/>
    <w:rsid w:val="00784AB9"/>
    <w:rsid w:val="00786D75"/>
    <w:rsid w:val="007900AF"/>
    <w:rsid w:val="0079077A"/>
    <w:rsid w:val="007907A1"/>
    <w:rsid w:val="00791256"/>
    <w:rsid w:val="007918A8"/>
    <w:rsid w:val="00793073"/>
    <w:rsid w:val="007959AD"/>
    <w:rsid w:val="007959EA"/>
    <w:rsid w:val="00796FAB"/>
    <w:rsid w:val="007A382B"/>
    <w:rsid w:val="007A6852"/>
    <w:rsid w:val="007B33D2"/>
    <w:rsid w:val="007B6404"/>
    <w:rsid w:val="007C1124"/>
    <w:rsid w:val="007C14C5"/>
    <w:rsid w:val="007C3E85"/>
    <w:rsid w:val="007C4CF3"/>
    <w:rsid w:val="007C510F"/>
    <w:rsid w:val="007C6AD8"/>
    <w:rsid w:val="007D1CD3"/>
    <w:rsid w:val="007D25E1"/>
    <w:rsid w:val="007D7631"/>
    <w:rsid w:val="007E0C72"/>
    <w:rsid w:val="007E27C5"/>
    <w:rsid w:val="007E5A15"/>
    <w:rsid w:val="007E7321"/>
    <w:rsid w:val="007E7976"/>
    <w:rsid w:val="007E7E95"/>
    <w:rsid w:val="007F0462"/>
    <w:rsid w:val="007F1951"/>
    <w:rsid w:val="007F30F2"/>
    <w:rsid w:val="007F33F4"/>
    <w:rsid w:val="007F4A91"/>
    <w:rsid w:val="008021F0"/>
    <w:rsid w:val="008043DF"/>
    <w:rsid w:val="00804656"/>
    <w:rsid w:val="00806A97"/>
    <w:rsid w:val="00807D2E"/>
    <w:rsid w:val="00810D8D"/>
    <w:rsid w:val="008111D8"/>
    <w:rsid w:val="00814EF7"/>
    <w:rsid w:val="0081578E"/>
    <w:rsid w:val="008213AE"/>
    <w:rsid w:val="00823B45"/>
    <w:rsid w:val="0082458D"/>
    <w:rsid w:val="00826CD3"/>
    <w:rsid w:val="00831652"/>
    <w:rsid w:val="00834888"/>
    <w:rsid w:val="00835F7C"/>
    <w:rsid w:val="0084004B"/>
    <w:rsid w:val="008445C6"/>
    <w:rsid w:val="0085123A"/>
    <w:rsid w:val="00851B7C"/>
    <w:rsid w:val="0085283C"/>
    <w:rsid w:val="008540EB"/>
    <w:rsid w:val="00861E35"/>
    <w:rsid w:val="008722C8"/>
    <w:rsid w:val="0087353D"/>
    <w:rsid w:val="00877E34"/>
    <w:rsid w:val="00877F87"/>
    <w:rsid w:val="00881D62"/>
    <w:rsid w:val="00886401"/>
    <w:rsid w:val="0089155F"/>
    <w:rsid w:val="0089275B"/>
    <w:rsid w:val="00893DBE"/>
    <w:rsid w:val="0089664A"/>
    <w:rsid w:val="008A1880"/>
    <w:rsid w:val="008A23F1"/>
    <w:rsid w:val="008A58AD"/>
    <w:rsid w:val="008A748A"/>
    <w:rsid w:val="008B02F6"/>
    <w:rsid w:val="008B32AD"/>
    <w:rsid w:val="008C0E5C"/>
    <w:rsid w:val="008C152D"/>
    <w:rsid w:val="008C30EC"/>
    <w:rsid w:val="008C31C4"/>
    <w:rsid w:val="008C67E5"/>
    <w:rsid w:val="008D5631"/>
    <w:rsid w:val="008E07CE"/>
    <w:rsid w:val="008E0946"/>
    <w:rsid w:val="008E11DB"/>
    <w:rsid w:val="008E1F08"/>
    <w:rsid w:val="008E2DAC"/>
    <w:rsid w:val="008E421C"/>
    <w:rsid w:val="008E71F1"/>
    <w:rsid w:val="008F07C0"/>
    <w:rsid w:val="008F084E"/>
    <w:rsid w:val="008F0A49"/>
    <w:rsid w:val="008F21C9"/>
    <w:rsid w:val="008F3B2D"/>
    <w:rsid w:val="008F3BE0"/>
    <w:rsid w:val="00900808"/>
    <w:rsid w:val="00902307"/>
    <w:rsid w:val="00902518"/>
    <w:rsid w:val="00902FCB"/>
    <w:rsid w:val="00904C85"/>
    <w:rsid w:val="00906047"/>
    <w:rsid w:val="00906A45"/>
    <w:rsid w:val="009106E0"/>
    <w:rsid w:val="00910B5E"/>
    <w:rsid w:val="009134F5"/>
    <w:rsid w:val="00917520"/>
    <w:rsid w:val="00917E61"/>
    <w:rsid w:val="00917F1E"/>
    <w:rsid w:val="009227AB"/>
    <w:rsid w:val="00924D11"/>
    <w:rsid w:val="0092579E"/>
    <w:rsid w:val="00925A1A"/>
    <w:rsid w:val="00927E18"/>
    <w:rsid w:val="00935910"/>
    <w:rsid w:val="00942770"/>
    <w:rsid w:val="00942D42"/>
    <w:rsid w:val="0094331D"/>
    <w:rsid w:val="00951C4D"/>
    <w:rsid w:val="00952FF0"/>
    <w:rsid w:val="00961FE1"/>
    <w:rsid w:val="00963E2A"/>
    <w:rsid w:val="00964D17"/>
    <w:rsid w:val="009660D9"/>
    <w:rsid w:val="00966561"/>
    <w:rsid w:val="00970012"/>
    <w:rsid w:val="00974D16"/>
    <w:rsid w:val="009910B7"/>
    <w:rsid w:val="00992C83"/>
    <w:rsid w:val="00994661"/>
    <w:rsid w:val="009953B7"/>
    <w:rsid w:val="009A2808"/>
    <w:rsid w:val="009A33BF"/>
    <w:rsid w:val="009A6B73"/>
    <w:rsid w:val="009A6C34"/>
    <w:rsid w:val="009B1912"/>
    <w:rsid w:val="009B5873"/>
    <w:rsid w:val="009C0EF4"/>
    <w:rsid w:val="009C5C3D"/>
    <w:rsid w:val="009D03AD"/>
    <w:rsid w:val="009D2244"/>
    <w:rsid w:val="009D2F3E"/>
    <w:rsid w:val="009D5131"/>
    <w:rsid w:val="009D7456"/>
    <w:rsid w:val="009E58EC"/>
    <w:rsid w:val="009E5A46"/>
    <w:rsid w:val="009F2A04"/>
    <w:rsid w:val="009F3A8B"/>
    <w:rsid w:val="009F6AD9"/>
    <w:rsid w:val="009F6DA9"/>
    <w:rsid w:val="00A00D75"/>
    <w:rsid w:val="00A017B6"/>
    <w:rsid w:val="00A025F7"/>
    <w:rsid w:val="00A033D5"/>
    <w:rsid w:val="00A03E98"/>
    <w:rsid w:val="00A04F85"/>
    <w:rsid w:val="00A077A0"/>
    <w:rsid w:val="00A11356"/>
    <w:rsid w:val="00A14A93"/>
    <w:rsid w:val="00A20308"/>
    <w:rsid w:val="00A24B90"/>
    <w:rsid w:val="00A26288"/>
    <w:rsid w:val="00A267E1"/>
    <w:rsid w:val="00A27426"/>
    <w:rsid w:val="00A27E9F"/>
    <w:rsid w:val="00A37967"/>
    <w:rsid w:val="00A40528"/>
    <w:rsid w:val="00A42534"/>
    <w:rsid w:val="00A476F1"/>
    <w:rsid w:val="00A53470"/>
    <w:rsid w:val="00A6083D"/>
    <w:rsid w:val="00A6211F"/>
    <w:rsid w:val="00A62E3B"/>
    <w:rsid w:val="00A672EA"/>
    <w:rsid w:val="00A72517"/>
    <w:rsid w:val="00A72C67"/>
    <w:rsid w:val="00A737B1"/>
    <w:rsid w:val="00A749D7"/>
    <w:rsid w:val="00A843B9"/>
    <w:rsid w:val="00A8592B"/>
    <w:rsid w:val="00A85DCE"/>
    <w:rsid w:val="00A901B7"/>
    <w:rsid w:val="00A90A0B"/>
    <w:rsid w:val="00A91420"/>
    <w:rsid w:val="00A9260D"/>
    <w:rsid w:val="00A93DF9"/>
    <w:rsid w:val="00A94B76"/>
    <w:rsid w:val="00A94DBF"/>
    <w:rsid w:val="00A96DC1"/>
    <w:rsid w:val="00AA06FA"/>
    <w:rsid w:val="00AA17E9"/>
    <w:rsid w:val="00AA307B"/>
    <w:rsid w:val="00AB18F3"/>
    <w:rsid w:val="00AB2719"/>
    <w:rsid w:val="00AB282F"/>
    <w:rsid w:val="00AB2CB6"/>
    <w:rsid w:val="00AB34B4"/>
    <w:rsid w:val="00AB38D2"/>
    <w:rsid w:val="00AB40B7"/>
    <w:rsid w:val="00AB6893"/>
    <w:rsid w:val="00AB7F73"/>
    <w:rsid w:val="00AC100C"/>
    <w:rsid w:val="00AC174A"/>
    <w:rsid w:val="00AC17AA"/>
    <w:rsid w:val="00AC1B99"/>
    <w:rsid w:val="00AC5BC8"/>
    <w:rsid w:val="00AC6835"/>
    <w:rsid w:val="00AC7128"/>
    <w:rsid w:val="00AC7F91"/>
    <w:rsid w:val="00AD23A3"/>
    <w:rsid w:val="00AD550D"/>
    <w:rsid w:val="00AD61B4"/>
    <w:rsid w:val="00AE7928"/>
    <w:rsid w:val="00AF0410"/>
    <w:rsid w:val="00AF0886"/>
    <w:rsid w:val="00AF1294"/>
    <w:rsid w:val="00AF14B9"/>
    <w:rsid w:val="00AF1B5F"/>
    <w:rsid w:val="00AF3897"/>
    <w:rsid w:val="00AF3AD3"/>
    <w:rsid w:val="00AF3B50"/>
    <w:rsid w:val="00AF5719"/>
    <w:rsid w:val="00AF7660"/>
    <w:rsid w:val="00B02AB1"/>
    <w:rsid w:val="00B06EB5"/>
    <w:rsid w:val="00B11DC0"/>
    <w:rsid w:val="00B14A4F"/>
    <w:rsid w:val="00B15893"/>
    <w:rsid w:val="00B16E2F"/>
    <w:rsid w:val="00B21A42"/>
    <w:rsid w:val="00B227AD"/>
    <w:rsid w:val="00B22B0E"/>
    <w:rsid w:val="00B332A1"/>
    <w:rsid w:val="00B34B56"/>
    <w:rsid w:val="00B37EA1"/>
    <w:rsid w:val="00B41C15"/>
    <w:rsid w:val="00B4321D"/>
    <w:rsid w:val="00B51185"/>
    <w:rsid w:val="00B65AF8"/>
    <w:rsid w:val="00B65F6D"/>
    <w:rsid w:val="00B70B49"/>
    <w:rsid w:val="00B71721"/>
    <w:rsid w:val="00B72686"/>
    <w:rsid w:val="00B759A4"/>
    <w:rsid w:val="00B8197F"/>
    <w:rsid w:val="00B82317"/>
    <w:rsid w:val="00B836D6"/>
    <w:rsid w:val="00B93814"/>
    <w:rsid w:val="00B939AA"/>
    <w:rsid w:val="00B94CED"/>
    <w:rsid w:val="00B9640A"/>
    <w:rsid w:val="00BA0A44"/>
    <w:rsid w:val="00BA246D"/>
    <w:rsid w:val="00BA36E5"/>
    <w:rsid w:val="00BB020B"/>
    <w:rsid w:val="00BB0A8E"/>
    <w:rsid w:val="00BB4CB3"/>
    <w:rsid w:val="00BB7593"/>
    <w:rsid w:val="00BC0D1E"/>
    <w:rsid w:val="00BC0E15"/>
    <w:rsid w:val="00BC0E63"/>
    <w:rsid w:val="00BC6367"/>
    <w:rsid w:val="00BD0803"/>
    <w:rsid w:val="00BD43ED"/>
    <w:rsid w:val="00BE196A"/>
    <w:rsid w:val="00BE585A"/>
    <w:rsid w:val="00BF0495"/>
    <w:rsid w:val="00BF1BF1"/>
    <w:rsid w:val="00BF419B"/>
    <w:rsid w:val="00BF51CD"/>
    <w:rsid w:val="00BF5300"/>
    <w:rsid w:val="00BF69A6"/>
    <w:rsid w:val="00BF6EFB"/>
    <w:rsid w:val="00C000A6"/>
    <w:rsid w:val="00C00910"/>
    <w:rsid w:val="00C06671"/>
    <w:rsid w:val="00C0764C"/>
    <w:rsid w:val="00C14052"/>
    <w:rsid w:val="00C15949"/>
    <w:rsid w:val="00C17770"/>
    <w:rsid w:val="00C21A68"/>
    <w:rsid w:val="00C2546D"/>
    <w:rsid w:val="00C267F7"/>
    <w:rsid w:val="00C32486"/>
    <w:rsid w:val="00C37887"/>
    <w:rsid w:val="00C4272A"/>
    <w:rsid w:val="00C433AB"/>
    <w:rsid w:val="00C4401C"/>
    <w:rsid w:val="00C46B21"/>
    <w:rsid w:val="00C54411"/>
    <w:rsid w:val="00C54B25"/>
    <w:rsid w:val="00C5511C"/>
    <w:rsid w:val="00C600DB"/>
    <w:rsid w:val="00C7014F"/>
    <w:rsid w:val="00C70B65"/>
    <w:rsid w:val="00C8139D"/>
    <w:rsid w:val="00C954A8"/>
    <w:rsid w:val="00C95F15"/>
    <w:rsid w:val="00CA1007"/>
    <w:rsid w:val="00CA1B8A"/>
    <w:rsid w:val="00CA223B"/>
    <w:rsid w:val="00CA36AE"/>
    <w:rsid w:val="00CA6149"/>
    <w:rsid w:val="00CA7831"/>
    <w:rsid w:val="00CB0A25"/>
    <w:rsid w:val="00CB0FFE"/>
    <w:rsid w:val="00CB313A"/>
    <w:rsid w:val="00CB79B9"/>
    <w:rsid w:val="00CC0213"/>
    <w:rsid w:val="00CC21F5"/>
    <w:rsid w:val="00CD1A37"/>
    <w:rsid w:val="00CD7ABD"/>
    <w:rsid w:val="00CE4879"/>
    <w:rsid w:val="00CE6410"/>
    <w:rsid w:val="00CE7171"/>
    <w:rsid w:val="00CF242B"/>
    <w:rsid w:val="00CF25C3"/>
    <w:rsid w:val="00D10E66"/>
    <w:rsid w:val="00D11F60"/>
    <w:rsid w:val="00D120A0"/>
    <w:rsid w:val="00D1231E"/>
    <w:rsid w:val="00D12B39"/>
    <w:rsid w:val="00D1339B"/>
    <w:rsid w:val="00D14C08"/>
    <w:rsid w:val="00D15670"/>
    <w:rsid w:val="00D168B7"/>
    <w:rsid w:val="00D173DB"/>
    <w:rsid w:val="00D209BD"/>
    <w:rsid w:val="00D2242E"/>
    <w:rsid w:val="00D26E9C"/>
    <w:rsid w:val="00D27B26"/>
    <w:rsid w:val="00D447DC"/>
    <w:rsid w:val="00D45359"/>
    <w:rsid w:val="00D45F5C"/>
    <w:rsid w:val="00D46750"/>
    <w:rsid w:val="00D50C28"/>
    <w:rsid w:val="00D55363"/>
    <w:rsid w:val="00D60BCE"/>
    <w:rsid w:val="00D62D0F"/>
    <w:rsid w:val="00D64074"/>
    <w:rsid w:val="00D73F8B"/>
    <w:rsid w:val="00D7412D"/>
    <w:rsid w:val="00D75D33"/>
    <w:rsid w:val="00D81D57"/>
    <w:rsid w:val="00D81E10"/>
    <w:rsid w:val="00D845C0"/>
    <w:rsid w:val="00D8478A"/>
    <w:rsid w:val="00D84A84"/>
    <w:rsid w:val="00D862BB"/>
    <w:rsid w:val="00D93161"/>
    <w:rsid w:val="00D95B1F"/>
    <w:rsid w:val="00DA34DF"/>
    <w:rsid w:val="00DA598B"/>
    <w:rsid w:val="00DB0119"/>
    <w:rsid w:val="00DB617B"/>
    <w:rsid w:val="00DB6B73"/>
    <w:rsid w:val="00DB6F85"/>
    <w:rsid w:val="00DC30CB"/>
    <w:rsid w:val="00DC62A1"/>
    <w:rsid w:val="00DC7544"/>
    <w:rsid w:val="00DD097F"/>
    <w:rsid w:val="00DE558A"/>
    <w:rsid w:val="00DE7860"/>
    <w:rsid w:val="00DF548D"/>
    <w:rsid w:val="00DF5C02"/>
    <w:rsid w:val="00E018C4"/>
    <w:rsid w:val="00E0364F"/>
    <w:rsid w:val="00E045EB"/>
    <w:rsid w:val="00E049FF"/>
    <w:rsid w:val="00E05E04"/>
    <w:rsid w:val="00E06CEF"/>
    <w:rsid w:val="00E11EB6"/>
    <w:rsid w:val="00E12792"/>
    <w:rsid w:val="00E1616C"/>
    <w:rsid w:val="00E16D40"/>
    <w:rsid w:val="00E17073"/>
    <w:rsid w:val="00E22A72"/>
    <w:rsid w:val="00E231EF"/>
    <w:rsid w:val="00E23302"/>
    <w:rsid w:val="00E23A60"/>
    <w:rsid w:val="00E25769"/>
    <w:rsid w:val="00E328DC"/>
    <w:rsid w:val="00E3471C"/>
    <w:rsid w:val="00E350B3"/>
    <w:rsid w:val="00E4235D"/>
    <w:rsid w:val="00E438F8"/>
    <w:rsid w:val="00E44004"/>
    <w:rsid w:val="00E5255F"/>
    <w:rsid w:val="00E5305A"/>
    <w:rsid w:val="00E53E23"/>
    <w:rsid w:val="00E54D66"/>
    <w:rsid w:val="00E61B5C"/>
    <w:rsid w:val="00E63A0E"/>
    <w:rsid w:val="00E71B36"/>
    <w:rsid w:val="00E72BA6"/>
    <w:rsid w:val="00E75F3C"/>
    <w:rsid w:val="00E76370"/>
    <w:rsid w:val="00E80DCF"/>
    <w:rsid w:val="00E82064"/>
    <w:rsid w:val="00E83291"/>
    <w:rsid w:val="00E837E4"/>
    <w:rsid w:val="00E848FF"/>
    <w:rsid w:val="00E85517"/>
    <w:rsid w:val="00E86AF2"/>
    <w:rsid w:val="00E924F8"/>
    <w:rsid w:val="00E940B7"/>
    <w:rsid w:val="00EA0FBE"/>
    <w:rsid w:val="00EA477B"/>
    <w:rsid w:val="00EA4BC0"/>
    <w:rsid w:val="00EA6343"/>
    <w:rsid w:val="00EA6939"/>
    <w:rsid w:val="00EB08C4"/>
    <w:rsid w:val="00EB15F2"/>
    <w:rsid w:val="00EB33F7"/>
    <w:rsid w:val="00EB4111"/>
    <w:rsid w:val="00EB4C7A"/>
    <w:rsid w:val="00EC0E4A"/>
    <w:rsid w:val="00EC2F36"/>
    <w:rsid w:val="00EC58A7"/>
    <w:rsid w:val="00EC6D99"/>
    <w:rsid w:val="00ED0016"/>
    <w:rsid w:val="00ED147C"/>
    <w:rsid w:val="00EE4A84"/>
    <w:rsid w:val="00EE5E64"/>
    <w:rsid w:val="00EF0103"/>
    <w:rsid w:val="00EF0A7B"/>
    <w:rsid w:val="00EF44DE"/>
    <w:rsid w:val="00EF50D4"/>
    <w:rsid w:val="00EF5C9A"/>
    <w:rsid w:val="00F103A1"/>
    <w:rsid w:val="00F110EE"/>
    <w:rsid w:val="00F14A6C"/>
    <w:rsid w:val="00F158E9"/>
    <w:rsid w:val="00F1610E"/>
    <w:rsid w:val="00F20EAE"/>
    <w:rsid w:val="00F21497"/>
    <w:rsid w:val="00F23105"/>
    <w:rsid w:val="00F25358"/>
    <w:rsid w:val="00F26D7E"/>
    <w:rsid w:val="00F308C7"/>
    <w:rsid w:val="00F31C87"/>
    <w:rsid w:val="00F334CB"/>
    <w:rsid w:val="00F364EB"/>
    <w:rsid w:val="00F40A42"/>
    <w:rsid w:val="00F40B75"/>
    <w:rsid w:val="00F450B0"/>
    <w:rsid w:val="00F53A39"/>
    <w:rsid w:val="00F56353"/>
    <w:rsid w:val="00F6292E"/>
    <w:rsid w:val="00F6294D"/>
    <w:rsid w:val="00F62D0E"/>
    <w:rsid w:val="00F64BB2"/>
    <w:rsid w:val="00F65905"/>
    <w:rsid w:val="00F6663C"/>
    <w:rsid w:val="00F6702B"/>
    <w:rsid w:val="00F67D87"/>
    <w:rsid w:val="00F747A3"/>
    <w:rsid w:val="00F77975"/>
    <w:rsid w:val="00F83DF6"/>
    <w:rsid w:val="00F850CD"/>
    <w:rsid w:val="00F877F9"/>
    <w:rsid w:val="00F92674"/>
    <w:rsid w:val="00F94886"/>
    <w:rsid w:val="00F97471"/>
    <w:rsid w:val="00F97945"/>
    <w:rsid w:val="00FA0D05"/>
    <w:rsid w:val="00FA10C0"/>
    <w:rsid w:val="00FA1E5F"/>
    <w:rsid w:val="00FA6A20"/>
    <w:rsid w:val="00FA73DB"/>
    <w:rsid w:val="00FB145A"/>
    <w:rsid w:val="00FB317E"/>
    <w:rsid w:val="00FB4445"/>
    <w:rsid w:val="00FB581A"/>
    <w:rsid w:val="00FB65C0"/>
    <w:rsid w:val="00FB7430"/>
    <w:rsid w:val="00FC264E"/>
    <w:rsid w:val="00FC50BF"/>
    <w:rsid w:val="00FC5B80"/>
    <w:rsid w:val="00FD1E29"/>
    <w:rsid w:val="00FD29CB"/>
    <w:rsid w:val="00FD2EDA"/>
    <w:rsid w:val="00FE098F"/>
    <w:rsid w:val="00FE273F"/>
    <w:rsid w:val="00FE481D"/>
    <w:rsid w:val="00FE797D"/>
    <w:rsid w:val="00FF77CD"/>
    <w:rsid w:val="00FF7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00C1"/>
  <w15:chartTrackingRefBased/>
  <w15:docId w15:val="{B6125B66-39E4-44AF-8A38-187C0EA7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38"/>
    <w:pPr>
      <w:spacing w:after="200" w:line="276" w:lineRule="auto"/>
    </w:pPr>
  </w:style>
  <w:style w:type="paragraph" w:styleId="Balk1">
    <w:name w:val="heading 1"/>
    <w:basedOn w:val="Normal"/>
    <w:next w:val="Normal"/>
    <w:link w:val="Balk1Char"/>
    <w:uiPriority w:val="9"/>
    <w:qFormat/>
    <w:rsid w:val="00111B38"/>
    <w:pPr>
      <w:keepNext/>
      <w:keepLines/>
      <w:spacing w:line="360" w:lineRule="auto"/>
      <w:jc w:val="center"/>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qFormat/>
    <w:rsid w:val="007D2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11B3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11B38"/>
  </w:style>
  <w:style w:type="character" w:customStyle="1" w:styleId="Balk1Char">
    <w:name w:val="Başlık 1 Char"/>
    <w:basedOn w:val="VarsaylanParagrafYazTipi"/>
    <w:link w:val="Balk1"/>
    <w:uiPriority w:val="9"/>
    <w:rsid w:val="00111B38"/>
    <w:rPr>
      <w:rFonts w:ascii="Times New Roman" w:eastAsiaTheme="majorEastAsia" w:hAnsi="Times New Roman" w:cstheme="majorBidi"/>
      <w:b/>
      <w:sz w:val="24"/>
      <w:szCs w:val="32"/>
    </w:rPr>
  </w:style>
  <w:style w:type="paragraph" w:customStyle="1" w:styleId="Normal0">
    <w:name w:val="[Normal]"/>
    <w:qFormat/>
    <w:rsid w:val="00A017B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360" w:lineRule="auto"/>
      <w:ind w:firstLine="709"/>
      <w:jc w:val="both"/>
    </w:pPr>
    <w:rPr>
      <w:rFonts w:ascii="Times New Roman" w:eastAsia="Arial" w:hAnsi="Times New Roman" w:cs="Times New Roman"/>
      <w:sz w:val="24"/>
      <w:szCs w:val="20"/>
      <w:lang w:eastAsia="tr-TR"/>
    </w:rPr>
  </w:style>
  <w:style w:type="character" w:customStyle="1" w:styleId="Balk2Char">
    <w:name w:val="Başlık 2 Char"/>
    <w:basedOn w:val="VarsaylanParagrafYazTipi"/>
    <w:link w:val="Balk2"/>
    <w:uiPriority w:val="9"/>
    <w:semiHidden/>
    <w:rsid w:val="007D25E1"/>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59"/>
    <w:rsid w:val="0035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CA1B8A"/>
    <w:pPr>
      <w:tabs>
        <w:tab w:val="decimal" w:pos="360"/>
      </w:tabs>
    </w:pPr>
    <w:rPr>
      <w:rFonts w:eastAsiaTheme="minorEastAsia" w:cs="Times New Roman"/>
      <w:lang w:eastAsia="tr-TR"/>
    </w:rPr>
  </w:style>
  <w:style w:type="paragraph" w:styleId="DipnotMetni">
    <w:name w:val="footnote text"/>
    <w:basedOn w:val="Normal"/>
    <w:link w:val="DipnotMetniChar"/>
    <w:uiPriority w:val="99"/>
    <w:unhideWhenUsed/>
    <w:rsid w:val="00CA1B8A"/>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CA1B8A"/>
    <w:rPr>
      <w:rFonts w:eastAsiaTheme="minorEastAsia" w:cs="Times New Roman"/>
      <w:sz w:val="20"/>
      <w:szCs w:val="20"/>
      <w:lang w:eastAsia="tr-TR"/>
    </w:rPr>
  </w:style>
  <w:style w:type="character" w:styleId="HafifVurgulama">
    <w:name w:val="Subtle Emphasis"/>
    <w:basedOn w:val="VarsaylanParagrafYazTipi"/>
    <w:uiPriority w:val="19"/>
    <w:qFormat/>
    <w:rsid w:val="00CA1B8A"/>
    <w:rPr>
      <w:i/>
      <w:iCs/>
    </w:rPr>
  </w:style>
  <w:style w:type="table" w:styleId="OrtaGlgeleme2-Vurgu5">
    <w:name w:val="Medium Shading 2 Accent 5"/>
    <w:basedOn w:val="NormalTablo"/>
    <w:uiPriority w:val="64"/>
    <w:rsid w:val="00CA1B8A"/>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VarsaylanParagrafYazTipi"/>
    <w:rsid w:val="005E0C9C"/>
  </w:style>
  <w:style w:type="paragraph" w:styleId="ListeParagraf">
    <w:name w:val="List Paragraph"/>
    <w:basedOn w:val="Normal"/>
    <w:uiPriority w:val="34"/>
    <w:qFormat/>
    <w:rsid w:val="00A8592B"/>
    <w:pPr>
      <w:ind w:left="720"/>
      <w:contextualSpacing/>
    </w:pPr>
  </w:style>
  <w:style w:type="paragraph" w:styleId="stBilgi">
    <w:name w:val="header"/>
    <w:basedOn w:val="Normal"/>
    <w:link w:val="stBilgiChar"/>
    <w:uiPriority w:val="99"/>
    <w:unhideWhenUsed/>
    <w:rsid w:val="00C701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014F"/>
  </w:style>
  <w:style w:type="paragraph" w:styleId="NormalWeb">
    <w:name w:val="Normal (Web)"/>
    <w:basedOn w:val="Normal"/>
    <w:uiPriority w:val="99"/>
    <w:semiHidden/>
    <w:unhideWhenUsed/>
    <w:rsid w:val="004C174B"/>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OrtaList2-Vurgu1">
    <w:name w:val="Medium List 2 Accent 1"/>
    <w:basedOn w:val="NormalTablo"/>
    <w:uiPriority w:val="66"/>
    <w:rsid w:val="00AF3AD3"/>
    <w:pPr>
      <w:spacing w:after="0" w:line="240" w:lineRule="auto"/>
    </w:pPr>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onMetni">
    <w:name w:val="Balloon Text"/>
    <w:basedOn w:val="Normal"/>
    <w:link w:val="BalonMetniChar"/>
    <w:uiPriority w:val="99"/>
    <w:semiHidden/>
    <w:unhideWhenUsed/>
    <w:rsid w:val="006962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6518">
      <w:bodyDiv w:val="1"/>
      <w:marLeft w:val="0"/>
      <w:marRight w:val="0"/>
      <w:marTop w:val="0"/>
      <w:marBottom w:val="0"/>
      <w:divBdr>
        <w:top w:val="none" w:sz="0" w:space="0" w:color="auto"/>
        <w:left w:val="none" w:sz="0" w:space="0" w:color="auto"/>
        <w:bottom w:val="none" w:sz="0" w:space="0" w:color="auto"/>
        <w:right w:val="none" w:sz="0" w:space="0" w:color="auto"/>
      </w:divBdr>
    </w:div>
    <w:div w:id="387920135">
      <w:bodyDiv w:val="1"/>
      <w:marLeft w:val="0"/>
      <w:marRight w:val="0"/>
      <w:marTop w:val="0"/>
      <w:marBottom w:val="0"/>
      <w:divBdr>
        <w:top w:val="none" w:sz="0" w:space="0" w:color="auto"/>
        <w:left w:val="none" w:sz="0" w:space="0" w:color="auto"/>
        <w:bottom w:val="none" w:sz="0" w:space="0" w:color="auto"/>
        <w:right w:val="none" w:sz="0" w:space="0" w:color="auto"/>
      </w:divBdr>
    </w:div>
    <w:div w:id="637343602">
      <w:bodyDiv w:val="1"/>
      <w:marLeft w:val="0"/>
      <w:marRight w:val="0"/>
      <w:marTop w:val="0"/>
      <w:marBottom w:val="0"/>
      <w:divBdr>
        <w:top w:val="none" w:sz="0" w:space="0" w:color="auto"/>
        <w:left w:val="none" w:sz="0" w:space="0" w:color="auto"/>
        <w:bottom w:val="none" w:sz="0" w:space="0" w:color="auto"/>
        <w:right w:val="none" w:sz="0" w:space="0" w:color="auto"/>
      </w:divBdr>
    </w:div>
    <w:div w:id="1398746164">
      <w:bodyDiv w:val="1"/>
      <w:marLeft w:val="0"/>
      <w:marRight w:val="0"/>
      <w:marTop w:val="0"/>
      <w:marBottom w:val="0"/>
      <w:divBdr>
        <w:top w:val="none" w:sz="0" w:space="0" w:color="auto"/>
        <w:left w:val="none" w:sz="0" w:space="0" w:color="auto"/>
        <w:bottom w:val="none" w:sz="0" w:space="0" w:color="auto"/>
        <w:right w:val="none" w:sz="0" w:space="0" w:color="auto"/>
      </w:divBdr>
    </w:div>
    <w:div w:id="1504973456">
      <w:bodyDiv w:val="1"/>
      <w:marLeft w:val="0"/>
      <w:marRight w:val="0"/>
      <w:marTop w:val="0"/>
      <w:marBottom w:val="0"/>
      <w:divBdr>
        <w:top w:val="none" w:sz="0" w:space="0" w:color="auto"/>
        <w:left w:val="none" w:sz="0" w:space="0" w:color="auto"/>
        <w:bottom w:val="none" w:sz="0" w:space="0" w:color="auto"/>
        <w:right w:val="none" w:sz="0" w:space="0" w:color="auto"/>
      </w:divBdr>
    </w:div>
    <w:div w:id="1551575279">
      <w:bodyDiv w:val="1"/>
      <w:marLeft w:val="0"/>
      <w:marRight w:val="0"/>
      <w:marTop w:val="0"/>
      <w:marBottom w:val="0"/>
      <w:divBdr>
        <w:top w:val="none" w:sz="0" w:space="0" w:color="auto"/>
        <w:left w:val="none" w:sz="0" w:space="0" w:color="auto"/>
        <w:bottom w:val="none" w:sz="0" w:space="0" w:color="auto"/>
        <w:right w:val="none" w:sz="0" w:space="0" w:color="auto"/>
      </w:divBdr>
    </w:div>
    <w:div w:id="1645741463">
      <w:bodyDiv w:val="1"/>
      <w:marLeft w:val="0"/>
      <w:marRight w:val="0"/>
      <w:marTop w:val="0"/>
      <w:marBottom w:val="0"/>
      <w:divBdr>
        <w:top w:val="none" w:sz="0" w:space="0" w:color="auto"/>
        <w:left w:val="none" w:sz="0" w:space="0" w:color="auto"/>
        <w:bottom w:val="none" w:sz="0" w:space="0" w:color="auto"/>
        <w:right w:val="none" w:sz="0" w:space="0" w:color="auto"/>
      </w:divBdr>
    </w:div>
    <w:div w:id="1670674099">
      <w:bodyDiv w:val="1"/>
      <w:marLeft w:val="0"/>
      <w:marRight w:val="0"/>
      <w:marTop w:val="0"/>
      <w:marBottom w:val="0"/>
      <w:divBdr>
        <w:top w:val="none" w:sz="0" w:space="0" w:color="auto"/>
        <w:left w:val="none" w:sz="0" w:space="0" w:color="auto"/>
        <w:bottom w:val="none" w:sz="0" w:space="0" w:color="auto"/>
        <w:right w:val="none" w:sz="0" w:space="0" w:color="auto"/>
      </w:divBdr>
    </w:div>
    <w:div w:id="16835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43A9-895F-4096-BD6C-1CECD493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18</Pages>
  <Words>5721</Words>
  <Characters>32610</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özdemir</dc:creator>
  <cp:keywords/>
  <dc:description/>
  <cp:lastModifiedBy>hazal özdemir</cp:lastModifiedBy>
  <cp:revision>403</cp:revision>
  <cp:lastPrinted>2019-07-05T12:33:00Z</cp:lastPrinted>
  <dcterms:created xsi:type="dcterms:W3CDTF">2019-03-13T08:13:00Z</dcterms:created>
  <dcterms:modified xsi:type="dcterms:W3CDTF">2019-08-04T15:45:00Z</dcterms:modified>
</cp:coreProperties>
</file>