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6B" w:rsidRDefault="001A7C6B">
      <w:pPr>
        <w:rPr>
          <w:rFonts w:ascii="Arial"/>
          <w:sz w:val="14"/>
        </w:rPr>
        <w:sectPr w:rsidR="001A7C6B">
          <w:type w:val="continuous"/>
          <w:pgSz w:w="11900" w:h="16840"/>
          <w:pgMar w:top="820" w:right="980" w:bottom="280" w:left="980" w:header="708" w:footer="708" w:gutter="0"/>
          <w:cols w:space="708"/>
        </w:sectPr>
      </w:pPr>
    </w:p>
    <w:p w:rsidR="001A7C6B" w:rsidRDefault="001A7C6B">
      <w:pPr>
        <w:pStyle w:val="GvdeMetni"/>
        <w:rPr>
          <w:rFonts w:ascii="Arial"/>
          <w:sz w:val="20"/>
        </w:rPr>
      </w:pPr>
    </w:p>
    <w:p w:rsidR="001A7C6B" w:rsidRDefault="00562E28">
      <w:pPr>
        <w:pStyle w:val="Balk1"/>
        <w:spacing w:before="206"/>
        <w:ind w:left="1873"/>
      </w:pPr>
      <w:r>
        <w:t>İHMAL VE İSTİSMAR MAĞDURU ERGENLERDE</w:t>
      </w:r>
    </w:p>
    <w:p w:rsidR="001A7C6B" w:rsidRDefault="00562E28">
      <w:pPr>
        <w:spacing w:before="144" w:line="364" w:lineRule="auto"/>
        <w:ind w:left="426" w:right="428"/>
        <w:jc w:val="center"/>
        <w:rPr>
          <w:b/>
          <w:sz w:val="24"/>
        </w:rPr>
      </w:pPr>
      <w:r>
        <w:rPr>
          <w:b/>
          <w:sz w:val="24"/>
        </w:rPr>
        <w:t>PSİKOLOJİK DESTEK ALMA TUTUMLARI VE TERAPÖTİK İŞBİRLİĞİNİN PSİKOPATOLOJİK ÖZELLİKLER VE ŞEMALARLA İLİŞKİSİ</w:t>
      </w:r>
    </w:p>
    <w:p w:rsidR="001A7C6B" w:rsidRDefault="001A7C6B">
      <w:pPr>
        <w:spacing w:line="364" w:lineRule="auto"/>
        <w:jc w:val="center"/>
        <w:rPr>
          <w:sz w:val="24"/>
        </w:rPr>
        <w:sectPr w:rsidR="001A7C6B">
          <w:footerReference w:type="default" r:id="rId7"/>
          <w:pgSz w:w="11910" w:h="16840"/>
          <w:pgMar w:top="1580" w:right="1300" w:bottom="1360" w:left="1300" w:header="0" w:footer="1163" w:gutter="0"/>
          <w:pgNumType w:start="1"/>
          <w:cols w:space="708"/>
        </w:sectPr>
      </w:pPr>
    </w:p>
    <w:p w:rsidR="001A7C6B" w:rsidRDefault="001A7C6B">
      <w:pPr>
        <w:pStyle w:val="GvdeMetni"/>
        <w:spacing w:before="10"/>
        <w:rPr>
          <w:b/>
          <w:sz w:val="19"/>
        </w:rPr>
      </w:pPr>
    </w:p>
    <w:p w:rsidR="001A7C6B" w:rsidRDefault="00562E28">
      <w:pPr>
        <w:pStyle w:val="Balk3"/>
        <w:spacing w:before="92"/>
        <w:ind w:left="4461"/>
      </w:pPr>
      <w:r>
        <w:t>ÖZET</w:t>
      </w:r>
    </w:p>
    <w:p w:rsidR="001A7C6B" w:rsidRDefault="001A7C6B">
      <w:pPr>
        <w:pStyle w:val="GvdeMetni"/>
        <w:rPr>
          <w:b/>
          <w:sz w:val="24"/>
        </w:rPr>
      </w:pPr>
    </w:p>
    <w:p w:rsidR="001A7C6B" w:rsidRDefault="001A7C6B">
      <w:pPr>
        <w:pStyle w:val="GvdeMetni"/>
        <w:rPr>
          <w:b/>
          <w:sz w:val="24"/>
        </w:rPr>
      </w:pPr>
    </w:p>
    <w:p w:rsidR="001A7C6B" w:rsidRDefault="00562E28">
      <w:pPr>
        <w:pStyle w:val="GvdeMetni"/>
        <w:spacing w:before="193" w:line="360" w:lineRule="auto"/>
        <w:ind w:left="118" w:right="111"/>
        <w:jc w:val="both"/>
      </w:pPr>
      <w:r>
        <w:t>Bu</w:t>
      </w:r>
      <w:r>
        <w:rPr>
          <w:spacing w:val="-10"/>
        </w:rPr>
        <w:t xml:space="preserve"> </w:t>
      </w:r>
      <w:r>
        <w:t>çalışmada,</w:t>
      </w:r>
      <w:r>
        <w:rPr>
          <w:spacing w:val="-9"/>
        </w:rPr>
        <w:t xml:space="preserve"> </w:t>
      </w:r>
      <w:r>
        <w:t>ihmal</w:t>
      </w:r>
      <w:r>
        <w:rPr>
          <w:spacing w:val="-8"/>
        </w:rPr>
        <w:t xml:space="preserve"> </w:t>
      </w:r>
      <w:r>
        <w:t>ve</w:t>
      </w:r>
      <w:r>
        <w:rPr>
          <w:spacing w:val="-8"/>
        </w:rPr>
        <w:t xml:space="preserve"> </w:t>
      </w:r>
      <w:r>
        <w:t>istismar</w:t>
      </w:r>
      <w:r>
        <w:rPr>
          <w:spacing w:val="-6"/>
        </w:rPr>
        <w:t xml:space="preserve"> </w:t>
      </w:r>
      <w:r>
        <w:t>mağduru</w:t>
      </w:r>
      <w:r>
        <w:rPr>
          <w:spacing w:val="-9"/>
        </w:rPr>
        <w:t xml:space="preserve"> </w:t>
      </w:r>
      <w:r>
        <w:t>gençlerin</w:t>
      </w:r>
      <w:r>
        <w:rPr>
          <w:spacing w:val="-10"/>
        </w:rPr>
        <w:t xml:space="preserve"> </w:t>
      </w:r>
      <w:r>
        <w:t>psikolojik</w:t>
      </w:r>
      <w:r>
        <w:rPr>
          <w:spacing w:val="-11"/>
        </w:rPr>
        <w:t xml:space="preserve"> </w:t>
      </w:r>
      <w:r>
        <w:t>destek</w:t>
      </w:r>
      <w:r>
        <w:rPr>
          <w:spacing w:val="-12"/>
        </w:rPr>
        <w:t xml:space="preserve"> </w:t>
      </w:r>
      <w:r>
        <w:t>almaya</w:t>
      </w:r>
      <w:r>
        <w:rPr>
          <w:spacing w:val="-8"/>
        </w:rPr>
        <w:t xml:space="preserve"> </w:t>
      </w:r>
      <w:r>
        <w:t>yönelik</w:t>
      </w:r>
      <w:r>
        <w:rPr>
          <w:spacing w:val="-11"/>
        </w:rPr>
        <w:t xml:space="preserve"> </w:t>
      </w:r>
      <w:r>
        <w:t>tutum</w:t>
      </w:r>
      <w:r>
        <w:rPr>
          <w:spacing w:val="-11"/>
        </w:rPr>
        <w:t xml:space="preserve"> </w:t>
      </w:r>
      <w:r>
        <w:t>ve</w:t>
      </w:r>
      <w:r>
        <w:rPr>
          <w:spacing w:val="-8"/>
        </w:rPr>
        <w:t xml:space="preserve"> </w:t>
      </w:r>
      <w:r>
        <w:t>terapötik işbirliği</w:t>
      </w:r>
      <w:r>
        <w:rPr>
          <w:spacing w:val="-6"/>
        </w:rPr>
        <w:t xml:space="preserve"> </w:t>
      </w:r>
      <w:r>
        <w:t>ile</w:t>
      </w:r>
      <w:r>
        <w:rPr>
          <w:spacing w:val="-4"/>
        </w:rPr>
        <w:t xml:space="preserve"> </w:t>
      </w:r>
      <w:r>
        <w:t>psikopatolojik</w:t>
      </w:r>
      <w:r>
        <w:rPr>
          <w:spacing w:val="-7"/>
        </w:rPr>
        <w:t xml:space="preserve"> </w:t>
      </w:r>
      <w:r>
        <w:t>özellikleri</w:t>
      </w:r>
      <w:r>
        <w:rPr>
          <w:spacing w:val="-6"/>
        </w:rPr>
        <w:t xml:space="preserve"> </w:t>
      </w:r>
      <w:r>
        <w:t>ve</w:t>
      </w:r>
      <w:r>
        <w:rPr>
          <w:spacing w:val="-4"/>
        </w:rPr>
        <w:t xml:space="preserve"> </w:t>
      </w:r>
      <w:r>
        <w:t>erken</w:t>
      </w:r>
      <w:r>
        <w:rPr>
          <w:spacing w:val="-6"/>
        </w:rPr>
        <w:t xml:space="preserve"> </w:t>
      </w:r>
      <w:r>
        <w:t>dönem</w:t>
      </w:r>
      <w:r>
        <w:rPr>
          <w:spacing w:val="-7"/>
        </w:rPr>
        <w:t xml:space="preserve"> </w:t>
      </w:r>
      <w:r>
        <w:t>uyumsuz</w:t>
      </w:r>
      <w:r>
        <w:rPr>
          <w:spacing w:val="-6"/>
        </w:rPr>
        <w:t xml:space="preserve"> </w:t>
      </w:r>
      <w:r>
        <w:t>şemaları</w:t>
      </w:r>
      <w:r>
        <w:rPr>
          <w:spacing w:val="-3"/>
        </w:rPr>
        <w:t xml:space="preserve"> </w:t>
      </w:r>
      <w:r>
        <w:t>arasındaki</w:t>
      </w:r>
      <w:r>
        <w:rPr>
          <w:spacing w:val="-3"/>
        </w:rPr>
        <w:t xml:space="preserve"> </w:t>
      </w:r>
      <w:r>
        <w:t>ilişki</w:t>
      </w:r>
      <w:r>
        <w:rPr>
          <w:spacing w:val="-6"/>
        </w:rPr>
        <w:t xml:space="preserve"> </w:t>
      </w:r>
      <w:r>
        <w:t xml:space="preserve">araştırılmıştır. </w:t>
      </w:r>
      <w:r w:rsidR="00BF69AF">
        <w:t>Nicel</w:t>
      </w:r>
      <w:r w:rsidR="00BF69AF">
        <w:rPr>
          <w:spacing w:val="-6"/>
        </w:rPr>
        <w:t xml:space="preserve"> </w:t>
      </w:r>
      <w:r w:rsidR="00BF69AF">
        <w:t>yöntemlerden</w:t>
      </w:r>
      <w:r w:rsidR="00BF69AF">
        <w:rPr>
          <w:spacing w:val="-7"/>
        </w:rPr>
        <w:t xml:space="preserve"> </w:t>
      </w:r>
      <w:r w:rsidR="00BF69AF">
        <w:t>korelasyonel</w:t>
      </w:r>
      <w:r w:rsidR="00BF69AF">
        <w:rPr>
          <w:spacing w:val="-6"/>
        </w:rPr>
        <w:t xml:space="preserve"> </w:t>
      </w:r>
      <w:r w:rsidR="00BF69AF">
        <w:t>desene</w:t>
      </w:r>
      <w:r w:rsidR="00BF69AF">
        <w:rPr>
          <w:spacing w:val="-8"/>
        </w:rPr>
        <w:t xml:space="preserve"> </w:t>
      </w:r>
      <w:r w:rsidR="00BF69AF">
        <w:t>göre</w:t>
      </w:r>
      <w:r w:rsidR="00BF69AF">
        <w:rPr>
          <w:spacing w:val="-7"/>
        </w:rPr>
        <w:t xml:space="preserve"> </w:t>
      </w:r>
      <w:r w:rsidR="00BF69AF">
        <w:t>tasarlanan bu ç</w:t>
      </w:r>
      <w:r>
        <w:t>alışmaya</w:t>
      </w:r>
      <w:r>
        <w:rPr>
          <w:spacing w:val="-15"/>
        </w:rPr>
        <w:t xml:space="preserve"> </w:t>
      </w:r>
      <w:r>
        <w:t>12-18</w:t>
      </w:r>
      <w:r>
        <w:rPr>
          <w:spacing w:val="-12"/>
        </w:rPr>
        <w:t xml:space="preserve"> </w:t>
      </w:r>
      <w:r>
        <w:t>yaşlarında</w:t>
      </w:r>
      <w:r>
        <w:rPr>
          <w:spacing w:val="-16"/>
        </w:rPr>
        <w:t xml:space="preserve"> </w:t>
      </w:r>
      <w:r>
        <w:t>ihmal</w:t>
      </w:r>
      <w:r>
        <w:rPr>
          <w:spacing w:val="-14"/>
        </w:rPr>
        <w:t xml:space="preserve"> </w:t>
      </w:r>
      <w:r>
        <w:t>ve</w:t>
      </w:r>
      <w:r>
        <w:rPr>
          <w:spacing w:val="-14"/>
        </w:rPr>
        <w:t xml:space="preserve"> </w:t>
      </w:r>
      <w:r>
        <w:t>istismar</w:t>
      </w:r>
      <w:r>
        <w:rPr>
          <w:spacing w:val="-13"/>
        </w:rPr>
        <w:t xml:space="preserve"> </w:t>
      </w:r>
      <w:r>
        <w:t>mağduru</w:t>
      </w:r>
      <w:r>
        <w:rPr>
          <w:spacing w:val="-15"/>
        </w:rPr>
        <w:t xml:space="preserve"> </w:t>
      </w:r>
      <w:r>
        <w:t>65</w:t>
      </w:r>
      <w:r>
        <w:rPr>
          <w:spacing w:val="-14"/>
        </w:rPr>
        <w:t xml:space="preserve"> </w:t>
      </w:r>
      <w:r>
        <w:t>kız</w:t>
      </w:r>
      <w:r>
        <w:rPr>
          <w:spacing w:val="-16"/>
        </w:rPr>
        <w:t xml:space="preserve"> </w:t>
      </w:r>
      <w:r>
        <w:t>çocuğu</w:t>
      </w:r>
      <w:r>
        <w:rPr>
          <w:spacing w:val="-14"/>
        </w:rPr>
        <w:t xml:space="preserve"> </w:t>
      </w:r>
      <w:r>
        <w:t>katılmıştır.</w:t>
      </w:r>
      <w:r>
        <w:rPr>
          <w:spacing w:val="25"/>
        </w:rPr>
        <w:t xml:space="preserve"> </w:t>
      </w:r>
      <w:r>
        <w:t>Örnekleme</w:t>
      </w:r>
      <w:r>
        <w:rPr>
          <w:spacing w:val="-14"/>
        </w:rPr>
        <w:t xml:space="preserve"> </w:t>
      </w:r>
      <w:r>
        <w:t>“Belirti Tarama Testi (SCL90-R)”</w:t>
      </w:r>
      <w:r w:rsidR="00334C91">
        <w:t xml:space="preserve">, </w:t>
      </w:r>
      <w:r>
        <w:t>“Psikolojik Destek Almaya Yönelik Tutum Ölçeği-Kısa Form (PYAİTÖ-KF)”</w:t>
      </w:r>
      <w:r w:rsidR="00334C91">
        <w:t xml:space="preserve">, </w:t>
      </w:r>
      <w:r>
        <w:t xml:space="preserve">“Terapötik İttifak Ölçeği-Hasta Formu (TİÖ-HF)” </w:t>
      </w:r>
      <w:r w:rsidR="00334C91">
        <w:t xml:space="preserve">ve “Young Şema Ölçeği-Kısa Form3 (YŞÖ-KF3)” </w:t>
      </w:r>
      <w:r>
        <w:t xml:space="preserve">ölçekleri </w:t>
      </w:r>
      <w:r w:rsidR="00334C91">
        <w:t xml:space="preserve">uygulanmıştır. Yapılan </w:t>
      </w:r>
      <w:r>
        <w:t>ilişki analiz</w:t>
      </w:r>
      <w:r w:rsidR="00334C91">
        <w:t>leri</w:t>
      </w:r>
      <w:r>
        <w:t xml:space="preserve"> sonucunda; “Kişilerarası Duyarlılık”, “Anksiyete”, “Somatizasyon”, “Paranoid Düşünceler” ve “Obsesif Kompulsif Belirtiler” arttıkça psikolojik yardım alma tutumlarının ve terapötik işbirliğinin olumsuz etkilendiği ortaya çıkmıştır. “Young Şema Ölçeği-Kısa Form3 (YŞÖ-KF3)” ile PYAİTÖ-KF ve TİÖ-HF ölçekleri arasında uygulanan diğer bir ilişki analizi sonucunda; “Onay Arayıcılık/Tanınma Arayıcılık” şemasının ve “Cezalandırıcılık/Acımasızlık” şemalarının psikolojik destek tutumlarını olumlu etkilediği; “Duygusal Yoksunluk” şemasının terapide ortak amaçların belirlenmesine yardımcı olduğu; “Cezalandırıcılık/Acımasızlık” şemasının da, terapötik amaç, bağ ve görev işbirliğinin her birinde artışa yol açtığı; “Onay Arayıcılık/Tanınma Arayıcılık” şemasının da terapötik bağı arttırdığı sonuçlarına</w:t>
      </w:r>
      <w:r>
        <w:rPr>
          <w:spacing w:val="-3"/>
        </w:rPr>
        <w:t xml:space="preserve"> </w:t>
      </w:r>
      <w:r>
        <w:t>ulaşılmıştır.</w:t>
      </w: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spacing w:before="10"/>
        <w:rPr>
          <w:sz w:val="20"/>
        </w:rPr>
      </w:pPr>
    </w:p>
    <w:p w:rsidR="001A7C6B" w:rsidRDefault="00562E28">
      <w:pPr>
        <w:pStyle w:val="GvdeMetni"/>
        <w:spacing w:line="259" w:lineRule="auto"/>
        <w:ind w:left="118" w:right="233"/>
      </w:pPr>
      <w:r>
        <w:rPr>
          <w:b/>
        </w:rPr>
        <w:t>Anahtar Kelimeler</w:t>
      </w:r>
      <w:r>
        <w:t>:</w:t>
      </w:r>
      <w:r w:rsidR="00536FB2">
        <w:t xml:space="preserve"> Çocuk i</w:t>
      </w:r>
      <w:r>
        <w:t>stismar</w:t>
      </w:r>
      <w:r w:rsidR="00536FB2">
        <w:t>ı</w:t>
      </w:r>
      <w:r>
        <w:t>,</w:t>
      </w:r>
      <w:r w:rsidR="007D32A3">
        <w:t xml:space="preserve"> psikopatoloji,</w:t>
      </w:r>
      <w:r>
        <w:t xml:space="preserve"> </w:t>
      </w:r>
      <w:r w:rsidR="00536FB2">
        <w:t>hasta uyumu</w:t>
      </w:r>
      <w:r>
        <w:t xml:space="preserve">, </w:t>
      </w:r>
      <w:r w:rsidR="00536FB2">
        <w:t>şema</w:t>
      </w:r>
    </w:p>
    <w:p w:rsidR="001A7C6B" w:rsidRDefault="001A7C6B">
      <w:pPr>
        <w:spacing w:line="259" w:lineRule="auto"/>
        <w:sectPr w:rsidR="001A7C6B">
          <w:pgSz w:w="11910" w:h="16840"/>
          <w:pgMar w:top="1580" w:right="1300" w:bottom="1380" w:left="1300" w:header="0" w:footer="1163" w:gutter="0"/>
          <w:cols w:space="708"/>
        </w:sectPr>
      </w:pPr>
    </w:p>
    <w:p w:rsidR="001A7C6B" w:rsidRDefault="00562E28">
      <w:pPr>
        <w:pStyle w:val="Balk3"/>
        <w:ind w:left="4168"/>
      </w:pPr>
      <w:r>
        <w:lastRenderedPageBreak/>
        <w:t>ABSTRACT</w:t>
      </w:r>
    </w:p>
    <w:p w:rsidR="001A7C6B" w:rsidRDefault="001A7C6B">
      <w:pPr>
        <w:pStyle w:val="GvdeMetni"/>
        <w:rPr>
          <w:b/>
          <w:sz w:val="24"/>
        </w:rPr>
      </w:pPr>
    </w:p>
    <w:p w:rsidR="001A7C6B" w:rsidRDefault="001A7C6B">
      <w:pPr>
        <w:pStyle w:val="GvdeMetni"/>
        <w:rPr>
          <w:b/>
          <w:sz w:val="24"/>
        </w:rPr>
      </w:pPr>
    </w:p>
    <w:p w:rsidR="001A7C6B" w:rsidRDefault="00562E28">
      <w:pPr>
        <w:pStyle w:val="GvdeMetni"/>
        <w:spacing w:before="194" w:line="360" w:lineRule="auto"/>
        <w:ind w:left="118" w:right="113"/>
        <w:jc w:val="both"/>
      </w:pPr>
      <w:r>
        <w:t xml:space="preserve">The current study aimed to examine the relation between psychological help seeking attitude and psychopathological traits; psychological help seeking attitude and early maladaptive schemas; therapeutic alliance and psychopathological traits; therapeutic alliance and early maladaptive schemas. </w:t>
      </w:r>
      <w:r w:rsidR="00352EA9">
        <w:t xml:space="preserve">According to the purpose of the study, it </w:t>
      </w:r>
      <w:r w:rsidR="003F3EF6">
        <w:t xml:space="preserve">was designed </w:t>
      </w:r>
      <w:r w:rsidR="00352EA9">
        <w:t>with</w:t>
      </w:r>
      <w:r w:rsidR="003F3EF6">
        <w:t xml:space="preserve"> the correlational pattern of quantitative methods, in which d</w:t>
      </w:r>
      <w:r>
        <w:t>ata</w:t>
      </w:r>
      <w:r>
        <w:rPr>
          <w:spacing w:val="-12"/>
        </w:rPr>
        <w:t xml:space="preserve"> </w:t>
      </w:r>
      <w:r>
        <w:t>was</w:t>
      </w:r>
      <w:r>
        <w:rPr>
          <w:spacing w:val="-13"/>
        </w:rPr>
        <w:t xml:space="preserve"> </w:t>
      </w:r>
      <w:r>
        <w:t>collected</w:t>
      </w:r>
      <w:r>
        <w:rPr>
          <w:spacing w:val="-11"/>
        </w:rPr>
        <w:t xml:space="preserve"> </w:t>
      </w:r>
      <w:r>
        <w:t>from</w:t>
      </w:r>
      <w:r>
        <w:rPr>
          <w:spacing w:val="-15"/>
        </w:rPr>
        <w:t xml:space="preserve"> </w:t>
      </w:r>
      <w:r>
        <w:t>65</w:t>
      </w:r>
      <w:r>
        <w:rPr>
          <w:spacing w:val="-11"/>
        </w:rPr>
        <w:t xml:space="preserve"> </w:t>
      </w:r>
      <w:r w:rsidR="003F3EF6" w:rsidRPr="003F3EF6">
        <w:t>abused</w:t>
      </w:r>
      <w:r w:rsidR="003F3EF6">
        <w:rPr>
          <w:spacing w:val="-11"/>
        </w:rPr>
        <w:t xml:space="preserve"> </w:t>
      </w:r>
      <w:r>
        <w:t>children</w:t>
      </w:r>
      <w:r>
        <w:rPr>
          <w:spacing w:val="-11"/>
        </w:rPr>
        <w:t xml:space="preserve"> </w:t>
      </w:r>
      <w:r>
        <w:t>between</w:t>
      </w:r>
      <w:r>
        <w:rPr>
          <w:spacing w:val="-14"/>
        </w:rPr>
        <w:t xml:space="preserve"> </w:t>
      </w:r>
      <w:r>
        <w:t>the</w:t>
      </w:r>
      <w:r>
        <w:rPr>
          <w:spacing w:val="-13"/>
        </w:rPr>
        <w:t xml:space="preserve"> </w:t>
      </w:r>
      <w:r>
        <w:t>ages</w:t>
      </w:r>
      <w:r>
        <w:rPr>
          <w:spacing w:val="-10"/>
        </w:rPr>
        <w:t xml:space="preserve"> </w:t>
      </w:r>
      <w:r>
        <w:t>12</w:t>
      </w:r>
      <w:r>
        <w:rPr>
          <w:spacing w:val="-8"/>
        </w:rPr>
        <w:t xml:space="preserve"> </w:t>
      </w:r>
      <w:r>
        <w:t>and</w:t>
      </w:r>
      <w:r>
        <w:rPr>
          <w:spacing w:val="-11"/>
        </w:rPr>
        <w:t xml:space="preserve"> </w:t>
      </w:r>
      <w:r>
        <w:t>18.</w:t>
      </w:r>
      <w:r>
        <w:rPr>
          <w:spacing w:val="-12"/>
        </w:rPr>
        <w:t xml:space="preserve"> </w:t>
      </w:r>
      <w:r>
        <w:t>“Symptom Check List (SCL90-R)”</w:t>
      </w:r>
      <w:r w:rsidR="003F3EF6">
        <w:t xml:space="preserve">, </w:t>
      </w:r>
      <w:r>
        <w:t>“Attitudes Toward Seeking Professional Psychological Help, SF (ATSPPH-SF)”</w:t>
      </w:r>
      <w:r w:rsidR="003F3EF6">
        <w:t xml:space="preserve">, </w:t>
      </w:r>
      <w:r>
        <w:t xml:space="preserve">“Working Alliance Inventory-Patient Form (WAI-PF)" </w:t>
      </w:r>
      <w:r w:rsidR="003F3EF6">
        <w:t xml:space="preserve">and "Young Schema Questionnaire-Short Form3 (YSQ-SF3)" </w:t>
      </w:r>
      <w:r>
        <w:t>were</w:t>
      </w:r>
      <w:r w:rsidR="003F3EF6">
        <w:t xml:space="preserve"> applied. </w:t>
      </w:r>
      <w:r w:rsidR="00352EA9">
        <w:t>The correlation</w:t>
      </w:r>
      <w:r w:rsidR="00352EA9">
        <w:rPr>
          <w:spacing w:val="-14"/>
        </w:rPr>
        <w:t xml:space="preserve"> </w:t>
      </w:r>
      <w:r w:rsidR="00352EA9">
        <w:t>analysis</w:t>
      </w:r>
      <w:r w:rsidR="00352EA9">
        <w:rPr>
          <w:spacing w:val="-14"/>
        </w:rPr>
        <w:t xml:space="preserve"> </w:t>
      </w:r>
      <w:r w:rsidR="00352EA9">
        <w:t xml:space="preserve">were performed with the SPSS. </w:t>
      </w:r>
      <w:r w:rsidR="00352EA9">
        <w:rPr>
          <w:spacing w:val="3"/>
        </w:rPr>
        <w:t xml:space="preserve">If </w:t>
      </w:r>
      <w:r w:rsidR="00352EA9">
        <w:t>the normality condition could</w:t>
      </w:r>
      <w:r w:rsidR="00352EA9">
        <w:rPr>
          <w:spacing w:val="-11"/>
        </w:rPr>
        <w:t xml:space="preserve"> </w:t>
      </w:r>
      <w:r w:rsidR="00352EA9">
        <w:t>not</w:t>
      </w:r>
      <w:r w:rsidR="00352EA9">
        <w:rPr>
          <w:spacing w:val="-11"/>
        </w:rPr>
        <w:t xml:space="preserve"> </w:t>
      </w:r>
      <w:r w:rsidR="00352EA9">
        <w:t>be</w:t>
      </w:r>
      <w:r w:rsidR="00352EA9">
        <w:rPr>
          <w:spacing w:val="-12"/>
        </w:rPr>
        <w:t xml:space="preserve"> </w:t>
      </w:r>
      <w:r w:rsidR="00352EA9">
        <w:t>achieved</w:t>
      </w:r>
      <w:r w:rsidR="00352EA9">
        <w:rPr>
          <w:spacing w:val="-11"/>
        </w:rPr>
        <w:t xml:space="preserve"> </w:t>
      </w:r>
      <w:r w:rsidR="00352EA9">
        <w:t>in</w:t>
      </w:r>
      <w:r w:rsidR="00352EA9">
        <w:rPr>
          <w:spacing w:val="-10"/>
        </w:rPr>
        <w:t xml:space="preserve"> </w:t>
      </w:r>
      <w:r w:rsidR="00352EA9">
        <w:t>scoring</w:t>
      </w:r>
      <w:r w:rsidR="00352EA9">
        <w:rPr>
          <w:spacing w:val="-11"/>
        </w:rPr>
        <w:t xml:space="preserve"> </w:t>
      </w:r>
      <w:r w:rsidR="00352EA9">
        <w:t>of</w:t>
      </w:r>
      <w:r w:rsidR="00352EA9">
        <w:rPr>
          <w:spacing w:val="-12"/>
        </w:rPr>
        <w:t xml:space="preserve"> </w:t>
      </w:r>
      <w:r w:rsidR="00352EA9">
        <w:t>those</w:t>
      </w:r>
      <w:r w:rsidR="00352EA9">
        <w:rPr>
          <w:spacing w:val="-11"/>
        </w:rPr>
        <w:t xml:space="preserve"> </w:t>
      </w:r>
      <w:r w:rsidR="00352EA9">
        <w:t>scales,</w:t>
      </w:r>
      <w:r w:rsidR="00352EA9">
        <w:rPr>
          <w:spacing w:val="-10"/>
        </w:rPr>
        <w:t xml:space="preserve"> </w:t>
      </w:r>
      <w:r w:rsidR="00352EA9">
        <w:t>the</w:t>
      </w:r>
      <w:r w:rsidR="00352EA9">
        <w:rPr>
          <w:spacing w:val="-9"/>
        </w:rPr>
        <w:t xml:space="preserve"> </w:t>
      </w:r>
      <w:r w:rsidR="00352EA9">
        <w:t>Spearman</w:t>
      </w:r>
      <w:r w:rsidR="00352EA9">
        <w:rPr>
          <w:spacing w:val="-11"/>
        </w:rPr>
        <w:t xml:space="preserve"> </w:t>
      </w:r>
      <w:r w:rsidR="00352EA9">
        <w:t>correlation</w:t>
      </w:r>
      <w:r w:rsidR="00352EA9">
        <w:rPr>
          <w:spacing w:val="-11"/>
        </w:rPr>
        <w:t xml:space="preserve"> </w:t>
      </w:r>
      <w:r w:rsidR="00352EA9">
        <w:t>coefficient</w:t>
      </w:r>
      <w:r w:rsidR="00352EA9">
        <w:rPr>
          <w:spacing w:val="-10"/>
        </w:rPr>
        <w:t xml:space="preserve"> </w:t>
      </w:r>
      <w:r w:rsidR="00352EA9">
        <w:t>value</w:t>
      </w:r>
      <w:r w:rsidR="00352EA9">
        <w:rPr>
          <w:spacing w:val="-12"/>
        </w:rPr>
        <w:t xml:space="preserve"> </w:t>
      </w:r>
      <w:r w:rsidR="00352EA9">
        <w:t>was calculated instead of the Product-Moment Correlation Coefficient. The significance of the results was evaluated according to p</w:t>
      </w:r>
      <w:r w:rsidR="00352EA9">
        <w:rPr>
          <w:spacing w:val="-4"/>
        </w:rPr>
        <w:t xml:space="preserve"> </w:t>
      </w:r>
      <w:r w:rsidR="00352EA9">
        <w:t xml:space="preserve">&lt;0.05. </w:t>
      </w:r>
      <w:r w:rsidR="003F3EF6">
        <w:t>According to the</w:t>
      </w:r>
      <w:r>
        <w:t xml:space="preserve"> </w:t>
      </w:r>
      <w:r w:rsidR="003F3EF6">
        <w:t>correlation</w:t>
      </w:r>
      <w:r w:rsidR="003F3EF6">
        <w:rPr>
          <w:spacing w:val="-11"/>
        </w:rPr>
        <w:t xml:space="preserve"> </w:t>
      </w:r>
      <w:r w:rsidR="003F3EF6">
        <w:t>results</w:t>
      </w:r>
      <w:r w:rsidR="00EC6262">
        <w:rPr>
          <w:spacing w:val="-10"/>
        </w:rPr>
        <w:t xml:space="preserve">, there was a negative correlation between some psychopathological features and psychological </w:t>
      </w:r>
      <w:r w:rsidR="00EC6262">
        <w:t>help seeking attitudes</w:t>
      </w:r>
      <w:r w:rsidR="00EC6262">
        <w:rPr>
          <w:spacing w:val="-10"/>
        </w:rPr>
        <w:t xml:space="preserve"> and </w:t>
      </w:r>
      <w:r w:rsidR="00EC6262">
        <w:t xml:space="preserve">therapeutic alliance. </w:t>
      </w:r>
      <w:r w:rsidR="00EC6262">
        <w:rPr>
          <w:spacing w:val="-10"/>
        </w:rPr>
        <w:t xml:space="preserve">It meant that </w:t>
      </w:r>
      <w:r>
        <w:t>while “Interpersonal</w:t>
      </w:r>
      <w:r>
        <w:rPr>
          <w:spacing w:val="-17"/>
        </w:rPr>
        <w:t xml:space="preserve"> </w:t>
      </w:r>
      <w:r>
        <w:t>Sensitivity”,</w:t>
      </w:r>
      <w:r>
        <w:rPr>
          <w:spacing w:val="-17"/>
        </w:rPr>
        <w:t xml:space="preserve"> </w:t>
      </w:r>
      <w:r>
        <w:t>“Anxiety”,</w:t>
      </w:r>
      <w:r>
        <w:rPr>
          <w:spacing w:val="-17"/>
        </w:rPr>
        <w:t xml:space="preserve"> </w:t>
      </w:r>
      <w:r>
        <w:t>“Somatization”,</w:t>
      </w:r>
      <w:r>
        <w:rPr>
          <w:spacing w:val="-20"/>
        </w:rPr>
        <w:t xml:space="preserve"> </w:t>
      </w:r>
      <w:r>
        <w:t>“Paranoid</w:t>
      </w:r>
      <w:r>
        <w:rPr>
          <w:spacing w:val="-19"/>
        </w:rPr>
        <w:t xml:space="preserve"> </w:t>
      </w:r>
      <w:r>
        <w:t>Thoughts”</w:t>
      </w:r>
      <w:r>
        <w:rPr>
          <w:spacing w:val="-17"/>
        </w:rPr>
        <w:t xml:space="preserve"> </w:t>
      </w:r>
      <w:r>
        <w:t>ve</w:t>
      </w:r>
      <w:r>
        <w:rPr>
          <w:spacing w:val="-17"/>
        </w:rPr>
        <w:t xml:space="preserve"> </w:t>
      </w:r>
      <w:r>
        <w:t>“Obsesive-Compulsive</w:t>
      </w:r>
      <w:r w:rsidR="00EC6262">
        <w:t>”</w:t>
      </w:r>
      <w:r>
        <w:t xml:space="preserve"> </w:t>
      </w:r>
      <w:r w:rsidR="00EC6262">
        <w:t xml:space="preserve">symptoms were </w:t>
      </w:r>
      <w:r>
        <w:t xml:space="preserve">getting higher psychological help seeking attitudes and therapeutic alliance </w:t>
      </w:r>
      <w:r w:rsidR="00EC6262">
        <w:t xml:space="preserve">were </w:t>
      </w:r>
      <w:r>
        <w:t>getting lower. The other correlation result</w:t>
      </w:r>
      <w:r w:rsidR="00252976">
        <w:t xml:space="preserve"> </w:t>
      </w:r>
      <w:r>
        <w:t xml:space="preserve">between </w:t>
      </w:r>
      <w:r w:rsidR="00252976">
        <w:t>earl</w:t>
      </w:r>
      <w:r w:rsidR="00CB5B85">
        <w:t>y</w:t>
      </w:r>
      <w:r w:rsidR="00252976">
        <w:t xml:space="preserve"> maladaptive schemas </w:t>
      </w:r>
      <w:r w:rsidR="00E708C8">
        <w:t>and psychological</w:t>
      </w:r>
      <w:r w:rsidR="00252976">
        <w:t xml:space="preserve"> help seeking attitudes and therapeutic alliance were that </w:t>
      </w:r>
      <w:r>
        <w:t>“Approval Seeking/Recognition Seeking” and “Punitiveness” schemas were positively relationed with psychological help seeking attitudes. Also “Emotional Deprivation” schema was assisting in identifing common goals of therapy; “Punitiveness” schema led to an increase in all three aspects of therapeutic alliance. “Approval Seeking/Recognition Seeking” schema caused to therapeutic relation</w:t>
      </w:r>
      <w:r>
        <w:rPr>
          <w:spacing w:val="-1"/>
        </w:rPr>
        <w:t xml:space="preserve"> </w:t>
      </w:r>
      <w:r>
        <w:t>alliance.</w:t>
      </w: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rPr>
          <w:sz w:val="24"/>
        </w:rPr>
      </w:pPr>
    </w:p>
    <w:p w:rsidR="001A7C6B" w:rsidRDefault="001A7C6B">
      <w:pPr>
        <w:pStyle w:val="GvdeMetni"/>
        <w:spacing w:before="9"/>
        <w:rPr>
          <w:sz w:val="20"/>
        </w:rPr>
      </w:pPr>
    </w:p>
    <w:p w:rsidR="001A7C6B" w:rsidRDefault="00562E28">
      <w:pPr>
        <w:pStyle w:val="GvdeMetni"/>
        <w:spacing w:line="360" w:lineRule="auto"/>
        <w:ind w:left="118" w:right="119" w:firstLine="55"/>
        <w:jc w:val="both"/>
      </w:pPr>
      <w:r>
        <w:rPr>
          <w:b/>
        </w:rPr>
        <w:t>Keywords</w:t>
      </w:r>
      <w:r>
        <w:t xml:space="preserve">: </w:t>
      </w:r>
      <w:r w:rsidR="00F02389">
        <w:t xml:space="preserve">Child </w:t>
      </w:r>
      <w:r>
        <w:t xml:space="preserve">abuse, </w:t>
      </w:r>
      <w:r w:rsidR="007D32A3">
        <w:t xml:space="preserve">psychopathology, </w:t>
      </w:r>
      <w:r w:rsidR="00F02389">
        <w:t>patient cooperation</w:t>
      </w:r>
      <w:r>
        <w:t xml:space="preserve">, </w:t>
      </w:r>
      <w:r w:rsidR="00F02389">
        <w:t>schema</w:t>
      </w:r>
      <w:r>
        <w:t>.</w:t>
      </w:r>
    </w:p>
    <w:p w:rsidR="001A7C6B" w:rsidRDefault="001A7C6B">
      <w:pPr>
        <w:spacing w:line="360" w:lineRule="auto"/>
        <w:jc w:val="both"/>
        <w:sectPr w:rsidR="001A7C6B">
          <w:pgSz w:w="11910" w:h="16840"/>
          <w:pgMar w:top="1320" w:right="1300" w:bottom="1380" w:left="1300" w:header="0" w:footer="1163" w:gutter="0"/>
          <w:cols w:space="708"/>
        </w:sectPr>
      </w:pPr>
    </w:p>
    <w:p w:rsidR="001A7C6B" w:rsidRDefault="00562E28">
      <w:pPr>
        <w:pStyle w:val="Balk3"/>
        <w:ind w:left="344"/>
      </w:pPr>
      <w:r>
        <w:lastRenderedPageBreak/>
        <w:t>GİRİŞ</w:t>
      </w:r>
    </w:p>
    <w:p w:rsidR="001A7C6B" w:rsidRDefault="001A7C6B">
      <w:pPr>
        <w:pStyle w:val="GvdeMetni"/>
        <w:spacing w:before="5"/>
        <w:rPr>
          <w:b/>
          <w:sz w:val="21"/>
        </w:rPr>
      </w:pPr>
    </w:p>
    <w:p w:rsidR="001A7C6B" w:rsidRDefault="00562E28" w:rsidP="009A7BD4">
      <w:pPr>
        <w:pStyle w:val="GvdeMetni"/>
        <w:spacing w:line="360" w:lineRule="auto"/>
        <w:ind w:left="118" w:right="113" w:firstLine="707"/>
        <w:jc w:val="both"/>
      </w:pPr>
      <w:r>
        <w:t>Dünya</w:t>
      </w:r>
      <w:r>
        <w:rPr>
          <w:spacing w:val="-4"/>
        </w:rPr>
        <w:t xml:space="preserve"> </w:t>
      </w:r>
      <w:r w:rsidR="004C58F2">
        <w:t>Sağlık Örgütü</w:t>
      </w:r>
      <w:r>
        <w:t xml:space="preserve"> (DSÖ)</w:t>
      </w:r>
      <w:r w:rsidR="00886667">
        <w:t>,</w:t>
      </w:r>
      <w:r>
        <w:t xml:space="preserve"> 2002 yılında yayınladığı “</w:t>
      </w:r>
      <w:r>
        <w:rPr>
          <w:i/>
        </w:rPr>
        <w:t>Şiddet ve Sağlık Üzerine Dünya Raporu</w:t>
      </w:r>
      <w:r>
        <w:t>”n</w:t>
      </w:r>
      <w:r w:rsidR="00D91C30">
        <w:t>da</w:t>
      </w:r>
      <w:r>
        <w:t>, “</w:t>
      </w:r>
      <w:r>
        <w:rPr>
          <w:i/>
        </w:rPr>
        <w:t>şiddetin el değmediği hiçbir ülke veya topluluk yoktur…</w:t>
      </w:r>
      <w:r>
        <w:t>” (“</w:t>
      </w:r>
      <w:r>
        <w:rPr>
          <w:i/>
        </w:rPr>
        <w:t>no country or community is untouched by the violence…</w:t>
      </w:r>
      <w:r>
        <w:t>”) ifadesi</w:t>
      </w:r>
      <w:r w:rsidR="00886667">
        <w:t xml:space="preserve"> ile</w:t>
      </w:r>
      <w:r w:rsidR="0013235F">
        <w:t xml:space="preserve"> </w:t>
      </w:r>
      <w:r w:rsidR="00D91C30">
        <w:t>istismar olgusunun tüm dünyada var olduğu vurgusunu yapm</w:t>
      </w:r>
      <w:r w:rsidR="00886667">
        <w:t>ıştır.</w:t>
      </w:r>
      <w:r w:rsidR="00D91C30">
        <w:t xml:space="preserve"> </w:t>
      </w:r>
      <w:r w:rsidR="00F22501">
        <w:t>Ulusa</w:t>
      </w:r>
      <w:r w:rsidR="00886667">
        <w:t>l ve uluslararası istatistikler</w:t>
      </w:r>
      <w:r w:rsidR="00F22501">
        <w:t>e</w:t>
      </w:r>
      <w:r w:rsidR="00886667">
        <w:t xml:space="preserve"> bakıldığında da</w:t>
      </w:r>
      <w:r w:rsidR="00F22501">
        <w:t>, çocuğa yönelik ihmal ve istismara ilişkin suçların, inanç düzeyi, ekonomik gelişmişlik ve medeniyet düzeyi gibi unsurl</w:t>
      </w:r>
      <w:r w:rsidR="00886667">
        <w:t>arın ötesinde bir durum olduğu ve</w:t>
      </w:r>
      <w:r w:rsidR="00F22501">
        <w:t xml:space="preserve"> insanın var olduğu her ye</w:t>
      </w:r>
      <w:r w:rsidR="00886667">
        <w:t>rde karşılaşıldığı</w:t>
      </w:r>
      <w:r w:rsidR="00F22501">
        <w:t xml:space="preserve"> </w:t>
      </w:r>
      <w:r w:rsidR="00886667">
        <w:t xml:space="preserve">görüşü desteklenmektedir </w:t>
      </w:r>
      <w:r w:rsidR="00F22501">
        <w:t>(</w:t>
      </w:r>
      <w:r w:rsidR="00180AAE">
        <w:t xml:space="preserve">DSÖ, 2002; UNICEF, 2014; </w:t>
      </w:r>
      <w:r w:rsidR="00F22501" w:rsidRPr="00F10A4B">
        <w:t>Türkiye İstatistik Kurumu, TÜİ</w:t>
      </w:r>
      <w:r w:rsidR="00F22501">
        <w:t xml:space="preserve">K, 2014; </w:t>
      </w:r>
      <w:r w:rsidR="00F22501" w:rsidRPr="00F10A4B">
        <w:t>2016</w:t>
      </w:r>
      <w:r w:rsidR="00F22501">
        <w:t>)</w:t>
      </w:r>
      <w:r w:rsidR="00F22501">
        <w:rPr>
          <w:spacing w:val="-6"/>
        </w:rPr>
        <w:t xml:space="preserve">. </w:t>
      </w:r>
      <w:r w:rsidR="00912067">
        <w:t>Dünya genelinde, b</w:t>
      </w:r>
      <w:r>
        <w:t xml:space="preserve">aşta aile içinde </w:t>
      </w:r>
      <w:r w:rsidR="00C44D03">
        <w:t xml:space="preserve">gerçekleşenler olmak üzere </w:t>
      </w:r>
      <w:r>
        <w:t xml:space="preserve">tüm ihmal ve istismar </w:t>
      </w:r>
      <w:r w:rsidR="000B7F6C">
        <w:t>türleri</w:t>
      </w:r>
      <w:r w:rsidR="00C44D03">
        <w:t>,</w:t>
      </w:r>
      <w:r>
        <w:t xml:space="preserve"> failin konuşmaya mağdurun ise sessizleşmesine </w:t>
      </w:r>
      <w:r w:rsidR="00C44D03">
        <w:t xml:space="preserve">ve kendisini suçlamasına </w:t>
      </w:r>
      <w:r>
        <w:t>yol açan bir tabu</w:t>
      </w:r>
      <w:r w:rsidR="00C44D03">
        <w:t xml:space="preserve"> olarak </w:t>
      </w:r>
      <w:r w:rsidR="00D91C30">
        <w:t xml:space="preserve">karşımıza çıkmaya </w:t>
      </w:r>
      <w:r w:rsidR="00C44D03">
        <w:t>devam etmektedir</w:t>
      </w:r>
      <w:r w:rsidR="00D91C30">
        <w:t xml:space="preserve"> </w:t>
      </w:r>
      <w:r w:rsidR="00106F46">
        <w:t>(</w:t>
      </w:r>
      <w:r w:rsidR="00D91C30">
        <w:t>Herman</w:t>
      </w:r>
      <w:r w:rsidR="00106F46">
        <w:t xml:space="preserve">, </w:t>
      </w:r>
      <w:r w:rsidR="00D91C30">
        <w:t>2016)</w:t>
      </w:r>
      <w:r w:rsidR="00106F46">
        <w:t>.</w:t>
      </w:r>
      <w:r w:rsidR="00C44D03">
        <w:t xml:space="preserve"> </w:t>
      </w:r>
      <w:r w:rsidR="00D91C30">
        <w:t>B</w:t>
      </w:r>
      <w:r w:rsidR="00C44D03">
        <w:t xml:space="preserve">u sebeple </w:t>
      </w:r>
      <w:r w:rsidR="00D91C30">
        <w:t>isti</w:t>
      </w:r>
      <w:r w:rsidR="00106F46">
        <w:t xml:space="preserve">smar mağduru çocuk ve gençlerin travmalarını </w:t>
      </w:r>
      <w:r w:rsidR="005A0869">
        <w:t>anlamdırma</w:t>
      </w:r>
      <w:r w:rsidR="00912067">
        <w:t xml:space="preserve"> </w:t>
      </w:r>
      <w:r w:rsidR="005A0869">
        <w:t xml:space="preserve">ve </w:t>
      </w:r>
      <w:r w:rsidR="00D91C30">
        <w:t>tedavi süre</w:t>
      </w:r>
      <w:r w:rsidR="005A0869">
        <w:t>çlerine olumlu katkı sağla</w:t>
      </w:r>
      <w:r w:rsidR="00912067">
        <w:t>yabilme</w:t>
      </w:r>
      <w:r w:rsidR="005A0869">
        <w:t>, onların sesi ola</w:t>
      </w:r>
      <w:r w:rsidR="00912067">
        <w:t xml:space="preserve">bilmek adına yapılacak </w:t>
      </w:r>
      <w:r w:rsidR="00C44D03">
        <w:t>çalışmalara alan yazında geniş ye</w:t>
      </w:r>
      <w:r w:rsidR="00106F46">
        <w:t>r verilme</w:t>
      </w:r>
      <w:r w:rsidR="00EC6844">
        <w:t xml:space="preserve">si gerektiği düşüncesiyle bu çalışma </w:t>
      </w:r>
      <w:r w:rsidR="001A6ED2">
        <w:t>gerçekleştirilmiştir.</w:t>
      </w:r>
    </w:p>
    <w:p w:rsidR="003C785E" w:rsidRDefault="003C785E" w:rsidP="003C785E">
      <w:pPr>
        <w:pStyle w:val="GvdeMetni"/>
        <w:spacing w:line="360" w:lineRule="auto"/>
        <w:ind w:left="118" w:right="113" w:firstLine="707"/>
        <w:jc w:val="both"/>
      </w:pPr>
      <w:r>
        <w:t xml:space="preserve">Bu çalışmaya katılan çocukların devlet korunması altına alınmalarında, cinsel istismar mağduriyeti ön planda </w:t>
      </w:r>
      <w:r w:rsidR="00EF6382">
        <w:t>çıkmaktadır.</w:t>
      </w:r>
      <w:r>
        <w:t xml:space="preserve"> </w:t>
      </w:r>
      <w:r w:rsidR="00EF6382">
        <w:t xml:space="preserve">Ancak çocuklarla yapılan görüşmelerde, </w:t>
      </w:r>
      <w:r>
        <w:t xml:space="preserve">büyük bir çoğunluğunun </w:t>
      </w:r>
      <w:r w:rsidR="00EF6382">
        <w:t xml:space="preserve">geçmişte </w:t>
      </w:r>
      <w:r>
        <w:t>ebeveynlerinden</w:t>
      </w:r>
      <w:r w:rsidR="00EF6382">
        <w:t xml:space="preserve"> </w:t>
      </w:r>
      <w:r>
        <w:t xml:space="preserve">en az biri tarafından ihmal edildiği, </w:t>
      </w:r>
      <w:r w:rsidR="00EF6382">
        <w:t xml:space="preserve">cinsel şiddetin yanısıra </w:t>
      </w:r>
      <w:r>
        <w:t xml:space="preserve">fiziksel ya da duygusal şiddetten </w:t>
      </w:r>
      <w:r w:rsidR="00EF6382">
        <w:t xml:space="preserve">en az </w:t>
      </w:r>
      <w:r>
        <w:t xml:space="preserve">birine maruz kaldıkları anlaşılmaktadır. </w:t>
      </w:r>
      <w:r w:rsidR="00EF6382">
        <w:t>Bu nedenle</w:t>
      </w:r>
      <w:r>
        <w:t xml:space="preserve"> bu çalışma, sadece cinsel istismar od</w:t>
      </w:r>
      <w:r w:rsidR="00EF6382">
        <w:t>aklı mağduriyeti içermemektedir.</w:t>
      </w:r>
      <w:r>
        <w:t xml:space="preserve"> </w:t>
      </w:r>
      <w:r w:rsidR="00EF6382">
        <w:t>M</w:t>
      </w:r>
      <w:r>
        <w:t xml:space="preserve">akale sınırları </w:t>
      </w:r>
      <w:r w:rsidR="00EF6382">
        <w:t>çerçevesinde,</w:t>
      </w:r>
      <w:r>
        <w:t xml:space="preserve"> tüm istismar türlerinin tanımına yer verilmesine imkan olmaması sebebiyle çocukların çalışmanın yapıldığı devlet kurumlarına alınmalarının başlıca nedeni olan cinsel istismar olgusuna kısaca değinilmiştir. </w:t>
      </w:r>
    </w:p>
    <w:p w:rsidR="001A7C6B" w:rsidRDefault="004F0811" w:rsidP="00282FB6">
      <w:pPr>
        <w:pStyle w:val="GvdeMetni"/>
        <w:spacing w:line="360" w:lineRule="auto"/>
        <w:ind w:left="118" w:right="113" w:firstLine="707"/>
        <w:jc w:val="both"/>
      </w:pPr>
      <w:r>
        <w:t>Dünya Sağlık Örgütü, ç</w:t>
      </w:r>
      <w:r w:rsidR="00562E28">
        <w:t>ocuklara</w:t>
      </w:r>
      <w:r w:rsidR="00562E28" w:rsidRPr="00282FB6">
        <w:t xml:space="preserve"> </w:t>
      </w:r>
      <w:r w:rsidR="00562E28">
        <w:t>yönelik</w:t>
      </w:r>
      <w:r w:rsidR="00562E28" w:rsidRPr="00282FB6">
        <w:t xml:space="preserve"> </w:t>
      </w:r>
      <w:r w:rsidR="009F7131">
        <w:t>ihmal ve istismar</w:t>
      </w:r>
      <w:r w:rsidR="00231887">
        <w:t xml:space="preserve"> tanımı</w:t>
      </w:r>
      <w:r>
        <w:t>nı</w:t>
      </w:r>
      <w:r w:rsidR="00562E28">
        <w:t xml:space="preserve">, </w:t>
      </w:r>
      <w:r>
        <w:t>2006</w:t>
      </w:r>
      <w:r w:rsidRPr="00282FB6">
        <w:t xml:space="preserve"> </w:t>
      </w:r>
      <w:r>
        <w:t>yılında yayınladıkları “</w:t>
      </w:r>
      <w:r w:rsidRPr="00282FB6">
        <w:t>Çocuklara Kötü Muamelenin Önlenmesi: Bu Konuda Harekete Geçilmesine ve Kanıt Toplanmasına Yönelik bir Kılavuz</w:t>
      </w:r>
      <w:r>
        <w:t xml:space="preserve">”unda, </w:t>
      </w:r>
      <w:r w:rsidR="00562E28">
        <w:t>“bir sorumluluk, güven veya güç ilişkisi bağlamında, çocuğun sağlığı, yaşamı, gelişmesi ve saygınlığı açısından, fiilen zararlı veya potansiyel olarak zararlı sonuçlar verebilecek her tür fiziksel ve/veya duygusal kötü muamele, cinsel istismar, ihmal veya ihmalkar davranış veya ticari amaçlı,</w:t>
      </w:r>
      <w:r w:rsidR="00562E28" w:rsidRPr="00282FB6">
        <w:t xml:space="preserve"> </w:t>
      </w:r>
      <w:r w:rsidR="00562E28">
        <w:t xml:space="preserve">yada başka tür sömürü” </w:t>
      </w:r>
      <w:r w:rsidR="009F7131">
        <w:t>olarak</w:t>
      </w:r>
      <w:r w:rsidR="00562E28">
        <w:t xml:space="preserve"> yapmıştır (DSÖ, 2006).</w:t>
      </w:r>
    </w:p>
    <w:p w:rsidR="00B837E0" w:rsidRDefault="00282FB6" w:rsidP="00282FB6">
      <w:pPr>
        <w:pStyle w:val="GvdeMetni"/>
        <w:spacing w:line="360" w:lineRule="auto"/>
        <w:ind w:left="118" w:right="113" w:firstLine="707"/>
        <w:jc w:val="both"/>
      </w:pPr>
      <w:r>
        <w:t xml:space="preserve">Türk Ceza Kanununda 103. Maddesi a ve b bendleri, “çocuk cinsel istismarı”nı, </w:t>
      </w:r>
      <w:r w:rsidRPr="00282FB6">
        <w:t xml:space="preserve">“on beş yaşını tamamlamamış veya tamamlamış olmakla birlikte fiilin hukuki anlam ve sonuçlarını algılama yeteneği gelişmemiş olan çocuklara karşı gerçekleştirilen her türlü cinsel davranış” ve “diğer çocuklara karşı sadece cebir, tehdit, hile veya iradeyi etkileyen başka bir nedene dayalı olarak gerçekleştirilen cinsel davranışlar” olarak </w:t>
      </w:r>
      <w:r>
        <w:t xml:space="preserve">tanımlamaktadır </w:t>
      </w:r>
      <w:r w:rsidR="00676946">
        <w:t xml:space="preserve">(TCK, 2004). </w:t>
      </w:r>
    </w:p>
    <w:p w:rsidR="00747392" w:rsidRDefault="00833F74" w:rsidP="00747392">
      <w:pPr>
        <w:pStyle w:val="GvdeMetni"/>
        <w:spacing w:line="360" w:lineRule="auto"/>
        <w:ind w:left="118" w:right="113" w:firstLine="707"/>
        <w:jc w:val="both"/>
      </w:pPr>
      <w:r>
        <w:t>D</w:t>
      </w:r>
      <w:r w:rsidR="0013235F">
        <w:t xml:space="preserve">oğal afetler, terör ve bir yakının kaybı gibi diğer travmatik olaylarda </w:t>
      </w:r>
      <w:r w:rsidR="00233B66">
        <w:t xml:space="preserve">olduğu üzere çocukluk dönemi ihmal ve istismara maruz kalmak da </w:t>
      </w:r>
      <w:r w:rsidR="00515DCD">
        <w:t>kişinin ruhsal gelişimi ve yapısı üzerin</w:t>
      </w:r>
      <w:r w:rsidR="0013235F">
        <w:t>de</w:t>
      </w:r>
      <w:r w:rsidR="00515DCD">
        <w:t xml:space="preserve"> “olumsuz” olarak nitelendirilebilecek</w:t>
      </w:r>
      <w:r w:rsidR="009A225F">
        <w:t xml:space="preserve"> bir</w:t>
      </w:r>
      <w:r w:rsidR="00515DCD">
        <w:t xml:space="preserve"> etkiye </w:t>
      </w:r>
      <w:r w:rsidR="00233B66">
        <w:t xml:space="preserve">ve </w:t>
      </w:r>
      <w:r w:rsidR="00515DCD">
        <w:t>ruhsal değişime uğraması</w:t>
      </w:r>
      <w:r w:rsidR="008B53F6">
        <w:t xml:space="preserve">na sebep olmaktadır. </w:t>
      </w:r>
      <w:r w:rsidR="00515DCD">
        <w:t>Bu ruh</w:t>
      </w:r>
      <w:r w:rsidR="008B53F6">
        <w:t xml:space="preserve">sal değişimlerin neler olduğu üzerine </w:t>
      </w:r>
      <w:r w:rsidR="00747392">
        <w:t>alan</w:t>
      </w:r>
      <w:r w:rsidR="00747392" w:rsidRPr="00282FB6">
        <w:t xml:space="preserve"> </w:t>
      </w:r>
      <w:r w:rsidR="00747392">
        <w:t>yazında</w:t>
      </w:r>
      <w:r w:rsidR="00747392" w:rsidRPr="00282FB6">
        <w:t xml:space="preserve"> </w:t>
      </w:r>
      <w:r w:rsidR="008B53F6">
        <w:t>bir</w:t>
      </w:r>
      <w:r w:rsidR="008B53F6" w:rsidRPr="00282FB6">
        <w:t xml:space="preserve"> </w:t>
      </w:r>
      <w:r w:rsidR="008B53F6">
        <w:t>çok</w:t>
      </w:r>
      <w:r w:rsidR="008B53F6" w:rsidRPr="00282FB6">
        <w:t xml:space="preserve"> </w:t>
      </w:r>
      <w:r w:rsidR="008B53F6">
        <w:t>çalışmaya</w:t>
      </w:r>
      <w:r w:rsidR="008B53F6" w:rsidRPr="00282FB6">
        <w:t xml:space="preserve"> </w:t>
      </w:r>
      <w:r w:rsidR="00747392">
        <w:t>sıkça</w:t>
      </w:r>
      <w:r w:rsidR="00747392" w:rsidRPr="00282FB6">
        <w:t xml:space="preserve"> </w:t>
      </w:r>
      <w:r w:rsidR="00747392">
        <w:t>yer</w:t>
      </w:r>
      <w:r w:rsidR="00747392" w:rsidRPr="00282FB6">
        <w:t xml:space="preserve"> </w:t>
      </w:r>
      <w:r w:rsidR="00747392">
        <w:t>verilm</w:t>
      </w:r>
      <w:r w:rsidR="008B53F6">
        <w:t xml:space="preserve">ektedir </w:t>
      </w:r>
      <w:r w:rsidR="00747392">
        <w:t>(Dattilio</w:t>
      </w:r>
      <w:r w:rsidR="00747392" w:rsidRPr="00282FB6">
        <w:t xml:space="preserve"> </w:t>
      </w:r>
      <w:r w:rsidR="00747392">
        <w:t>ve</w:t>
      </w:r>
      <w:r w:rsidR="00747392" w:rsidRPr="00282FB6">
        <w:t xml:space="preserve"> </w:t>
      </w:r>
      <w:r w:rsidR="00747392">
        <w:t>Freeman,</w:t>
      </w:r>
      <w:r w:rsidR="00747392" w:rsidRPr="00282FB6">
        <w:t xml:space="preserve"> </w:t>
      </w:r>
      <w:r w:rsidR="0050427D">
        <w:t>2017</w:t>
      </w:r>
      <w:r w:rsidR="00747392">
        <w:t>;</w:t>
      </w:r>
      <w:r w:rsidR="00747392" w:rsidRPr="00282FB6">
        <w:t xml:space="preserve"> </w:t>
      </w:r>
      <w:r w:rsidR="001A6ED2">
        <w:t xml:space="preserve">Nasıroğlu, 2014; </w:t>
      </w:r>
      <w:r w:rsidR="00747392">
        <w:t>Schore, 2013; Taillieu, 2016; Whipple, 2006; Wurtele, 1997</w:t>
      </w:r>
      <w:r w:rsidR="001A6ED2">
        <w:t xml:space="preserve"> ve Zara-Page,</w:t>
      </w:r>
      <w:r w:rsidR="001A6ED2">
        <w:rPr>
          <w:spacing w:val="-5"/>
        </w:rPr>
        <w:t xml:space="preserve"> </w:t>
      </w:r>
      <w:r w:rsidR="001A6ED2">
        <w:t>2004</w:t>
      </w:r>
      <w:r w:rsidR="00747392">
        <w:t xml:space="preserve">). </w:t>
      </w:r>
    </w:p>
    <w:p w:rsidR="00747392" w:rsidRDefault="00405912" w:rsidP="00282FB6">
      <w:pPr>
        <w:pStyle w:val="GvdeMetni"/>
        <w:spacing w:line="360" w:lineRule="auto"/>
        <w:ind w:left="118" w:right="113" w:firstLine="707"/>
        <w:jc w:val="both"/>
      </w:pPr>
      <w:r>
        <w:t>Bu çalışmada</w:t>
      </w:r>
      <w:r w:rsidR="003D57E0">
        <w:t>,</w:t>
      </w:r>
      <w:r>
        <w:t xml:space="preserve"> ergenlerdeki ihmal ve istismar olgusu, çocuk</w:t>
      </w:r>
      <w:r w:rsidR="00064BC2">
        <w:t xml:space="preserve">ların demografik özellikleri ve ihmal </w:t>
      </w:r>
      <w:r w:rsidR="00064BC2">
        <w:lastRenderedPageBreak/>
        <w:t>ve istismar sonrasında</w:t>
      </w:r>
      <w:r w:rsidR="00064BC2" w:rsidRPr="00282FB6">
        <w:t xml:space="preserve"> </w:t>
      </w:r>
      <w:r w:rsidR="00064BC2">
        <w:t>ortaya</w:t>
      </w:r>
      <w:r w:rsidR="00064BC2" w:rsidRPr="00282FB6">
        <w:t xml:space="preserve"> </w:t>
      </w:r>
      <w:r w:rsidR="00064BC2">
        <w:t>çıkan</w:t>
      </w:r>
      <w:r w:rsidR="00064BC2" w:rsidRPr="00282FB6">
        <w:t xml:space="preserve"> </w:t>
      </w:r>
      <w:r w:rsidR="00064BC2">
        <w:t>depresyon, anksiyete, somatik şikayetler gibi psikopatolojik</w:t>
      </w:r>
      <w:r w:rsidR="00064BC2" w:rsidRPr="00282FB6">
        <w:t xml:space="preserve"> </w:t>
      </w:r>
      <w:r w:rsidR="00064BC2">
        <w:t xml:space="preserve">özelliklerin </w:t>
      </w:r>
      <w:r>
        <w:t>ele alındığı</w:t>
      </w:r>
      <w:r w:rsidR="00A3693B">
        <w:t xml:space="preserve"> tanımlayıcı türde </w:t>
      </w:r>
      <w:r>
        <w:t>alanyazında sıkça yer bulu</w:t>
      </w:r>
      <w:r w:rsidR="00D92373">
        <w:t>n</w:t>
      </w:r>
      <w:r>
        <w:t xml:space="preserve">an çalışmalardan </w:t>
      </w:r>
      <w:r w:rsidR="00D92373">
        <w:t>(</w:t>
      </w:r>
      <w:r w:rsidR="00A3693B">
        <w:t>Bakır ve Kapucu, 2017</w:t>
      </w:r>
      <w:r w:rsidR="00725D04">
        <w:t>; Uslu ve Kapçı, 2014</w:t>
      </w:r>
      <w:r w:rsidR="00D92373">
        <w:t xml:space="preserve">) </w:t>
      </w:r>
      <w:r w:rsidR="00064BC2">
        <w:t xml:space="preserve">farklı </w:t>
      </w:r>
      <w:r>
        <w:t xml:space="preserve">olarak </w:t>
      </w:r>
      <w:r w:rsidR="00064BC2">
        <w:t>bu psikopatolojik</w:t>
      </w:r>
      <w:r w:rsidR="00064BC2" w:rsidRPr="00282FB6">
        <w:t xml:space="preserve"> </w:t>
      </w:r>
      <w:r w:rsidR="00064BC2">
        <w:t xml:space="preserve">özellikler; </w:t>
      </w:r>
      <w:r>
        <w:t>erken</w:t>
      </w:r>
      <w:r w:rsidRPr="00282FB6">
        <w:t xml:space="preserve"> </w:t>
      </w:r>
      <w:r w:rsidR="0045303F">
        <w:t>dönem uyumsuz şemalar</w:t>
      </w:r>
      <w:r w:rsidR="00064BC2">
        <w:t>,</w:t>
      </w:r>
      <w:r w:rsidR="0045303F">
        <w:t xml:space="preserve"> </w:t>
      </w:r>
      <w:r>
        <w:t xml:space="preserve">terapötik işbirliği ve psikolojik destek almaya yönelik tutumlar </w:t>
      </w:r>
      <w:r w:rsidR="00064BC2">
        <w:t xml:space="preserve">ile birlikte </w:t>
      </w:r>
      <w:r>
        <w:t xml:space="preserve">ele alınmıştır. </w:t>
      </w:r>
    </w:p>
    <w:p w:rsidR="001A7C6B" w:rsidRDefault="00064BC2" w:rsidP="00282FB6">
      <w:pPr>
        <w:pStyle w:val="GvdeMetni"/>
        <w:spacing w:line="360" w:lineRule="auto"/>
        <w:ind w:left="118" w:right="113" w:firstLine="707"/>
        <w:jc w:val="both"/>
      </w:pPr>
      <w:r w:rsidRPr="00A52B82">
        <w:t>İ</w:t>
      </w:r>
      <w:r w:rsidR="00562E28" w:rsidRPr="00A52B82">
        <w:t xml:space="preserve">hmal ve istismar olgusu </w:t>
      </w:r>
      <w:r w:rsidR="003D57E0" w:rsidRPr="00A52B82">
        <w:t xml:space="preserve">ile erken dönem uyumsuz şemalar arasındaki ilişkiye </w:t>
      </w:r>
      <w:r w:rsidR="00562E28" w:rsidRPr="00A52B82">
        <w:t>Young’ın (2009), ‘Şema Terapi’ kuramında yer verilmektedir. Young’a (2009) göre, zedeleyici (toksik) çocukluk dönemi deneyimleri erken dönem uyumsuz şemaların birinci nedenidir ve bu deneyimlerin dört tipi olduğundan bahsed</w:t>
      </w:r>
      <w:r w:rsidR="003D57E0" w:rsidRPr="00A52B82">
        <w:t>ilmektedir.</w:t>
      </w:r>
      <w:r w:rsidR="00562E28" w:rsidRPr="00A52B82">
        <w:t xml:space="preserve"> Bunlar, (1) temel duygusal ihtiyaçların zedeleyici engellenişi, (2) istismar maruz kalma, (3) çok fazla iyi muameleye maruz kalma ve (4) seçici içselleştirme ya da önem verdiği kişilerle (ki bu kişiler istismar eden aile bireyi de olabilmektedir) özdeşim kurma olarak tanımlanmıştır</w:t>
      </w:r>
      <w:r w:rsidR="00714C93" w:rsidRPr="00A52B82">
        <w:t>. Aynı zamanda</w:t>
      </w:r>
      <w:r w:rsidR="00A52B82" w:rsidRPr="00A52B82">
        <w:t xml:space="preserve"> Ayrıştırılmış ve Reddedilmiş olma şema alanı içinde yer alan</w:t>
      </w:r>
      <w:r w:rsidR="00714C93" w:rsidRPr="00A52B82">
        <w:t xml:space="preserve"> </w:t>
      </w:r>
      <w:r w:rsidR="00A52B82" w:rsidRPr="00A52B82">
        <w:t>“</w:t>
      </w:r>
      <w:r w:rsidR="00441783" w:rsidRPr="00A52B82">
        <w:t>Terk edilme/İstikrarsızlık (Ortada bırakılmış olma)</w:t>
      </w:r>
      <w:r w:rsidR="00A52B82" w:rsidRPr="00A52B82">
        <w:t>”</w:t>
      </w:r>
      <w:r w:rsidR="00441783" w:rsidRPr="00A52B82">
        <w:t xml:space="preserve">, </w:t>
      </w:r>
      <w:r w:rsidR="00A52B82" w:rsidRPr="00A52B82">
        <w:t>“</w:t>
      </w:r>
      <w:r w:rsidR="00441783" w:rsidRPr="00A52B82">
        <w:t>Güvensizlik/ Suistimal edilme</w:t>
      </w:r>
      <w:r w:rsidR="00A52B82" w:rsidRPr="00A52B82">
        <w:t>”, “Duygusal Yoksunluk”</w:t>
      </w:r>
      <w:r w:rsidR="00714C93" w:rsidRPr="00A52B82">
        <w:t xml:space="preserve"> şemaları ile</w:t>
      </w:r>
      <w:r w:rsidR="00714C93">
        <w:t xml:space="preserve"> ihmal ve istismar yaşamış kişilerin şema yapılanmasına açıklık getirilmiştir</w:t>
      </w:r>
      <w:r w:rsidR="00562E28">
        <w:t xml:space="preserve"> (Young ve diğerlerine, 2009).</w:t>
      </w:r>
    </w:p>
    <w:p w:rsidR="001A7C6B" w:rsidRDefault="004E338B" w:rsidP="00282FB6">
      <w:pPr>
        <w:pStyle w:val="GvdeMetni"/>
        <w:spacing w:line="360" w:lineRule="auto"/>
        <w:ind w:left="118" w:right="113" w:firstLine="707"/>
        <w:jc w:val="both"/>
      </w:pPr>
      <w:r w:rsidRPr="00996D90">
        <w:t>İ</w:t>
      </w:r>
      <w:r w:rsidR="00A52B82" w:rsidRPr="00996D90">
        <w:t xml:space="preserve">stismar </w:t>
      </w:r>
      <w:r w:rsidRPr="00996D90">
        <w:t xml:space="preserve">mağdurları ile yapılan </w:t>
      </w:r>
      <w:r w:rsidR="00A52B82" w:rsidRPr="00996D90">
        <w:t>psi</w:t>
      </w:r>
      <w:r w:rsidRPr="00996D90">
        <w:t xml:space="preserve">koterapi uygulamalarında </w:t>
      </w:r>
      <w:r w:rsidR="00A52B82" w:rsidRPr="00996D90">
        <w:t>terapötik işbirliği</w:t>
      </w:r>
      <w:r w:rsidRPr="00996D90">
        <w:t xml:space="preserve"> üzerine alanyazında az sayıda çalışmaya yer </w:t>
      </w:r>
      <w:r w:rsidRPr="00A77AD1">
        <w:t>verilmiştir</w:t>
      </w:r>
      <w:r w:rsidR="009F7EF0" w:rsidRPr="00A77AD1">
        <w:t xml:space="preserve"> (</w:t>
      </w:r>
      <w:r w:rsidR="00C50F03" w:rsidRPr="00A77AD1">
        <w:t xml:space="preserve">Eltz, Shirk ve Sarlin, 1995; </w:t>
      </w:r>
      <w:r w:rsidR="00062B05" w:rsidRPr="00A77AD1">
        <w:t xml:space="preserve">Ormhaug ve Jensen, 2016; </w:t>
      </w:r>
      <w:bookmarkStart w:id="0" w:name="_GoBack"/>
      <w:r w:rsidR="00B43581" w:rsidRPr="00A77AD1">
        <w:t>Zorzella</w:t>
      </w:r>
      <w:bookmarkEnd w:id="0"/>
      <w:r w:rsidR="00B43581" w:rsidRPr="00A77AD1">
        <w:t>, Rependa ve Muller, 2017</w:t>
      </w:r>
      <w:r w:rsidR="009F7EF0" w:rsidRPr="00A77AD1">
        <w:t>)</w:t>
      </w:r>
      <w:r w:rsidR="00027375" w:rsidRPr="00A77AD1">
        <w:t>.</w:t>
      </w:r>
      <w:r w:rsidR="00A92474">
        <w:t xml:space="preserve"> </w:t>
      </w:r>
      <w:r w:rsidR="00562E28" w:rsidRPr="00996D90">
        <w:t xml:space="preserve">Eltz ve diğerleri (1995), istismar, istismarın çeşitliliği ve istismarcının kim olduğunun terapötik işbirliğini olumsuz etkilediğini varsaydıkları çalışmalarında bu etkenler dışında kişilerarası problemlerin terapötik işbirliğinin gelişimini etkileyen en önemli faktörlerden biri olduğu </w:t>
      </w:r>
      <w:r w:rsidR="007415CA">
        <w:t>görülmüştür</w:t>
      </w:r>
      <w:r w:rsidR="00562E28" w:rsidRPr="00996D90">
        <w:t xml:space="preserve">. Aynı zamanda </w:t>
      </w:r>
      <w:r w:rsidR="00955CE3" w:rsidRPr="00996D90">
        <w:t xml:space="preserve">bir defaya mahsus istismara maruz kalanlar ile birden fazla mağduriyet yaşayanlar arasında </w:t>
      </w:r>
      <w:r w:rsidR="00562E28" w:rsidRPr="00996D90">
        <w:t>tedavi sonuçları</w:t>
      </w:r>
      <w:r w:rsidR="00955CE3" w:rsidRPr="00996D90">
        <w:t xml:space="preserve"> açısından doğrudan bir ilişkiye rastlanmazken</w:t>
      </w:r>
      <w:r w:rsidR="00562E28" w:rsidRPr="00996D90">
        <w:t>,</w:t>
      </w:r>
      <w:r w:rsidR="00282FB6" w:rsidRPr="00996D90">
        <w:t xml:space="preserve"> </w:t>
      </w:r>
      <w:r w:rsidR="00955CE3" w:rsidRPr="00996D90">
        <w:t>genel olarak istismar mağduru ergenlerin</w:t>
      </w:r>
      <w:r w:rsidR="00562E28" w:rsidRPr="00996D90">
        <w:t xml:space="preserve"> terapistleri ile olu</w:t>
      </w:r>
      <w:r w:rsidR="00955CE3" w:rsidRPr="00996D90">
        <w:t xml:space="preserve">mlu işbirliği geliştirmemelerinin </w:t>
      </w:r>
      <w:r w:rsidR="00562E28" w:rsidRPr="00996D90">
        <w:t>tedaviden daha az yarar sağladıkları</w:t>
      </w:r>
      <w:r w:rsidR="00955CE3" w:rsidRPr="00996D90">
        <w:t xml:space="preserve"> sonucuna ulaşılmıştır </w:t>
      </w:r>
      <w:r w:rsidR="00562E28" w:rsidRPr="00996D90">
        <w:t>(Eltz ve diğerleri, 1995).</w:t>
      </w:r>
    </w:p>
    <w:p w:rsidR="001A7C6B" w:rsidRDefault="00B46802" w:rsidP="009B4936">
      <w:pPr>
        <w:pStyle w:val="GvdeMetni"/>
        <w:spacing w:before="120" w:line="360" w:lineRule="auto"/>
        <w:ind w:left="118" w:right="114" w:firstLine="707"/>
        <w:jc w:val="both"/>
      </w:pPr>
      <w:r w:rsidRPr="009B4936">
        <w:t>Ç</w:t>
      </w:r>
      <w:r w:rsidR="00562E28" w:rsidRPr="009B4936">
        <w:t>ocuk</w:t>
      </w:r>
      <w:r w:rsidR="009B4936" w:rsidRPr="009B4936">
        <w:t xml:space="preserve"> ihmal ve istismarının </w:t>
      </w:r>
      <w:r w:rsidR="00562E28" w:rsidRPr="009B4936">
        <w:t>neden, etki ve</w:t>
      </w:r>
      <w:r w:rsidR="00562E28" w:rsidRPr="009B4936">
        <w:rPr>
          <w:spacing w:val="-8"/>
        </w:rPr>
        <w:t xml:space="preserve"> </w:t>
      </w:r>
      <w:r w:rsidR="00562E28" w:rsidRPr="009B4936">
        <w:t>tedavisine</w:t>
      </w:r>
      <w:r w:rsidR="00562E28" w:rsidRPr="009B4936">
        <w:rPr>
          <w:spacing w:val="-8"/>
        </w:rPr>
        <w:t xml:space="preserve"> </w:t>
      </w:r>
      <w:r w:rsidR="00562E28" w:rsidRPr="009B4936">
        <w:t>yönelik</w:t>
      </w:r>
      <w:r w:rsidR="00562E28" w:rsidRPr="009B4936">
        <w:rPr>
          <w:spacing w:val="-9"/>
        </w:rPr>
        <w:t xml:space="preserve"> </w:t>
      </w:r>
      <w:r w:rsidR="00562E28" w:rsidRPr="009B4936">
        <w:t>tüm</w:t>
      </w:r>
      <w:r w:rsidR="00562E28" w:rsidRPr="009B4936">
        <w:rPr>
          <w:spacing w:val="-11"/>
        </w:rPr>
        <w:t xml:space="preserve"> </w:t>
      </w:r>
      <w:r w:rsidR="00562E28" w:rsidRPr="009B4936">
        <w:t>detayları</w:t>
      </w:r>
      <w:r w:rsidR="00562E28" w:rsidRPr="009B4936">
        <w:rPr>
          <w:spacing w:val="-8"/>
        </w:rPr>
        <w:t xml:space="preserve"> </w:t>
      </w:r>
      <w:r w:rsidR="00562E28" w:rsidRPr="009B4936">
        <w:t>ile</w:t>
      </w:r>
      <w:r w:rsidR="00562E28" w:rsidRPr="009B4936">
        <w:rPr>
          <w:spacing w:val="-8"/>
        </w:rPr>
        <w:t xml:space="preserve"> </w:t>
      </w:r>
      <w:r w:rsidR="00562E28" w:rsidRPr="009B4936">
        <w:t>ilgili</w:t>
      </w:r>
      <w:r w:rsidR="00562E28" w:rsidRPr="009B4936">
        <w:rPr>
          <w:spacing w:val="-8"/>
        </w:rPr>
        <w:t xml:space="preserve"> </w:t>
      </w:r>
      <w:r w:rsidR="00562E28" w:rsidRPr="009B4936">
        <w:t>çalışma</w:t>
      </w:r>
      <w:r w:rsidR="00562E28" w:rsidRPr="009B4936">
        <w:rPr>
          <w:spacing w:val="-8"/>
        </w:rPr>
        <w:t xml:space="preserve"> </w:t>
      </w:r>
      <w:r w:rsidR="00562E28" w:rsidRPr="009B4936">
        <w:t>yürütülmesi</w:t>
      </w:r>
      <w:r w:rsidR="00562E28" w:rsidRPr="009B4936">
        <w:rPr>
          <w:spacing w:val="-5"/>
        </w:rPr>
        <w:t xml:space="preserve"> </w:t>
      </w:r>
      <w:r w:rsidR="00562E28" w:rsidRPr="009B4936">
        <w:t>gerekliliğinden</w:t>
      </w:r>
      <w:r w:rsidR="00562E28" w:rsidRPr="009B4936">
        <w:rPr>
          <w:spacing w:val="-8"/>
        </w:rPr>
        <w:t xml:space="preserve"> </w:t>
      </w:r>
      <w:r w:rsidR="00562E28" w:rsidRPr="009B4936">
        <w:t>hareketle</w:t>
      </w:r>
      <w:r w:rsidR="00562E28" w:rsidRPr="009B4936">
        <w:rPr>
          <w:spacing w:val="-8"/>
        </w:rPr>
        <w:t xml:space="preserve"> </w:t>
      </w:r>
      <w:r w:rsidR="00562E28" w:rsidRPr="009B4936">
        <w:t>bu</w:t>
      </w:r>
      <w:r w:rsidR="00562E28" w:rsidRPr="009B4936">
        <w:rPr>
          <w:spacing w:val="-10"/>
        </w:rPr>
        <w:t xml:space="preserve"> </w:t>
      </w:r>
      <w:r w:rsidR="00562E28" w:rsidRPr="009B4936">
        <w:t xml:space="preserve">çalışmada şemalar ve psikopatolojik özelliklerin ihmal ve istismar mağduru gençlerin psikolojik/psikiyatrik tedavisinde işbirliği ve destek almaya yönelik tutumları arasındaki ilişki araştırılmıştır. Araştırmanın sonuçlarının ihmal ve istismar mağduru </w:t>
      </w:r>
      <w:r w:rsidR="00562E28">
        <w:t xml:space="preserve">kız çocukları ile yapılacak </w:t>
      </w:r>
      <w:r w:rsidR="005F2608">
        <w:t>psiko</w:t>
      </w:r>
      <w:r w:rsidR="00562E28">
        <w:t xml:space="preserve">terapi uygulamalarında tedavi sürecini ve sonucunu olumlu etkileyeceği </w:t>
      </w:r>
      <w:r w:rsidR="009B4936">
        <w:t xml:space="preserve">ve sunulan psikolojik destek hizmetinin kalitesini arttıracağı </w:t>
      </w:r>
      <w:r w:rsidR="005F2608">
        <w:t xml:space="preserve">düşünülmektedir. </w:t>
      </w:r>
    </w:p>
    <w:p w:rsidR="005F2608" w:rsidRDefault="005F2608" w:rsidP="009B4936">
      <w:pPr>
        <w:pStyle w:val="GvdeMetni"/>
        <w:spacing w:before="120" w:line="360" w:lineRule="auto"/>
        <w:ind w:left="118" w:right="114" w:firstLine="707"/>
        <w:jc w:val="both"/>
      </w:pPr>
    </w:p>
    <w:p w:rsidR="005F2608" w:rsidRDefault="005F2608" w:rsidP="009B4936">
      <w:pPr>
        <w:pStyle w:val="GvdeMetni"/>
        <w:spacing w:before="120" w:line="360" w:lineRule="auto"/>
        <w:ind w:left="118" w:right="114" w:firstLine="707"/>
        <w:jc w:val="both"/>
      </w:pPr>
    </w:p>
    <w:p w:rsidR="001A7C6B" w:rsidRDefault="001A7C6B">
      <w:pPr>
        <w:pStyle w:val="GvdeMetni"/>
      </w:pPr>
    </w:p>
    <w:p w:rsidR="009B4936" w:rsidRDefault="009B4936">
      <w:pPr>
        <w:pStyle w:val="GvdeMetni"/>
      </w:pPr>
    </w:p>
    <w:p w:rsidR="009B4936" w:rsidRDefault="009B4936">
      <w:pPr>
        <w:pStyle w:val="GvdeMetni"/>
      </w:pPr>
    </w:p>
    <w:p w:rsidR="009B4936" w:rsidRDefault="009B4936">
      <w:pPr>
        <w:pStyle w:val="GvdeMetni"/>
      </w:pPr>
    </w:p>
    <w:p w:rsidR="009B4936" w:rsidRDefault="009B4936">
      <w:pPr>
        <w:pStyle w:val="GvdeMetni"/>
      </w:pPr>
    </w:p>
    <w:p w:rsidR="009B4936" w:rsidRDefault="009B4936">
      <w:pPr>
        <w:pStyle w:val="GvdeMetni"/>
      </w:pPr>
    </w:p>
    <w:p w:rsidR="009B4936" w:rsidRDefault="009A1D2A">
      <w:pPr>
        <w:pStyle w:val="GvdeMetni"/>
      </w:pPr>
      <w:r>
        <w:t xml:space="preserve"> </w:t>
      </w:r>
    </w:p>
    <w:p w:rsidR="009B4936" w:rsidRDefault="009B4936">
      <w:pPr>
        <w:pStyle w:val="GvdeMetni"/>
        <w:rPr>
          <w:sz w:val="24"/>
        </w:rPr>
      </w:pPr>
    </w:p>
    <w:p w:rsidR="001A7C6B" w:rsidRDefault="00562E28">
      <w:pPr>
        <w:pStyle w:val="Balk3"/>
        <w:spacing w:before="204"/>
      </w:pPr>
      <w:r>
        <w:lastRenderedPageBreak/>
        <w:t>Araştırmanın Amacı</w:t>
      </w:r>
    </w:p>
    <w:p w:rsidR="001A7C6B" w:rsidRDefault="001A7C6B">
      <w:pPr>
        <w:pStyle w:val="GvdeMetni"/>
        <w:spacing w:before="5"/>
        <w:rPr>
          <w:b/>
          <w:sz w:val="21"/>
        </w:rPr>
      </w:pPr>
    </w:p>
    <w:p w:rsidR="001A7C6B" w:rsidRDefault="00562E28">
      <w:pPr>
        <w:pStyle w:val="GvdeMetni"/>
        <w:spacing w:line="360" w:lineRule="auto"/>
        <w:ind w:left="118" w:right="117" w:firstLine="707"/>
        <w:jc w:val="both"/>
      </w:pPr>
      <w:r>
        <w:t>Bu çalışmanın amacı, yaşları 12 ile 18 arasında değişen ihmal ve istismar mağduru ergenlik dönemindeki</w:t>
      </w:r>
      <w:r>
        <w:rPr>
          <w:spacing w:val="-12"/>
        </w:rPr>
        <w:t xml:space="preserve"> </w:t>
      </w:r>
      <w:r>
        <w:t>kız</w:t>
      </w:r>
      <w:r>
        <w:rPr>
          <w:spacing w:val="-15"/>
        </w:rPr>
        <w:t xml:space="preserve"> </w:t>
      </w:r>
      <w:r>
        <w:t>çocuklarının</w:t>
      </w:r>
      <w:r>
        <w:rPr>
          <w:spacing w:val="-12"/>
        </w:rPr>
        <w:t xml:space="preserve"> </w:t>
      </w:r>
      <w:r>
        <w:t>psikopatolojik</w:t>
      </w:r>
      <w:r>
        <w:rPr>
          <w:spacing w:val="-15"/>
        </w:rPr>
        <w:t xml:space="preserve"> </w:t>
      </w:r>
      <w:r>
        <w:t>özellikleri</w:t>
      </w:r>
      <w:r>
        <w:rPr>
          <w:spacing w:val="-16"/>
        </w:rPr>
        <w:t xml:space="preserve"> </w:t>
      </w:r>
      <w:r>
        <w:t>ve</w:t>
      </w:r>
      <w:r>
        <w:rPr>
          <w:spacing w:val="-12"/>
        </w:rPr>
        <w:t xml:space="preserve"> </w:t>
      </w:r>
      <w:r>
        <w:t>şemaları</w:t>
      </w:r>
      <w:r>
        <w:rPr>
          <w:spacing w:val="-13"/>
        </w:rPr>
        <w:t xml:space="preserve"> </w:t>
      </w:r>
      <w:r>
        <w:t>ile</w:t>
      </w:r>
      <w:r>
        <w:rPr>
          <w:spacing w:val="-15"/>
        </w:rPr>
        <w:t xml:space="preserve"> </w:t>
      </w:r>
      <w:r>
        <w:t>psikolojik</w:t>
      </w:r>
      <w:r>
        <w:rPr>
          <w:spacing w:val="-14"/>
        </w:rPr>
        <w:t xml:space="preserve"> </w:t>
      </w:r>
      <w:r>
        <w:t>destek</w:t>
      </w:r>
      <w:r>
        <w:rPr>
          <w:spacing w:val="-15"/>
        </w:rPr>
        <w:t xml:space="preserve"> </w:t>
      </w:r>
      <w:r>
        <w:t>almaya</w:t>
      </w:r>
      <w:r>
        <w:rPr>
          <w:spacing w:val="-12"/>
        </w:rPr>
        <w:t xml:space="preserve"> </w:t>
      </w:r>
      <w:r>
        <w:t>yönelik tutumları ve terapötik işbirliği arasındaki ilişkinin</w:t>
      </w:r>
      <w:r>
        <w:rPr>
          <w:spacing w:val="-5"/>
        </w:rPr>
        <w:t xml:space="preserve"> </w:t>
      </w:r>
      <w:r>
        <w:t>incelemesidir.</w:t>
      </w:r>
    </w:p>
    <w:p w:rsidR="001A7C6B" w:rsidRDefault="00562E28">
      <w:pPr>
        <w:pStyle w:val="Balk3"/>
        <w:spacing w:before="119"/>
      </w:pPr>
      <w:r>
        <w:t>YÖNTEM</w:t>
      </w:r>
    </w:p>
    <w:p w:rsidR="001A7C6B" w:rsidRDefault="001A7C6B">
      <w:pPr>
        <w:pStyle w:val="GvdeMetni"/>
        <w:spacing w:before="5"/>
        <w:rPr>
          <w:b/>
          <w:sz w:val="21"/>
        </w:rPr>
      </w:pPr>
    </w:p>
    <w:p w:rsidR="001A7C6B" w:rsidRDefault="00562E28">
      <w:pPr>
        <w:ind w:left="118"/>
        <w:rPr>
          <w:b/>
        </w:rPr>
      </w:pPr>
      <w:r>
        <w:rPr>
          <w:b/>
        </w:rPr>
        <w:t>Örneklem</w:t>
      </w:r>
    </w:p>
    <w:p w:rsidR="001A7C6B" w:rsidRDefault="001A7C6B">
      <w:pPr>
        <w:pStyle w:val="GvdeMetni"/>
        <w:spacing w:before="7"/>
        <w:rPr>
          <w:b/>
          <w:sz w:val="21"/>
        </w:rPr>
      </w:pPr>
    </w:p>
    <w:p w:rsidR="00A043EA" w:rsidRDefault="00562E28">
      <w:pPr>
        <w:pStyle w:val="GvdeMetni"/>
        <w:spacing w:line="360" w:lineRule="auto"/>
        <w:ind w:left="118" w:right="115" w:firstLine="707"/>
        <w:jc w:val="both"/>
        <w:rPr>
          <w:spacing w:val="13"/>
        </w:rPr>
      </w:pPr>
      <w:r>
        <w:t>Bu</w:t>
      </w:r>
      <w:r>
        <w:rPr>
          <w:spacing w:val="-7"/>
        </w:rPr>
        <w:t xml:space="preserve"> </w:t>
      </w:r>
      <w:r>
        <w:t>araştırma,</w:t>
      </w:r>
      <w:r>
        <w:rPr>
          <w:spacing w:val="-7"/>
        </w:rPr>
        <w:t xml:space="preserve"> </w:t>
      </w:r>
      <w:r>
        <w:t>nicel</w:t>
      </w:r>
      <w:r>
        <w:rPr>
          <w:spacing w:val="-6"/>
        </w:rPr>
        <w:t xml:space="preserve"> </w:t>
      </w:r>
      <w:r>
        <w:t>yöntemlerden</w:t>
      </w:r>
      <w:r>
        <w:rPr>
          <w:spacing w:val="-7"/>
        </w:rPr>
        <w:t xml:space="preserve"> </w:t>
      </w:r>
      <w:r>
        <w:t>korelasyonel</w:t>
      </w:r>
      <w:r>
        <w:rPr>
          <w:spacing w:val="-6"/>
        </w:rPr>
        <w:t xml:space="preserve"> </w:t>
      </w:r>
      <w:r>
        <w:t>desene</w:t>
      </w:r>
      <w:r>
        <w:rPr>
          <w:spacing w:val="-8"/>
        </w:rPr>
        <w:t xml:space="preserve"> </w:t>
      </w:r>
      <w:r>
        <w:t>göre</w:t>
      </w:r>
      <w:r>
        <w:rPr>
          <w:spacing w:val="-7"/>
        </w:rPr>
        <w:t xml:space="preserve"> </w:t>
      </w:r>
      <w:r>
        <w:t>tasarlanırken</w:t>
      </w:r>
      <w:r>
        <w:rPr>
          <w:spacing w:val="-5"/>
        </w:rPr>
        <w:t xml:space="preserve"> </w:t>
      </w:r>
      <w:r>
        <w:t>araştırmaya katılan çocukların kimlik bilgile</w:t>
      </w:r>
      <w:r w:rsidR="00A043EA">
        <w:t xml:space="preserve">rinin gizliliğine önem verilmiş, çalışmada sosyodemografik bilgi formu kullanılmamış olmakla beraber </w:t>
      </w:r>
      <w:r>
        <w:t>yaş unsuru dışında</w:t>
      </w:r>
      <w:r>
        <w:rPr>
          <w:spacing w:val="13"/>
        </w:rPr>
        <w:t xml:space="preserve"> </w:t>
      </w:r>
      <w:r w:rsidR="00EC2E44">
        <w:rPr>
          <w:spacing w:val="13"/>
        </w:rPr>
        <w:t xml:space="preserve">başkaca bir sosyodemografik </w:t>
      </w:r>
      <w:r>
        <w:t>bilgiye</w:t>
      </w:r>
      <w:r>
        <w:rPr>
          <w:spacing w:val="15"/>
        </w:rPr>
        <w:t xml:space="preserve"> </w:t>
      </w:r>
      <w:r>
        <w:t>yer</w:t>
      </w:r>
      <w:r>
        <w:rPr>
          <w:spacing w:val="14"/>
        </w:rPr>
        <w:t xml:space="preserve"> </w:t>
      </w:r>
      <w:r w:rsidR="00A043EA">
        <w:t>verilmemiştir</w:t>
      </w:r>
      <w:r>
        <w:t>.</w:t>
      </w:r>
      <w:r>
        <w:rPr>
          <w:spacing w:val="13"/>
        </w:rPr>
        <w:t xml:space="preserve"> </w:t>
      </w:r>
    </w:p>
    <w:p w:rsidR="001A7C6B" w:rsidRDefault="001A3D61" w:rsidP="00A043EA">
      <w:pPr>
        <w:pStyle w:val="GvdeMetni"/>
        <w:spacing w:line="360" w:lineRule="auto"/>
        <w:ind w:left="118" w:right="115" w:firstLine="707"/>
        <w:jc w:val="both"/>
      </w:pPr>
      <w:r>
        <w:t>Örneklemin yaş aralığı 12-18</w:t>
      </w:r>
      <w:r>
        <w:rPr>
          <w:spacing w:val="-7"/>
        </w:rPr>
        <w:t xml:space="preserve"> </w:t>
      </w:r>
      <w:r>
        <w:t>olup,</w:t>
      </w:r>
      <w:r w:rsidR="00562E28">
        <w:rPr>
          <w:spacing w:val="16"/>
        </w:rPr>
        <w:t xml:space="preserve"> </w:t>
      </w:r>
      <w:r w:rsidR="00EC2E44">
        <w:rPr>
          <w:spacing w:val="16"/>
        </w:rPr>
        <w:t xml:space="preserve">çalışmaya </w:t>
      </w:r>
      <w:r w:rsidR="00562E28">
        <w:t>12</w:t>
      </w:r>
      <w:r w:rsidR="00562E28">
        <w:rPr>
          <w:spacing w:val="15"/>
        </w:rPr>
        <w:t xml:space="preserve"> </w:t>
      </w:r>
      <w:r w:rsidR="00562E28">
        <w:t>ve</w:t>
      </w:r>
      <w:r w:rsidR="00562E28">
        <w:rPr>
          <w:spacing w:val="16"/>
        </w:rPr>
        <w:t xml:space="preserve"> </w:t>
      </w:r>
      <w:r w:rsidR="00562E28">
        <w:t>13</w:t>
      </w:r>
      <w:r w:rsidR="00562E28">
        <w:rPr>
          <w:spacing w:val="13"/>
        </w:rPr>
        <w:t xml:space="preserve"> </w:t>
      </w:r>
      <w:r w:rsidR="00562E28">
        <w:t>yaşında</w:t>
      </w:r>
      <w:r w:rsidR="00562E28">
        <w:rPr>
          <w:spacing w:val="15"/>
        </w:rPr>
        <w:t xml:space="preserve"> </w:t>
      </w:r>
      <w:r w:rsidR="00562E28">
        <w:t>1’er</w:t>
      </w:r>
      <w:r w:rsidR="00562E28">
        <w:rPr>
          <w:spacing w:val="15"/>
        </w:rPr>
        <w:t xml:space="preserve"> </w:t>
      </w:r>
      <w:r w:rsidR="00B77167">
        <w:t>çocuk</w:t>
      </w:r>
      <w:r w:rsidR="00562E28">
        <w:rPr>
          <w:spacing w:val="17"/>
        </w:rPr>
        <w:t xml:space="preserve"> </w:t>
      </w:r>
      <w:r w:rsidR="00562E28">
        <w:t>katılırken</w:t>
      </w:r>
      <w:r w:rsidR="00562E28">
        <w:rPr>
          <w:spacing w:val="15"/>
        </w:rPr>
        <w:t xml:space="preserve"> </w:t>
      </w:r>
      <w:r w:rsidR="00562E28">
        <w:t>örneklemin</w:t>
      </w:r>
      <w:r w:rsidR="00A043EA">
        <w:t xml:space="preserve"> </w:t>
      </w:r>
      <w:r w:rsidR="00562E28">
        <w:t>%33,8’ini 17 yaşındaki kız çocukları oluşturmaktadır. 65 kişiden oluşan örneklemin yaş ortalaması 15,88’dir.</w:t>
      </w:r>
    </w:p>
    <w:p w:rsidR="00671902" w:rsidRDefault="00671902" w:rsidP="00A043EA">
      <w:pPr>
        <w:pStyle w:val="GvdeMetni"/>
        <w:spacing w:line="360" w:lineRule="auto"/>
        <w:ind w:left="118" w:right="115" w:firstLine="707"/>
        <w:jc w:val="both"/>
      </w:pPr>
      <w:r>
        <w:t>Çalışmanın gerçekleştirildiği kuruluşların cinsel istismar mağduru gençlere yönelik ihtisaslaşmış olması sebebiyle örneklemin ihmal ve istismar öyküleri bi</w:t>
      </w:r>
      <w:r w:rsidR="005F2608">
        <w:t>rbiriyle benzerlikler göstermekte</w:t>
      </w:r>
      <w:r>
        <w:t xml:space="preserve">, </w:t>
      </w:r>
      <w:r w:rsidR="005F2608">
        <w:t xml:space="preserve">çocukların </w:t>
      </w:r>
      <w:r>
        <w:t>geçmişlerinde en az bir kez cinsel istismara maruz kaldıkları ve çalışmanın yapıldığı bahse konu kuruluşlara kabul süreçlerinin</w:t>
      </w:r>
      <w:r w:rsidR="005F2608">
        <w:t xml:space="preserve"> </w:t>
      </w:r>
      <w:r>
        <w:t xml:space="preserve">de bu doğrultuda olduğu bilinmektedir. </w:t>
      </w:r>
    </w:p>
    <w:p w:rsidR="001A7C6B" w:rsidRDefault="00562E28">
      <w:pPr>
        <w:pStyle w:val="GvdeMetni"/>
        <w:spacing w:before="119" w:line="360" w:lineRule="auto"/>
        <w:ind w:left="118" w:right="116" w:firstLine="707"/>
        <w:jc w:val="both"/>
      </w:pPr>
      <w:r>
        <w:rPr>
          <w:color w:val="212121"/>
        </w:rPr>
        <w:t>Örneklem, devlet koruması altında olan çocuklardan oluşması sebebiyle, çalışmanın uygulama izni çocukların korunma ve bakım altında bulunduğu Aile, Çalışma ve Sosyal Hizmetler Bakanlığı Çocuk Hizmetleri Şube Müdürlüğünden alınmıştır. Aynı zamanda çalışmanın etik kurul onayı Gaziantep Hasan Kalyoncu Üniversitesi Sosyal Bilimler Enstitüsünden alınmıştır.</w:t>
      </w:r>
    </w:p>
    <w:p w:rsidR="001A7C6B" w:rsidRDefault="001A7C6B">
      <w:pPr>
        <w:spacing w:line="360" w:lineRule="auto"/>
        <w:jc w:val="both"/>
        <w:sectPr w:rsidR="001A7C6B">
          <w:pgSz w:w="11910" w:h="16840"/>
          <w:pgMar w:top="1320" w:right="1300" w:bottom="1380" w:left="1300" w:header="0" w:footer="1163" w:gutter="0"/>
          <w:cols w:space="708"/>
        </w:sectPr>
      </w:pPr>
    </w:p>
    <w:p w:rsidR="001A7C6B" w:rsidRDefault="00562E28">
      <w:pPr>
        <w:pStyle w:val="Balk3"/>
        <w:spacing w:before="78"/>
      </w:pPr>
      <w:r>
        <w:lastRenderedPageBreak/>
        <w:t>Veri Toplama Araçları</w:t>
      </w:r>
    </w:p>
    <w:p w:rsidR="001A7C6B" w:rsidRDefault="001A7C6B">
      <w:pPr>
        <w:pStyle w:val="GvdeMetni"/>
        <w:rPr>
          <w:b/>
          <w:sz w:val="29"/>
        </w:rPr>
      </w:pPr>
    </w:p>
    <w:p w:rsidR="001A7C6B" w:rsidRDefault="00562E28">
      <w:pPr>
        <w:ind w:left="478"/>
        <w:rPr>
          <w:b/>
        </w:rPr>
      </w:pPr>
      <w:r>
        <w:rPr>
          <w:b/>
        </w:rPr>
        <w:t>1. (Ruhsal) Belirti Tarama Testi (SCL90-R)</w:t>
      </w:r>
    </w:p>
    <w:p w:rsidR="001A7C6B" w:rsidRDefault="001A7C6B">
      <w:pPr>
        <w:pStyle w:val="GvdeMetni"/>
        <w:spacing w:before="4"/>
        <w:rPr>
          <w:b/>
          <w:sz w:val="21"/>
        </w:rPr>
      </w:pPr>
    </w:p>
    <w:p w:rsidR="001A7C6B" w:rsidRDefault="00562E28">
      <w:pPr>
        <w:pStyle w:val="GvdeMetni"/>
        <w:spacing w:before="1" w:line="360" w:lineRule="auto"/>
        <w:ind w:left="118" w:right="117" w:firstLine="707"/>
        <w:jc w:val="both"/>
      </w:pPr>
      <w:r>
        <w:t>1977 yılında Derogatis tarafından geliştirilen, Kılıç (1991) tarafından Türkçe standardizasyonu yapılan Belirti Tarama Testi (SCL90-R), kişinin kendisinin doldurduğu, kişideki şikayet/belirtilerin ne düzeyde olduğunu ve hangi alanlarda yaygınlaştığını gösteren 90 sorudan oluşan 10 alt ölçekten 5’li likert tipi bir ölçektir. 90 ifadeye, 0-4 arası verilen puanlar “0 hiç, 1 çok az, 2 orta derecede, 3 oldukça fazla, 4 her zaman” olacak şekilde derecelendirme yapılmaktadır. Uygulanmasındaki ve anlaşılmasındaki kolaylık nedeniyle günümüzde en sık kullanılan ölçeklerden biridir (Kılıç, 1991).</w:t>
      </w:r>
    </w:p>
    <w:p w:rsidR="001A7C6B" w:rsidRDefault="00562E28">
      <w:pPr>
        <w:pStyle w:val="Balk3"/>
        <w:numPr>
          <w:ilvl w:val="2"/>
          <w:numId w:val="1"/>
        </w:numPr>
        <w:tabs>
          <w:tab w:val="left" w:pos="1384"/>
        </w:tabs>
        <w:spacing w:before="121"/>
      </w:pPr>
      <w:r>
        <w:t>Psikolojik Yardım Almaya İlişkin Tutum Ölçeği-Kısa Form</w:t>
      </w:r>
      <w:r>
        <w:rPr>
          <w:spacing w:val="-13"/>
        </w:rPr>
        <w:t xml:space="preserve"> </w:t>
      </w:r>
      <w:r>
        <w:t>(PYAİTÖ-KF)</w:t>
      </w:r>
    </w:p>
    <w:p w:rsidR="001A7C6B" w:rsidRDefault="001A7C6B">
      <w:pPr>
        <w:pStyle w:val="GvdeMetni"/>
        <w:spacing w:before="5"/>
        <w:rPr>
          <w:b/>
          <w:sz w:val="21"/>
        </w:rPr>
      </w:pPr>
    </w:p>
    <w:p w:rsidR="001A7C6B" w:rsidRDefault="00562E28">
      <w:pPr>
        <w:pStyle w:val="GvdeMetni"/>
        <w:spacing w:line="360" w:lineRule="auto"/>
        <w:ind w:left="118" w:right="114" w:firstLine="707"/>
        <w:jc w:val="both"/>
      </w:pPr>
      <w:r>
        <w:t>Psikolojik Yardım Almaya İlişkin Tutum Ölçeği, Fischer ve Farina tarafından geliştirilmiş ve Fisher ve Turner tarafından kısa form haline getirilmiştir. PYAİTÖ-KF’un Türkçe standardizasyonu 2011 yılında Topkaya tarafından yapılmıştır. 10 maddeden oluşan ve 4’lü likert tipi olan ölçekten alınabilecek</w:t>
      </w:r>
      <w:r>
        <w:rPr>
          <w:spacing w:val="-17"/>
        </w:rPr>
        <w:t xml:space="preserve"> </w:t>
      </w:r>
      <w:r>
        <w:t>puanlar</w:t>
      </w:r>
      <w:r>
        <w:rPr>
          <w:spacing w:val="-15"/>
        </w:rPr>
        <w:t xml:space="preserve"> </w:t>
      </w:r>
      <w:r>
        <w:t>en</w:t>
      </w:r>
      <w:r>
        <w:rPr>
          <w:spacing w:val="-13"/>
        </w:rPr>
        <w:t xml:space="preserve"> </w:t>
      </w:r>
      <w:r>
        <w:t>düşük</w:t>
      </w:r>
      <w:r>
        <w:rPr>
          <w:spacing w:val="-17"/>
        </w:rPr>
        <w:t xml:space="preserve"> </w:t>
      </w:r>
      <w:r>
        <w:t>0</w:t>
      </w:r>
      <w:r>
        <w:rPr>
          <w:spacing w:val="-13"/>
        </w:rPr>
        <w:t xml:space="preserve"> </w:t>
      </w:r>
      <w:r>
        <w:t>ile</w:t>
      </w:r>
      <w:r>
        <w:rPr>
          <w:spacing w:val="-13"/>
        </w:rPr>
        <w:t xml:space="preserve"> </w:t>
      </w:r>
      <w:r>
        <w:t>en</w:t>
      </w:r>
      <w:r>
        <w:rPr>
          <w:spacing w:val="-14"/>
        </w:rPr>
        <w:t xml:space="preserve"> </w:t>
      </w:r>
      <w:r>
        <w:t>yüksek</w:t>
      </w:r>
      <w:r>
        <w:rPr>
          <w:spacing w:val="-16"/>
        </w:rPr>
        <w:t xml:space="preserve"> </w:t>
      </w:r>
      <w:r>
        <w:t>30</w:t>
      </w:r>
      <w:r>
        <w:rPr>
          <w:spacing w:val="-14"/>
        </w:rPr>
        <w:t xml:space="preserve"> </w:t>
      </w:r>
      <w:r>
        <w:t>arasında</w:t>
      </w:r>
      <w:r>
        <w:rPr>
          <w:spacing w:val="-13"/>
        </w:rPr>
        <w:t xml:space="preserve"> </w:t>
      </w:r>
      <w:r>
        <w:t>değişmektedir.</w:t>
      </w:r>
      <w:r>
        <w:rPr>
          <w:spacing w:val="-13"/>
        </w:rPr>
        <w:t xml:space="preserve"> </w:t>
      </w:r>
      <w:r>
        <w:t>Yüksek</w:t>
      </w:r>
      <w:r>
        <w:rPr>
          <w:spacing w:val="-17"/>
        </w:rPr>
        <w:t xml:space="preserve"> </w:t>
      </w:r>
      <w:r>
        <w:t>puan,</w:t>
      </w:r>
      <w:r>
        <w:rPr>
          <w:spacing w:val="-13"/>
        </w:rPr>
        <w:t xml:space="preserve"> </w:t>
      </w:r>
      <w:r>
        <w:t>psikolojik</w:t>
      </w:r>
      <w:r>
        <w:rPr>
          <w:spacing w:val="-16"/>
        </w:rPr>
        <w:t xml:space="preserve"> </w:t>
      </w:r>
      <w:r>
        <w:t>destek almaya yönelik tutumun olumlu yönde olduğuna işaret etmektedir (akt. Topkaya,</w:t>
      </w:r>
      <w:r>
        <w:rPr>
          <w:spacing w:val="-9"/>
        </w:rPr>
        <w:t xml:space="preserve"> </w:t>
      </w:r>
      <w:r>
        <w:t>2014).</w:t>
      </w:r>
    </w:p>
    <w:p w:rsidR="001A7C6B" w:rsidRDefault="00562E28">
      <w:pPr>
        <w:pStyle w:val="Balk3"/>
        <w:numPr>
          <w:ilvl w:val="2"/>
          <w:numId w:val="1"/>
        </w:numPr>
        <w:tabs>
          <w:tab w:val="left" w:pos="1384"/>
        </w:tabs>
        <w:spacing w:before="118"/>
      </w:pPr>
      <w:r>
        <w:t>Young Şema Ölçeği-Kısa Formu</w:t>
      </w:r>
      <w:r>
        <w:rPr>
          <w:spacing w:val="-9"/>
        </w:rPr>
        <w:t xml:space="preserve"> </w:t>
      </w:r>
      <w:r>
        <w:t>(YŞÖ-KF3)</w:t>
      </w:r>
    </w:p>
    <w:p w:rsidR="001A7C6B" w:rsidRDefault="001A7C6B">
      <w:pPr>
        <w:pStyle w:val="GvdeMetni"/>
        <w:spacing w:before="7"/>
        <w:rPr>
          <w:b/>
          <w:sz w:val="21"/>
        </w:rPr>
      </w:pPr>
    </w:p>
    <w:p w:rsidR="001A7C6B" w:rsidRDefault="00562E28">
      <w:pPr>
        <w:pStyle w:val="GvdeMetni"/>
        <w:spacing w:before="1" w:line="360" w:lineRule="auto"/>
        <w:ind w:left="118" w:right="112" w:firstLine="707"/>
        <w:jc w:val="both"/>
      </w:pPr>
      <w:r>
        <w:t>Young ve arkadaşları tarafından 2003 yılında geliştirilen Young Şema Ölçeği (YŞÖ), 16 şema ve 205 maddeden oluşmaktadır. Bu ölçeğin ilk kısa formu (</w:t>
      </w:r>
      <w:r>
        <w:rPr>
          <w:i/>
        </w:rPr>
        <w:t xml:space="preserve">Young Şema Ölçeği, </w:t>
      </w:r>
      <w:r>
        <w:t>YŞÖ-KF) Cecero ve arkadaşları</w:t>
      </w:r>
      <w:r>
        <w:rPr>
          <w:spacing w:val="-17"/>
        </w:rPr>
        <w:t xml:space="preserve"> </w:t>
      </w:r>
      <w:r>
        <w:t>tarafından</w:t>
      </w:r>
      <w:r>
        <w:rPr>
          <w:spacing w:val="-14"/>
        </w:rPr>
        <w:t xml:space="preserve"> </w:t>
      </w:r>
      <w:r>
        <w:t>2004</w:t>
      </w:r>
      <w:r>
        <w:rPr>
          <w:spacing w:val="-18"/>
        </w:rPr>
        <w:t xml:space="preserve"> </w:t>
      </w:r>
      <w:r>
        <w:t>yılında</w:t>
      </w:r>
      <w:r>
        <w:rPr>
          <w:spacing w:val="-16"/>
        </w:rPr>
        <w:t xml:space="preserve"> </w:t>
      </w:r>
      <w:r>
        <w:t>15</w:t>
      </w:r>
      <w:r>
        <w:rPr>
          <w:spacing w:val="-17"/>
        </w:rPr>
        <w:t xml:space="preserve"> </w:t>
      </w:r>
      <w:r>
        <w:t>şema</w:t>
      </w:r>
      <w:r>
        <w:rPr>
          <w:spacing w:val="-15"/>
        </w:rPr>
        <w:t xml:space="preserve"> </w:t>
      </w:r>
      <w:r>
        <w:t>ve</w:t>
      </w:r>
      <w:r>
        <w:rPr>
          <w:spacing w:val="-14"/>
        </w:rPr>
        <w:t xml:space="preserve"> </w:t>
      </w:r>
      <w:r>
        <w:t>75</w:t>
      </w:r>
      <w:r>
        <w:rPr>
          <w:spacing w:val="-15"/>
        </w:rPr>
        <w:t xml:space="preserve"> </w:t>
      </w:r>
      <w:r>
        <w:t>maddeden</w:t>
      </w:r>
      <w:r>
        <w:rPr>
          <w:spacing w:val="-17"/>
        </w:rPr>
        <w:t xml:space="preserve"> </w:t>
      </w:r>
      <w:r>
        <w:t>oluşturulmuştur.</w:t>
      </w:r>
      <w:r>
        <w:rPr>
          <w:spacing w:val="-14"/>
        </w:rPr>
        <w:t xml:space="preserve"> </w:t>
      </w:r>
      <w:r>
        <w:t>Aynı</w:t>
      </w:r>
      <w:r>
        <w:rPr>
          <w:spacing w:val="-17"/>
        </w:rPr>
        <w:t xml:space="preserve"> </w:t>
      </w:r>
      <w:r>
        <w:t>yıl</w:t>
      </w:r>
      <w:r>
        <w:rPr>
          <w:spacing w:val="-13"/>
        </w:rPr>
        <w:t xml:space="preserve"> </w:t>
      </w:r>
      <w:r>
        <w:t>Young</w:t>
      </w:r>
      <w:r>
        <w:rPr>
          <w:spacing w:val="-18"/>
        </w:rPr>
        <w:t xml:space="preserve"> </w:t>
      </w:r>
      <w:r>
        <w:t>tarafından “Onay Arayıcılık, Cezalandırıcılık ve Karamsarlık şemaları” YŞÖ-KF2’ye eklenerek Young Şema Ölçeği Kısa Form-3 (YŞÖ-KF3) oluşturulmuştur. YŞÖ-KF3 ölçeği, 90 maddelik 18 şema boyutu ve 5 şema alanı içeren bir öz bildirim ölçeğidir. Her bir madde 6’lı Likert tipi olmak üzere (1 Benim için tamamıyla</w:t>
      </w:r>
      <w:r>
        <w:rPr>
          <w:spacing w:val="-7"/>
        </w:rPr>
        <w:t xml:space="preserve"> </w:t>
      </w:r>
      <w:r>
        <w:t>yanlış,</w:t>
      </w:r>
      <w:r>
        <w:rPr>
          <w:spacing w:val="-7"/>
        </w:rPr>
        <w:t xml:space="preserve"> </w:t>
      </w:r>
      <w:r>
        <w:t>2</w:t>
      </w:r>
      <w:r>
        <w:rPr>
          <w:spacing w:val="-7"/>
        </w:rPr>
        <w:t xml:space="preserve"> </w:t>
      </w:r>
      <w:r>
        <w:t>Benim</w:t>
      </w:r>
      <w:r>
        <w:rPr>
          <w:spacing w:val="-11"/>
        </w:rPr>
        <w:t xml:space="preserve"> </w:t>
      </w:r>
      <w:r>
        <w:t>için</w:t>
      </w:r>
      <w:r>
        <w:rPr>
          <w:spacing w:val="-7"/>
        </w:rPr>
        <w:t xml:space="preserve"> </w:t>
      </w:r>
      <w:r>
        <w:t>büyük</w:t>
      </w:r>
      <w:r>
        <w:rPr>
          <w:spacing w:val="-9"/>
        </w:rPr>
        <w:t xml:space="preserve"> </w:t>
      </w:r>
      <w:r>
        <w:t>ölçüde</w:t>
      </w:r>
      <w:r>
        <w:rPr>
          <w:spacing w:val="-7"/>
        </w:rPr>
        <w:t xml:space="preserve"> </w:t>
      </w:r>
      <w:r>
        <w:t>yanlış,</w:t>
      </w:r>
      <w:r>
        <w:rPr>
          <w:spacing w:val="-9"/>
        </w:rPr>
        <w:t xml:space="preserve"> </w:t>
      </w:r>
      <w:r>
        <w:t>3</w:t>
      </w:r>
      <w:r>
        <w:rPr>
          <w:spacing w:val="-10"/>
        </w:rPr>
        <w:t xml:space="preserve"> </w:t>
      </w:r>
      <w:r>
        <w:t>Bana</w:t>
      </w:r>
      <w:r>
        <w:rPr>
          <w:spacing w:val="-6"/>
        </w:rPr>
        <w:t xml:space="preserve"> </w:t>
      </w:r>
      <w:r>
        <w:t>uyan</w:t>
      </w:r>
      <w:r>
        <w:rPr>
          <w:spacing w:val="-9"/>
        </w:rPr>
        <w:t xml:space="preserve"> </w:t>
      </w:r>
      <w:r>
        <w:t>tarafı</w:t>
      </w:r>
      <w:r>
        <w:rPr>
          <w:spacing w:val="-6"/>
        </w:rPr>
        <w:t xml:space="preserve"> </w:t>
      </w:r>
      <w:r>
        <w:t>uymayan</w:t>
      </w:r>
      <w:r>
        <w:rPr>
          <w:spacing w:val="-3"/>
        </w:rPr>
        <w:t xml:space="preserve"> </w:t>
      </w:r>
      <w:r>
        <w:t>tarafından</w:t>
      </w:r>
      <w:r>
        <w:rPr>
          <w:spacing w:val="-7"/>
        </w:rPr>
        <w:t xml:space="preserve"> </w:t>
      </w:r>
      <w:r>
        <w:t>biraz</w:t>
      </w:r>
      <w:r>
        <w:rPr>
          <w:spacing w:val="-9"/>
        </w:rPr>
        <w:t xml:space="preserve"> </w:t>
      </w:r>
      <w:r>
        <w:t>fazla, 4</w:t>
      </w:r>
      <w:r>
        <w:rPr>
          <w:spacing w:val="-13"/>
        </w:rPr>
        <w:t xml:space="preserve"> </w:t>
      </w:r>
      <w:r>
        <w:t>Benim</w:t>
      </w:r>
      <w:r>
        <w:rPr>
          <w:spacing w:val="-17"/>
        </w:rPr>
        <w:t xml:space="preserve"> </w:t>
      </w:r>
      <w:r>
        <w:t>için</w:t>
      </w:r>
      <w:r>
        <w:rPr>
          <w:spacing w:val="-13"/>
        </w:rPr>
        <w:t xml:space="preserve"> </w:t>
      </w:r>
      <w:r>
        <w:t>orta</w:t>
      </w:r>
      <w:r>
        <w:rPr>
          <w:spacing w:val="-15"/>
        </w:rPr>
        <w:t xml:space="preserve"> </w:t>
      </w:r>
      <w:r>
        <w:t>derecede</w:t>
      </w:r>
      <w:r>
        <w:rPr>
          <w:spacing w:val="-15"/>
        </w:rPr>
        <w:t xml:space="preserve"> </w:t>
      </w:r>
      <w:r>
        <w:t>doğru,</w:t>
      </w:r>
      <w:r>
        <w:rPr>
          <w:spacing w:val="-13"/>
        </w:rPr>
        <w:t xml:space="preserve"> </w:t>
      </w:r>
      <w:r>
        <w:t>5</w:t>
      </w:r>
      <w:r>
        <w:rPr>
          <w:spacing w:val="-13"/>
        </w:rPr>
        <w:t xml:space="preserve"> </w:t>
      </w:r>
      <w:r>
        <w:t>Benim</w:t>
      </w:r>
      <w:r>
        <w:rPr>
          <w:spacing w:val="-17"/>
        </w:rPr>
        <w:t xml:space="preserve"> </w:t>
      </w:r>
      <w:r>
        <w:t>için</w:t>
      </w:r>
      <w:r>
        <w:rPr>
          <w:spacing w:val="-12"/>
        </w:rPr>
        <w:t xml:space="preserve"> </w:t>
      </w:r>
      <w:r>
        <w:t>çoğunlukla</w:t>
      </w:r>
      <w:r>
        <w:rPr>
          <w:spacing w:val="-13"/>
        </w:rPr>
        <w:t xml:space="preserve"> </w:t>
      </w:r>
      <w:r>
        <w:t>doğru,</w:t>
      </w:r>
      <w:r>
        <w:rPr>
          <w:spacing w:val="-13"/>
        </w:rPr>
        <w:t xml:space="preserve"> </w:t>
      </w:r>
      <w:r>
        <w:t>6</w:t>
      </w:r>
      <w:r>
        <w:rPr>
          <w:spacing w:val="-13"/>
        </w:rPr>
        <w:t xml:space="preserve"> </w:t>
      </w:r>
      <w:r>
        <w:t>Beni</w:t>
      </w:r>
      <w:r>
        <w:rPr>
          <w:spacing w:val="-12"/>
        </w:rPr>
        <w:t xml:space="preserve"> </w:t>
      </w:r>
      <w:r>
        <w:t>mükemmel</w:t>
      </w:r>
      <w:r>
        <w:rPr>
          <w:spacing w:val="-12"/>
        </w:rPr>
        <w:t xml:space="preserve"> </w:t>
      </w:r>
      <w:r>
        <w:t>şekilde</w:t>
      </w:r>
      <w:r>
        <w:rPr>
          <w:spacing w:val="-13"/>
        </w:rPr>
        <w:t xml:space="preserve"> </w:t>
      </w:r>
      <w:r>
        <w:t>tanımlıyor) kişi tarafından değerlendirilmektedir. Bir kesme puanı olmayan ölçekten alınan yüksek puanlar, erken dönem</w:t>
      </w:r>
      <w:r>
        <w:rPr>
          <w:spacing w:val="-12"/>
        </w:rPr>
        <w:t xml:space="preserve"> </w:t>
      </w:r>
      <w:r>
        <w:t>uyumsuz</w:t>
      </w:r>
      <w:r>
        <w:rPr>
          <w:spacing w:val="-10"/>
        </w:rPr>
        <w:t xml:space="preserve"> </w:t>
      </w:r>
      <w:r>
        <w:t>şemanın</w:t>
      </w:r>
      <w:r>
        <w:rPr>
          <w:spacing w:val="-8"/>
        </w:rPr>
        <w:t xml:space="preserve"> </w:t>
      </w:r>
      <w:r>
        <w:t>varlığını</w:t>
      </w:r>
      <w:r>
        <w:rPr>
          <w:spacing w:val="-9"/>
        </w:rPr>
        <w:t xml:space="preserve"> </w:t>
      </w:r>
      <w:r>
        <w:t>ve</w:t>
      </w:r>
      <w:r>
        <w:rPr>
          <w:spacing w:val="-9"/>
        </w:rPr>
        <w:t xml:space="preserve"> </w:t>
      </w:r>
      <w:r>
        <w:t>şiddetini</w:t>
      </w:r>
      <w:r>
        <w:rPr>
          <w:spacing w:val="-7"/>
        </w:rPr>
        <w:t xml:space="preserve"> </w:t>
      </w:r>
      <w:r>
        <w:t>göstermektedir</w:t>
      </w:r>
      <w:r>
        <w:rPr>
          <w:spacing w:val="-10"/>
        </w:rPr>
        <w:t xml:space="preserve"> </w:t>
      </w:r>
      <w:r>
        <w:t>(Sarıtaş</w:t>
      </w:r>
      <w:r>
        <w:rPr>
          <w:spacing w:val="-8"/>
        </w:rPr>
        <w:t xml:space="preserve"> </w:t>
      </w:r>
      <w:r>
        <w:t>ve</w:t>
      </w:r>
      <w:r>
        <w:rPr>
          <w:spacing w:val="-9"/>
        </w:rPr>
        <w:t xml:space="preserve"> </w:t>
      </w:r>
      <w:r>
        <w:t>Gençöz,</w:t>
      </w:r>
      <w:r>
        <w:rPr>
          <w:spacing w:val="-8"/>
        </w:rPr>
        <w:t xml:space="preserve"> </w:t>
      </w:r>
      <w:r>
        <w:t>2011).</w:t>
      </w:r>
      <w:r>
        <w:rPr>
          <w:spacing w:val="-7"/>
        </w:rPr>
        <w:t xml:space="preserve"> </w:t>
      </w:r>
      <w:r>
        <w:t>YŞÖ-KF3’ün Türkiye’deki geçerlik-güvenirlik çalışması Soygüt, Karaosmanoğlu ve Çakır (2009) tarafından üniversite örneklemi ile gerçekleştirilmiştir. Soygüt ve diğerlerinin (2009), yaptıkları faktör analizleri sonucunda; Young’ın özgün formundan farklı olarak bazı şema boyutları bir yapının altında birleştirilmiştir. Bunlar; (1) İç İçe Geçme ile Bağımlılık; (2) Hak Görme ile Yetersiz Özdenetim; (3) Güvensizlik/Suistimal Edilme ile Sosyal İzolasyon; (4) Boyun Eğicilik, Terk Edilme/İstikrarsızlık ve Bağımlılık boyutlarının birleştirilmesi şeklinde olmuştur. Bu çalışmada, analizlerin tamamı bu doğrultuda gerçekleştirilmiştir (Soygüt ve diğerleri,</w:t>
      </w:r>
      <w:r>
        <w:rPr>
          <w:spacing w:val="2"/>
        </w:rPr>
        <w:t xml:space="preserve"> </w:t>
      </w:r>
      <w:r>
        <w:t>2009).</w:t>
      </w:r>
    </w:p>
    <w:p w:rsidR="001A7C6B" w:rsidRDefault="001A7C6B">
      <w:pPr>
        <w:spacing w:line="360" w:lineRule="auto"/>
        <w:jc w:val="both"/>
        <w:sectPr w:rsidR="001A7C6B">
          <w:pgSz w:w="11910" w:h="16840"/>
          <w:pgMar w:top="1320" w:right="1300" w:bottom="1380" w:left="1300" w:header="0" w:footer="1163" w:gutter="0"/>
          <w:cols w:space="708"/>
        </w:sectPr>
      </w:pPr>
    </w:p>
    <w:p w:rsidR="001A7C6B" w:rsidRDefault="00562E28">
      <w:pPr>
        <w:pStyle w:val="Balk3"/>
        <w:numPr>
          <w:ilvl w:val="2"/>
          <w:numId w:val="1"/>
        </w:numPr>
        <w:tabs>
          <w:tab w:val="left" w:pos="1384"/>
        </w:tabs>
      </w:pPr>
      <w:r>
        <w:lastRenderedPageBreak/>
        <w:t>Terapötik İttifak Ölçeği Hasta Formu</w:t>
      </w:r>
      <w:r>
        <w:rPr>
          <w:spacing w:val="-9"/>
        </w:rPr>
        <w:t xml:space="preserve"> </w:t>
      </w:r>
      <w:r>
        <w:t>(TİÖ-HF)</w:t>
      </w:r>
    </w:p>
    <w:p w:rsidR="001A7C6B" w:rsidRDefault="001A7C6B">
      <w:pPr>
        <w:pStyle w:val="GvdeMetni"/>
        <w:spacing w:before="5"/>
        <w:rPr>
          <w:b/>
          <w:sz w:val="21"/>
        </w:rPr>
      </w:pPr>
    </w:p>
    <w:p w:rsidR="001A7C6B" w:rsidRDefault="00562E28">
      <w:pPr>
        <w:pStyle w:val="GvdeMetni"/>
        <w:spacing w:line="360" w:lineRule="auto"/>
        <w:ind w:left="118" w:right="112" w:firstLine="707"/>
        <w:jc w:val="both"/>
      </w:pPr>
      <w:r>
        <w:t>Terapötik İşbirliği Ölçeği (TİÖ), Horvath ve Greenberg tarafından geliştirilmiş; Türkçe geçerlilik ve güvenirlik çalışması Soygüt ve Işıklı (2008) tarafından yapılmıştır. 36 maddelik ölçeğin hasta</w:t>
      </w:r>
      <w:r>
        <w:rPr>
          <w:spacing w:val="-16"/>
        </w:rPr>
        <w:t xml:space="preserve"> </w:t>
      </w:r>
      <w:r>
        <w:t>formunun</w:t>
      </w:r>
      <w:r>
        <w:rPr>
          <w:spacing w:val="-16"/>
        </w:rPr>
        <w:t xml:space="preserve"> </w:t>
      </w:r>
      <w:r>
        <w:t>iç</w:t>
      </w:r>
      <w:r>
        <w:rPr>
          <w:spacing w:val="-15"/>
        </w:rPr>
        <w:t xml:space="preserve"> </w:t>
      </w:r>
      <w:r>
        <w:t>tutarlılık</w:t>
      </w:r>
      <w:r>
        <w:rPr>
          <w:spacing w:val="-18"/>
        </w:rPr>
        <w:t xml:space="preserve"> </w:t>
      </w:r>
      <w:r>
        <w:t>katsayısı</w:t>
      </w:r>
      <w:r>
        <w:rPr>
          <w:spacing w:val="-14"/>
        </w:rPr>
        <w:t xml:space="preserve"> </w:t>
      </w:r>
      <w:r>
        <w:t>0,90,</w:t>
      </w:r>
      <w:r>
        <w:rPr>
          <w:spacing w:val="-16"/>
        </w:rPr>
        <w:t xml:space="preserve"> </w:t>
      </w:r>
      <w:r>
        <w:t>alt</w:t>
      </w:r>
      <w:r>
        <w:rPr>
          <w:spacing w:val="-15"/>
        </w:rPr>
        <w:t xml:space="preserve"> </w:t>
      </w:r>
      <w:r>
        <w:t>ölçekler</w:t>
      </w:r>
      <w:r>
        <w:rPr>
          <w:spacing w:val="-15"/>
        </w:rPr>
        <w:t xml:space="preserve"> </w:t>
      </w:r>
      <w:r>
        <w:t>için</w:t>
      </w:r>
      <w:r>
        <w:rPr>
          <w:spacing w:val="-16"/>
        </w:rPr>
        <w:t xml:space="preserve"> </w:t>
      </w:r>
      <w:r>
        <w:t>0,78,</w:t>
      </w:r>
      <w:r>
        <w:rPr>
          <w:spacing w:val="-16"/>
        </w:rPr>
        <w:t xml:space="preserve"> </w:t>
      </w:r>
      <w:r>
        <w:t>0,81</w:t>
      </w:r>
      <w:r>
        <w:rPr>
          <w:spacing w:val="-16"/>
        </w:rPr>
        <w:t xml:space="preserve"> </w:t>
      </w:r>
      <w:r>
        <w:t>ve</w:t>
      </w:r>
      <w:r>
        <w:rPr>
          <w:spacing w:val="-15"/>
        </w:rPr>
        <w:t xml:space="preserve"> </w:t>
      </w:r>
      <w:r>
        <w:t>0,74</w:t>
      </w:r>
      <w:r>
        <w:rPr>
          <w:spacing w:val="-16"/>
        </w:rPr>
        <w:t xml:space="preserve"> </w:t>
      </w:r>
      <w:r>
        <w:t>olduğu</w:t>
      </w:r>
      <w:r>
        <w:rPr>
          <w:spacing w:val="-16"/>
        </w:rPr>
        <w:t xml:space="preserve"> </w:t>
      </w:r>
      <w:r>
        <w:t>görülmüştür.</w:t>
      </w:r>
      <w:r>
        <w:rPr>
          <w:spacing w:val="-15"/>
        </w:rPr>
        <w:t xml:space="preserve"> </w:t>
      </w:r>
      <w:r>
        <w:t>Ölçek, Bordin’in</w:t>
      </w:r>
      <w:r>
        <w:rPr>
          <w:spacing w:val="-11"/>
        </w:rPr>
        <w:t xml:space="preserve"> </w:t>
      </w:r>
      <w:r>
        <w:t>(1979)</w:t>
      </w:r>
      <w:r>
        <w:rPr>
          <w:spacing w:val="-10"/>
        </w:rPr>
        <w:t xml:space="preserve"> </w:t>
      </w:r>
      <w:r>
        <w:t>kuramlar</w:t>
      </w:r>
      <w:r>
        <w:rPr>
          <w:spacing w:val="-11"/>
        </w:rPr>
        <w:t xml:space="preserve"> </w:t>
      </w:r>
      <w:r>
        <w:t>üstü</w:t>
      </w:r>
      <w:r>
        <w:rPr>
          <w:spacing w:val="-13"/>
        </w:rPr>
        <w:t xml:space="preserve"> </w:t>
      </w:r>
      <w:r>
        <w:t>terapötik</w:t>
      </w:r>
      <w:r>
        <w:rPr>
          <w:spacing w:val="-10"/>
        </w:rPr>
        <w:t xml:space="preserve"> </w:t>
      </w:r>
      <w:r>
        <w:t>işbirliği</w:t>
      </w:r>
      <w:r>
        <w:rPr>
          <w:spacing w:val="-9"/>
        </w:rPr>
        <w:t xml:space="preserve"> </w:t>
      </w:r>
      <w:r>
        <w:t>kavramsallaştırmasına</w:t>
      </w:r>
      <w:r>
        <w:rPr>
          <w:spacing w:val="-10"/>
        </w:rPr>
        <w:t xml:space="preserve"> </w:t>
      </w:r>
      <w:r>
        <w:t>uygun</w:t>
      </w:r>
      <w:r>
        <w:rPr>
          <w:spacing w:val="-10"/>
        </w:rPr>
        <w:t xml:space="preserve"> </w:t>
      </w:r>
      <w:r>
        <w:t>olarak</w:t>
      </w:r>
      <w:r>
        <w:rPr>
          <w:spacing w:val="-13"/>
        </w:rPr>
        <w:t xml:space="preserve"> </w:t>
      </w:r>
      <w:r>
        <w:t>12’şer</w:t>
      </w:r>
      <w:r>
        <w:rPr>
          <w:spacing w:val="-9"/>
        </w:rPr>
        <w:t xml:space="preserve"> </w:t>
      </w:r>
      <w:r>
        <w:t>maddeden oluşan üç alt faktöre ayrılmıştır: görev, amaç ve bağ. Ölçek bu alt ölçeklerden alınan toplam puanlar özelinde ve genel puan üzerinden de değerlendirilebilmekte; alınan yüksek puan terapötik işbirliğinin arttığını göstermektedir (Soygüt ve Işıklı,</w:t>
      </w:r>
      <w:r>
        <w:rPr>
          <w:spacing w:val="1"/>
        </w:rPr>
        <w:t xml:space="preserve"> </w:t>
      </w:r>
      <w:r>
        <w:t>2008).</w:t>
      </w:r>
    </w:p>
    <w:p w:rsidR="001A7C6B" w:rsidRDefault="001A7C6B">
      <w:pPr>
        <w:pStyle w:val="GvdeMetni"/>
        <w:rPr>
          <w:sz w:val="24"/>
        </w:rPr>
      </w:pPr>
    </w:p>
    <w:p w:rsidR="001A7C6B" w:rsidRDefault="00562E28">
      <w:pPr>
        <w:pStyle w:val="Balk3"/>
        <w:spacing w:before="204"/>
      </w:pPr>
      <w:r>
        <w:t>VERİLERİN ANALİZİ</w:t>
      </w:r>
    </w:p>
    <w:p w:rsidR="001A7C6B" w:rsidRDefault="001A7C6B">
      <w:pPr>
        <w:pStyle w:val="GvdeMetni"/>
        <w:spacing w:before="6"/>
        <w:rPr>
          <w:b/>
          <w:sz w:val="21"/>
        </w:rPr>
      </w:pPr>
    </w:p>
    <w:p w:rsidR="001A7C6B" w:rsidRDefault="00562E28" w:rsidP="000B01CE">
      <w:pPr>
        <w:pStyle w:val="GvdeMetni"/>
        <w:spacing w:line="360" w:lineRule="auto"/>
        <w:ind w:left="118" w:right="113" w:firstLine="707"/>
        <w:jc w:val="both"/>
      </w:pPr>
      <w:r>
        <w:t>Belirti</w:t>
      </w:r>
      <w:r>
        <w:rPr>
          <w:spacing w:val="-6"/>
        </w:rPr>
        <w:t xml:space="preserve"> </w:t>
      </w:r>
      <w:r>
        <w:t>Tarama</w:t>
      </w:r>
      <w:r>
        <w:rPr>
          <w:spacing w:val="-7"/>
        </w:rPr>
        <w:t xml:space="preserve"> </w:t>
      </w:r>
      <w:r>
        <w:t>Testinin</w:t>
      </w:r>
      <w:r>
        <w:rPr>
          <w:spacing w:val="-6"/>
        </w:rPr>
        <w:t xml:space="preserve"> </w:t>
      </w:r>
      <w:r>
        <w:t>(SCL90-R)</w:t>
      </w:r>
      <w:r>
        <w:rPr>
          <w:spacing w:val="-6"/>
        </w:rPr>
        <w:t xml:space="preserve"> </w:t>
      </w:r>
      <w:r>
        <w:t>alt</w:t>
      </w:r>
      <w:r>
        <w:rPr>
          <w:spacing w:val="-5"/>
        </w:rPr>
        <w:t xml:space="preserve"> </w:t>
      </w:r>
      <w:r>
        <w:t>ölçekleri</w:t>
      </w:r>
      <w:r>
        <w:rPr>
          <w:spacing w:val="-4"/>
        </w:rPr>
        <w:t xml:space="preserve"> </w:t>
      </w:r>
      <w:r>
        <w:t>ve</w:t>
      </w:r>
      <w:r>
        <w:rPr>
          <w:spacing w:val="-7"/>
        </w:rPr>
        <w:t xml:space="preserve"> </w:t>
      </w:r>
      <w:r>
        <w:t>Young</w:t>
      </w:r>
      <w:r>
        <w:rPr>
          <w:spacing w:val="-9"/>
        </w:rPr>
        <w:t xml:space="preserve"> </w:t>
      </w:r>
      <w:r>
        <w:t>Şema</w:t>
      </w:r>
      <w:r>
        <w:rPr>
          <w:spacing w:val="-7"/>
        </w:rPr>
        <w:t xml:space="preserve"> </w:t>
      </w:r>
      <w:r>
        <w:t>Ölçeği-Kısa</w:t>
      </w:r>
      <w:r>
        <w:rPr>
          <w:spacing w:val="-6"/>
        </w:rPr>
        <w:t xml:space="preserve"> </w:t>
      </w:r>
      <w:r>
        <w:t>Formunun</w:t>
      </w:r>
      <w:r>
        <w:rPr>
          <w:spacing w:val="-7"/>
        </w:rPr>
        <w:t xml:space="preserve"> </w:t>
      </w:r>
      <w:r>
        <w:t>(YŞÖ- KF3) şema boyutları ile Psikolojik Yardım Almaya İlişkin Tutum Ölçeği-Kısa Form (PYAİTÖ-KF) ve Terapötik</w:t>
      </w:r>
      <w:r>
        <w:rPr>
          <w:spacing w:val="-18"/>
        </w:rPr>
        <w:t xml:space="preserve"> </w:t>
      </w:r>
      <w:r>
        <w:t>İttifak</w:t>
      </w:r>
      <w:r>
        <w:rPr>
          <w:spacing w:val="-18"/>
        </w:rPr>
        <w:t xml:space="preserve"> </w:t>
      </w:r>
      <w:r>
        <w:t>Ölçeği</w:t>
      </w:r>
      <w:r>
        <w:rPr>
          <w:spacing w:val="-17"/>
        </w:rPr>
        <w:t xml:space="preserve"> </w:t>
      </w:r>
      <w:r>
        <w:t>(TİÖ)</w:t>
      </w:r>
      <w:r>
        <w:rPr>
          <w:spacing w:val="-15"/>
        </w:rPr>
        <w:t xml:space="preserve"> </w:t>
      </w:r>
      <w:r>
        <w:t>puanları</w:t>
      </w:r>
      <w:r>
        <w:rPr>
          <w:spacing w:val="-14"/>
        </w:rPr>
        <w:t xml:space="preserve"> </w:t>
      </w:r>
      <w:r>
        <w:t>arasındaki</w:t>
      </w:r>
      <w:r>
        <w:rPr>
          <w:spacing w:val="-17"/>
        </w:rPr>
        <w:t xml:space="preserve"> </w:t>
      </w:r>
      <w:r>
        <w:t>ilişkinin</w:t>
      </w:r>
      <w:r>
        <w:rPr>
          <w:spacing w:val="-15"/>
        </w:rPr>
        <w:t xml:space="preserve"> </w:t>
      </w:r>
      <w:r>
        <w:t>Pearson</w:t>
      </w:r>
      <w:r>
        <w:rPr>
          <w:spacing w:val="-16"/>
        </w:rPr>
        <w:t xml:space="preserve"> </w:t>
      </w:r>
      <w:r>
        <w:t>çarpım</w:t>
      </w:r>
      <w:r>
        <w:rPr>
          <w:spacing w:val="-19"/>
        </w:rPr>
        <w:t xml:space="preserve"> </w:t>
      </w:r>
      <w:r>
        <w:t>moment</w:t>
      </w:r>
      <w:r>
        <w:rPr>
          <w:spacing w:val="-12"/>
        </w:rPr>
        <w:t xml:space="preserve"> </w:t>
      </w:r>
      <w:r>
        <w:t>korelasyon</w:t>
      </w:r>
      <w:r>
        <w:rPr>
          <w:spacing w:val="-15"/>
        </w:rPr>
        <w:t xml:space="preserve"> </w:t>
      </w:r>
      <w:r>
        <w:t>katsayısı ile</w:t>
      </w:r>
      <w:r>
        <w:rPr>
          <w:spacing w:val="-3"/>
        </w:rPr>
        <w:t xml:space="preserve"> </w:t>
      </w:r>
      <w:r>
        <w:t>hesaplanmıştır.</w:t>
      </w:r>
      <w:r w:rsidR="000B01CE">
        <w:t xml:space="preserve"> Bazı alt</w:t>
      </w:r>
      <w:r w:rsidR="000B01CE">
        <w:rPr>
          <w:spacing w:val="-4"/>
        </w:rPr>
        <w:t xml:space="preserve"> </w:t>
      </w:r>
      <w:r w:rsidR="000B01CE">
        <w:t>ölçeklerin</w:t>
      </w:r>
      <w:r w:rsidR="000B01CE">
        <w:rPr>
          <w:spacing w:val="-6"/>
        </w:rPr>
        <w:t xml:space="preserve"> </w:t>
      </w:r>
      <w:r w:rsidR="000B01CE">
        <w:t>dağılımlarının</w:t>
      </w:r>
      <w:r w:rsidR="000B01CE">
        <w:rPr>
          <w:spacing w:val="-5"/>
        </w:rPr>
        <w:t xml:space="preserve"> </w:t>
      </w:r>
      <w:r w:rsidR="000B01CE">
        <w:t>normal</w:t>
      </w:r>
      <w:r w:rsidR="000B01CE">
        <w:rPr>
          <w:spacing w:val="-5"/>
        </w:rPr>
        <w:t xml:space="preserve"> </w:t>
      </w:r>
      <w:r w:rsidR="000B01CE">
        <w:t>olmaması</w:t>
      </w:r>
      <w:r w:rsidR="000B01CE">
        <w:rPr>
          <w:spacing w:val="-5"/>
        </w:rPr>
        <w:t xml:space="preserve"> </w:t>
      </w:r>
      <w:r w:rsidR="000B01CE">
        <w:t xml:space="preserve">sebebiyle, korelasyon analizinde Spearman's rho değeri hesaplanmıştır. </w:t>
      </w:r>
    </w:p>
    <w:p w:rsidR="001A7C6B" w:rsidRDefault="00562E28" w:rsidP="00B77167">
      <w:pPr>
        <w:pStyle w:val="Balk3"/>
        <w:spacing w:before="204"/>
      </w:pPr>
      <w:r>
        <w:t>SONUÇLAR</w:t>
      </w:r>
    </w:p>
    <w:p w:rsidR="00340E5D" w:rsidRDefault="00340E5D" w:rsidP="007F7C7F">
      <w:pPr>
        <w:pStyle w:val="GvdeMetni"/>
        <w:spacing w:line="360" w:lineRule="auto"/>
        <w:ind w:left="118" w:right="113" w:firstLine="707"/>
        <w:jc w:val="both"/>
      </w:pPr>
      <w:r w:rsidRPr="00AE653E">
        <w:t>Araştırmada kullanılan ölçeklerin genel ve her bir alt ölçeğinde elde edilen toplam puanların betimleyici istatistik bilgilere aşağıda yer verilmiştir.</w:t>
      </w:r>
    </w:p>
    <w:p w:rsidR="00340E5D" w:rsidRPr="00AE653E" w:rsidRDefault="00340E5D" w:rsidP="00340E5D">
      <w:pPr>
        <w:pStyle w:val="ResimYazs"/>
        <w:keepNext/>
        <w:rPr>
          <w:rFonts w:cs="Times New Roman"/>
          <w:szCs w:val="22"/>
        </w:rPr>
      </w:pPr>
      <w:bookmarkStart w:id="1" w:name="_Toc521357340"/>
      <w:r w:rsidRPr="00AE653E">
        <w:rPr>
          <w:rFonts w:cs="Times New Roman"/>
          <w:szCs w:val="22"/>
        </w:rPr>
        <w:t xml:space="preserve">Tablo </w:t>
      </w:r>
      <w:r w:rsidRPr="00AE653E">
        <w:rPr>
          <w:rFonts w:cs="Times New Roman"/>
          <w:szCs w:val="22"/>
        </w:rPr>
        <w:fldChar w:fldCharType="begin"/>
      </w:r>
      <w:r w:rsidRPr="00AE653E">
        <w:rPr>
          <w:rFonts w:cs="Times New Roman"/>
          <w:szCs w:val="22"/>
        </w:rPr>
        <w:instrText xml:space="preserve"> SEQ Tablo \* ARABIC </w:instrText>
      </w:r>
      <w:r w:rsidRPr="00AE653E">
        <w:rPr>
          <w:rFonts w:cs="Times New Roman"/>
          <w:szCs w:val="22"/>
        </w:rPr>
        <w:fldChar w:fldCharType="separate"/>
      </w:r>
      <w:r>
        <w:rPr>
          <w:rFonts w:cs="Times New Roman"/>
          <w:noProof/>
          <w:szCs w:val="22"/>
        </w:rPr>
        <w:t>1</w:t>
      </w:r>
      <w:r w:rsidRPr="00AE653E">
        <w:rPr>
          <w:rFonts w:cs="Times New Roman"/>
          <w:szCs w:val="22"/>
        </w:rPr>
        <w:fldChar w:fldCharType="end"/>
      </w:r>
      <w:r w:rsidRPr="00AE653E">
        <w:rPr>
          <w:rFonts w:cs="Times New Roman"/>
          <w:szCs w:val="22"/>
        </w:rPr>
        <w:t xml:space="preserve">. </w:t>
      </w:r>
      <w:r w:rsidRPr="00AE653E">
        <w:rPr>
          <w:rFonts w:cs="Times New Roman"/>
          <w:b w:val="0"/>
          <w:szCs w:val="22"/>
        </w:rPr>
        <w:t>Psikolojik Yardım Almaya İlişkin Tutum Ölçeği-Kısa Form (PYAİTÖ-KF) Betimleyici İstatistikleri</w:t>
      </w:r>
      <w:bookmarkEnd w:id="1"/>
    </w:p>
    <w:tbl>
      <w:tblPr>
        <w:tblStyle w:val="KlavuzTablo1Ak"/>
        <w:tblW w:w="8926" w:type="dxa"/>
        <w:jc w:val="center"/>
        <w:tblLook w:val="04A0" w:firstRow="1" w:lastRow="0" w:firstColumn="1" w:lastColumn="0" w:noHBand="0" w:noVBand="1"/>
      </w:tblPr>
      <w:tblGrid>
        <w:gridCol w:w="3335"/>
        <w:gridCol w:w="1015"/>
        <w:gridCol w:w="949"/>
        <w:gridCol w:w="980"/>
        <w:gridCol w:w="1218"/>
        <w:gridCol w:w="1429"/>
      </w:tblGrid>
      <w:tr w:rsidR="00340E5D" w:rsidRPr="00AE653E" w:rsidTr="005D2262">
        <w:trPr>
          <w:cnfStyle w:val="100000000000" w:firstRow="1" w:lastRow="0" w:firstColumn="0" w:lastColumn="0" w:oddVBand="0" w:evenVBand="0" w:oddHBand="0"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hideMark/>
          </w:tcPr>
          <w:p w:rsidR="00340E5D" w:rsidRPr="00AE653E" w:rsidRDefault="00340E5D" w:rsidP="005D2262">
            <w:pPr>
              <w:pStyle w:val="Tabloi"/>
              <w:jc w:val="center"/>
              <w:rPr>
                <w:rFonts w:cs="Times New Roman"/>
                <w:sz w:val="20"/>
                <w:lang w:eastAsia="tr-TR"/>
              </w:rPr>
            </w:pPr>
            <w:r w:rsidRPr="00AE653E">
              <w:rPr>
                <w:rFonts w:cs="Times New Roman"/>
                <w:sz w:val="20"/>
                <w:lang w:eastAsia="tr-TR"/>
              </w:rPr>
              <w:t>Sorular</w:t>
            </w:r>
          </w:p>
        </w:tc>
        <w:tc>
          <w:tcPr>
            <w:tcW w:w="1015"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N</w:t>
            </w:r>
          </w:p>
        </w:tc>
        <w:tc>
          <w:tcPr>
            <w:tcW w:w="949"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Min.</w:t>
            </w:r>
          </w:p>
        </w:tc>
        <w:tc>
          <w:tcPr>
            <w:tcW w:w="98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Mak.</w:t>
            </w:r>
          </w:p>
        </w:tc>
        <w:tc>
          <w:tcPr>
            <w:tcW w:w="1218"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Ort.</w:t>
            </w:r>
          </w:p>
        </w:tc>
        <w:tc>
          <w:tcPr>
            <w:tcW w:w="1429"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Std. Sapma</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1.Akıl sağlığımda bir bozulma olduğunu düşünürsem, ilk tercihim bir uzmandan yardım almak olur.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3,22</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,93</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2.Sorunlar hakkında bir psikologla konuşma fikri, bana, duygusal çatışmalardan kurtulmanın kötü bir yolu gibi geliyor.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3,00</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1,03</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3.Hayatımın bu döneminde ciddi bir duygusal kriz yaşasam, psikoterapi alarak rahatlayabileceğimden eminim.</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2,95</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,94</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4.Bir kişinin, gerektiği hâlde bir uzmandan yardım almadan çatışmalarıyla ve korkularıyla baş etmeyi istemesi takdir edilecek bir tutumdur.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2,22</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,99</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5.Uzun bir süre endişeli veya üzgün olsam, psikolojik yardım almayı isterim.</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2,97</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1,02</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6.Gelecekte psikolojik danışma almayı isteyebilirim.</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2,69</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,97</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7.Duygusal bir sorunu olan kişinin bunu tek başına çözmesi mümkün değildir; bu sorununu, bir uzmandan yardım alarak çözebilir.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2,78</w:t>
            </w:r>
          </w:p>
        </w:tc>
        <w:tc>
          <w:tcPr>
            <w:tcW w:w="1429" w:type="dxa"/>
            <w:noWrap/>
          </w:tcPr>
          <w:p w:rsidR="00340E5D" w:rsidRPr="00AE653E" w:rsidRDefault="00340E5D" w:rsidP="005D2262">
            <w:pPr>
              <w:pStyle w:val="Tabloi"/>
              <w:ind w:left="329"/>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1,02</w:t>
            </w:r>
          </w:p>
        </w:tc>
      </w:tr>
    </w:tbl>
    <w:p w:rsidR="00340E5D" w:rsidRPr="00AE653E" w:rsidRDefault="00340E5D" w:rsidP="00340E5D">
      <w:pPr>
        <w:pStyle w:val="ResimYazs"/>
        <w:keepNext/>
        <w:rPr>
          <w:rFonts w:cs="Times New Roman"/>
          <w:szCs w:val="22"/>
        </w:rPr>
      </w:pPr>
      <w:r w:rsidRPr="00AE653E">
        <w:rPr>
          <w:rFonts w:cs="Times New Roman"/>
          <w:szCs w:val="22"/>
        </w:rPr>
        <w:lastRenderedPageBreak/>
        <w:t xml:space="preserve">Tablo </w:t>
      </w:r>
      <w:r>
        <w:rPr>
          <w:rFonts w:cs="Times New Roman"/>
          <w:szCs w:val="22"/>
        </w:rPr>
        <w:t>1</w:t>
      </w:r>
      <w:r w:rsidRPr="00AE653E">
        <w:rPr>
          <w:rFonts w:cs="Times New Roman"/>
          <w:szCs w:val="22"/>
        </w:rPr>
        <w:t>.</w:t>
      </w:r>
      <w:r>
        <w:rPr>
          <w:rFonts w:cs="Times New Roman"/>
          <w:szCs w:val="22"/>
        </w:rPr>
        <w:t>Devamı</w:t>
      </w:r>
      <w:r w:rsidRPr="00AE653E">
        <w:rPr>
          <w:rFonts w:cs="Times New Roman"/>
          <w:szCs w:val="22"/>
        </w:rPr>
        <w:t xml:space="preserve"> </w:t>
      </w:r>
      <w:r w:rsidRPr="00AE653E">
        <w:rPr>
          <w:rFonts w:cs="Times New Roman"/>
          <w:b w:val="0"/>
          <w:szCs w:val="22"/>
        </w:rPr>
        <w:t>Psikolojik Yardım Almaya İlişkin Tutum Ölçeği-Kısa Form (PYAİTÖ-KF) Betimleyici İstatistikleri</w:t>
      </w:r>
    </w:p>
    <w:tbl>
      <w:tblPr>
        <w:tblStyle w:val="KlavuzTablo1Ak"/>
        <w:tblW w:w="8926" w:type="dxa"/>
        <w:jc w:val="center"/>
        <w:tblLook w:val="04A0" w:firstRow="1" w:lastRow="0" w:firstColumn="1" w:lastColumn="0" w:noHBand="0" w:noVBand="1"/>
      </w:tblPr>
      <w:tblGrid>
        <w:gridCol w:w="3335"/>
        <w:gridCol w:w="1015"/>
        <w:gridCol w:w="949"/>
        <w:gridCol w:w="980"/>
        <w:gridCol w:w="1218"/>
        <w:gridCol w:w="1429"/>
      </w:tblGrid>
      <w:tr w:rsidR="00340E5D" w:rsidRPr="00AE653E" w:rsidTr="005D2262">
        <w:trPr>
          <w:cnfStyle w:val="100000000000" w:firstRow="1" w:lastRow="0" w:firstColumn="0" w:lastColumn="0" w:oddVBand="0" w:evenVBand="0" w:oddHBand="0"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hideMark/>
          </w:tcPr>
          <w:p w:rsidR="00340E5D" w:rsidRPr="00AE653E" w:rsidRDefault="00340E5D" w:rsidP="005D2262">
            <w:pPr>
              <w:pStyle w:val="Tabloi"/>
              <w:jc w:val="center"/>
              <w:rPr>
                <w:rFonts w:cs="Times New Roman"/>
                <w:sz w:val="20"/>
                <w:lang w:eastAsia="tr-TR"/>
              </w:rPr>
            </w:pPr>
            <w:r w:rsidRPr="00AE653E">
              <w:rPr>
                <w:rFonts w:cs="Times New Roman"/>
                <w:sz w:val="20"/>
                <w:lang w:eastAsia="tr-TR"/>
              </w:rPr>
              <w:t>Sorular</w:t>
            </w:r>
          </w:p>
        </w:tc>
        <w:tc>
          <w:tcPr>
            <w:tcW w:w="1015"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N</w:t>
            </w:r>
          </w:p>
        </w:tc>
        <w:tc>
          <w:tcPr>
            <w:tcW w:w="949"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Min.</w:t>
            </w:r>
          </w:p>
        </w:tc>
        <w:tc>
          <w:tcPr>
            <w:tcW w:w="98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Mak.</w:t>
            </w:r>
          </w:p>
        </w:tc>
        <w:tc>
          <w:tcPr>
            <w:tcW w:w="1218"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Ort.</w:t>
            </w:r>
          </w:p>
        </w:tc>
        <w:tc>
          <w:tcPr>
            <w:tcW w:w="1429"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Std. Sapma</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8.Gerektirdiği para ve zaman açısından psikoterapinin değeri benim için şüphelidir.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2,83</w:t>
            </w:r>
          </w:p>
        </w:tc>
        <w:tc>
          <w:tcPr>
            <w:tcW w:w="142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,93</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9.Kişi, sorunlarını kendi çözmelidir; psikolojik danışma almak başvurulacak son çare olmalıdır.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2,55</w:t>
            </w:r>
          </w:p>
        </w:tc>
        <w:tc>
          <w:tcPr>
            <w:tcW w:w="142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,87</w:t>
            </w:r>
          </w:p>
        </w:tc>
      </w:tr>
      <w:tr w:rsidR="00340E5D" w:rsidRPr="00AE653E" w:rsidTr="005D2262">
        <w:trPr>
          <w:trHeight w:val="195"/>
          <w:jc w:val="center"/>
        </w:trPr>
        <w:tc>
          <w:tcPr>
            <w:cnfStyle w:val="001000000000" w:firstRow="0" w:lastRow="0" w:firstColumn="1" w:lastColumn="0" w:oddVBand="0" w:evenVBand="0" w:oddHBand="0" w:evenHBand="0" w:firstRowFirstColumn="0" w:firstRowLastColumn="0" w:lastRowFirstColumn="0" w:lastRowLastColumn="0"/>
            <w:tcW w:w="3335" w:type="dxa"/>
            <w:noWrap/>
          </w:tcPr>
          <w:p w:rsidR="00340E5D" w:rsidRPr="00AE653E" w:rsidRDefault="00340E5D" w:rsidP="005D2262">
            <w:pPr>
              <w:pStyle w:val="Tabloi"/>
              <w:jc w:val="both"/>
              <w:rPr>
                <w:rFonts w:cs="Times New Roman"/>
                <w:b w:val="0"/>
                <w:sz w:val="20"/>
              </w:rPr>
            </w:pPr>
            <w:r w:rsidRPr="00AE653E">
              <w:rPr>
                <w:rFonts w:cs="Times New Roman"/>
                <w:b w:val="0"/>
                <w:sz w:val="20"/>
              </w:rPr>
              <w:t>10.Kişisel ve duygusal sorunlar, başka birçok şey gibi, genellikle kendi kendine çözülürler.</w:t>
            </w:r>
          </w:p>
        </w:tc>
        <w:tc>
          <w:tcPr>
            <w:tcW w:w="101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94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w:t>
            </w:r>
          </w:p>
        </w:tc>
        <w:tc>
          <w:tcPr>
            <w:tcW w:w="98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w:t>
            </w:r>
          </w:p>
        </w:tc>
        <w:tc>
          <w:tcPr>
            <w:tcW w:w="1218"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2,63</w:t>
            </w:r>
          </w:p>
        </w:tc>
        <w:tc>
          <w:tcPr>
            <w:tcW w:w="1429"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,91</w:t>
            </w:r>
          </w:p>
        </w:tc>
      </w:tr>
      <w:tr w:rsidR="00340E5D" w:rsidRPr="00AE653E" w:rsidTr="005D2262">
        <w:trPr>
          <w:trHeight w:val="417"/>
          <w:jc w:val="center"/>
        </w:trPr>
        <w:tc>
          <w:tcPr>
            <w:cnfStyle w:val="001000000000" w:firstRow="0" w:lastRow="0" w:firstColumn="1" w:lastColumn="0" w:oddVBand="0" w:evenVBand="0" w:oddHBand="0" w:evenHBand="0" w:firstRowFirstColumn="0" w:firstRowLastColumn="0" w:lastRowFirstColumn="0" w:lastRowLastColumn="0"/>
            <w:tcW w:w="3335" w:type="dxa"/>
            <w:noWrap/>
            <w:hideMark/>
          </w:tcPr>
          <w:p w:rsidR="00340E5D" w:rsidRPr="00AE653E" w:rsidRDefault="00340E5D" w:rsidP="005D2262">
            <w:pPr>
              <w:pStyle w:val="Tabloi"/>
              <w:jc w:val="both"/>
              <w:rPr>
                <w:rFonts w:cs="Times New Roman"/>
                <w:sz w:val="20"/>
              </w:rPr>
            </w:pPr>
            <w:r w:rsidRPr="00AE653E">
              <w:rPr>
                <w:rFonts w:cs="Times New Roman"/>
                <w:sz w:val="20"/>
              </w:rPr>
              <w:t xml:space="preserve">GENEL </w:t>
            </w:r>
          </w:p>
        </w:tc>
        <w:tc>
          <w:tcPr>
            <w:tcW w:w="101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4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8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18"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2,78</w:t>
            </w:r>
          </w:p>
        </w:tc>
        <w:tc>
          <w:tcPr>
            <w:tcW w:w="142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,49</w:t>
            </w:r>
          </w:p>
        </w:tc>
      </w:tr>
    </w:tbl>
    <w:p w:rsidR="00340E5D" w:rsidRDefault="00340E5D" w:rsidP="00340E5D"/>
    <w:p w:rsidR="00340E5D" w:rsidRPr="00AE653E" w:rsidRDefault="00340E5D" w:rsidP="007F7C7F">
      <w:pPr>
        <w:pStyle w:val="GvdeMetni"/>
        <w:spacing w:line="360" w:lineRule="auto"/>
        <w:ind w:left="118" w:right="113" w:firstLine="707"/>
        <w:jc w:val="both"/>
      </w:pPr>
      <w:r w:rsidRPr="00AE653E">
        <w:t>“Psikolojik Yardım Almaya İlişkin Tutum Ölçeği-Kısa Formu (PYAİTÖ-KF)”nun alt ölçeği bulunmamaktadır (Topkaya, 2014). Bundan dolayı değerlendirmede, her bir soruya en az ve en fazla verilen puanlar ile puanların ortalaması esas alınmıştır. PYAİTÖ-KF</w:t>
      </w:r>
      <w:r w:rsidRPr="00AE653E">
        <w:rPr>
          <w:szCs w:val="24"/>
          <w:lang w:eastAsia="tr-TR"/>
        </w:rPr>
        <w:t>’nun genel ortalamasının 2,78 olduğu, bu da psikolojik destek almaya ilişkin tutumun kısmen olumlu yönde olduğunu göstermektedir. Çalışmanın uygulaması gerçekleştirilirken ö</w:t>
      </w:r>
      <w:r w:rsidRPr="00AE653E">
        <w:rPr>
          <w:rStyle w:val="fontstyle01"/>
        </w:rPr>
        <w:t xml:space="preserve">lçeğin </w:t>
      </w:r>
      <w:r w:rsidRPr="00AE653E">
        <w:t>PYAİTÖ-KF</w:t>
      </w:r>
      <w:r w:rsidRPr="00AE653E">
        <w:rPr>
          <w:szCs w:val="24"/>
          <w:lang w:eastAsia="tr-TR"/>
        </w:rPr>
        <w:t>’nun ters puanlanan 2, 8, 9 ve 10. Maddelerinin</w:t>
      </w:r>
      <w:r w:rsidRPr="00AE653E">
        <w:t xml:space="preserve"> ergenlerin yorumlamakta güçlük çektiği gözlemlenmiştir. Çalışmada bu durum, birebir ölçek uygulaması yapılması sebebiyle genel ortalamanın düşmesini/artmasını önlemiştir. </w:t>
      </w:r>
    </w:p>
    <w:p w:rsidR="00340E5D" w:rsidRPr="00AE653E" w:rsidRDefault="00340E5D" w:rsidP="00340E5D"/>
    <w:p w:rsidR="00340E5D" w:rsidRPr="00AE653E" w:rsidRDefault="00340E5D" w:rsidP="00340E5D">
      <w:pPr>
        <w:pStyle w:val="ResimYazs"/>
        <w:keepNext/>
        <w:rPr>
          <w:rFonts w:cs="Times New Roman"/>
          <w:szCs w:val="22"/>
        </w:rPr>
      </w:pPr>
      <w:bookmarkStart w:id="2" w:name="_Toc521357341"/>
      <w:r w:rsidRPr="00AE653E">
        <w:rPr>
          <w:rFonts w:cs="Times New Roman"/>
          <w:szCs w:val="22"/>
        </w:rPr>
        <w:t xml:space="preserve">Tablo </w:t>
      </w:r>
      <w:r w:rsidRPr="00AE653E">
        <w:rPr>
          <w:rFonts w:cs="Times New Roman"/>
          <w:szCs w:val="22"/>
        </w:rPr>
        <w:fldChar w:fldCharType="begin"/>
      </w:r>
      <w:r w:rsidRPr="00AE653E">
        <w:rPr>
          <w:rFonts w:cs="Times New Roman"/>
          <w:szCs w:val="22"/>
        </w:rPr>
        <w:instrText xml:space="preserve"> SEQ Tablo \* ARABIC </w:instrText>
      </w:r>
      <w:r w:rsidRPr="00AE653E">
        <w:rPr>
          <w:rFonts w:cs="Times New Roman"/>
          <w:szCs w:val="22"/>
        </w:rPr>
        <w:fldChar w:fldCharType="separate"/>
      </w:r>
      <w:r>
        <w:rPr>
          <w:rFonts w:cs="Times New Roman"/>
          <w:noProof/>
          <w:szCs w:val="22"/>
        </w:rPr>
        <w:t>2</w:t>
      </w:r>
      <w:r w:rsidRPr="00AE653E">
        <w:rPr>
          <w:rFonts w:cs="Times New Roman"/>
          <w:szCs w:val="22"/>
        </w:rPr>
        <w:fldChar w:fldCharType="end"/>
      </w:r>
      <w:r w:rsidRPr="00AE653E">
        <w:rPr>
          <w:rFonts w:cs="Times New Roman"/>
          <w:szCs w:val="22"/>
        </w:rPr>
        <w:t xml:space="preserve">. </w:t>
      </w:r>
      <w:r w:rsidRPr="00AE653E">
        <w:rPr>
          <w:rFonts w:cs="Times New Roman"/>
          <w:b w:val="0"/>
          <w:szCs w:val="22"/>
        </w:rPr>
        <w:t>Terapötik İttifak Ölçeği - Hasta Formu (TİÖ-HF) Betimleyici İstatistikleri</w:t>
      </w:r>
      <w:bookmarkEnd w:id="2"/>
    </w:p>
    <w:tbl>
      <w:tblPr>
        <w:tblStyle w:val="KlavuzTablo1Ak"/>
        <w:tblW w:w="8359" w:type="dxa"/>
        <w:jc w:val="center"/>
        <w:tblLook w:val="04A0" w:firstRow="1" w:lastRow="0" w:firstColumn="1" w:lastColumn="0" w:noHBand="0" w:noVBand="1"/>
      </w:tblPr>
      <w:tblGrid>
        <w:gridCol w:w="1701"/>
        <w:gridCol w:w="1145"/>
        <w:gridCol w:w="1310"/>
        <w:gridCol w:w="1310"/>
        <w:gridCol w:w="1530"/>
        <w:gridCol w:w="1363"/>
      </w:tblGrid>
      <w:tr w:rsidR="00340E5D" w:rsidRPr="00AE653E" w:rsidTr="005D2262">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rsidR="00340E5D" w:rsidRPr="00AE653E" w:rsidRDefault="00340E5D" w:rsidP="005D2262">
            <w:pPr>
              <w:pStyle w:val="Tabloi"/>
              <w:jc w:val="center"/>
              <w:rPr>
                <w:rFonts w:cs="Times New Roman"/>
                <w:lang w:eastAsia="tr-TR"/>
              </w:rPr>
            </w:pPr>
            <w:r w:rsidRPr="00AE653E">
              <w:rPr>
                <w:rFonts w:cs="Times New Roman"/>
                <w:lang w:eastAsia="tr-TR"/>
              </w:rPr>
              <w:t>Alt Ölçek</w:t>
            </w:r>
          </w:p>
        </w:tc>
        <w:tc>
          <w:tcPr>
            <w:tcW w:w="1145"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N</w:t>
            </w:r>
          </w:p>
        </w:tc>
        <w:tc>
          <w:tcPr>
            <w:tcW w:w="131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Min.</w:t>
            </w:r>
          </w:p>
        </w:tc>
        <w:tc>
          <w:tcPr>
            <w:tcW w:w="131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Mak.</w:t>
            </w:r>
          </w:p>
        </w:tc>
        <w:tc>
          <w:tcPr>
            <w:tcW w:w="153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Ort.</w:t>
            </w:r>
          </w:p>
        </w:tc>
        <w:tc>
          <w:tcPr>
            <w:tcW w:w="1363"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Std. Sapma</w:t>
            </w:r>
          </w:p>
        </w:tc>
      </w:tr>
      <w:tr w:rsidR="00340E5D" w:rsidRPr="00AE653E" w:rsidTr="005D2262">
        <w:trPr>
          <w:trHeight w:val="23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rsidR="00340E5D" w:rsidRPr="00AE653E" w:rsidRDefault="00340E5D" w:rsidP="005D2262">
            <w:pPr>
              <w:pStyle w:val="Tabloi"/>
              <w:rPr>
                <w:rFonts w:cs="Times New Roman"/>
                <w:lang w:eastAsia="tr-TR"/>
              </w:rPr>
            </w:pPr>
            <w:r w:rsidRPr="00AE653E">
              <w:rPr>
                <w:rFonts w:cs="Times New Roman"/>
                <w:lang w:eastAsia="tr-TR"/>
              </w:rPr>
              <w:t>Amaç</w:t>
            </w:r>
          </w:p>
        </w:tc>
        <w:tc>
          <w:tcPr>
            <w:tcW w:w="114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3,33</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6,75</w:t>
            </w:r>
          </w:p>
        </w:tc>
        <w:tc>
          <w:tcPr>
            <w:tcW w:w="153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5,11</w:t>
            </w:r>
          </w:p>
        </w:tc>
        <w:tc>
          <w:tcPr>
            <w:tcW w:w="1363" w:type="dxa"/>
            <w:noWrap/>
            <w:hideMark/>
          </w:tcPr>
          <w:p w:rsidR="00340E5D" w:rsidRPr="00AE653E" w:rsidRDefault="00340E5D" w:rsidP="005D2262">
            <w:pPr>
              <w:pStyle w:val="Tabloi"/>
              <w:ind w:left="26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,97</w:t>
            </w:r>
          </w:p>
        </w:tc>
      </w:tr>
      <w:tr w:rsidR="00340E5D" w:rsidRPr="00AE653E" w:rsidTr="005D2262">
        <w:trPr>
          <w:trHeight w:val="23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rsidR="00340E5D" w:rsidRPr="00AE653E" w:rsidRDefault="00340E5D" w:rsidP="005D2262">
            <w:pPr>
              <w:pStyle w:val="Tabloi"/>
              <w:rPr>
                <w:rFonts w:cs="Times New Roman"/>
                <w:lang w:eastAsia="tr-TR"/>
              </w:rPr>
            </w:pPr>
            <w:r w:rsidRPr="00AE653E">
              <w:rPr>
                <w:rFonts w:cs="Times New Roman"/>
                <w:lang w:eastAsia="tr-TR"/>
              </w:rPr>
              <w:t>Bağ</w:t>
            </w:r>
          </w:p>
        </w:tc>
        <w:tc>
          <w:tcPr>
            <w:tcW w:w="114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2,25</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6,92</w:t>
            </w:r>
          </w:p>
        </w:tc>
        <w:tc>
          <w:tcPr>
            <w:tcW w:w="153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5,39</w:t>
            </w:r>
          </w:p>
        </w:tc>
        <w:tc>
          <w:tcPr>
            <w:tcW w:w="1363" w:type="dxa"/>
            <w:noWrap/>
            <w:hideMark/>
          </w:tcPr>
          <w:p w:rsidR="00340E5D" w:rsidRPr="00AE653E" w:rsidRDefault="00340E5D" w:rsidP="005D2262">
            <w:pPr>
              <w:pStyle w:val="Tabloi"/>
              <w:ind w:left="264"/>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1,05</w:t>
            </w:r>
          </w:p>
        </w:tc>
      </w:tr>
      <w:tr w:rsidR="00340E5D" w:rsidRPr="00AE653E" w:rsidTr="005D2262">
        <w:trPr>
          <w:trHeight w:val="23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rsidR="00340E5D" w:rsidRPr="00AE653E" w:rsidRDefault="00340E5D" w:rsidP="005D2262">
            <w:pPr>
              <w:pStyle w:val="Tabloi"/>
              <w:rPr>
                <w:rFonts w:cs="Times New Roman"/>
                <w:lang w:eastAsia="tr-TR"/>
              </w:rPr>
            </w:pPr>
            <w:r w:rsidRPr="00AE653E">
              <w:rPr>
                <w:rFonts w:cs="Times New Roman"/>
                <w:lang w:eastAsia="tr-TR"/>
              </w:rPr>
              <w:t>Görev</w:t>
            </w:r>
          </w:p>
        </w:tc>
        <w:tc>
          <w:tcPr>
            <w:tcW w:w="114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3,08</w:t>
            </w:r>
          </w:p>
        </w:tc>
        <w:tc>
          <w:tcPr>
            <w:tcW w:w="131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7,00</w:t>
            </w:r>
          </w:p>
        </w:tc>
        <w:tc>
          <w:tcPr>
            <w:tcW w:w="153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4,90</w:t>
            </w:r>
          </w:p>
        </w:tc>
        <w:tc>
          <w:tcPr>
            <w:tcW w:w="1363" w:type="dxa"/>
            <w:noWrap/>
            <w:hideMark/>
          </w:tcPr>
          <w:p w:rsidR="00340E5D" w:rsidRPr="00AE653E" w:rsidRDefault="00340E5D" w:rsidP="005D2262">
            <w:pPr>
              <w:pStyle w:val="Tabloi"/>
              <w:ind w:left="26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,85</w:t>
            </w:r>
          </w:p>
        </w:tc>
      </w:tr>
      <w:tr w:rsidR="00340E5D" w:rsidRPr="00AE653E" w:rsidTr="005D2262">
        <w:trPr>
          <w:trHeight w:val="379"/>
          <w:jc w:val="center"/>
        </w:trPr>
        <w:tc>
          <w:tcPr>
            <w:cnfStyle w:val="001000000000" w:firstRow="0" w:lastRow="0" w:firstColumn="1" w:lastColumn="0" w:oddVBand="0" w:evenVBand="0" w:oddHBand="0" w:evenHBand="0" w:firstRowFirstColumn="0" w:firstRowLastColumn="0" w:lastRowFirstColumn="0" w:lastRowLastColumn="0"/>
            <w:tcW w:w="1701" w:type="dxa"/>
            <w:noWrap/>
          </w:tcPr>
          <w:p w:rsidR="00340E5D" w:rsidRPr="00AE653E" w:rsidRDefault="00340E5D" w:rsidP="005D2262">
            <w:pPr>
              <w:pStyle w:val="Tabloi"/>
              <w:rPr>
                <w:rFonts w:cs="Times New Roman"/>
              </w:rPr>
            </w:pPr>
            <w:r w:rsidRPr="00AE653E">
              <w:rPr>
                <w:rFonts w:cs="Times New Roman"/>
              </w:rPr>
              <w:t>GENEL</w:t>
            </w:r>
          </w:p>
        </w:tc>
        <w:tc>
          <w:tcPr>
            <w:tcW w:w="1145"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w:t>
            </w:r>
          </w:p>
        </w:tc>
        <w:tc>
          <w:tcPr>
            <w:tcW w:w="131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3,53</w:t>
            </w:r>
          </w:p>
        </w:tc>
        <w:tc>
          <w:tcPr>
            <w:tcW w:w="131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6,53</w:t>
            </w:r>
          </w:p>
        </w:tc>
        <w:tc>
          <w:tcPr>
            <w:tcW w:w="1530" w:type="dxa"/>
            <w:noWrap/>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5,13</w:t>
            </w:r>
          </w:p>
        </w:tc>
        <w:tc>
          <w:tcPr>
            <w:tcW w:w="1363" w:type="dxa"/>
            <w:noWrap/>
          </w:tcPr>
          <w:p w:rsidR="00340E5D" w:rsidRPr="00AE653E" w:rsidRDefault="00340E5D" w:rsidP="005D2262">
            <w:pPr>
              <w:pStyle w:val="Tabloi"/>
              <w:ind w:left="26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r w:rsidRPr="00AE653E">
              <w:rPr>
                <w:rFonts w:cs="Times New Roman"/>
              </w:rPr>
              <w:t>,87</w:t>
            </w:r>
          </w:p>
        </w:tc>
      </w:tr>
    </w:tbl>
    <w:p w:rsidR="00340E5D" w:rsidRPr="00AE653E" w:rsidRDefault="00340E5D" w:rsidP="00340E5D">
      <w:pPr>
        <w:rPr>
          <w:lang w:eastAsia="tr-TR"/>
        </w:rPr>
      </w:pPr>
    </w:p>
    <w:p w:rsidR="00340E5D" w:rsidRPr="00AE653E" w:rsidRDefault="00340E5D" w:rsidP="007F7C7F">
      <w:pPr>
        <w:pStyle w:val="GvdeMetni"/>
        <w:spacing w:line="360" w:lineRule="auto"/>
        <w:ind w:left="118" w:right="113" w:firstLine="707"/>
        <w:jc w:val="both"/>
      </w:pPr>
      <w:r w:rsidRPr="00AE653E">
        <w:rPr>
          <w:lang w:eastAsia="tr-TR"/>
        </w:rPr>
        <w:t xml:space="preserve">Soygüt ve Işıklı (2008), </w:t>
      </w:r>
      <w:r w:rsidRPr="00AE653E">
        <w:t xml:space="preserve">Terapötik İttifak Ölçeği-Hasta Formundan (TİÖ-HF) </w:t>
      </w:r>
      <w:r w:rsidRPr="00AE653E">
        <w:rPr>
          <w:lang w:eastAsia="tr-TR"/>
        </w:rPr>
        <w:t>alınan yüksek puanının, terapötik işbirliğinin yüksek olduğu şeklinde yorumlanacağını belirtmiştir. Çalışmada “</w:t>
      </w:r>
      <w:r w:rsidRPr="00AE653E">
        <w:t xml:space="preserve">Terapötik İttifak Ölçeği-Hasta Formunun (TİÖ-HF)” üç alt başlığı ve genel değerlendirmesinde, ergenlerin terapideki işbirliğindeki üç unsurdan, Soygüt’ün (2012), terapist ve hasta arasındaki karşılıklı güven ve kabulü olarak tanımladığı </w:t>
      </w:r>
      <w:r w:rsidRPr="00AE653E">
        <w:rPr>
          <w:i/>
        </w:rPr>
        <w:t>duygulanımsal bağ/ilişkisel işbirliği</w:t>
      </w:r>
      <w:r w:rsidRPr="00AE653E">
        <w:t xml:space="preserve"> alt ölçeğinin diğer alt ölçeklere göre daha yüksek puan aldığı görülmektedir. Diğer bir ifadeyle, ergenler terapide amaç ve görevden önce ilişkisel işbirliğine daha fazla önem vermektedir. Testin genel değerlendirmesine göre terapötik işbirliğinin yüksek olduğu; ancak örneklemde her ne kadar işbirliğinin yüksek düzeylerde olduğunu belirten gençler varsa bir o kadar çok düşük düzeyde olduğunu ifade eden gençler olduğu standart sapma değerlerinden anlaşılmaktadır. </w:t>
      </w:r>
    </w:p>
    <w:p w:rsidR="00340E5D" w:rsidRPr="00AE653E" w:rsidRDefault="00340E5D" w:rsidP="00340E5D"/>
    <w:p w:rsidR="00340E5D" w:rsidRPr="00AE653E" w:rsidRDefault="00340E5D" w:rsidP="00340E5D">
      <w:pPr>
        <w:pStyle w:val="ResimYazs"/>
        <w:keepNext/>
        <w:rPr>
          <w:rFonts w:cs="Times New Roman"/>
          <w:szCs w:val="22"/>
        </w:rPr>
      </w:pPr>
      <w:bookmarkStart w:id="3" w:name="_Toc521357342"/>
      <w:r w:rsidRPr="00AE653E">
        <w:rPr>
          <w:rFonts w:cs="Times New Roman"/>
          <w:szCs w:val="22"/>
        </w:rPr>
        <w:lastRenderedPageBreak/>
        <w:t xml:space="preserve">Tablo </w:t>
      </w:r>
      <w:r w:rsidRPr="00AE653E">
        <w:rPr>
          <w:rFonts w:cs="Times New Roman"/>
          <w:szCs w:val="22"/>
        </w:rPr>
        <w:fldChar w:fldCharType="begin"/>
      </w:r>
      <w:r w:rsidRPr="00AE653E">
        <w:rPr>
          <w:rFonts w:cs="Times New Roman"/>
          <w:szCs w:val="22"/>
        </w:rPr>
        <w:instrText xml:space="preserve"> SEQ Tablo \* ARABIC </w:instrText>
      </w:r>
      <w:r w:rsidRPr="00AE653E">
        <w:rPr>
          <w:rFonts w:cs="Times New Roman"/>
          <w:szCs w:val="22"/>
        </w:rPr>
        <w:fldChar w:fldCharType="separate"/>
      </w:r>
      <w:r>
        <w:rPr>
          <w:rFonts w:cs="Times New Roman"/>
          <w:noProof/>
          <w:szCs w:val="22"/>
        </w:rPr>
        <w:t>3</w:t>
      </w:r>
      <w:r w:rsidRPr="00AE653E">
        <w:rPr>
          <w:rFonts w:cs="Times New Roman"/>
          <w:szCs w:val="22"/>
        </w:rPr>
        <w:fldChar w:fldCharType="end"/>
      </w:r>
      <w:r w:rsidRPr="00AE653E">
        <w:rPr>
          <w:rFonts w:cs="Times New Roman"/>
          <w:szCs w:val="22"/>
        </w:rPr>
        <w:t xml:space="preserve">. </w:t>
      </w:r>
      <w:r w:rsidRPr="00AE653E">
        <w:rPr>
          <w:rFonts w:cs="Times New Roman"/>
          <w:b w:val="0"/>
          <w:szCs w:val="22"/>
        </w:rPr>
        <w:t>Young Şema Ölçeği-Kısa Formu (YŞÖ-KF3) Betimleyici İstatistikleri</w:t>
      </w:r>
      <w:bookmarkEnd w:id="3"/>
    </w:p>
    <w:tbl>
      <w:tblPr>
        <w:tblStyle w:val="KlavuzTablo1Ak"/>
        <w:tblW w:w="9318" w:type="dxa"/>
        <w:jc w:val="center"/>
        <w:tblLook w:val="04A0" w:firstRow="1" w:lastRow="0" w:firstColumn="1" w:lastColumn="0" w:noHBand="0" w:noVBand="1"/>
      </w:tblPr>
      <w:tblGrid>
        <w:gridCol w:w="4512"/>
        <w:gridCol w:w="465"/>
        <w:gridCol w:w="1069"/>
        <w:gridCol w:w="1104"/>
        <w:gridCol w:w="931"/>
        <w:gridCol w:w="1330"/>
      </w:tblGrid>
      <w:tr w:rsidR="00340E5D" w:rsidRPr="00AE653E" w:rsidTr="005D2262">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jc w:val="center"/>
              <w:rPr>
                <w:rFonts w:cs="Times New Roman"/>
                <w:lang w:eastAsia="tr-TR"/>
              </w:rPr>
            </w:pPr>
            <w:r w:rsidRPr="00AE653E">
              <w:rPr>
                <w:rFonts w:cs="Times New Roman"/>
                <w:lang w:eastAsia="tr-TR"/>
              </w:rPr>
              <w:t>Alt Ölçekler</w:t>
            </w:r>
          </w:p>
        </w:tc>
        <w:tc>
          <w:tcPr>
            <w:tcW w:w="465"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N</w:t>
            </w:r>
          </w:p>
        </w:tc>
        <w:tc>
          <w:tcPr>
            <w:tcW w:w="1069"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Min.</w:t>
            </w:r>
          </w:p>
        </w:tc>
        <w:tc>
          <w:tcPr>
            <w:tcW w:w="1104"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Mak.</w:t>
            </w:r>
          </w:p>
        </w:tc>
        <w:tc>
          <w:tcPr>
            <w:tcW w:w="931"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Ort.</w:t>
            </w:r>
          </w:p>
        </w:tc>
        <w:tc>
          <w:tcPr>
            <w:tcW w:w="1237"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Std.Sapma</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Terk edilme/İstikrarsızlık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30</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16,08</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5,94</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Duygusal Yoksunluk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30</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22,60</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6,18</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Kusurluluk/Utanç</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36</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15,45</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7,20</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Sosyal İzolasyon/Yabancılaşma</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8</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35</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21,17</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6,66</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Bağımlılık/Yetersizlik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11</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47</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25,20</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9,14</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Hastalıklar ve Zarar Görme Karşısında Dayanıksızlık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30</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14,66</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5,59</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Başarısızlık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36</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15,69</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7,66</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Yetersiz Öz-Denetim/Öz-Disiplin</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10</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42</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23,65</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7,07</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Kendini Feda</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30</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16,05</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5,97</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Onay Arayıcılık/Tanınma Arayıcılık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36</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22,85</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7,05</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Olumsuzluk/Karamsarlık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8</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30</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16,62</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5,77</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Duygusal Baskılama/Ketleme</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25</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13,85</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5,00</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Yüksek Standartlar/Aşırı Eleştiricilik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18</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9,02</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3,93</w:t>
            </w:r>
          </w:p>
        </w:tc>
      </w:tr>
      <w:tr w:rsidR="00340E5D" w:rsidRPr="00AE653E" w:rsidTr="005D2262">
        <w:trPr>
          <w:trHeight w:val="290"/>
          <w:jc w:val="center"/>
        </w:trPr>
        <w:tc>
          <w:tcPr>
            <w:cnfStyle w:val="001000000000" w:firstRow="0" w:lastRow="0" w:firstColumn="1" w:lastColumn="0" w:oddVBand="0" w:evenVBand="0" w:oddHBand="0" w:evenHBand="0" w:firstRowFirstColumn="0" w:firstRowLastColumn="0" w:lastRowFirstColumn="0" w:lastRowLastColumn="0"/>
            <w:tcW w:w="4512" w:type="dxa"/>
            <w:noWrap/>
            <w:hideMark/>
          </w:tcPr>
          <w:p w:rsidR="00340E5D" w:rsidRPr="00AE653E" w:rsidRDefault="00340E5D" w:rsidP="005D2262">
            <w:pPr>
              <w:pStyle w:val="Tabloi"/>
              <w:rPr>
                <w:rFonts w:cs="Times New Roman"/>
              </w:rPr>
            </w:pPr>
            <w:r w:rsidRPr="00AE653E">
              <w:rPr>
                <w:rFonts w:cs="Times New Roman"/>
              </w:rPr>
              <w:t>Cezalandırıcılık/Acımasızlık</w:t>
            </w:r>
          </w:p>
        </w:tc>
        <w:tc>
          <w:tcPr>
            <w:tcW w:w="465"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69"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9</w:t>
            </w:r>
          </w:p>
        </w:tc>
        <w:tc>
          <w:tcPr>
            <w:tcW w:w="110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36</w:t>
            </w:r>
          </w:p>
        </w:tc>
        <w:tc>
          <w:tcPr>
            <w:tcW w:w="931"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23,80</w:t>
            </w:r>
          </w:p>
        </w:tc>
        <w:tc>
          <w:tcPr>
            <w:tcW w:w="1237"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7,04</w:t>
            </w:r>
          </w:p>
        </w:tc>
      </w:tr>
    </w:tbl>
    <w:p w:rsidR="00340E5D" w:rsidRPr="00AE653E" w:rsidRDefault="00340E5D" w:rsidP="00340E5D">
      <w:pPr>
        <w:rPr>
          <w:lang w:eastAsia="tr-TR"/>
        </w:rPr>
      </w:pPr>
    </w:p>
    <w:p w:rsidR="00340E5D" w:rsidRPr="00AE653E" w:rsidRDefault="00340E5D" w:rsidP="007F7C7F">
      <w:pPr>
        <w:pStyle w:val="GvdeMetni"/>
        <w:spacing w:line="360" w:lineRule="auto"/>
        <w:ind w:left="118" w:right="113" w:firstLine="707"/>
        <w:jc w:val="both"/>
        <w:rPr>
          <w:lang w:eastAsia="tr-TR"/>
        </w:rPr>
      </w:pPr>
      <w:r w:rsidRPr="00AE653E">
        <w:rPr>
          <w:lang w:eastAsia="tr-TR"/>
        </w:rPr>
        <w:t xml:space="preserve">Soygüt ve diğerleri (2009), YŞÖ-KF3’ün ülkemizdeki geçerlik-güvenirlik çalışmasında Young’ın özgün formundan farklı olarak yaptıkları faktör analizi sonrasında bazı şema boyutlarının diğer bir şema alanlarına yakınlaştığı görüldüğünden bu yapılar diğer şemanın altında bir araya getirilmiştir. (1) İç İçe Geçme ile Bağımlılık şemasına; (2) Hak Görme ile Yetersiz Özdenetim şemasına; (3) Güvensizlik/Suistimal Edilme ile Sosyal İzolasyon şemasına; (4) Boyun Eğicilik şeması ise, Terk Edilme/İstikrarsızlık ve Bağımlılık şemalarına dağıtılmıştır. Sonuç olarak Soygüt ve diğerleri (2009), Young’ın 18 şeması 14 şema olarak değerlendirirken bu çalışmada da 14 şema olarak analiz gerçekleştirilmiştir. </w:t>
      </w:r>
    </w:p>
    <w:p w:rsidR="00340E5D" w:rsidRPr="00AE653E" w:rsidRDefault="00340E5D" w:rsidP="007F7C7F">
      <w:pPr>
        <w:pStyle w:val="GvdeMetni"/>
        <w:spacing w:line="360" w:lineRule="auto"/>
        <w:ind w:left="118" w:right="113" w:firstLine="707"/>
        <w:jc w:val="both"/>
        <w:rPr>
          <w:lang w:eastAsia="tr-TR"/>
        </w:rPr>
      </w:pPr>
      <w:r w:rsidRPr="00AE653E">
        <w:rPr>
          <w:lang w:eastAsia="tr-TR"/>
        </w:rPr>
        <w:t xml:space="preserve">Young Şema Ölçeği-Kısa Formu3 (YŞÖ-KF)nun değerlendirmesinde, “Bağımlılık/Yetersizlik” şemasının en yüksek değerleri aldığı, öne çıkan diğer şemaların sırasıyla “Cezalandırıcılık/Acımasızlık”, “Yetersiz Öz-Denetim/Özdisiplin”, “Onay Arayıcılık/Tanınma Arayıcılık”, “Duygusal Yoksunluk” ve “Sosyal İzolasyon/Yabancılaşma” olduğu görülmektedir. </w:t>
      </w:r>
    </w:p>
    <w:p w:rsidR="00340E5D" w:rsidRPr="00AE653E" w:rsidRDefault="00340E5D" w:rsidP="007F7C7F">
      <w:pPr>
        <w:pStyle w:val="GvdeMetni"/>
        <w:spacing w:line="360" w:lineRule="auto"/>
        <w:ind w:left="118" w:right="113" w:firstLine="707"/>
        <w:jc w:val="both"/>
        <w:rPr>
          <w:lang w:eastAsia="tr-TR"/>
        </w:rPr>
      </w:pPr>
      <w:r w:rsidRPr="00AE653E">
        <w:rPr>
          <w:lang w:eastAsia="tr-TR"/>
        </w:rPr>
        <w:t xml:space="preserve">Örneklemin en az bir ihmal ve istismar türüne maruz kalmış olmasına rağmen “Terk edilme/İstikrarsızlık” şemasının 16,08 ortalamasının olduğu ve “Güvensizlik/Suistimal Edilme” şemasını da içinde olduğu “Sosyal İzolasyon” şemasının ise 21,17 ortalama puan ile 6. en yüksek şema değerlerine sahip olması dikkat çekmiştir. </w:t>
      </w:r>
    </w:p>
    <w:p w:rsidR="00340E5D" w:rsidRPr="00AE653E" w:rsidRDefault="00340E5D" w:rsidP="007F7C7F">
      <w:pPr>
        <w:pStyle w:val="GvdeMetni"/>
        <w:spacing w:line="360" w:lineRule="auto"/>
        <w:ind w:left="118" w:right="113" w:firstLine="707"/>
        <w:jc w:val="both"/>
        <w:rPr>
          <w:lang w:eastAsia="tr-TR"/>
        </w:rPr>
      </w:pPr>
      <w:r w:rsidRPr="00AE653E">
        <w:rPr>
          <w:szCs w:val="24"/>
          <w:lang w:eastAsia="tr-TR"/>
        </w:rPr>
        <w:t>“Bağımlılık/</w:t>
      </w:r>
      <w:r w:rsidRPr="00AE653E">
        <w:t>Yetersizlik</w:t>
      </w:r>
      <w:r w:rsidRPr="00AE653E">
        <w:rPr>
          <w:szCs w:val="24"/>
          <w:lang w:eastAsia="tr-TR"/>
        </w:rPr>
        <w:t xml:space="preserve">” şeması, kişinin </w:t>
      </w:r>
      <w:r w:rsidRPr="00AE653E">
        <w:rPr>
          <w:lang w:eastAsia="tr-TR"/>
        </w:rPr>
        <w:t>kendisini beceriksiz ve kabiliyetsiz olarak görmesi olarak, sorumluluklarını yerine getirmekte çaresizlik hissi oluşması ile kendini göstermektedir. Çalışmada da çocukların bu şemasıyla kendi yaşamları ile ilgili kararlar alırken aileleriyle bağımsız hareket edemedikleri görülmektedir (Roediger, 2015; Rafaeli ve diğerleri, 2012).</w:t>
      </w:r>
    </w:p>
    <w:p w:rsidR="00360592" w:rsidRDefault="00360592" w:rsidP="00340E5D">
      <w:pPr>
        <w:pStyle w:val="ResimYazs"/>
        <w:keepNext/>
        <w:rPr>
          <w:rFonts w:cs="Times New Roman"/>
          <w:szCs w:val="22"/>
        </w:rPr>
      </w:pPr>
      <w:bookmarkStart w:id="4" w:name="_Toc521357343"/>
    </w:p>
    <w:p w:rsidR="00340E5D" w:rsidRPr="00AE653E" w:rsidRDefault="00340E5D" w:rsidP="00340E5D">
      <w:pPr>
        <w:pStyle w:val="ResimYazs"/>
        <w:keepNext/>
        <w:rPr>
          <w:rFonts w:cs="Times New Roman"/>
          <w:szCs w:val="22"/>
        </w:rPr>
      </w:pPr>
      <w:r w:rsidRPr="00AE653E">
        <w:rPr>
          <w:rFonts w:cs="Times New Roman"/>
          <w:szCs w:val="22"/>
        </w:rPr>
        <w:t xml:space="preserve">Tablo </w:t>
      </w:r>
      <w:r w:rsidRPr="00AE653E">
        <w:rPr>
          <w:rFonts w:cs="Times New Roman"/>
          <w:szCs w:val="22"/>
        </w:rPr>
        <w:fldChar w:fldCharType="begin"/>
      </w:r>
      <w:r w:rsidRPr="00AE653E">
        <w:rPr>
          <w:rFonts w:cs="Times New Roman"/>
          <w:szCs w:val="22"/>
        </w:rPr>
        <w:instrText xml:space="preserve"> SEQ Tablo \* ARABIC </w:instrText>
      </w:r>
      <w:r w:rsidRPr="00AE653E">
        <w:rPr>
          <w:rFonts w:cs="Times New Roman"/>
          <w:szCs w:val="22"/>
        </w:rPr>
        <w:fldChar w:fldCharType="separate"/>
      </w:r>
      <w:r>
        <w:rPr>
          <w:rFonts w:cs="Times New Roman"/>
          <w:noProof/>
          <w:szCs w:val="22"/>
        </w:rPr>
        <w:t>4</w:t>
      </w:r>
      <w:r w:rsidRPr="00AE653E">
        <w:rPr>
          <w:rFonts w:cs="Times New Roman"/>
          <w:szCs w:val="22"/>
        </w:rPr>
        <w:fldChar w:fldCharType="end"/>
      </w:r>
      <w:r w:rsidRPr="00AE653E">
        <w:rPr>
          <w:rFonts w:cs="Times New Roman"/>
          <w:szCs w:val="22"/>
        </w:rPr>
        <w:t xml:space="preserve">. </w:t>
      </w:r>
      <w:r w:rsidRPr="00AE653E">
        <w:rPr>
          <w:rFonts w:cs="Times New Roman"/>
          <w:b w:val="0"/>
          <w:szCs w:val="22"/>
        </w:rPr>
        <w:t>(Ruhsal) Belirti Tarama Testi (SCL90-R) Betimleyici İstatistikleri</w:t>
      </w:r>
      <w:bookmarkEnd w:id="4"/>
    </w:p>
    <w:tbl>
      <w:tblPr>
        <w:tblStyle w:val="KlavuzTablo1Ak"/>
        <w:tblW w:w="9062" w:type="dxa"/>
        <w:tblLook w:val="04A0" w:firstRow="1" w:lastRow="0" w:firstColumn="1" w:lastColumn="0" w:noHBand="0" w:noVBand="1"/>
      </w:tblPr>
      <w:tblGrid>
        <w:gridCol w:w="3970"/>
        <w:gridCol w:w="502"/>
        <w:gridCol w:w="1090"/>
        <w:gridCol w:w="1126"/>
        <w:gridCol w:w="990"/>
        <w:gridCol w:w="1384"/>
      </w:tblGrid>
      <w:tr w:rsidR="00340E5D" w:rsidRPr="00AE653E" w:rsidTr="005D22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jc w:val="center"/>
              <w:rPr>
                <w:rFonts w:cs="Times New Roman"/>
                <w:lang w:eastAsia="tr-TR"/>
              </w:rPr>
            </w:pPr>
            <w:r w:rsidRPr="00AE653E">
              <w:rPr>
                <w:rFonts w:cs="Times New Roman"/>
                <w:lang w:eastAsia="tr-TR"/>
              </w:rPr>
              <w:t>Alt Ölçekler</w:t>
            </w:r>
          </w:p>
        </w:tc>
        <w:tc>
          <w:tcPr>
            <w:tcW w:w="502"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N</w:t>
            </w:r>
          </w:p>
        </w:tc>
        <w:tc>
          <w:tcPr>
            <w:tcW w:w="109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Min.</w:t>
            </w:r>
          </w:p>
        </w:tc>
        <w:tc>
          <w:tcPr>
            <w:tcW w:w="1126"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Mak.</w:t>
            </w:r>
          </w:p>
        </w:tc>
        <w:tc>
          <w:tcPr>
            <w:tcW w:w="990"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Ort.</w:t>
            </w:r>
          </w:p>
        </w:tc>
        <w:tc>
          <w:tcPr>
            <w:tcW w:w="1384" w:type="dxa"/>
            <w:noWrap/>
            <w:hideMark/>
          </w:tcPr>
          <w:p w:rsidR="00340E5D" w:rsidRPr="00AE653E" w:rsidRDefault="00340E5D" w:rsidP="005D2262">
            <w:pPr>
              <w:pStyle w:val="Tabloi"/>
              <w:jc w:val="center"/>
              <w:cnfStyle w:val="100000000000" w:firstRow="1"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Std. Sapma</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Somatizasyon</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1</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43</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19,55</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11,32</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Anksiyete</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40</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16,35</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9,77</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OKB</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32</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16,03</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7,11</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Depresyon</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5</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46</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25,03</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10,56</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Kişilerarası Duyarlılık</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33</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16,42</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8,07</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Psikotizm</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36</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13,05</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8,31</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Paranoid Düşünceler</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21</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9,65</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5,31</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Öfke/Düşmanlık</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22</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9,06</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5,53</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Fobi</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0</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22</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7,57</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6,23</w:t>
            </w:r>
          </w:p>
        </w:tc>
      </w:tr>
      <w:tr w:rsidR="00340E5D" w:rsidRPr="00AE653E" w:rsidTr="005D2262">
        <w:trPr>
          <w:trHeight w:val="290"/>
        </w:trPr>
        <w:tc>
          <w:tcPr>
            <w:cnfStyle w:val="001000000000" w:firstRow="0" w:lastRow="0" w:firstColumn="1" w:lastColumn="0" w:oddVBand="0" w:evenVBand="0" w:oddHBand="0" w:evenHBand="0" w:firstRowFirstColumn="0" w:firstRowLastColumn="0" w:lastRowFirstColumn="0" w:lastRowLastColumn="0"/>
            <w:tcW w:w="3970" w:type="dxa"/>
            <w:noWrap/>
            <w:hideMark/>
          </w:tcPr>
          <w:p w:rsidR="00340E5D" w:rsidRPr="00AE653E" w:rsidRDefault="00340E5D" w:rsidP="005D2262">
            <w:pPr>
              <w:pStyle w:val="Tabloi"/>
              <w:rPr>
                <w:rFonts w:cs="Times New Roman"/>
              </w:rPr>
            </w:pPr>
            <w:r w:rsidRPr="00AE653E">
              <w:rPr>
                <w:rFonts w:cs="Times New Roman"/>
              </w:rPr>
              <w:t>Ek Skalalar</w:t>
            </w:r>
          </w:p>
        </w:tc>
        <w:tc>
          <w:tcPr>
            <w:tcW w:w="502"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65</w:t>
            </w:r>
          </w:p>
        </w:tc>
        <w:tc>
          <w:tcPr>
            <w:tcW w:w="10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w:t>
            </w:r>
          </w:p>
        </w:tc>
        <w:tc>
          <w:tcPr>
            <w:tcW w:w="1126"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lang w:eastAsia="tr-TR"/>
              </w:rPr>
            </w:pPr>
            <w:r w:rsidRPr="00AE653E">
              <w:rPr>
                <w:rFonts w:cs="Times New Roman"/>
                <w:lang w:eastAsia="tr-TR"/>
              </w:rPr>
              <w:t>23</w:t>
            </w:r>
          </w:p>
        </w:tc>
        <w:tc>
          <w:tcPr>
            <w:tcW w:w="990"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12,17</w:t>
            </w:r>
          </w:p>
        </w:tc>
        <w:tc>
          <w:tcPr>
            <w:tcW w:w="1384" w:type="dxa"/>
            <w:noWrap/>
            <w:hideMark/>
          </w:tcPr>
          <w:p w:rsidR="00340E5D" w:rsidRPr="00AE653E" w:rsidRDefault="00340E5D" w:rsidP="005D2262">
            <w:pPr>
              <w:pStyle w:val="Tabloi"/>
              <w:jc w:val="center"/>
              <w:cnfStyle w:val="000000000000" w:firstRow="0" w:lastRow="0" w:firstColumn="0" w:lastColumn="0" w:oddVBand="0" w:evenVBand="0" w:oddHBand="0" w:evenHBand="0" w:firstRowFirstColumn="0" w:firstRowLastColumn="0" w:lastRowFirstColumn="0" w:lastRowLastColumn="0"/>
              <w:rPr>
                <w:rFonts w:cs="Times New Roman"/>
              </w:rPr>
            </w:pPr>
            <w:r w:rsidRPr="00AE653E">
              <w:rPr>
                <w:rFonts w:cs="Times New Roman"/>
              </w:rPr>
              <w:t>6,12</w:t>
            </w:r>
          </w:p>
        </w:tc>
      </w:tr>
    </w:tbl>
    <w:p w:rsidR="00340E5D" w:rsidRPr="00AE653E" w:rsidRDefault="00340E5D" w:rsidP="00340E5D"/>
    <w:p w:rsidR="00340E5D" w:rsidRDefault="00340E5D" w:rsidP="00340E5D">
      <w:pPr>
        <w:pStyle w:val="GvdeMetni"/>
        <w:spacing w:line="360" w:lineRule="auto"/>
        <w:ind w:left="118" w:right="111" w:firstLine="707"/>
        <w:jc w:val="both"/>
        <w:rPr>
          <w:szCs w:val="24"/>
          <w:lang w:eastAsia="tr-TR"/>
        </w:rPr>
      </w:pPr>
      <w:r w:rsidRPr="00AE653E">
        <w:t xml:space="preserve">Belirti Tarama Testinin (SCL90-R)’nin istatistiksel değerlerine bakıldığında, ölçeği cevaplandıran çocukların depresif şikayetlerinin fazla olduğu, bunu somatik (baş ağrısı, bulantı, kas ağrıları) ve kişilerarası duyarlılık (başkaları tarafından eleştirilme, karşı cinsten kişilerle ilgili sıkılganlık hissi, kendini diğerlerinden aşağı görme gibi) şikayetleri izlemektedir. Çalışmanın bulguları, çocukluk dönemi ihmal ve istismar olgusunun depresif şikayetlerin ortaya çıkması üzerindeki etkisini doğrulamaktadır </w:t>
      </w:r>
      <w:r w:rsidRPr="00AE653E">
        <w:rPr>
          <w:szCs w:val="24"/>
        </w:rPr>
        <w:t xml:space="preserve">(Deblinger, Behl ve Glickman, 2006; </w:t>
      </w:r>
      <w:r w:rsidRPr="00AE653E">
        <w:rPr>
          <w:szCs w:val="24"/>
          <w:lang w:eastAsia="tr-TR"/>
        </w:rPr>
        <w:t xml:space="preserve">Kendall-Tackett, 2002). </w:t>
      </w:r>
    </w:p>
    <w:p w:rsidR="001A7C6B" w:rsidRDefault="00562E28" w:rsidP="00340E5D">
      <w:pPr>
        <w:pStyle w:val="GvdeMetni"/>
        <w:spacing w:line="360" w:lineRule="auto"/>
        <w:ind w:left="118" w:right="111" w:firstLine="707"/>
        <w:jc w:val="both"/>
      </w:pPr>
      <w:r>
        <w:t xml:space="preserve">Çalışmanın amacı doğrultusunda, ihmal ve istismar mağduru ergenlerin psikopatolojik özellikleri ile psikolojik destek almaya ilişkin tutumları arasındaki ilişkiye bakılmış ve sonuçlara Tablo </w:t>
      </w:r>
      <w:r w:rsidR="00360592">
        <w:t>5</w:t>
      </w:r>
      <w:r>
        <w:t>’</w:t>
      </w:r>
      <w:r w:rsidR="00360592">
        <w:t>t</w:t>
      </w:r>
      <w:r>
        <w:t>e yer verilmiştir.</w:t>
      </w:r>
    </w:p>
    <w:p w:rsidR="001A7C6B" w:rsidRDefault="00360592">
      <w:pPr>
        <w:pStyle w:val="GvdeMetni"/>
        <w:spacing w:before="122"/>
        <w:ind w:left="1496"/>
      </w:pPr>
      <w:r>
        <w:rPr>
          <w:b/>
        </w:rPr>
        <w:t>Tablo 5</w:t>
      </w:r>
      <w:r w:rsidR="00562E28">
        <w:rPr>
          <w:b/>
        </w:rPr>
        <w:t xml:space="preserve">. </w:t>
      </w:r>
      <w:r w:rsidR="00562E28">
        <w:t>SCL90-R ile PYAİTÖ-KF alt ölçeklerinin Korelasyon Analizi</w:t>
      </w:r>
    </w:p>
    <w:p w:rsidR="001A7C6B" w:rsidRDefault="001A7C6B">
      <w:pPr>
        <w:pStyle w:val="GvdeMetni"/>
        <w:spacing w:before="3"/>
        <w:rPr>
          <w:sz w:val="10"/>
        </w:rPr>
      </w:pPr>
    </w:p>
    <w:tbl>
      <w:tblPr>
        <w:tblStyle w:val="TableNormal"/>
        <w:tblW w:w="0" w:type="auto"/>
        <w:tblInd w:w="16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07"/>
        <w:gridCol w:w="2545"/>
      </w:tblGrid>
      <w:tr w:rsidR="001A7C6B">
        <w:trPr>
          <w:trHeight w:val="505"/>
        </w:trPr>
        <w:tc>
          <w:tcPr>
            <w:tcW w:w="3407" w:type="dxa"/>
            <w:tcBorders>
              <w:bottom w:val="single" w:sz="12" w:space="0" w:color="666666"/>
            </w:tcBorders>
          </w:tcPr>
          <w:p w:rsidR="001A7C6B" w:rsidRDefault="00562E28">
            <w:pPr>
              <w:pStyle w:val="TableParagraph"/>
              <w:spacing w:before="125"/>
              <w:ind w:left="626"/>
              <w:rPr>
                <w:b/>
              </w:rPr>
            </w:pPr>
            <w:r>
              <w:rPr>
                <w:b/>
              </w:rPr>
              <w:t>SCL90-R Alt Ölçekleri</w:t>
            </w:r>
          </w:p>
        </w:tc>
        <w:tc>
          <w:tcPr>
            <w:tcW w:w="2545" w:type="dxa"/>
            <w:tcBorders>
              <w:bottom w:val="single" w:sz="12" w:space="0" w:color="666666"/>
            </w:tcBorders>
          </w:tcPr>
          <w:p w:rsidR="001A7C6B" w:rsidRDefault="00562E28">
            <w:pPr>
              <w:pStyle w:val="TableParagraph"/>
              <w:spacing w:before="0" w:line="254" w:lineRule="exact"/>
              <w:ind w:left="837" w:right="301" w:hanging="512"/>
              <w:rPr>
                <w:b/>
              </w:rPr>
            </w:pPr>
            <w:r>
              <w:rPr>
                <w:b/>
              </w:rPr>
              <w:t>Pearson Korelasyon Katsayısı</w:t>
            </w:r>
          </w:p>
        </w:tc>
      </w:tr>
      <w:tr w:rsidR="001A7C6B">
        <w:trPr>
          <w:trHeight w:val="503"/>
        </w:trPr>
        <w:tc>
          <w:tcPr>
            <w:tcW w:w="3407" w:type="dxa"/>
            <w:tcBorders>
              <w:top w:val="single" w:sz="12" w:space="0" w:color="666666"/>
            </w:tcBorders>
          </w:tcPr>
          <w:p w:rsidR="001A7C6B" w:rsidRDefault="00562E28">
            <w:pPr>
              <w:pStyle w:val="TableParagraph"/>
              <w:spacing w:before="123"/>
              <w:rPr>
                <w:b/>
              </w:rPr>
            </w:pPr>
            <w:r>
              <w:rPr>
                <w:b/>
              </w:rPr>
              <w:t>Somatizasyon</w:t>
            </w:r>
          </w:p>
        </w:tc>
        <w:tc>
          <w:tcPr>
            <w:tcW w:w="2545" w:type="dxa"/>
            <w:tcBorders>
              <w:top w:val="single" w:sz="12" w:space="0" w:color="666666"/>
            </w:tcBorders>
          </w:tcPr>
          <w:p w:rsidR="001A7C6B" w:rsidRDefault="00562E28">
            <w:pPr>
              <w:pStyle w:val="TableParagraph"/>
              <w:spacing w:before="0" w:line="250" w:lineRule="exact"/>
              <w:ind w:left="660" w:right="770"/>
              <w:jc w:val="center"/>
            </w:pPr>
            <w:r>
              <w:t>-,28*</w:t>
            </w:r>
          </w:p>
          <w:p w:rsidR="001A7C6B" w:rsidRDefault="00562E28">
            <w:pPr>
              <w:pStyle w:val="TableParagraph"/>
              <w:spacing w:before="0" w:line="233" w:lineRule="exact"/>
              <w:ind w:left="776" w:right="770"/>
              <w:jc w:val="center"/>
            </w:pPr>
            <w:r>
              <w:t>(ρ = -,27*)</w:t>
            </w:r>
          </w:p>
        </w:tc>
      </w:tr>
      <w:tr w:rsidR="001A7C6B">
        <w:trPr>
          <w:trHeight w:val="338"/>
        </w:trPr>
        <w:tc>
          <w:tcPr>
            <w:tcW w:w="3407" w:type="dxa"/>
          </w:tcPr>
          <w:p w:rsidR="001A7C6B" w:rsidRDefault="00562E28">
            <w:pPr>
              <w:pStyle w:val="TableParagraph"/>
              <w:spacing w:before="41"/>
              <w:rPr>
                <w:b/>
              </w:rPr>
            </w:pPr>
            <w:r>
              <w:rPr>
                <w:b/>
              </w:rPr>
              <w:t>Anksiyete</w:t>
            </w:r>
          </w:p>
        </w:tc>
        <w:tc>
          <w:tcPr>
            <w:tcW w:w="2545" w:type="dxa"/>
          </w:tcPr>
          <w:p w:rsidR="001A7C6B" w:rsidRDefault="00562E28">
            <w:pPr>
              <w:pStyle w:val="TableParagraph"/>
              <w:spacing w:before="41"/>
              <w:ind w:left="983"/>
            </w:pPr>
            <w:r>
              <w:t>-,33**</w:t>
            </w:r>
          </w:p>
        </w:tc>
      </w:tr>
      <w:tr w:rsidR="001A7C6B">
        <w:trPr>
          <w:trHeight w:val="337"/>
        </w:trPr>
        <w:tc>
          <w:tcPr>
            <w:tcW w:w="3407" w:type="dxa"/>
          </w:tcPr>
          <w:p w:rsidR="001A7C6B" w:rsidRDefault="00562E28">
            <w:pPr>
              <w:pStyle w:val="TableParagraph"/>
              <w:spacing w:before="41"/>
              <w:rPr>
                <w:b/>
              </w:rPr>
            </w:pPr>
            <w:r>
              <w:rPr>
                <w:b/>
              </w:rPr>
              <w:t>OKB</w:t>
            </w:r>
          </w:p>
        </w:tc>
        <w:tc>
          <w:tcPr>
            <w:tcW w:w="2545" w:type="dxa"/>
          </w:tcPr>
          <w:p w:rsidR="001A7C6B" w:rsidRDefault="00562E28">
            <w:pPr>
              <w:pStyle w:val="TableParagraph"/>
              <w:spacing w:before="41"/>
              <w:ind w:left="983"/>
            </w:pPr>
            <w:r>
              <w:t>-,26*</w:t>
            </w:r>
          </w:p>
        </w:tc>
      </w:tr>
      <w:tr w:rsidR="001A7C6B">
        <w:trPr>
          <w:trHeight w:val="335"/>
        </w:trPr>
        <w:tc>
          <w:tcPr>
            <w:tcW w:w="3407" w:type="dxa"/>
          </w:tcPr>
          <w:p w:rsidR="001A7C6B" w:rsidRDefault="00562E28">
            <w:pPr>
              <w:pStyle w:val="TableParagraph"/>
              <w:spacing w:before="39"/>
              <w:rPr>
                <w:b/>
              </w:rPr>
            </w:pPr>
            <w:r>
              <w:rPr>
                <w:b/>
              </w:rPr>
              <w:t>Depresyon</w:t>
            </w:r>
          </w:p>
        </w:tc>
        <w:tc>
          <w:tcPr>
            <w:tcW w:w="2545" w:type="dxa"/>
          </w:tcPr>
          <w:p w:rsidR="001A7C6B" w:rsidRDefault="00562E28">
            <w:pPr>
              <w:pStyle w:val="TableParagraph"/>
              <w:spacing w:before="39"/>
              <w:ind w:left="983"/>
            </w:pPr>
            <w:r>
              <w:t>-,23</w:t>
            </w:r>
          </w:p>
        </w:tc>
      </w:tr>
      <w:tr w:rsidR="001A7C6B">
        <w:trPr>
          <w:trHeight w:val="338"/>
        </w:trPr>
        <w:tc>
          <w:tcPr>
            <w:tcW w:w="3407" w:type="dxa"/>
          </w:tcPr>
          <w:p w:rsidR="001A7C6B" w:rsidRDefault="00562E28">
            <w:pPr>
              <w:pStyle w:val="TableParagraph"/>
              <w:spacing w:before="41"/>
              <w:rPr>
                <w:b/>
              </w:rPr>
            </w:pPr>
            <w:r>
              <w:rPr>
                <w:b/>
              </w:rPr>
              <w:t>Kişilerarası Duyarlılık</w:t>
            </w:r>
          </w:p>
        </w:tc>
        <w:tc>
          <w:tcPr>
            <w:tcW w:w="2545" w:type="dxa"/>
          </w:tcPr>
          <w:p w:rsidR="001A7C6B" w:rsidRDefault="00562E28">
            <w:pPr>
              <w:pStyle w:val="TableParagraph"/>
              <w:spacing w:before="41"/>
              <w:ind w:left="983"/>
            </w:pPr>
            <w:r>
              <w:t>-,34**</w:t>
            </w:r>
          </w:p>
        </w:tc>
      </w:tr>
      <w:tr w:rsidR="001A7C6B">
        <w:trPr>
          <w:trHeight w:val="335"/>
        </w:trPr>
        <w:tc>
          <w:tcPr>
            <w:tcW w:w="3407" w:type="dxa"/>
          </w:tcPr>
          <w:p w:rsidR="001A7C6B" w:rsidRDefault="00562E28">
            <w:pPr>
              <w:pStyle w:val="TableParagraph"/>
              <w:spacing w:before="39"/>
              <w:rPr>
                <w:b/>
              </w:rPr>
            </w:pPr>
            <w:r>
              <w:rPr>
                <w:b/>
              </w:rPr>
              <w:t>Psikotizm</w:t>
            </w:r>
          </w:p>
        </w:tc>
        <w:tc>
          <w:tcPr>
            <w:tcW w:w="2545" w:type="dxa"/>
          </w:tcPr>
          <w:p w:rsidR="001A7C6B" w:rsidRDefault="00562E28">
            <w:pPr>
              <w:pStyle w:val="TableParagraph"/>
              <w:spacing w:before="39"/>
              <w:ind w:left="983"/>
            </w:pPr>
            <w:r>
              <w:t>-,24</w:t>
            </w:r>
          </w:p>
        </w:tc>
      </w:tr>
      <w:tr w:rsidR="001A7C6B">
        <w:trPr>
          <w:trHeight w:val="338"/>
        </w:trPr>
        <w:tc>
          <w:tcPr>
            <w:tcW w:w="3407" w:type="dxa"/>
          </w:tcPr>
          <w:p w:rsidR="001A7C6B" w:rsidRDefault="00562E28">
            <w:pPr>
              <w:pStyle w:val="TableParagraph"/>
              <w:spacing w:before="41"/>
              <w:rPr>
                <w:b/>
              </w:rPr>
            </w:pPr>
            <w:r>
              <w:rPr>
                <w:b/>
              </w:rPr>
              <w:t>Paranoid Düşünceler</w:t>
            </w:r>
          </w:p>
        </w:tc>
        <w:tc>
          <w:tcPr>
            <w:tcW w:w="2545" w:type="dxa"/>
          </w:tcPr>
          <w:p w:rsidR="001A7C6B" w:rsidRDefault="00562E28">
            <w:pPr>
              <w:pStyle w:val="TableParagraph"/>
              <w:spacing w:before="41"/>
              <w:ind w:left="983"/>
            </w:pPr>
            <w:r>
              <w:t>-,28*</w:t>
            </w:r>
          </w:p>
        </w:tc>
      </w:tr>
      <w:tr w:rsidR="001A7C6B">
        <w:trPr>
          <w:trHeight w:val="338"/>
        </w:trPr>
        <w:tc>
          <w:tcPr>
            <w:tcW w:w="3407" w:type="dxa"/>
          </w:tcPr>
          <w:p w:rsidR="001A7C6B" w:rsidRDefault="00562E28">
            <w:pPr>
              <w:pStyle w:val="TableParagraph"/>
              <w:spacing w:before="42"/>
              <w:rPr>
                <w:b/>
              </w:rPr>
            </w:pPr>
            <w:r>
              <w:rPr>
                <w:b/>
              </w:rPr>
              <w:t>Öfke/Düşmanlık</w:t>
            </w:r>
          </w:p>
        </w:tc>
        <w:tc>
          <w:tcPr>
            <w:tcW w:w="2545" w:type="dxa"/>
          </w:tcPr>
          <w:p w:rsidR="001A7C6B" w:rsidRDefault="00562E28">
            <w:pPr>
              <w:pStyle w:val="TableParagraph"/>
              <w:spacing w:before="42"/>
              <w:ind w:left="983"/>
            </w:pPr>
            <w:r>
              <w:t>-,17</w:t>
            </w:r>
          </w:p>
        </w:tc>
      </w:tr>
      <w:tr w:rsidR="001A7C6B">
        <w:trPr>
          <w:trHeight w:val="335"/>
        </w:trPr>
        <w:tc>
          <w:tcPr>
            <w:tcW w:w="3407" w:type="dxa"/>
          </w:tcPr>
          <w:p w:rsidR="001A7C6B" w:rsidRDefault="00562E28">
            <w:pPr>
              <w:pStyle w:val="TableParagraph"/>
              <w:spacing w:before="39"/>
              <w:rPr>
                <w:b/>
              </w:rPr>
            </w:pPr>
            <w:r>
              <w:rPr>
                <w:b/>
              </w:rPr>
              <w:t>Fobi</w:t>
            </w:r>
          </w:p>
        </w:tc>
        <w:tc>
          <w:tcPr>
            <w:tcW w:w="2545" w:type="dxa"/>
          </w:tcPr>
          <w:p w:rsidR="001A7C6B" w:rsidRDefault="00562E28">
            <w:pPr>
              <w:pStyle w:val="TableParagraph"/>
              <w:spacing w:before="39"/>
              <w:ind w:left="983"/>
            </w:pPr>
            <w:r>
              <w:t>-,23</w:t>
            </w:r>
          </w:p>
        </w:tc>
      </w:tr>
      <w:tr w:rsidR="001A7C6B">
        <w:trPr>
          <w:trHeight w:val="338"/>
        </w:trPr>
        <w:tc>
          <w:tcPr>
            <w:tcW w:w="3407" w:type="dxa"/>
          </w:tcPr>
          <w:p w:rsidR="001A7C6B" w:rsidRDefault="00562E28">
            <w:pPr>
              <w:pStyle w:val="TableParagraph"/>
              <w:spacing w:before="41"/>
              <w:rPr>
                <w:b/>
              </w:rPr>
            </w:pPr>
            <w:r>
              <w:rPr>
                <w:b/>
              </w:rPr>
              <w:t>Ek Skalalar</w:t>
            </w:r>
          </w:p>
        </w:tc>
        <w:tc>
          <w:tcPr>
            <w:tcW w:w="2545" w:type="dxa"/>
          </w:tcPr>
          <w:p w:rsidR="001A7C6B" w:rsidRDefault="00562E28">
            <w:pPr>
              <w:pStyle w:val="TableParagraph"/>
              <w:spacing w:before="41"/>
              <w:ind w:left="983"/>
            </w:pPr>
            <w:r>
              <w:t>-,21</w:t>
            </w:r>
          </w:p>
        </w:tc>
      </w:tr>
    </w:tbl>
    <w:p w:rsidR="001A7C6B" w:rsidRDefault="00562E28">
      <w:pPr>
        <w:ind w:left="1844" w:right="4333" w:hanging="166"/>
        <w:rPr>
          <w:i/>
        </w:rPr>
      </w:pPr>
      <w:r>
        <w:rPr>
          <w:i/>
        </w:rPr>
        <w:t>**p &lt; .01, * &lt; .05 düzeyinde anlamlı ρ Spearman's rho değeri</w:t>
      </w:r>
    </w:p>
    <w:p w:rsidR="001A7C6B" w:rsidRDefault="001A7C6B">
      <w:pPr>
        <w:pStyle w:val="GvdeMetni"/>
        <w:rPr>
          <w:i/>
          <w:sz w:val="24"/>
        </w:rPr>
      </w:pPr>
    </w:p>
    <w:p w:rsidR="001A7C6B" w:rsidRDefault="001A7C6B">
      <w:pPr>
        <w:pStyle w:val="GvdeMetni"/>
        <w:rPr>
          <w:i/>
          <w:sz w:val="24"/>
        </w:rPr>
      </w:pPr>
    </w:p>
    <w:p w:rsidR="001A7C6B" w:rsidRDefault="00562E28" w:rsidP="00360592">
      <w:pPr>
        <w:pStyle w:val="GvdeMetni"/>
        <w:spacing w:before="195" w:line="362" w:lineRule="auto"/>
        <w:ind w:left="118" w:right="112" w:firstLine="707"/>
        <w:jc w:val="both"/>
      </w:pPr>
      <w:r>
        <w:lastRenderedPageBreak/>
        <w:t>PYAİTÖ-KF ile SCL90-R alt ölçekleri arasındaki ilişkiye bakıldığı zaman, “Kişilerarası Duyarlılık”, “Anksiyete”, “Somatizasyon”, “Paranoid Düşünceler” ve “Obsesif Kompulsif Belirtiler”</w:t>
      </w:r>
      <w:r w:rsidR="00360592">
        <w:t xml:space="preserve"> </w:t>
      </w:r>
      <w:r>
        <w:t>ile PYAİTÖ-KF puanları arasında olumsuz bir ilişki bulunmuştur. Diğer bir ifadeyle psikopatolojik özelliklerden bazılarının artışı psikolojik yardım almaya ilişkin tutumu olumsuz etkilemektedir.</w:t>
      </w:r>
    </w:p>
    <w:p w:rsidR="001A7C6B" w:rsidRDefault="00562E28">
      <w:pPr>
        <w:pStyle w:val="GvdeMetni"/>
        <w:spacing w:before="120" w:line="360" w:lineRule="auto"/>
        <w:ind w:left="118" w:right="117" w:firstLine="707"/>
        <w:jc w:val="both"/>
      </w:pPr>
      <w:r>
        <w:t xml:space="preserve">İhmal ve istismar mağduru ergenlerin psikopatolojik özellikleri ile terapötik işbirliği puanları arasında anlamlı bir ilişki olup olmadığına dair SCL90-R alt ölçekleri ile TİÖ alt ölçeklerinin Korelasyon Analizi Tablo </w:t>
      </w:r>
      <w:r w:rsidR="00360592">
        <w:t>6’da</w:t>
      </w:r>
      <w:r>
        <w:t xml:space="preserve"> gösterilmektedir.</w:t>
      </w:r>
    </w:p>
    <w:p w:rsidR="001A7C6B" w:rsidRDefault="00562E28">
      <w:pPr>
        <w:pStyle w:val="GvdeMetni"/>
        <w:spacing w:before="119"/>
        <w:ind w:left="1345"/>
      </w:pPr>
      <w:r>
        <w:rPr>
          <w:b/>
        </w:rPr>
        <w:t xml:space="preserve">Tablo </w:t>
      </w:r>
      <w:r w:rsidR="00360592">
        <w:rPr>
          <w:b/>
        </w:rPr>
        <w:t>6</w:t>
      </w:r>
      <w:r>
        <w:rPr>
          <w:b/>
        </w:rPr>
        <w:t xml:space="preserve">. </w:t>
      </w:r>
      <w:r>
        <w:t>SCL90-R alt ölçekleri ile TİÖ alt ölçeklerinin Korelasyon Analizi</w:t>
      </w:r>
    </w:p>
    <w:p w:rsidR="001A7C6B" w:rsidRDefault="001A7C6B">
      <w:pPr>
        <w:pStyle w:val="GvdeMetni"/>
        <w:spacing w:before="5"/>
        <w:rPr>
          <w:sz w:val="10"/>
        </w:rPr>
      </w:pPr>
    </w:p>
    <w:tbl>
      <w:tblPr>
        <w:tblStyle w:val="TableNormal"/>
        <w:tblW w:w="0" w:type="auto"/>
        <w:tblInd w:w="7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77"/>
        <w:gridCol w:w="1498"/>
        <w:gridCol w:w="1313"/>
        <w:gridCol w:w="1410"/>
      </w:tblGrid>
      <w:tr w:rsidR="001A7C6B">
        <w:trPr>
          <w:trHeight w:val="315"/>
        </w:trPr>
        <w:tc>
          <w:tcPr>
            <w:tcW w:w="3677" w:type="dxa"/>
            <w:tcBorders>
              <w:bottom w:val="single" w:sz="12" w:space="0" w:color="666666"/>
            </w:tcBorders>
          </w:tcPr>
          <w:p w:rsidR="001A7C6B" w:rsidRDefault="00562E28">
            <w:pPr>
              <w:pStyle w:val="TableParagraph"/>
              <w:spacing w:before="29"/>
              <w:ind w:left="1239" w:right="1232"/>
              <w:jc w:val="center"/>
              <w:rPr>
                <w:b/>
              </w:rPr>
            </w:pPr>
            <w:r>
              <w:rPr>
                <w:b/>
              </w:rPr>
              <w:t>Alt Ölçekler</w:t>
            </w:r>
          </w:p>
        </w:tc>
        <w:tc>
          <w:tcPr>
            <w:tcW w:w="1498" w:type="dxa"/>
            <w:tcBorders>
              <w:bottom w:val="single" w:sz="12" w:space="0" w:color="666666"/>
            </w:tcBorders>
          </w:tcPr>
          <w:p w:rsidR="001A7C6B" w:rsidRDefault="00562E28">
            <w:pPr>
              <w:pStyle w:val="TableParagraph"/>
              <w:spacing w:before="29"/>
              <w:ind w:left="306" w:right="302"/>
              <w:jc w:val="center"/>
              <w:rPr>
                <w:b/>
              </w:rPr>
            </w:pPr>
            <w:r>
              <w:rPr>
                <w:b/>
              </w:rPr>
              <w:t>Amaç</w:t>
            </w:r>
          </w:p>
        </w:tc>
        <w:tc>
          <w:tcPr>
            <w:tcW w:w="1313" w:type="dxa"/>
            <w:tcBorders>
              <w:bottom w:val="single" w:sz="12" w:space="0" w:color="666666"/>
            </w:tcBorders>
          </w:tcPr>
          <w:p w:rsidR="001A7C6B" w:rsidRDefault="00562E28">
            <w:pPr>
              <w:pStyle w:val="TableParagraph"/>
              <w:spacing w:before="29"/>
              <w:ind w:left="451" w:right="444"/>
              <w:jc w:val="center"/>
              <w:rPr>
                <w:b/>
              </w:rPr>
            </w:pPr>
            <w:r>
              <w:rPr>
                <w:b/>
              </w:rPr>
              <w:t>Bağ</w:t>
            </w:r>
          </w:p>
        </w:tc>
        <w:tc>
          <w:tcPr>
            <w:tcW w:w="1410" w:type="dxa"/>
            <w:tcBorders>
              <w:bottom w:val="single" w:sz="12" w:space="0" w:color="666666"/>
            </w:tcBorders>
          </w:tcPr>
          <w:p w:rsidR="001A7C6B" w:rsidRDefault="00562E28">
            <w:pPr>
              <w:pStyle w:val="TableParagraph"/>
              <w:spacing w:before="29"/>
              <w:ind w:left="411"/>
              <w:rPr>
                <w:b/>
              </w:rPr>
            </w:pPr>
            <w:r>
              <w:rPr>
                <w:b/>
              </w:rPr>
              <w:t>Görev</w:t>
            </w:r>
          </w:p>
        </w:tc>
      </w:tr>
      <w:tr w:rsidR="001A7C6B">
        <w:trPr>
          <w:trHeight w:val="505"/>
        </w:trPr>
        <w:tc>
          <w:tcPr>
            <w:tcW w:w="3677" w:type="dxa"/>
            <w:tcBorders>
              <w:top w:val="single" w:sz="12" w:space="0" w:color="666666"/>
            </w:tcBorders>
          </w:tcPr>
          <w:p w:rsidR="001A7C6B" w:rsidRDefault="00562E28">
            <w:pPr>
              <w:pStyle w:val="TableParagraph"/>
              <w:spacing w:before="125"/>
              <w:rPr>
                <w:b/>
              </w:rPr>
            </w:pPr>
            <w:r>
              <w:rPr>
                <w:b/>
              </w:rPr>
              <w:t>Somatizasyon</w:t>
            </w:r>
          </w:p>
        </w:tc>
        <w:tc>
          <w:tcPr>
            <w:tcW w:w="1498" w:type="dxa"/>
            <w:tcBorders>
              <w:top w:val="single" w:sz="12" w:space="0" w:color="666666"/>
            </w:tcBorders>
          </w:tcPr>
          <w:p w:rsidR="001A7C6B" w:rsidRDefault="00562E28">
            <w:pPr>
              <w:pStyle w:val="TableParagraph"/>
              <w:spacing w:before="0" w:line="252" w:lineRule="exact"/>
              <w:ind w:left="302" w:right="302"/>
              <w:jc w:val="center"/>
            </w:pPr>
            <w:r>
              <w:t>-,08</w:t>
            </w:r>
          </w:p>
          <w:p w:rsidR="001A7C6B" w:rsidRDefault="00562E28">
            <w:pPr>
              <w:pStyle w:val="TableParagraph"/>
              <w:spacing w:before="0" w:line="233" w:lineRule="exact"/>
              <w:ind w:left="361" w:right="302"/>
              <w:jc w:val="center"/>
            </w:pPr>
            <w:r>
              <w:t>(ρ =-,10)</w:t>
            </w:r>
          </w:p>
        </w:tc>
        <w:tc>
          <w:tcPr>
            <w:tcW w:w="1313" w:type="dxa"/>
            <w:tcBorders>
              <w:top w:val="single" w:sz="12" w:space="0" w:color="666666"/>
            </w:tcBorders>
          </w:tcPr>
          <w:p w:rsidR="001A7C6B" w:rsidRDefault="00562E28">
            <w:pPr>
              <w:pStyle w:val="TableParagraph"/>
              <w:spacing w:before="125"/>
              <w:ind w:left="447" w:right="444"/>
              <w:jc w:val="center"/>
            </w:pPr>
            <w:r>
              <w:t>-,02</w:t>
            </w:r>
          </w:p>
        </w:tc>
        <w:tc>
          <w:tcPr>
            <w:tcW w:w="1410" w:type="dxa"/>
            <w:tcBorders>
              <w:top w:val="single" w:sz="12" w:space="0" w:color="666666"/>
            </w:tcBorders>
          </w:tcPr>
          <w:p w:rsidR="001A7C6B" w:rsidRDefault="00562E28">
            <w:pPr>
              <w:pStyle w:val="TableParagraph"/>
              <w:spacing w:before="125"/>
              <w:ind w:left="456"/>
            </w:pPr>
            <w:r>
              <w:t>-,14</w:t>
            </w:r>
          </w:p>
        </w:tc>
      </w:tr>
      <w:tr w:rsidR="001A7C6B">
        <w:trPr>
          <w:trHeight w:val="318"/>
        </w:trPr>
        <w:tc>
          <w:tcPr>
            <w:tcW w:w="3677" w:type="dxa"/>
          </w:tcPr>
          <w:p w:rsidR="001A7C6B" w:rsidRDefault="00562E28">
            <w:pPr>
              <w:pStyle w:val="TableParagraph"/>
              <w:spacing w:before="32"/>
              <w:rPr>
                <w:b/>
              </w:rPr>
            </w:pPr>
            <w:r>
              <w:rPr>
                <w:b/>
              </w:rPr>
              <w:t>Anksiyete</w:t>
            </w:r>
          </w:p>
        </w:tc>
        <w:tc>
          <w:tcPr>
            <w:tcW w:w="1498" w:type="dxa"/>
          </w:tcPr>
          <w:p w:rsidR="001A7C6B" w:rsidRDefault="00562E28">
            <w:pPr>
              <w:pStyle w:val="TableParagraph"/>
              <w:spacing w:before="32"/>
              <w:ind w:left="302" w:right="302"/>
              <w:jc w:val="center"/>
            </w:pPr>
            <w:r>
              <w:t>-,04</w:t>
            </w:r>
          </w:p>
        </w:tc>
        <w:tc>
          <w:tcPr>
            <w:tcW w:w="1313" w:type="dxa"/>
          </w:tcPr>
          <w:p w:rsidR="001A7C6B" w:rsidRDefault="00562E28">
            <w:pPr>
              <w:pStyle w:val="TableParagraph"/>
              <w:spacing w:before="32"/>
              <w:ind w:left="451" w:right="388"/>
              <w:jc w:val="center"/>
            </w:pPr>
            <w:r>
              <w:t>,00</w:t>
            </w:r>
          </w:p>
        </w:tc>
        <w:tc>
          <w:tcPr>
            <w:tcW w:w="1410" w:type="dxa"/>
          </w:tcPr>
          <w:p w:rsidR="001A7C6B" w:rsidRDefault="00562E28">
            <w:pPr>
              <w:pStyle w:val="TableParagraph"/>
              <w:spacing w:before="32"/>
              <w:ind w:left="456"/>
            </w:pPr>
            <w:r>
              <w:t>-,16</w:t>
            </w:r>
          </w:p>
        </w:tc>
      </w:tr>
      <w:tr w:rsidR="001A7C6B">
        <w:trPr>
          <w:trHeight w:val="316"/>
        </w:trPr>
        <w:tc>
          <w:tcPr>
            <w:tcW w:w="3677" w:type="dxa"/>
          </w:tcPr>
          <w:p w:rsidR="001A7C6B" w:rsidRDefault="00562E28">
            <w:pPr>
              <w:pStyle w:val="TableParagraph"/>
              <w:spacing w:before="30"/>
              <w:rPr>
                <w:b/>
              </w:rPr>
            </w:pPr>
            <w:r>
              <w:rPr>
                <w:b/>
              </w:rPr>
              <w:t>OKB</w:t>
            </w:r>
          </w:p>
        </w:tc>
        <w:tc>
          <w:tcPr>
            <w:tcW w:w="1498" w:type="dxa"/>
          </w:tcPr>
          <w:p w:rsidR="001A7C6B" w:rsidRDefault="00562E28">
            <w:pPr>
              <w:pStyle w:val="TableParagraph"/>
              <w:spacing w:before="30"/>
              <w:ind w:left="302" w:right="302"/>
              <w:jc w:val="center"/>
            </w:pPr>
            <w:r>
              <w:t>-,05</w:t>
            </w:r>
          </w:p>
        </w:tc>
        <w:tc>
          <w:tcPr>
            <w:tcW w:w="1313" w:type="dxa"/>
          </w:tcPr>
          <w:p w:rsidR="001A7C6B" w:rsidRDefault="00562E28">
            <w:pPr>
              <w:pStyle w:val="TableParagraph"/>
              <w:spacing w:before="30"/>
              <w:ind w:left="451" w:right="388"/>
              <w:jc w:val="center"/>
            </w:pPr>
            <w:r>
              <w:t>,05</w:t>
            </w:r>
          </w:p>
        </w:tc>
        <w:tc>
          <w:tcPr>
            <w:tcW w:w="1410" w:type="dxa"/>
          </w:tcPr>
          <w:p w:rsidR="001A7C6B" w:rsidRDefault="00562E28">
            <w:pPr>
              <w:pStyle w:val="TableParagraph"/>
              <w:spacing w:before="30"/>
              <w:ind w:left="456"/>
            </w:pPr>
            <w:r>
              <w:t>-,16</w:t>
            </w:r>
          </w:p>
        </w:tc>
      </w:tr>
      <w:tr w:rsidR="001A7C6B">
        <w:trPr>
          <w:trHeight w:val="316"/>
        </w:trPr>
        <w:tc>
          <w:tcPr>
            <w:tcW w:w="3677" w:type="dxa"/>
          </w:tcPr>
          <w:p w:rsidR="001A7C6B" w:rsidRDefault="00562E28">
            <w:pPr>
              <w:pStyle w:val="TableParagraph"/>
              <w:spacing w:before="29"/>
              <w:rPr>
                <w:b/>
              </w:rPr>
            </w:pPr>
            <w:r>
              <w:rPr>
                <w:b/>
              </w:rPr>
              <w:t>Depresyon</w:t>
            </w:r>
          </w:p>
        </w:tc>
        <w:tc>
          <w:tcPr>
            <w:tcW w:w="1498" w:type="dxa"/>
          </w:tcPr>
          <w:p w:rsidR="001A7C6B" w:rsidRDefault="00562E28">
            <w:pPr>
              <w:pStyle w:val="TableParagraph"/>
              <w:spacing w:before="29"/>
              <w:ind w:left="302" w:right="302"/>
              <w:jc w:val="center"/>
            </w:pPr>
            <w:r>
              <w:t>-,05</w:t>
            </w:r>
          </w:p>
        </w:tc>
        <w:tc>
          <w:tcPr>
            <w:tcW w:w="1313" w:type="dxa"/>
          </w:tcPr>
          <w:p w:rsidR="001A7C6B" w:rsidRDefault="00562E28">
            <w:pPr>
              <w:pStyle w:val="TableParagraph"/>
              <w:spacing w:before="29"/>
              <w:ind w:left="451" w:right="388"/>
              <w:jc w:val="center"/>
            </w:pPr>
            <w:r>
              <w:t>,06</w:t>
            </w:r>
          </w:p>
        </w:tc>
        <w:tc>
          <w:tcPr>
            <w:tcW w:w="1410" w:type="dxa"/>
          </w:tcPr>
          <w:p w:rsidR="001A7C6B" w:rsidRDefault="00562E28">
            <w:pPr>
              <w:pStyle w:val="TableParagraph"/>
              <w:spacing w:before="29"/>
              <w:ind w:left="456"/>
            </w:pPr>
            <w:r>
              <w:t>-,12</w:t>
            </w:r>
          </w:p>
        </w:tc>
      </w:tr>
      <w:tr w:rsidR="001A7C6B">
        <w:trPr>
          <w:trHeight w:val="316"/>
        </w:trPr>
        <w:tc>
          <w:tcPr>
            <w:tcW w:w="3677" w:type="dxa"/>
          </w:tcPr>
          <w:p w:rsidR="001A7C6B" w:rsidRDefault="00562E28">
            <w:pPr>
              <w:pStyle w:val="TableParagraph"/>
              <w:spacing w:before="32"/>
              <w:rPr>
                <w:b/>
              </w:rPr>
            </w:pPr>
            <w:r>
              <w:rPr>
                <w:b/>
              </w:rPr>
              <w:t>Kişilerarası Duyarlılık</w:t>
            </w:r>
          </w:p>
        </w:tc>
        <w:tc>
          <w:tcPr>
            <w:tcW w:w="1498" w:type="dxa"/>
          </w:tcPr>
          <w:p w:rsidR="001A7C6B" w:rsidRDefault="00562E28">
            <w:pPr>
              <w:pStyle w:val="TableParagraph"/>
              <w:spacing w:before="32"/>
              <w:ind w:left="302" w:right="302"/>
              <w:jc w:val="center"/>
            </w:pPr>
            <w:r>
              <w:t>-,01</w:t>
            </w:r>
          </w:p>
        </w:tc>
        <w:tc>
          <w:tcPr>
            <w:tcW w:w="1313" w:type="dxa"/>
          </w:tcPr>
          <w:p w:rsidR="001A7C6B" w:rsidRDefault="00562E28">
            <w:pPr>
              <w:pStyle w:val="TableParagraph"/>
              <w:spacing w:before="32"/>
              <w:ind w:left="451" w:right="388"/>
              <w:jc w:val="center"/>
            </w:pPr>
            <w:r>
              <w:t>,09</w:t>
            </w:r>
          </w:p>
        </w:tc>
        <w:tc>
          <w:tcPr>
            <w:tcW w:w="1410" w:type="dxa"/>
          </w:tcPr>
          <w:p w:rsidR="001A7C6B" w:rsidRDefault="00562E28">
            <w:pPr>
              <w:pStyle w:val="TableParagraph"/>
              <w:spacing w:before="32"/>
              <w:ind w:left="456"/>
            </w:pPr>
            <w:r>
              <w:t>-,11</w:t>
            </w:r>
          </w:p>
        </w:tc>
      </w:tr>
      <w:tr w:rsidR="001A7C6B">
        <w:trPr>
          <w:trHeight w:val="318"/>
        </w:trPr>
        <w:tc>
          <w:tcPr>
            <w:tcW w:w="3677" w:type="dxa"/>
          </w:tcPr>
          <w:p w:rsidR="001A7C6B" w:rsidRDefault="00562E28">
            <w:pPr>
              <w:pStyle w:val="TableParagraph"/>
              <w:spacing w:before="32"/>
              <w:rPr>
                <w:b/>
              </w:rPr>
            </w:pPr>
            <w:r>
              <w:rPr>
                <w:b/>
              </w:rPr>
              <w:t>Psikotizm</w:t>
            </w:r>
          </w:p>
        </w:tc>
        <w:tc>
          <w:tcPr>
            <w:tcW w:w="1498" w:type="dxa"/>
          </w:tcPr>
          <w:p w:rsidR="001A7C6B" w:rsidRDefault="00562E28">
            <w:pPr>
              <w:pStyle w:val="TableParagraph"/>
              <w:spacing w:before="32"/>
              <w:ind w:left="302" w:right="302"/>
              <w:jc w:val="center"/>
            </w:pPr>
            <w:r>
              <w:t>-,04</w:t>
            </w:r>
          </w:p>
        </w:tc>
        <w:tc>
          <w:tcPr>
            <w:tcW w:w="1313" w:type="dxa"/>
          </w:tcPr>
          <w:p w:rsidR="001A7C6B" w:rsidRDefault="00562E28">
            <w:pPr>
              <w:pStyle w:val="TableParagraph"/>
              <w:spacing w:before="32"/>
              <w:ind w:left="447" w:right="444"/>
              <w:jc w:val="center"/>
            </w:pPr>
            <w:r>
              <w:t>-,01</w:t>
            </w:r>
          </w:p>
        </w:tc>
        <w:tc>
          <w:tcPr>
            <w:tcW w:w="1410" w:type="dxa"/>
          </w:tcPr>
          <w:p w:rsidR="001A7C6B" w:rsidRDefault="00562E28">
            <w:pPr>
              <w:pStyle w:val="TableParagraph"/>
              <w:spacing w:before="32"/>
              <w:ind w:left="456"/>
            </w:pPr>
            <w:r>
              <w:t>-,28*</w:t>
            </w:r>
          </w:p>
        </w:tc>
      </w:tr>
      <w:tr w:rsidR="001A7C6B">
        <w:trPr>
          <w:trHeight w:val="316"/>
        </w:trPr>
        <w:tc>
          <w:tcPr>
            <w:tcW w:w="3677" w:type="dxa"/>
          </w:tcPr>
          <w:p w:rsidR="001A7C6B" w:rsidRDefault="00562E28">
            <w:pPr>
              <w:pStyle w:val="TableParagraph"/>
              <w:spacing w:before="29"/>
              <w:rPr>
                <w:b/>
              </w:rPr>
            </w:pPr>
            <w:r>
              <w:rPr>
                <w:b/>
              </w:rPr>
              <w:t>Paranoid Düşünceler</w:t>
            </w:r>
          </w:p>
        </w:tc>
        <w:tc>
          <w:tcPr>
            <w:tcW w:w="1498" w:type="dxa"/>
          </w:tcPr>
          <w:p w:rsidR="001A7C6B" w:rsidRDefault="00562E28">
            <w:pPr>
              <w:pStyle w:val="TableParagraph"/>
              <w:spacing w:before="29"/>
              <w:ind w:left="361" w:right="300"/>
              <w:jc w:val="center"/>
            </w:pPr>
            <w:r>
              <w:t>,17</w:t>
            </w:r>
          </w:p>
        </w:tc>
        <w:tc>
          <w:tcPr>
            <w:tcW w:w="1313" w:type="dxa"/>
          </w:tcPr>
          <w:p w:rsidR="001A7C6B" w:rsidRDefault="00562E28">
            <w:pPr>
              <w:pStyle w:val="TableParagraph"/>
              <w:spacing w:before="29"/>
              <w:ind w:left="451" w:right="388"/>
              <w:jc w:val="center"/>
            </w:pPr>
            <w:r>
              <w:t>,15</w:t>
            </w:r>
          </w:p>
        </w:tc>
        <w:tc>
          <w:tcPr>
            <w:tcW w:w="1410" w:type="dxa"/>
          </w:tcPr>
          <w:p w:rsidR="001A7C6B" w:rsidRDefault="00562E28">
            <w:pPr>
              <w:pStyle w:val="TableParagraph"/>
              <w:spacing w:before="29"/>
              <w:ind w:left="492" w:right="482"/>
              <w:jc w:val="center"/>
            </w:pPr>
            <w:r>
              <w:t>,027</w:t>
            </w:r>
          </w:p>
        </w:tc>
      </w:tr>
      <w:tr w:rsidR="001A7C6B">
        <w:trPr>
          <w:trHeight w:val="316"/>
        </w:trPr>
        <w:tc>
          <w:tcPr>
            <w:tcW w:w="3677" w:type="dxa"/>
          </w:tcPr>
          <w:p w:rsidR="001A7C6B" w:rsidRDefault="00562E28">
            <w:pPr>
              <w:pStyle w:val="TableParagraph"/>
              <w:spacing w:before="29"/>
              <w:rPr>
                <w:b/>
              </w:rPr>
            </w:pPr>
            <w:r>
              <w:rPr>
                <w:b/>
              </w:rPr>
              <w:t>Öfke/Düşmanlık</w:t>
            </w:r>
          </w:p>
        </w:tc>
        <w:tc>
          <w:tcPr>
            <w:tcW w:w="1498" w:type="dxa"/>
          </w:tcPr>
          <w:p w:rsidR="001A7C6B" w:rsidRDefault="00562E28">
            <w:pPr>
              <w:pStyle w:val="TableParagraph"/>
              <w:spacing w:before="29"/>
              <w:ind w:left="302" w:right="302"/>
              <w:jc w:val="center"/>
            </w:pPr>
            <w:r>
              <w:t>-,02</w:t>
            </w:r>
          </w:p>
        </w:tc>
        <w:tc>
          <w:tcPr>
            <w:tcW w:w="1313" w:type="dxa"/>
          </w:tcPr>
          <w:p w:rsidR="001A7C6B" w:rsidRDefault="00562E28">
            <w:pPr>
              <w:pStyle w:val="TableParagraph"/>
              <w:spacing w:before="29"/>
              <w:ind w:left="451" w:right="388"/>
              <w:jc w:val="center"/>
            </w:pPr>
            <w:r>
              <w:t>,01</w:t>
            </w:r>
          </w:p>
        </w:tc>
        <w:tc>
          <w:tcPr>
            <w:tcW w:w="1410" w:type="dxa"/>
          </w:tcPr>
          <w:p w:rsidR="001A7C6B" w:rsidRDefault="00562E28">
            <w:pPr>
              <w:pStyle w:val="TableParagraph"/>
              <w:spacing w:before="29"/>
              <w:ind w:left="456"/>
            </w:pPr>
            <w:r>
              <w:t>-,19</w:t>
            </w:r>
          </w:p>
        </w:tc>
      </w:tr>
      <w:tr w:rsidR="001A7C6B">
        <w:trPr>
          <w:trHeight w:val="316"/>
        </w:trPr>
        <w:tc>
          <w:tcPr>
            <w:tcW w:w="3677" w:type="dxa"/>
          </w:tcPr>
          <w:p w:rsidR="001A7C6B" w:rsidRDefault="00562E28">
            <w:pPr>
              <w:pStyle w:val="TableParagraph"/>
              <w:spacing w:before="32"/>
              <w:rPr>
                <w:b/>
              </w:rPr>
            </w:pPr>
            <w:r>
              <w:rPr>
                <w:b/>
              </w:rPr>
              <w:t>Fobi</w:t>
            </w:r>
          </w:p>
        </w:tc>
        <w:tc>
          <w:tcPr>
            <w:tcW w:w="1498" w:type="dxa"/>
          </w:tcPr>
          <w:p w:rsidR="001A7C6B" w:rsidRDefault="00562E28">
            <w:pPr>
              <w:pStyle w:val="TableParagraph"/>
              <w:spacing w:before="32"/>
              <w:ind w:left="361" w:right="300"/>
              <w:jc w:val="center"/>
            </w:pPr>
            <w:r>
              <w:t>,05</w:t>
            </w:r>
          </w:p>
        </w:tc>
        <w:tc>
          <w:tcPr>
            <w:tcW w:w="1313" w:type="dxa"/>
          </w:tcPr>
          <w:p w:rsidR="001A7C6B" w:rsidRDefault="00562E28">
            <w:pPr>
              <w:pStyle w:val="TableParagraph"/>
              <w:spacing w:before="32"/>
              <w:ind w:left="447" w:right="444"/>
              <w:jc w:val="center"/>
            </w:pPr>
            <w:r>
              <w:t>-,05</w:t>
            </w:r>
          </w:p>
        </w:tc>
        <w:tc>
          <w:tcPr>
            <w:tcW w:w="1410" w:type="dxa"/>
          </w:tcPr>
          <w:p w:rsidR="001A7C6B" w:rsidRDefault="00562E28">
            <w:pPr>
              <w:pStyle w:val="TableParagraph"/>
              <w:spacing w:before="32"/>
              <w:ind w:left="456"/>
            </w:pPr>
            <w:r>
              <w:t>-,14</w:t>
            </w:r>
          </w:p>
        </w:tc>
      </w:tr>
      <w:tr w:rsidR="001A7C6B">
        <w:trPr>
          <w:trHeight w:val="318"/>
        </w:trPr>
        <w:tc>
          <w:tcPr>
            <w:tcW w:w="3677" w:type="dxa"/>
          </w:tcPr>
          <w:p w:rsidR="001A7C6B" w:rsidRDefault="00562E28">
            <w:pPr>
              <w:pStyle w:val="TableParagraph"/>
              <w:spacing w:before="32"/>
              <w:rPr>
                <w:b/>
              </w:rPr>
            </w:pPr>
            <w:r>
              <w:rPr>
                <w:b/>
              </w:rPr>
              <w:t>Ek Skalalar</w:t>
            </w:r>
          </w:p>
        </w:tc>
        <w:tc>
          <w:tcPr>
            <w:tcW w:w="1498" w:type="dxa"/>
          </w:tcPr>
          <w:p w:rsidR="001A7C6B" w:rsidRDefault="00562E28">
            <w:pPr>
              <w:pStyle w:val="TableParagraph"/>
              <w:spacing w:before="32"/>
              <w:ind w:left="302" w:right="302"/>
              <w:jc w:val="center"/>
            </w:pPr>
            <w:r>
              <w:t>-,11</w:t>
            </w:r>
          </w:p>
        </w:tc>
        <w:tc>
          <w:tcPr>
            <w:tcW w:w="1313" w:type="dxa"/>
          </w:tcPr>
          <w:p w:rsidR="001A7C6B" w:rsidRDefault="00562E28">
            <w:pPr>
              <w:pStyle w:val="TableParagraph"/>
              <w:spacing w:before="32"/>
              <w:ind w:left="447" w:right="444"/>
              <w:jc w:val="center"/>
            </w:pPr>
            <w:r>
              <w:t>-,17</w:t>
            </w:r>
          </w:p>
        </w:tc>
        <w:tc>
          <w:tcPr>
            <w:tcW w:w="1410" w:type="dxa"/>
          </w:tcPr>
          <w:p w:rsidR="001A7C6B" w:rsidRDefault="00562E28">
            <w:pPr>
              <w:pStyle w:val="TableParagraph"/>
              <w:spacing w:before="32"/>
              <w:ind w:left="456"/>
            </w:pPr>
            <w:r>
              <w:t>-,34**</w:t>
            </w:r>
          </w:p>
        </w:tc>
      </w:tr>
    </w:tbl>
    <w:p w:rsidR="001A7C6B" w:rsidRDefault="00562E28">
      <w:pPr>
        <w:ind w:left="850" w:right="5327" w:hanging="166"/>
        <w:rPr>
          <w:i/>
        </w:rPr>
      </w:pPr>
      <w:r>
        <w:rPr>
          <w:i/>
        </w:rPr>
        <w:t>**p &lt; .01, * &lt; .05 düzeyinde anlamlı ρ Spearman's rho değeri</w:t>
      </w:r>
    </w:p>
    <w:p w:rsidR="001A7C6B" w:rsidRDefault="00562E28">
      <w:pPr>
        <w:pStyle w:val="GvdeMetni"/>
        <w:spacing w:before="123" w:line="360" w:lineRule="auto"/>
        <w:ind w:left="118" w:right="112" w:firstLine="707"/>
        <w:jc w:val="both"/>
      </w:pPr>
      <w:r>
        <w:t>Somatizasyon</w:t>
      </w:r>
      <w:r>
        <w:rPr>
          <w:spacing w:val="-5"/>
        </w:rPr>
        <w:t xml:space="preserve"> </w:t>
      </w:r>
      <w:r>
        <w:t>alt</w:t>
      </w:r>
      <w:r>
        <w:rPr>
          <w:spacing w:val="-5"/>
        </w:rPr>
        <w:t xml:space="preserve"> </w:t>
      </w:r>
      <w:r>
        <w:t>ölçeği</w:t>
      </w:r>
      <w:r>
        <w:rPr>
          <w:spacing w:val="-4"/>
        </w:rPr>
        <w:t xml:space="preserve"> </w:t>
      </w:r>
      <w:r>
        <w:t>ile</w:t>
      </w:r>
      <w:r>
        <w:rPr>
          <w:spacing w:val="-5"/>
        </w:rPr>
        <w:t xml:space="preserve"> </w:t>
      </w:r>
      <w:r>
        <w:t>TİÖ-Amaç</w:t>
      </w:r>
      <w:r>
        <w:rPr>
          <w:spacing w:val="-5"/>
        </w:rPr>
        <w:t xml:space="preserve"> </w:t>
      </w:r>
      <w:r>
        <w:t>alt</w:t>
      </w:r>
      <w:r>
        <w:rPr>
          <w:spacing w:val="-4"/>
        </w:rPr>
        <w:t xml:space="preserve"> </w:t>
      </w:r>
      <w:r>
        <w:t>ölçeğinin</w:t>
      </w:r>
      <w:r>
        <w:rPr>
          <w:spacing w:val="-6"/>
        </w:rPr>
        <w:t xml:space="preserve"> </w:t>
      </w:r>
      <w:r>
        <w:t>dağılımlarının</w:t>
      </w:r>
      <w:r>
        <w:rPr>
          <w:spacing w:val="-5"/>
        </w:rPr>
        <w:t xml:space="preserve"> </w:t>
      </w:r>
      <w:r>
        <w:t>normal</w:t>
      </w:r>
      <w:r>
        <w:rPr>
          <w:spacing w:val="-5"/>
        </w:rPr>
        <w:t xml:space="preserve"> </w:t>
      </w:r>
      <w:r>
        <w:t>olmaması</w:t>
      </w:r>
      <w:r>
        <w:rPr>
          <w:spacing w:val="-5"/>
        </w:rPr>
        <w:t xml:space="preserve"> </w:t>
      </w:r>
      <w:r>
        <w:t xml:space="preserve">sebebiyle, korelasyon analizinde Spearman's rho değeri hesaplanmıştır. Tablo </w:t>
      </w:r>
      <w:r w:rsidR="00360592">
        <w:t>6</w:t>
      </w:r>
      <w:r>
        <w:t>’d</w:t>
      </w:r>
      <w:r w:rsidR="00360592">
        <w:t>a</w:t>
      </w:r>
      <w:r>
        <w:t xml:space="preserve"> görüldüğü üzere, terapötik işbirliği ile psikolojik belirtiler arasında terapötik görev alt ölçeği ile “psikotizm” ve “ek skalalar” arasında olumsuz yönde bir ilişki ortaya çıkmıştır. Diğer bir ifadeyle psikotik şikayetler ve ek skalada yer alan ölüm düşüncesi, iştahta azalma, aşırı yemek yeme ve uyku problemlerinin artması terapötik işbirliğinde özellikle terapide görev işbirliğini olumsuz yönde</w:t>
      </w:r>
      <w:r>
        <w:rPr>
          <w:spacing w:val="-12"/>
        </w:rPr>
        <w:t xml:space="preserve"> </w:t>
      </w:r>
      <w:r>
        <w:t>etkilemektedir.</w:t>
      </w:r>
    </w:p>
    <w:p w:rsidR="001A7C6B" w:rsidRDefault="00562E28">
      <w:pPr>
        <w:pStyle w:val="GvdeMetni"/>
        <w:spacing w:before="118" w:line="360" w:lineRule="auto"/>
        <w:ind w:left="118" w:right="113" w:firstLine="707"/>
        <w:jc w:val="both"/>
      </w:pPr>
      <w:r>
        <w:t xml:space="preserve">İhmal ve istismar mağduru ergenlerin şemaları ile psikolojik destek almaya ilişkin tutumları arasındaki ilişkiye dair bilgiler Tablo </w:t>
      </w:r>
      <w:r w:rsidR="00360592">
        <w:t>7</w:t>
      </w:r>
      <w:r>
        <w:t>’</w:t>
      </w:r>
      <w:r w:rsidR="00360592">
        <w:t>d</w:t>
      </w:r>
      <w:r>
        <w:t>e yer verilmektedir.</w:t>
      </w:r>
    </w:p>
    <w:p w:rsidR="001A7C6B" w:rsidRDefault="00360592">
      <w:pPr>
        <w:pStyle w:val="GvdeMetni"/>
        <w:spacing w:before="120"/>
        <w:ind w:left="426" w:right="426"/>
        <w:jc w:val="center"/>
      </w:pPr>
      <w:r>
        <w:rPr>
          <w:b/>
        </w:rPr>
        <w:t>Tablo 7</w:t>
      </w:r>
      <w:r w:rsidR="00562E28">
        <w:rPr>
          <w:b/>
        </w:rPr>
        <w:t xml:space="preserve">. </w:t>
      </w:r>
      <w:r w:rsidR="00562E28">
        <w:t>YŞÖ-KF3 alt ölçekleri ile PYAİTÖ-KF arasında Korelasyon Analizi</w:t>
      </w:r>
    </w:p>
    <w:p w:rsidR="001A7C6B" w:rsidRDefault="001A7C6B">
      <w:pPr>
        <w:pStyle w:val="GvdeMetni"/>
        <w:spacing w:before="5"/>
        <w:rPr>
          <w:sz w:val="10"/>
        </w:rPr>
      </w:pPr>
    </w:p>
    <w:tbl>
      <w:tblPr>
        <w:tblStyle w:val="TableNormal"/>
        <w:tblW w:w="0" w:type="auto"/>
        <w:tblInd w:w="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809"/>
        <w:gridCol w:w="2410"/>
      </w:tblGrid>
      <w:tr w:rsidR="001A7C6B">
        <w:trPr>
          <w:trHeight w:val="506"/>
        </w:trPr>
        <w:tc>
          <w:tcPr>
            <w:tcW w:w="5809" w:type="dxa"/>
            <w:tcBorders>
              <w:bottom w:val="single" w:sz="12" w:space="0" w:color="666666"/>
            </w:tcBorders>
          </w:tcPr>
          <w:p w:rsidR="001A7C6B" w:rsidRDefault="00562E28">
            <w:pPr>
              <w:pStyle w:val="TableParagraph"/>
              <w:spacing w:before="125"/>
              <w:ind w:left="2308" w:right="2296"/>
              <w:jc w:val="center"/>
              <w:rPr>
                <w:b/>
              </w:rPr>
            </w:pPr>
            <w:r>
              <w:rPr>
                <w:b/>
              </w:rPr>
              <w:t>Alt Ölçekler</w:t>
            </w:r>
          </w:p>
        </w:tc>
        <w:tc>
          <w:tcPr>
            <w:tcW w:w="2410" w:type="dxa"/>
            <w:tcBorders>
              <w:bottom w:val="single" w:sz="12" w:space="0" w:color="666666"/>
            </w:tcBorders>
          </w:tcPr>
          <w:p w:rsidR="001A7C6B" w:rsidRDefault="00562E28">
            <w:pPr>
              <w:pStyle w:val="TableParagraph"/>
              <w:spacing w:before="2" w:line="252" w:lineRule="exact"/>
              <w:ind w:left="770" w:right="233" w:hanging="512"/>
              <w:rPr>
                <w:b/>
              </w:rPr>
            </w:pPr>
            <w:r>
              <w:rPr>
                <w:b/>
              </w:rPr>
              <w:t>Pearson Korelasyon Katsayısı</w:t>
            </w:r>
          </w:p>
        </w:tc>
      </w:tr>
      <w:tr w:rsidR="001A7C6B">
        <w:trPr>
          <w:trHeight w:val="289"/>
        </w:trPr>
        <w:tc>
          <w:tcPr>
            <w:tcW w:w="5809" w:type="dxa"/>
            <w:tcBorders>
              <w:top w:val="single" w:sz="12" w:space="0" w:color="666666"/>
            </w:tcBorders>
          </w:tcPr>
          <w:p w:rsidR="001A7C6B" w:rsidRDefault="00562E28">
            <w:pPr>
              <w:pStyle w:val="TableParagraph"/>
              <w:spacing w:line="252" w:lineRule="exact"/>
              <w:ind w:left="110"/>
              <w:rPr>
                <w:b/>
              </w:rPr>
            </w:pPr>
            <w:r>
              <w:rPr>
                <w:b/>
              </w:rPr>
              <w:t>Terk edilme/İstikrarsızlık</w:t>
            </w:r>
          </w:p>
        </w:tc>
        <w:tc>
          <w:tcPr>
            <w:tcW w:w="2410" w:type="dxa"/>
            <w:tcBorders>
              <w:top w:val="single" w:sz="12" w:space="0" w:color="666666"/>
            </w:tcBorders>
          </w:tcPr>
          <w:p w:rsidR="001A7C6B" w:rsidRDefault="00562E28">
            <w:pPr>
              <w:pStyle w:val="TableParagraph"/>
              <w:spacing w:before="36" w:line="233" w:lineRule="exact"/>
              <w:ind w:left="1043"/>
            </w:pPr>
            <w:r>
              <w:t>,14</w:t>
            </w:r>
          </w:p>
        </w:tc>
      </w:tr>
      <w:tr w:rsidR="001A7C6B">
        <w:trPr>
          <w:trHeight w:val="290"/>
        </w:trPr>
        <w:tc>
          <w:tcPr>
            <w:tcW w:w="5809" w:type="dxa"/>
          </w:tcPr>
          <w:p w:rsidR="001A7C6B" w:rsidRDefault="00562E28">
            <w:pPr>
              <w:pStyle w:val="TableParagraph"/>
              <w:spacing w:line="252" w:lineRule="exact"/>
              <w:ind w:left="110"/>
              <w:rPr>
                <w:b/>
              </w:rPr>
            </w:pPr>
            <w:r>
              <w:rPr>
                <w:b/>
              </w:rPr>
              <w:t>Duygusal Yoksunluk</w:t>
            </w:r>
          </w:p>
        </w:tc>
        <w:tc>
          <w:tcPr>
            <w:tcW w:w="2410" w:type="dxa"/>
          </w:tcPr>
          <w:p w:rsidR="001A7C6B" w:rsidRDefault="00562E28">
            <w:pPr>
              <w:pStyle w:val="TableParagraph"/>
              <w:spacing w:before="37" w:line="233" w:lineRule="exact"/>
              <w:ind w:left="1043"/>
            </w:pPr>
            <w:r>
              <w:t>,12</w:t>
            </w:r>
          </w:p>
        </w:tc>
      </w:tr>
      <w:tr w:rsidR="001A7C6B">
        <w:trPr>
          <w:trHeight w:val="290"/>
        </w:trPr>
        <w:tc>
          <w:tcPr>
            <w:tcW w:w="5809" w:type="dxa"/>
          </w:tcPr>
          <w:p w:rsidR="001A7C6B" w:rsidRDefault="00562E28">
            <w:pPr>
              <w:pStyle w:val="TableParagraph"/>
              <w:spacing w:line="252" w:lineRule="exact"/>
              <w:ind w:left="110"/>
              <w:rPr>
                <w:b/>
              </w:rPr>
            </w:pPr>
            <w:r>
              <w:rPr>
                <w:b/>
              </w:rPr>
              <w:t>Kusurluluk/Utanç</w:t>
            </w:r>
          </w:p>
        </w:tc>
        <w:tc>
          <w:tcPr>
            <w:tcW w:w="2410" w:type="dxa"/>
          </w:tcPr>
          <w:p w:rsidR="001A7C6B" w:rsidRDefault="00562E28">
            <w:pPr>
              <w:pStyle w:val="TableParagraph"/>
              <w:spacing w:before="37" w:line="233" w:lineRule="exact"/>
              <w:ind w:left="988"/>
            </w:pPr>
            <w:r>
              <w:t>-,06</w:t>
            </w:r>
          </w:p>
        </w:tc>
      </w:tr>
      <w:tr w:rsidR="001A7C6B">
        <w:trPr>
          <w:trHeight w:val="290"/>
        </w:trPr>
        <w:tc>
          <w:tcPr>
            <w:tcW w:w="5809" w:type="dxa"/>
          </w:tcPr>
          <w:p w:rsidR="001A7C6B" w:rsidRDefault="00562E28">
            <w:pPr>
              <w:pStyle w:val="TableParagraph"/>
              <w:spacing w:line="252" w:lineRule="exact"/>
              <w:ind w:left="110"/>
              <w:rPr>
                <w:b/>
              </w:rPr>
            </w:pPr>
            <w:r>
              <w:rPr>
                <w:b/>
              </w:rPr>
              <w:t>Sosyal İzolasyon/Yabancılaşma</w:t>
            </w:r>
          </w:p>
        </w:tc>
        <w:tc>
          <w:tcPr>
            <w:tcW w:w="2410" w:type="dxa"/>
          </w:tcPr>
          <w:p w:rsidR="001A7C6B" w:rsidRDefault="00562E28">
            <w:pPr>
              <w:pStyle w:val="TableParagraph"/>
              <w:spacing w:before="37" w:line="233" w:lineRule="exact"/>
              <w:ind w:left="1043"/>
            </w:pPr>
            <w:r>
              <w:t>,18</w:t>
            </w:r>
          </w:p>
        </w:tc>
      </w:tr>
      <w:tr w:rsidR="001A7C6B">
        <w:trPr>
          <w:trHeight w:val="290"/>
        </w:trPr>
        <w:tc>
          <w:tcPr>
            <w:tcW w:w="5809" w:type="dxa"/>
          </w:tcPr>
          <w:p w:rsidR="001A7C6B" w:rsidRDefault="00562E28">
            <w:pPr>
              <w:pStyle w:val="TableParagraph"/>
              <w:spacing w:line="252" w:lineRule="exact"/>
              <w:ind w:left="110"/>
              <w:rPr>
                <w:b/>
              </w:rPr>
            </w:pPr>
            <w:r>
              <w:rPr>
                <w:b/>
              </w:rPr>
              <w:t>Bağımlılık/Yetersizlik</w:t>
            </w:r>
          </w:p>
        </w:tc>
        <w:tc>
          <w:tcPr>
            <w:tcW w:w="2410" w:type="dxa"/>
          </w:tcPr>
          <w:p w:rsidR="001A7C6B" w:rsidRDefault="00562E28">
            <w:pPr>
              <w:pStyle w:val="TableParagraph"/>
              <w:spacing w:before="37" w:line="233" w:lineRule="exact"/>
              <w:ind w:left="988"/>
            </w:pPr>
            <w:r>
              <w:t>-,07</w:t>
            </w:r>
          </w:p>
        </w:tc>
      </w:tr>
      <w:tr w:rsidR="001A7C6B">
        <w:trPr>
          <w:trHeight w:val="290"/>
        </w:trPr>
        <w:tc>
          <w:tcPr>
            <w:tcW w:w="5809" w:type="dxa"/>
          </w:tcPr>
          <w:p w:rsidR="001A7C6B" w:rsidRDefault="00562E28">
            <w:pPr>
              <w:pStyle w:val="TableParagraph"/>
              <w:spacing w:line="252" w:lineRule="exact"/>
              <w:ind w:left="110"/>
              <w:rPr>
                <w:b/>
              </w:rPr>
            </w:pPr>
            <w:r>
              <w:rPr>
                <w:b/>
              </w:rPr>
              <w:t>Hastalıklar ve Zarar Görme Karşısında Dayanıksızlık</w:t>
            </w:r>
          </w:p>
        </w:tc>
        <w:tc>
          <w:tcPr>
            <w:tcW w:w="2410" w:type="dxa"/>
          </w:tcPr>
          <w:p w:rsidR="001A7C6B" w:rsidRDefault="00562E28">
            <w:pPr>
              <w:pStyle w:val="TableParagraph"/>
              <w:spacing w:before="37" w:line="233" w:lineRule="exact"/>
              <w:ind w:left="1043"/>
            </w:pPr>
            <w:r>
              <w:t>,20</w:t>
            </w:r>
          </w:p>
        </w:tc>
      </w:tr>
      <w:tr w:rsidR="001A7C6B">
        <w:trPr>
          <w:trHeight w:val="290"/>
        </w:trPr>
        <w:tc>
          <w:tcPr>
            <w:tcW w:w="5809" w:type="dxa"/>
          </w:tcPr>
          <w:p w:rsidR="001A7C6B" w:rsidRDefault="00562E28">
            <w:pPr>
              <w:pStyle w:val="TableParagraph"/>
              <w:spacing w:line="252" w:lineRule="exact"/>
              <w:ind w:left="110"/>
              <w:rPr>
                <w:b/>
              </w:rPr>
            </w:pPr>
            <w:r>
              <w:rPr>
                <w:b/>
              </w:rPr>
              <w:t>Başarısızlık</w:t>
            </w:r>
          </w:p>
        </w:tc>
        <w:tc>
          <w:tcPr>
            <w:tcW w:w="2410" w:type="dxa"/>
          </w:tcPr>
          <w:p w:rsidR="001A7C6B" w:rsidRDefault="00562E28">
            <w:pPr>
              <w:pStyle w:val="TableParagraph"/>
              <w:spacing w:before="37" w:line="233" w:lineRule="exact"/>
              <w:ind w:left="1043"/>
            </w:pPr>
            <w:r>
              <w:t>,06</w:t>
            </w:r>
          </w:p>
        </w:tc>
      </w:tr>
      <w:tr w:rsidR="001A7C6B">
        <w:trPr>
          <w:trHeight w:val="289"/>
        </w:trPr>
        <w:tc>
          <w:tcPr>
            <w:tcW w:w="5809" w:type="dxa"/>
          </w:tcPr>
          <w:p w:rsidR="001A7C6B" w:rsidRDefault="00562E28">
            <w:pPr>
              <w:pStyle w:val="TableParagraph"/>
              <w:spacing w:line="252" w:lineRule="exact"/>
              <w:ind w:left="110"/>
              <w:rPr>
                <w:b/>
              </w:rPr>
            </w:pPr>
            <w:r>
              <w:rPr>
                <w:b/>
              </w:rPr>
              <w:lastRenderedPageBreak/>
              <w:t>Yetersiz Öz-Denetim/Öz-Disiplin</w:t>
            </w:r>
          </w:p>
        </w:tc>
        <w:tc>
          <w:tcPr>
            <w:tcW w:w="2410" w:type="dxa"/>
          </w:tcPr>
          <w:p w:rsidR="001A7C6B" w:rsidRDefault="00562E28">
            <w:pPr>
              <w:pStyle w:val="TableParagraph"/>
              <w:spacing w:before="36" w:line="233" w:lineRule="exact"/>
              <w:ind w:left="1043"/>
            </w:pPr>
            <w:r>
              <w:t>,22</w:t>
            </w:r>
          </w:p>
        </w:tc>
      </w:tr>
      <w:tr w:rsidR="001A7C6B">
        <w:trPr>
          <w:trHeight w:val="290"/>
        </w:trPr>
        <w:tc>
          <w:tcPr>
            <w:tcW w:w="5809" w:type="dxa"/>
          </w:tcPr>
          <w:p w:rsidR="001A7C6B" w:rsidRDefault="00562E28">
            <w:pPr>
              <w:pStyle w:val="TableParagraph"/>
              <w:spacing w:line="252" w:lineRule="exact"/>
              <w:ind w:left="110"/>
              <w:rPr>
                <w:b/>
              </w:rPr>
            </w:pPr>
            <w:r>
              <w:rPr>
                <w:b/>
              </w:rPr>
              <w:t>Kendini Feda</w:t>
            </w:r>
          </w:p>
        </w:tc>
        <w:tc>
          <w:tcPr>
            <w:tcW w:w="2410" w:type="dxa"/>
          </w:tcPr>
          <w:p w:rsidR="001A7C6B" w:rsidRDefault="00562E28">
            <w:pPr>
              <w:pStyle w:val="TableParagraph"/>
              <w:spacing w:before="37" w:line="233" w:lineRule="exact"/>
              <w:ind w:left="1043"/>
            </w:pPr>
            <w:r>
              <w:t>,13</w:t>
            </w:r>
          </w:p>
        </w:tc>
      </w:tr>
      <w:tr w:rsidR="001A7C6B">
        <w:trPr>
          <w:trHeight w:val="290"/>
        </w:trPr>
        <w:tc>
          <w:tcPr>
            <w:tcW w:w="5809" w:type="dxa"/>
          </w:tcPr>
          <w:p w:rsidR="001A7C6B" w:rsidRDefault="00562E28">
            <w:pPr>
              <w:pStyle w:val="TableParagraph"/>
              <w:spacing w:line="252" w:lineRule="exact"/>
              <w:ind w:left="110"/>
              <w:rPr>
                <w:b/>
              </w:rPr>
            </w:pPr>
            <w:r>
              <w:rPr>
                <w:b/>
              </w:rPr>
              <w:t>Onay Arayıcılık/Tanınma Arayıcılık</w:t>
            </w:r>
          </w:p>
        </w:tc>
        <w:tc>
          <w:tcPr>
            <w:tcW w:w="2410" w:type="dxa"/>
          </w:tcPr>
          <w:p w:rsidR="001A7C6B" w:rsidRDefault="00562E28">
            <w:pPr>
              <w:pStyle w:val="TableParagraph"/>
              <w:spacing w:line="252" w:lineRule="exact"/>
              <w:ind w:left="1043"/>
            </w:pPr>
            <w:r>
              <w:t>,40**</w:t>
            </w:r>
          </w:p>
        </w:tc>
      </w:tr>
      <w:tr w:rsidR="001A7C6B">
        <w:trPr>
          <w:trHeight w:val="290"/>
        </w:trPr>
        <w:tc>
          <w:tcPr>
            <w:tcW w:w="5809" w:type="dxa"/>
          </w:tcPr>
          <w:p w:rsidR="001A7C6B" w:rsidRDefault="00562E28">
            <w:pPr>
              <w:pStyle w:val="TableParagraph"/>
              <w:spacing w:before="18" w:line="252" w:lineRule="exact"/>
              <w:ind w:left="110"/>
              <w:rPr>
                <w:b/>
              </w:rPr>
            </w:pPr>
            <w:r>
              <w:rPr>
                <w:b/>
              </w:rPr>
              <w:t>Olumsuzluk/Karamsarlık</w:t>
            </w:r>
          </w:p>
        </w:tc>
        <w:tc>
          <w:tcPr>
            <w:tcW w:w="2410" w:type="dxa"/>
          </w:tcPr>
          <w:p w:rsidR="001A7C6B" w:rsidRDefault="00562E28">
            <w:pPr>
              <w:pStyle w:val="TableParagraph"/>
              <w:spacing w:before="18" w:line="252" w:lineRule="exact"/>
              <w:ind w:left="1043"/>
            </w:pPr>
            <w:r>
              <w:t>,03</w:t>
            </w:r>
          </w:p>
        </w:tc>
      </w:tr>
      <w:tr w:rsidR="001A7C6B">
        <w:trPr>
          <w:trHeight w:val="290"/>
        </w:trPr>
        <w:tc>
          <w:tcPr>
            <w:tcW w:w="5809" w:type="dxa"/>
          </w:tcPr>
          <w:p w:rsidR="001A7C6B" w:rsidRDefault="00562E28">
            <w:pPr>
              <w:pStyle w:val="TableParagraph"/>
              <w:spacing w:line="252" w:lineRule="exact"/>
              <w:ind w:left="110"/>
              <w:rPr>
                <w:b/>
              </w:rPr>
            </w:pPr>
            <w:r>
              <w:rPr>
                <w:b/>
              </w:rPr>
              <w:t>Duygusal Baskılama/Ketleme</w:t>
            </w:r>
          </w:p>
        </w:tc>
        <w:tc>
          <w:tcPr>
            <w:tcW w:w="2410" w:type="dxa"/>
          </w:tcPr>
          <w:p w:rsidR="001A7C6B" w:rsidRDefault="00562E28">
            <w:pPr>
              <w:pStyle w:val="TableParagraph"/>
              <w:spacing w:line="252" w:lineRule="exact"/>
              <w:ind w:left="988"/>
            </w:pPr>
            <w:r>
              <w:t>-,06</w:t>
            </w:r>
          </w:p>
        </w:tc>
      </w:tr>
      <w:tr w:rsidR="001A7C6B">
        <w:trPr>
          <w:trHeight w:val="290"/>
        </w:trPr>
        <w:tc>
          <w:tcPr>
            <w:tcW w:w="5809" w:type="dxa"/>
          </w:tcPr>
          <w:p w:rsidR="001A7C6B" w:rsidRDefault="00562E28">
            <w:pPr>
              <w:pStyle w:val="TableParagraph"/>
              <w:spacing w:line="252" w:lineRule="exact"/>
              <w:ind w:left="110"/>
              <w:rPr>
                <w:b/>
              </w:rPr>
            </w:pPr>
            <w:r>
              <w:rPr>
                <w:b/>
              </w:rPr>
              <w:t>Yüksek Standartlar/Aşırı Eleştiricilik</w:t>
            </w:r>
          </w:p>
        </w:tc>
        <w:tc>
          <w:tcPr>
            <w:tcW w:w="2410" w:type="dxa"/>
          </w:tcPr>
          <w:p w:rsidR="001A7C6B" w:rsidRDefault="00562E28">
            <w:pPr>
              <w:pStyle w:val="TableParagraph"/>
              <w:spacing w:line="252" w:lineRule="exact"/>
              <w:ind w:left="1043"/>
            </w:pPr>
            <w:r>
              <w:t>,16</w:t>
            </w:r>
          </w:p>
        </w:tc>
      </w:tr>
      <w:tr w:rsidR="001A7C6B">
        <w:trPr>
          <w:trHeight w:val="290"/>
        </w:trPr>
        <w:tc>
          <w:tcPr>
            <w:tcW w:w="5809" w:type="dxa"/>
          </w:tcPr>
          <w:p w:rsidR="001A7C6B" w:rsidRDefault="00562E28">
            <w:pPr>
              <w:pStyle w:val="TableParagraph"/>
              <w:spacing w:line="252" w:lineRule="exact"/>
              <w:ind w:left="110"/>
              <w:rPr>
                <w:b/>
              </w:rPr>
            </w:pPr>
            <w:r>
              <w:rPr>
                <w:b/>
              </w:rPr>
              <w:t>Cezalandırıcılık/Acımasızlık</w:t>
            </w:r>
          </w:p>
        </w:tc>
        <w:tc>
          <w:tcPr>
            <w:tcW w:w="2410" w:type="dxa"/>
          </w:tcPr>
          <w:p w:rsidR="001A7C6B" w:rsidRDefault="00562E28">
            <w:pPr>
              <w:pStyle w:val="TableParagraph"/>
              <w:spacing w:line="252" w:lineRule="exact"/>
              <w:ind w:left="1043"/>
            </w:pPr>
            <w:r>
              <w:t>,31*</w:t>
            </w:r>
          </w:p>
        </w:tc>
      </w:tr>
    </w:tbl>
    <w:p w:rsidR="001A7C6B" w:rsidRDefault="00562E28">
      <w:pPr>
        <w:spacing w:line="252" w:lineRule="exact"/>
        <w:ind w:left="546"/>
        <w:rPr>
          <w:i/>
        </w:rPr>
      </w:pPr>
      <w:r>
        <w:rPr>
          <w:i/>
        </w:rPr>
        <w:t>**p &lt; .01, * &lt; .05 düzeyinde anlamlı</w:t>
      </w:r>
    </w:p>
    <w:p w:rsidR="001A7C6B" w:rsidRDefault="001A7C6B">
      <w:pPr>
        <w:pStyle w:val="GvdeMetni"/>
        <w:spacing w:before="7"/>
        <w:rPr>
          <w:i/>
          <w:sz w:val="32"/>
        </w:rPr>
      </w:pPr>
    </w:p>
    <w:p w:rsidR="001A7C6B" w:rsidRDefault="00562E28">
      <w:pPr>
        <w:pStyle w:val="GvdeMetni"/>
        <w:spacing w:before="1" w:line="360" w:lineRule="auto"/>
        <w:ind w:left="118" w:right="112" w:firstLine="707"/>
        <w:jc w:val="both"/>
      </w:pPr>
      <w:r>
        <w:t>Yapılan analiz sonucunda, “Onay Arayıcılık/Tanınma Arayıcılık” ve “Cezalandırıcılık/Acımasızlık” şemaları ile psikolojik destek almaya ilişkin tutumlar arasında olumlu yönde bir ilişki olduğu görülmektedir.</w:t>
      </w:r>
    </w:p>
    <w:p w:rsidR="001A7C6B" w:rsidRDefault="00562E28">
      <w:pPr>
        <w:pStyle w:val="GvdeMetni"/>
        <w:spacing w:before="119" w:line="360" w:lineRule="auto"/>
        <w:ind w:left="118" w:right="123" w:firstLine="707"/>
        <w:jc w:val="both"/>
      </w:pPr>
      <w:r>
        <w:t xml:space="preserve">İhmal ve istismar mağduru ergenlerin şemaları ile terapötik işbirliği arasındaki ilişkiye ilişkin bilgilere ise Tablo </w:t>
      </w:r>
      <w:r w:rsidR="00360592">
        <w:t>8</w:t>
      </w:r>
      <w:r w:rsidR="00225043">
        <w:t>’t</w:t>
      </w:r>
      <w:r>
        <w:t>e yer verilmektedir.</w:t>
      </w:r>
    </w:p>
    <w:p w:rsidR="001A7C6B" w:rsidRDefault="001A7C6B">
      <w:pPr>
        <w:pStyle w:val="GvdeMetni"/>
        <w:rPr>
          <w:sz w:val="24"/>
        </w:rPr>
      </w:pPr>
    </w:p>
    <w:p w:rsidR="001A7C6B" w:rsidRDefault="001A7C6B">
      <w:pPr>
        <w:pStyle w:val="GvdeMetni"/>
        <w:rPr>
          <w:sz w:val="19"/>
        </w:rPr>
      </w:pPr>
    </w:p>
    <w:p w:rsidR="001A7C6B" w:rsidRDefault="00360592">
      <w:pPr>
        <w:pStyle w:val="GvdeMetni"/>
        <w:ind w:left="1313"/>
      </w:pPr>
      <w:r>
        <w:rPr>
          <w:b/>
        </w:rPr>
        <w:t>Tablo 8</w:t>
      </w:r>
      <w:r w:rsidR="00562E28">
        <w:rPr>
          <w:b/>
        </w:rPr>
        <w:t xml:space="preserve">. </w:t>
      </w:r>
      <w:r w:rsidR="00562E28">
        <w:t>YŞÖ-KF3 alt ölçekleri ile TİÖ alt ölçeklerinin Korelasyon Analizi</w:t>
      </w:r>
    </w:p>
    <w:p w:rsidR="001A7C6B" w:rsidRDefault="001A7C6B">
      <w:pPr>
        <w:pStyle w:val="GvdeMetni"/>
        <w:spacing w:before="3"/>
        <w:rPr>
          <w:sz w:val="10"/>
        </w:rPr>
      </w:pPr>
    </w:p>
    <w:tbl>
      <w:tblPr>
        <w:tblStyle w:val="TableNormal"/>
        <w:tblW w:w="0" w:type="auto"/>
        <w:tblInd w:w="1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330"/>
        <w:gridCol w:w="1522"/>
        <w:gridCol w:w="1525"/>
        <w:gridCol w:w="1623"/>
      </w:tblGrid>
      <w:tr w:rsidR="001A7C6B">
        <w:trPr>
          <w:trHeight w:val="289"/>
        </w:trPr>
        <w:tc>
          <w:tcPr>
            <w:tcW w:w="4330" w:type="dxa"/>
            <w:tcBorders>
              <w:bottom w:val="single" w:sz="12" w:space="0" w:color="666666"/>
            </w:tcBorders>
          </w:tcPr>
          <w:p w:rsidR="001A7C6B" w:rsidRDefault="00562E28">
            <w:pPr>
              <w:pStyle w:val="TableParagraph"/>
              <w:spacing w:line="252" w:lineRule="exact"/>
              <w:ind w:left="1566" w:right="1559"/>
              <w:jc w:val="center"/>
              <w:rPr>
                <w:b/>
              </w:rPr>
            </w:pPr>
            <w:r>
              <w:rPr>
                <w:b/>
              </w:rPr>
              <w:t>Alt Ölçekler</w:t>
            </w:r>
          </w:p>
        </w:tc>
        <w:tc>
          <w:tcPr>
            <w:tcW w:w="1522" w:type="dxa"/>
            <w:tcBorders>
              <w:bottom w:val="single" w:sz="12" w:space="0" w:color="666666"/>
            </w:tcBorders>
          </w:tcPr>
          <w:p w:rsidR="001A7C6B" w:rsidRDefault="00562E28">
            <w:pPr>
              <w:pStyle w:val="TableParagraph"/>
              <w:spacing w:line="252" w:lineRule="exact"/>
              <w:ind w:left="487"/>
              <w:rPr>
                <w:b/>
              </w:rPr>
            </w:pPr>
            <w:r>
              <w:rPr>
                <w:b/>
              </w:rPr>
              <w:t>Amaç</w:t>
            </w:r>
          </w:p>
        </w:tc>
        <w:tc>
          <w:tcPr>
            <w:tcW w:w="1525" w:type="dxa"/>
            <w:tcBorders>
              <w:bottom w:val="single" w:sz="12" w:space="0" w:color="666666"/>
            </w:tcBorders>
          </w:tcPr>
          <w:p w:rsidR="001A7C6B" w:rsidRDefault="00562E28">
            <w:pPr>
              <w:pStyle w:val="TableParagraph"/>
              <w:spacing w:line="252" w:lineRule="exact"/>
              <w:ind w:left="537" w:right="526"/>
              <w:jc w:val="center"/>
              <w:rPr>
                <w:b/>
              </w:rPr>
            </w:pPr>
            <w:r>
              <w:rPr>
                <w:b/>
              </w:rPr>
              <w:t>Bağ</w:t>
            </w:r>
          </w:p>
        </w:tc>
        <w:tc>
          <w:tcPr>
            <w:tcW w:w="1623" w:type="dxa"/>
            <w:tcBorders>
              <w:bottom w:val="single" w:sz="12" w:space="0" w:color="666666"/>
            </w:tcBorders>
          </w:tcPr>
          <w:p w:rsidR="001A7C6B" w:rsidRDefault="00562E28">
            <w:pPr>
              <w:pStyle w:val="TableParagraph"/>
              <w:spacing w:line="252" w:lineRule="exact"/>
              <w:ind w:left="517"/>
              <w:rPr>
                <w:b/>
              </w:rPr>
            </w:pPr>
            <w:r>
              <w:rPr>
                <w:b/>
              </w:rPr>
              <w:t>Görev</w:t>
            </w:r>
          </w:p>
        </w:tc>
      </w:tr>
      <w:tr w:rsidR="001A7C6B">
        <w:trPr>
          <w:trHeight w:val="292"/>
        </w:trPr>
        <w:tc>
          <w:tcPr>
            <w:tcW w:w="4330" w:type="dxa"/>
            <w:tcBorders>
              <w:top w:val="single" w:sz="12" w:space="0" w:color="666666"/>
            </w:tcBorders>
          </w:tcPr>
          <w:p w:rsidR="001A7C6B" w:rsidRDefault="00562E28">
            <w:pPr>
              <w:pStyle w:val="TableParagraph"/>
              <w:rPr>
                <w:b/>
              </w:rPr>
            </w:pPr>
            <w:r>
              <w:rPr>
                <w:b/>
              </w:rPr>
              <w:t>Terk edilme/İstikrarsızlık</w:t>
            </w:r>
          </w:p>
        </w:tc>
        <w:tc>
          <w:tcPr>
            <w:tcW w:w="1522" w:type="dxa"/>
            <w:tcBorders>
              <w:top w:val="single" w:sz="12" w:space="0" w:color="666666"/>
            </w:tcBorders>
          </w:tcPr>
          <w:p w:rsidR="001A7C6B" w:rsidRDefault="00562E28">
            <w:pPr>
              <w:pStyle w:val="TableParagraph"/>
              <w:ind w:left="482"/>
            </w:pPr>
            <w:r>
              <w:t>-,15</w:t>
            </w:r>
          </w:p>
        </w:tc>
        <w:tc>
          <w:tcPr>
            <w:tcW w:w="1525" w:type="dxa"/>
            <w:tcBorders>
              <w:top w:val="single" w:sz="12" w:space="0" w:color="666666"/>
            </w:tcBorders>
          </w:tcPr>
          <w:p w:rsidR="001A7C6B" w:rsidRDefault="00562E28">
            <w:pPr>
              <w:pStyle w:val="TableParagraph"/>
              <w:ind w:left="456" w:right="526"/>
              <w:jc w:val="center"/>
            </w:pPr>
            <w:r>
              <w:t>,06</w:t>
            </w:r>
          </w:p>
        </w:tc>
        <w:tc>
          <w:tcPr>
            <w:tcW w:w="1623" w:type="dxa"/>
            <w:tcBorders>
              <w:top w:val="single" w:sz="12" w:space="0" w:color="666666"/>
            </w:tcBorders>
          </w:tcPr>
          <w:p w:rsidR="001A7C6B" w:rsidRDefault="00562E28">
            <w:pPr>
              <w:pStyle w:val="TableParagraph"/>
              <w:ind w:left="558"/>
            </w:pPr>
            <w:r>
              <w:t>-,04</w:t>
            </w:r>
          </w:p>
        </w:tc>
      </w:tr>
      <w:tr w:rsidR="001A7C6B">
        <w:trPr>
          <w:trHeight w:val="290"/>
        </w:trPr>
        <w:tc>
          <w:tcPr>
            <w:tcW w:w="4330" w:type="dxa"/>
          </w:tcPr>
          <w:p w:rsidR="001A7C6B" w:rsidRDefault="00562E28">
            <w:pPr>
              <w:pStyle w:val="TableParagraph"/>
              <w:spacing w:before="15"/>
              <w:rPr>
                <w:b/>
              </w:rPr>
            </w:pPr>
            <w:r>
              <w:rPr>
                <w:b/>
              </w:rPr>
              <w:t>Duygusal Yoksunluk</w:t>
            </w:r>
          </w:p>
        </w:tc>
        <w:tc>
          <w:tcPr>
            <w:tcW w:w="1522" w:type="dxa"/>
          </w:tcPr>
          <w:p w:rsidR="001A7C6B" w:rsidRDefault="00562E28">
            <w:pPr>
              <w:pStyle w:val="TableParagraph"/>
              <w:spacing w:before="15"/>
              <w:ind w:left="519" w:right="566"/>
              <w:jc w:val="center"/>
            </w:pPr>
            <w:r>
              <w:t>,26*</w:t>
            </w:r>
          </w:p>
        </w:tc>
        <w:tc>
          <w:tcPr>
            <w:tcW w:w="1525" w:type="dxa"/>
          </w:tcPr>
          <w:p w:rsidR="001A7C6B" w:rsidRDefault="00562E28">
            <w:pPr>
              <w:pStyle w:val="TableParagraph"/>
              <w:spacing w:before="15"/>
              <w:ind w:left="456" w:right="526"/>
              <w:jc w:val="center"/>
            </w:pPr>
            <w:r>
              <w:t>,12</w:t>
            </w:r>
          </w:p>
        </w:tc>
        <w:tc>
          <w:tcPr>
            <w:tcW w:w="1623" w:type="dxa"/>
          </w:tcPr>
          <w:p w:rsidR="001A7C6B" w:rsidRDefault="00562E28">
            <w:pPr>
              <w:pStyle w:val="TableParagraph"/>
              <w:spacing w:before="15"/>
              <w:ind w:left="595" w:right="702"/>
              <w:jc w:val="center"/>
            </w:pPr>
            <w:r>
              <w:t>,24</w:t>
            </w:r>
          </w:p>
        </w:tc>
      </w:tr>
      <w:tr w:rsidR="001A7C6B">
        <w:trPr>
          <w:trHeight w:val="290"/>
        </w:trPr>
        <w:tc>
          <w:tcPr>
            <w:tcW w:w="4330" w:type="dxa"/>
          </w:tcPr>
          <w:p w:rsidR="001A7C6B" w:rsidRDefault="00562E28">
            <w:pPr>
              <w:pStyle w:val="TableParagraph"/>
              <w:spacing w:before="15"/>
              <w:rPr>
                <w:b/>
              </w:rPr>
            </w:pPr>
            <w:r>
              <w:rPr>
                <w:b/>
              </w:rPr>
              <w:t>Kusurluluk/Utanç</w:t>
            </w:r>
          </w:p>
        </w:tc>
        <w:tc>
          <w:tcPr>
            <w:tcW w:w="1522" w:type="dxa"/>
          </w:tcPr>
          <w:p w:rsidR="001A7C6B" w:rsidRDefault="00562E28">
            <w:pPr>
              <w:pStyle w:val="TableParagraph"/>
              <w:spacing w:before="15"/>
              <w:ind w:left="482"/>
            </w:pPr>
            <w:r>
              <w:t>-,34**</w:t>
            </w:r>
          </w:p>
        </w:tc>
        <w:tc>
          <w:tcPr>
            <w:tcW w:w="1525" w:type="dxa"/>
          </w:tcPr>
          <w:p w:rsidR="001A7C6B" w:rsidRDefault="00562E28">
            <w:pPr>
              <w:pStyle w:val="TableParagraph"/>
              <w:spacing w:before="15"/>
              <w:ind w:left="527"/>
            </w:pPr>
            <w:r>
              <w:t>-,14</w:t>
            </w:r>
          </w:p>
        </w:tc>
        <w:tc>
          <w:tcPr>
            <w:tcW w:w="1623" w:type="dxa"/>
          </w:tcPr>
          <w:p w:rsidR="001A7C6B" w:rsidRDefault="00562E28">
            <w:pPr>
              <w:pStyle w:val="TableParagraph"/>
              <w:spacing w:before="15"/>
              <w:ind w:left="558"/>
            </w:pPr>
            <w:r>
              <w:t>-,35**</w:t>
            </w:r>
          </w:p>
        </w:tc>
      </w:tr>
      <w:tr w:rsidR="001A7C6B">
        <w:trPr>
          <w:trHeight w:val="290"/>
        </w:trPr>
        <w:tc>
          <w:tcPr>
            <w:tcW w:w="4330" w:type="dxa"/>
          </w:tcPr>
          <w:p w:rsidR="001A7C6B" w:rsidRDefault="00562E28">
            <w:pPr>
              <w:pStyle w:val="TableParagraph"/>
              <w:spacing w:before="15"/>
              <w:rPr>
                <w:b/>
              </w:rPr>
            </w:pPr>
            <w:r>
              <w:rPr>
                <w:b/>
              </w:rPr>
              <w:t>Sosyal İzolasyon/Yabancılaşma</w:t>
            </w:r>
          </w:p>
        </w:tc>
        <w:tc>
          <w:tcPr>
            <w:tcW w:w="1522" w:type="dxa"/>
          </w:tcPr>
          <w:p w:rsidR="001A7C6B" w:rsidRDefault="00562E28">
            <w:pPr>
              <w:pStyle w:val="TableParagraph"/>
              <w:spacing w:before="15"/>
              <w:ind w:left="482"/>
            </w:pPr>
            <w:r>
              <w:t>-,02</w:t>
            </w:r>
          </w:p>
        </w:tc>
        <w:tc>
          <w:tcPr>
            <w:tcW w:w="1525" w:type="dxa"/>
          </w:tcPr>
          <w:p w:rsidR="001A7C6B" w:rsidRDefault="00562E28">
            <w:pPr>
              <w:pStyle w:val="TableParagraph"/>
              <w:spacing w:before="15"/>
              <w:ind w:left="456" w:right="526"/>
              <w:jc w:val="center"/>
            </w:pPr>
            <w:r>
              <w:t>,00</w:t>
            </w:r>
          </w:p>
        </w:tc>
        <w:tc>
          <w:tcPr>
            <w:tcW w:w="1623" w:type="dxa"/>
          </w:tcPr>
          <w:p w:rsidR="001A7C6B" w:rsidRDefault="00562E28">
            <w:pPr>
              <w:pStyle w:val="TableParagraph"/>
              <w:spacing w:before="15"/>
              <w:ind w:left="558"/>
            </w:pPr>
            <w:r>
              <w:t>-,10</w:t>
            </w:r>
          </w:p>
        </w:tc>
      </w:tr>
      <w:tr w:rsidR="001A7C6B">
        <w:trPr>
          <w:trHeight w:val="290"/>
        </w:trPr>
        <w:tc>
          <w:tcPr>
            <w:tcW w:w="4330" w:type="dxa"/>
          </w:tcPr>
          <w:p w:rsidR="001A7C6B" w:rsidRDefault="00562E28">
            <w:pPr>
              <w:pStyle w:val="TableParagraph"/>
              <w:spacing w:before="15"/>
              <w:rPr>
                <w:b/>
              </w:rPr>
            </w:pPr>
            <w:r>
              <w:rPr>
                <w:b/>
              </w:rPr>
              <w:t>Bağımlılık/Yetersizlik</w:t>
            </w:r>
          </w:p>
        </w:tc>
        <w:tc>
          <w:tcPr>
            <w:tcW w:w="1522" w:type="dxa"/>
          </w:tcPr>
          <w:p w:rsidR="001A7C6B" w:rsidRDefault="00562E28">
            <w:pPr>
              <w:pStyle w:val="TableParagraph"/>
              <w:spacing w:before="15"/>
              <w:ind w:left="482"/>
            </w:pPr>
            <w:r>
              <w:t>-,26*</w:t>
            </w:r>
          </w:p>
        </w:tc>
        <w:tc>
          <w:tcPr>
            <w:tcW w:w="1525" w:type="dxa"/>
          </w:tcPr>
          <w:p w:rsidR="001A7C6B" w:rsidRDefault="00562E28">
            <w:pPr>
              <w:pStyle w:val="TableParagraph"/>
              <w:spacing w:before="15"/>
              <w:ind w:left="527"/>
            </w:pPr>
            <w:r>
              <w:t>-,04</w:t>
            </w:r>
          </w:p>
        </w:tc>
        <w:tc>
          <w:tcPr>
            <w:tcW w:w="1623" w:type="dxa"/>
          </w:tcPr>
          <w:p w:rsidR="001A7C6B" w:rsidRDefault="00562E28">
            <w:pPr>
              <w:pStyle w:val="TableParagraph"/>
              <w:spacing w:before="15"/>
              <w:ind w:left="558"/>
            </w:pPr>
            <w:r>
              <w:t>-,27*</w:t>
            </w:r>
          </w:p>
        </w:tc>
      </w:tr>
      <w:tr w:rsidR="001A7C6B">
        <w:trPr>
          <w:trHeight w:val="505"/>
        </w:trPr>
        <w:tc>
          <w:tcPr>
            <w:tcW w:w="4330" w:type="dxa"/>
          </w:tcPr>
          <w:p w:rsidR="001A7C6B" w:rsidRDefault="00562E28">
            <w:pPr>
              <w:pStyle w:val="TableParagraph"/>
              <w:spacing w:before="2" w:line="252" w:lineRule="exact"/>
              <w:ind w:right="453"/>
              <w:rPr>
                <w:b/>
              </w:rPr>
            </w:pPr>
            <w:r>
              <w:rPr>
                <w:b/>
              </w:rPr>
              <w:t>Hastalıklar ve Zarar Görme Karşısında Dayanıksızlık</w:t>
            </w:r>
          </w:p>
        </w:tc>
        <w:tc>
          <w:tcPr>
            <w:tcW w:w="1522" w:type="dxa"/>
          </w:tcPr>
          <w:p w:rsidR="001A7C6B" w:rsidRDefault="00562E28">
            <w:pPr>
              <w:pStyle w:val="TableParagraph"/>
              <w:spacing w:before="123"/>
              <w:ind w:left="409" w:right="567"/>
              <w:jc w:val="center"/>
            </w:pPr>
            <w:r>
              <w:t>,04</w:t>
            </w:r>
          </w:p>
        </w:tc>
        <w:tc>
          <w:tcPr>
            <w:tcW w:w="1525" w:type="dxa"/>
          </w:tcPr>
          <w:p w:rsidR="001A7C6B" w:rsidRDefault="00562E28">
            <w:pPr>
              <w:pStyle w:val="TableParagraph"/>
              <w:spacing w:before="123"/>
              <w:ind w:left="456" w:right="526"/>
              <w:jc w:val="center"/>
            </w:pPr>
            <w:r>
              <w:t>,11</w:t>
            </w:r>
          </w:p>
        </w:tc>
        <w:tc>
          <w:tcPr>
            <w:tcW w:w="1623" w:type="dxa"/>
          </w:tcPr>
          <w:p w:rsidR="001A7C6B" w:rsidRDefault="00562E28">
            <w:pPr>
              <w:pStyle w:val="TableParagraph"/>
              <w:spacing w:before="123"/>
              <w:ind w:left="595" w:right="702"/>
              <w:jc w:val="center"/>
            </w:pPr>
            <w:r>
              <w:t>,08</w:t>
            </w:r>
          </w:p>
        </w:tc>
      </w:tr>
      <w:tr w:rsidR="001A7C6B">
        <w:trPr>
          <w:trHeight w:val="290"/>
        </w:trPr>
        <w:tc>
          <w:tcPr>
            <w:tcW w:w="4330" w:type="dxa"/>
          </w:tcPr>
          <w:p w:rsidR="001A7C6B" w:rsidRDefault="00562E28">
            <w:pPr>
              <w:pStyle w:val="TableParagraph"/>
              <w:spacing w:before="15"/>
              <w:rPr>
                <w:b/>
              </w:rPr>
            </w:pPr>
            <w:r>
              <w:rPr>
                <w:b/>
              </w:rPr>
              <w:t>Başarısızlık</w:t>
            </w:r>
          </w:p>
        </w:tc>
        <w:tc>
          <w:tcPr>
            <w:tcW w:w="1522" w:type="dxa"/>
          </w:tcPr>
          <w:p w:rsidR="001A7C6B" w:rsidRDefault="00562E28">
            <w:pPr>
              <w:pStyle w:val="TableParagraph"/>
              <w:spacing w:before="15"/>
              <w:ind w:left="482"/>
            </w:pPr>
            <w:r>
              <w:t>-,10</w:t>
            </w:r>
          </w:p>
        </w:tc>
        <w:tc>
          <w:tcPr>
            <w:tcW w:w="1525" w:type="dxa"/>
          </w:tcPr>
          <w:p w:rsidR="001A7C6B" w:rsidRDefault="00562E28">
            <w:pPr>
              <w:pStyle w:val="TableParagraph"/>
              <w:spacing w:before="15"/>
              <w:ind w:left="456" w:right="526"/>
              <w:jc w:val="center"/>
            </w:pPr>
            <w:r>
              <w:t>,03</w:t>
            </w:r>
          </w:p>
        </w:tc>
        <w:tc>
          <w:tcPr>
            <w:tcW w:w="1623" w:type="dxa"/>
          </w:tcPr>
          <w:p w:rsidR="001A7C6B" w:rsidRDefault="00562E28">
            <w:pPr>
              <w:pStyle w:val="TableParagraph"/>
              <w:spacing w:before="15"/>
              <w:ind w:left="558"/>
            </w:pPr>
            <w:r>
              <w:t>-,08</w:t>
            </w:r>
          </w:p>
        </w:tc>
      </w:tr>
      <w:tr w:rsidR="001A7C6B">
        <w:trPr>
          <w:trHeight w:val="290"/>
        </w:trPr>
        <w:tc>
          <w:tcPr>
            <w:tcW w:w="4330" w:type="dxa"/>
          </w:tcPr>
          <w:p w:rsidR="001A7C6B" w:rsidRDefault="00562E28">
            <w:pPr>
              <w:pStyle w:val="TableParagraph"/>
              <w:spacing w:before="15"/>
              <w:rPr>
                <w:b/>
              </w:rPr>
            </w:pPr>
            <w:r>
              <w:rPr>
                <w:b/>
              </w:rPr>
              <w:t>Yetersiz Öz-Denetim/Öz-Disiplin</w:t>
            </w:r>
          </w:p>
        </w:tc>
        <w:tc>
          <w:tcPr>
            <w:tcW w:w="1522" w:type="dxa"/>
          </w:tcPr>
          <w:p w:rsidR="001A7C6B" w:rsidRDefault="00562E28">
            <w:pPr>
              <w:pStyle w:val="TableParagraph"/>
              <w:spacing w:before="15"/>
              <w:ind w:left="409" w:right="567"/>
              <w:jc w:val="center"/>
            </w:pPr>
            <w:r>
              <w:t>,06</w:t>
            </w:r>
          </w:p>
        </w:tc>
        <w:tc>
          <w:tcPr>
            <w:tcW w:w="1525" w:type="dxa"/>
          </w:tcPr>
          <w:p w:rsidR="001A7C6B" w:rsidRDefault="00562E28">
            <w:pPr>
              <w:pStyle w:val="TableParagraph"/>
              <w:spacing w:before="15"/>
              <w:ind w:left="456" w:right="526"/>
              <w:jc w:val="center"/>
            </w:pPr>
            <w:r>
              <w:t>,09</w:t>
            </w:r>
          </w:p>
        </w:tc>
        <w:tc>
          <w:tcPr>
            <w:tcW w:w="1623" w:type="dxa"/>
          </w:tcPr>
          <w:p w:rsidR="001A7C6B" w:rsidRDefault="00562E28">
            <w:pPr>
              <w:pStyle w:val="TableParagraph"/>
              <w:spacing w:before="15"/>
              <w:ind w:left="595" w:right="702"/>
              <w:jc w:val="center"/>
            </w:pPr>
            <w:r>
              <w:t>,04</w:t>
            </w:r>
          </w:p>
        </w:tc>
      </w:tr>
      <w:tr w:rsidR="001A7C6B">
        <w:trPr>
          <w:trHeight w:val="290"/>
        </w:trPr>
        <w:tc>
          <w:tcPr>
            <w:tcW w:w="4330" w:type="dxa"/>
          </w:tcPr>
          <w:p w:rsidR="001A7C6B" w:rsidRDefault="00562E28">
            <w:pPr>
              <w:pStyle w:val="TableParagraph"/>
              <w:spacing w:before="15"/>
              <w:rPr>
                <w:b/>
              </w:rPr>
            </w:pPr>
            <w:r>
              <w:rPr>
                <w:b/>
              </w:rPr>
              <w:t>Kendini Feda</w:t>
            </w:r>
          </w:p>
        </w:tc>
        <w:tc>
          <w:tcPr>
            <w:tcW w:w="1522" w:type="dxa"/>
          </w:tcPr>
          <w:p w:rsidR="001A7C6B" w:rsidRDefault="00562E28">
            <w:pPr>
              <w:pStyle w:val="TableParagraph"/>
              <w:spacing w:before="15"/>
              <w:ind w:left="482"/>
            </w:pPr>
            <w:r>
              <w:t>-,05</w:t>
            </w:r>
          </w:p>
        </w:tc>
        <w:tc>
          <w:tcPr>
            <w:tcW w:w="1525" w:type="dxa"/>
          </w:tcPr>
          <w:p w:rsidR="001A7C6B" w:rsidRDefault="00562E28">
            <w:pPr>
              <w:pStyle w:val="TableParagraph"/>
              <w:spacing w:before="15"/>
              <w:ind w:left="456" w:right="526"/>
              <w:jc w:val="center"/>
            </w:pPr>
            <w:r>
              <w:t>,11</w:t>
            </w:r>
          </w:p>
        </w:tc>
        <w:tc>
          <w:tcPr>
            <w:tcW w:w="1623" w:type="dxa"/>
          </w:tcPr>
          <w:p w:rsidR="001A7C6B" w:rsidRDefault="00562E28">
            <w:pPr>
              <w:pStyle w:val="TableParagraph"/>
              <w:spacing w:before="15"/>
              <w:ind w:left="595" w:right="702"/>
              <w:jc w:val="center"/>
            </w:pPr>
            <w:r>
              <w:t>,00</w:t>
            </w:r>
          </w:p>
        </w:tc>
      </w:tr>
      <w:tr w:rsidR="001A7C6B">
        <w:trPr>
          <w:trHeight w:val="290"/>
        </w:trPr>
        <w:tc>
          <w:tcPr>
            <w:tcW w:w="4330" w:type="dxa"/>
          </w:tcPr>
          <w:p w:rsidR="001A7C6B" w:rsidRDefault="00562E28">
            <w:pPr>
              <w:pStyle w:val="TableParagraph"/>
              <w:spacing w:before="15"/>
              <w:rPr>
                <w:b/>
              </w:rPr>
            </w:pPr>
            <w:r>
              <w:rPr>
                <w:b/>
              </w:rPr>
              <w:t>Onay Arayıcılık/Tanınma Arayıcılık</w:t>
            </w:r>
          </w:p>
        </w:tc>
        <w:tc>
          <w:tcPr>
            <w:tcW w:w="1522" w:type="dxa"/>
          </w:tcPr>
          <w:p w:rsidR="001A7C6B" w:rsidRDefault="00562E28">
            <w:pPr>
              <w:pStyle w:val="TableParagraph"/>
              <w:spacing w:before="15"/>
              <w:ind w:left="409" w:right="567"/>
              <w:jc w:val="center"/>
            </w:pPr>
            <w:r>
              <w:t>,21</w:t>
            </w:r>
          </w:p>
        </w:tc>
        <w:tc>
          <w:tcPr>
            <w:tcW w:w="1525" w:type="dxa"/>
          </w:tcPr>
          <w:p w:rsidR="001A7C6B" w:rsidRDefault="00562E28">
            <w:pPr>
              <w:pStyle w:val="TableParagraph"/>
              <w:spacing w:before="15"/>
              <w:ind w:left="559" w:right="522"/>
              <w:jc w:val="center"/>
            </w:pPr>
            <w:r>
              <w:t>,29*</w:t>
            </w:r>
          </w:p>
        </w:tc>
        <w:tc>
          <w:tcPr>
            <w:tcW w:w="1623" w:type="dxa"/>
          </w:tcPr>
          <w:p w:rsidR="001A7C6B" w:rsidRDefault="00562E28">
            <w:pPr>
              <w:pStyle w:val="TableParagraph"/>
              <w:spacing w:before="15"/>
              <w:ind w:left="595" w:right="702"/>
              <w:jc w:val="center"/>
            </w:pPr>
            <w:r>
              <w:t>,15</w:t>
            </w:r>
          </w:p>
        </w:tc>
      </w:tr>
      <w:tr w:rsidR="001A7C6B">
        <w:trPr>
          <w:trHeight w:val="289"/>
        </w:trPr>
        <w:tc>
          <w:tcPr>
            <w:tcW w:w="4330" w:type="dxa"/>
          </w:tcPr>
          <w:p w:rsidR="001A7C6B" w:rsidRDefault="00562E28">
            <w:pPr>
              <w:pStyle w:val="TableParagraph"/>
              <w:spacing w:before="15"/>
              <w:rPr>
                <w:b/>
              </w:rPr>
            </w:pPr>
            <w:r>
              <w:rPr>
                <w:b/>
              </w:rPr>
              <w:t>Olumsuzluk/Karamsarlık</w:t>
            </w:r>
          </w:p>
        </w:tc>
        <w:tc>
          <w:tcPr>
            <w:tcW w:w="1522" w:type="dxa"/>
          </w:tcPr>
          <w:p w:rsidR="001A7C6B" w:rsidRDefault="00562E28">
            <w:pPr>
              <w:pStyle w:val="TableParagraph"/>
              <w:spacing w:before="15"/>
              <w:ind w:left="482"/>
            </w:pPr>
            <w:r>
              <w:t>-,16</w:t>
            </w:r>
          </w:p>
        </w:tc>
        <w:tc>
          <w:tcPr>
            <w:tcW w:w="1525" w:type="dxa"/>
          </w:tcPr>
          <w:p w:rsidR="001A7C6B" w:rsidRDefault="00562E28">
            <w:pPr>
              <w:pStyle w:val="TableParagraph"/>
              <w:spacing w:before="15"/>
              <w:ind w:left="456" w:right="526"/>
              <w:jc w:val="center"/>
            </w:pPr>
            <w:r>
              <w:t>,04</w:t>
            </w:r>
          </w:p>
        </w:tc>
        <w:tc>
          <w:tcPr>
            <w:tcW w:w="1623" w:type="dxa"/>
          </w:tcPr>
          <w:p w:rsidR="001A7C6B" w:rsidRDefault="00562E28">
            <w:pPr>
              <w:pStyle w:val="TableParagraph"/>
              <w:spacing w:before="15"/>
              <w:ind w:left="558"/>
            </w:pPr>
            <w:r>
              <w:t>-,08</w:t>
            </w:r>
          </w:p>
        </w:tc>
      </w:tr>
      <w:tr w:rsidR="001A7C6B">
        <w:trPr>
          <w:trHeight w:val="290"/>
        </w:trPr>
        <w:tc>
          <w:tcPr>
            <w:tcW w:w="4330" w:type="dxa"/>
          </w:tcPr>
          <w:p w:rsidR="001A7C6B" w:rsidRDefault="00562E28">
            <w:pPr>
              <w:pStyle w:val="TableParagraph"/>
              <w:spacing w:before="15"/>
              <w:rPr>
                <w:b/>
              </w:rPr>
            </w:pPr>
            <w:r>
              <w:rPr>
                <w:b/>
              </w:rPr>
              <w:t>Duygusal Baskılama/Ketleme</w:t>
            </w:r>
          </w:p>
        </w:tc>
        <w:tc>
          <w:tcPr>
            <w:tcW w:w="1522" w:type="dxa"/>
          </w:tcPr>
          <w:p w:rsidR="001A7C6B" w:rsidRDefault="00562E28">
            <w:pPr>
              <w:pStyle w:val="TableParagraph"/>
              <w:spacing w:before="15"/>
              <w:ind w:left="482"/>
            </w:pPr>
            <w:r>
              <w:t>-,13</w:t>
            </w:r>
          </w:p>
        </w:tc>
        <w:tc>
          <w:tcPr>
            <w:tcW w:w="1525" w:type="dxa"/>
          </w:tcPr>
          <w:p w:rsidR="001A7C6B" w:rsidRDefault="00562E28">
            <w:pPr>
              <w:pStyle w:val="TableParagraph"/>
              <w:spacing w:before="15"/>
              <w:ind w:left="527"/>
            </w:pPr>
            <w:r>
              <w:t>-,11</w:t>
            </w:r>
          </w:p>
        </w:tc>
        <w:tc>
          <w:tcPr>
            <w:tcW w:w="1623" w:type="dxa"/>
          </w:tcPr>
          <w:p w:rsidR="001A7C6B" w:rsidRDefault="00562E28">
            <w:pPr>
              <w:pStyle w:val="TableParagraph"/>
              <w:spacing w:before="15"/>
              <w:ind w:left="558"/>
            </w:pPr>
            <w:r>
              <w:t>-,10</w:t>
            </w:r>
          </w:p>
        </w:tc>
      </w:tr>
      <w:tr w:rsidR="001A7C6B">
        <w:trPr>
          <w:trHeight w:val="290"/>
        </w:trPr>
        <w:tc>
          <w:tcPr>
            <w:tcW w:w="4330" w:type="dxa"/>
          </w:tcPr>
          <w:p w:rsidR="001A7C6B" w:rsidRDefault="00562E28">
            <w:pPr>
              <w:pStyle w:val="TableParagraph"/>
              <w:spacing w:before="15"/>
              <w:rPr>
                <w:b/>
              </w:rPr>
            </w:pPr>
            <w:r>
              <w:rPr>
                <w:b/>
              </w:rPr>
              <w:t>Yüksek Standartlar/Aşırı Eleştiricilik</w:t>
            </w:r>
          </w:p>
        </w:tc>
        <w:tc>
          <w:tcPr>
            <w:tcW w:w="1522" w:type="dxa"/>
          </w:tcPr>
          <w:p w:rsidR="001A7C6B" w:rsidRDefault="00562E28">
            <w:pPr>
              <w:pStyle w:val="TableParagraph"/>
              <w:spacing w:before="15"/>
              <w:ind w:left="482"/>
            </w:pPr>
            <w:r>
              <w:t>-,03</w:t>
            </w:r>
          </w:p>
        </w:tc>
        <w:tc>
          <w:tcPr>
            <w:tcW w:w="1525" w:type="dxa"/>
          </w:tcPr>
          <w:p w:rsidR="001A7C6B" w:rsidRDefault="00562E28">
            <w:pPr>
              <w:pStyle w:val="TableParagraph"/>
              <w:spacing w:before="15"/>
              <w:ind w:left="456" w:right="526"/>
              <w:jc w:val="center"/>
            </w:pPr>
            <w:r>
              <w:t>,01</w:t>
            </w:r>
          </w:p>
        </w:tc>
        <w:tc>
          <w:tcPr>
            <w:tcW w:w="1623" w:type="dxa"/>
          </w:tcPr>
          <w:p w:rsidR="001A7C6B" w:rsidRDefault="00562E28">
            <w:pPr>
              <w:pStyle w:val="TableParagraph"/>
              <w:spacing w:before="15"/>
              <w:ind w:left="558"/>
            </w:pPr>
            <w:r>
              <w:t>-,02</w:t>
            </w:r>
          </w:p>
        </w:tc>
      </w:tr>
      <w:tr w:rsidR="001A7C6B">
        <w:trPr>
          <w:trHeight w:val="290"/>
        </w:trPr>
        <w:tc>
          <w:tcPr>
            <w:tcW w:w="4330" w:type="dxa"/>
          </w:tcPr>
          <w:p w:rsidR="001A7C6B" w:rsidRDefault="00562E28">
            <w:pPr>
              <w:pStyle w:val="TableParagraph"/>
              <w:spacing w:before="15"/>
              <w:rPr>
                <w:b/>
              </w:rPr>
            </w:pPr>
            <w:r>
              <w:rPr>
                <w:b/>
              </w:rPr>
              <w:t>Cezalandırıcılık/Acımasızlık</w:t>
            </w:r>
          </w:p>
        </w:tc>
        <w:tc>
          <w:tcPr>
            <w:tcW w:w="1522" w:type="dxa"/>
          </w:tcPr>
          <w:p w:rsidR="001A7C6B" w:rsidRDefault="00562E28">
            <w:pPr>
              <w:pStyle w:val="TableParagraph"/>
              <w:spacing w:before="15"/>
              <w:ind w:left="537"/>
            </w:pPr>
            <w:r>
              <w:t>,34**</w:t>
            </w:r>
          </w:p>
        </w:tc>
        <w:tc>
          <w:tcPr>
            <w:tcW w:w="1525" w:type="dxa"/>
          </w:tcPr>
          <w:p w:rsidR="001A7C6B" w:rsidRDefault="00562E28">
            <w:pPr>
              <w:pStyle w:val="TableParagraph"/>
              <w:spacing w:before="15"/>
              <w:ind w:left="583"/>
            </w:pPr>
            <w:r>
              <w:t>,37**</w:t>
            </w:r>
          </w:p>
        </w:tc>
        <w:tc>
          <w:tcPr>
            <w:tcW w:w="1623" w:type="dxa"/>
          </w:tcPr>
          <w:p w:rsidR="001A7C6B" w:rsidRDefault="00562E28">
            <w:pPr>
              <w:pStyle w:val="TableParagraph"/>
              <w:spacing w:before="15"/>
              <w:ind w:left="613"/>
            </w:pPr>
            <w:r>
              <w:t>,36**</w:t>
            </w:r>
          </w:p>
        </w:tc>
      </w:tr>
    </w:tbl>
    <w:p w:rsidR="001A7C6B" w:rsidRDefault="00562E28">
      <w:pPr>
        <w:ind w:left="118"/>
        <w:rPr>
          <w:i/>
        </w:rPr>
      </w:pPr>
      <w:r>
        <w:rPr>
          <w:i/>
        </w:rPr>
        <w:t>**p &lt; .01, * &lt; .05 düzeyinde anlamlı</w:t>
      </w:r>
    </w:p>
    <w:p w:rsidR="001A7C6B" w:rsidRDefault="00562E28">
      <w:pPr>
        <w:pStyle w:val="GvdeMetni"/>
        <w:spacing w:before="121" w:line="360" w:lineRule="auto"/>
        <w:ind w:left="118" w:right="112" w:firstLine="707"/>
        <w:jc w:val="both"/>
      </w:pPr>
      <w:r>
        <w:t>Yapılan analiz sonucunda, (1) “Duygusal Yoksunluk” şemasının terapötik amaçlar ile; (2) “Cezalandırıcılık/Acımasızlık” şemaları ile terapötik amaç, bağ ve görevlere dair işbirliği arasında, (3) “Onay Arayıcılık/Tanınma Arayıcılık” ile terapötik bağ arasında olumlu yönde bir ilişki olduğu görülmektedir.</w:t>
      </w:r>
    </w:p>
    <w:p w:rsidR="001A7C6B" w:rsidRDefault="00562E28">
      <w:pPr>
        <w:pStyle w:val="GvdeMetni"/>
        <w:spacing w:before="122" w:line="360" w:lineRule="auto"/>
        <w:ind w:left="118" w:right="122" w:firstLine="707"/>
        <w:jc w:val="both"/>
      </w:pPr>
      <w:r>
        <w:t>Aynı zamanda, “Kusurluluk/Utanç” ve “Bağımlılık/Yetersizlik” şemaları ile terapötik amaç ve görevler arasında olumsuz yönde bir ilişki olduğu ortaya konulmuştur.</w:t>
      </w:r>
    </w:p>
    <w:p w:rsidR="001A7C6B" w:rsidRDefault="00562E28" w:rsidP="00360592">
      <w:pPr>
        <w:pStyle w:val="GvdeMetni"/>
        <w:spacing w:before="120" w:line="360" w:lineRule="auto"/>
        <w:ind w:left="118" w:right="120" w:firstLine="707"/>
        <w:jc w:val="both"/>
        <w:rPr>
          <w:sz w:val="20"/>
        </w:rPr>
      </w:pPr>
      <w:r>
        <w:t xml:space="preserve">Young ve diğerleri (2009) 18 adet şemayı 5 genel başlık/alan altında toplamışlardır. İhmal ve istismar mağduru ergenlerin 5 şema alanı ile psikolojik destek almaya ilişkin tutumları arasındaki </w:t>
      </w:r>
      <w:r>
        <w:lastRenderedPageBreak/>
        <w:t xml:space="preserve">ilişkiye dair bilgilere Tablo </w:t>
      </w:r>
      <w:r w:rsidR="00360592">
        <w:t>9</w:t>
      </w:r>
      <w:r>
        <w:t>’d</w:t>
      </w:r>
      <w:r w:rsidR="00360592">
        <w:t>a</w:t>
      </w:r>
      <w:r>
        <w:t xml:space="preserve"> yer verilmektedir.</w:t>
      </w:r>
    </w:p>
    <w:p w:rsidR="001A7C6B" w:rsidRDefault="001A7C6B">
      <w:pPr>
        <w:pStyle w:val="GvdeMetni"/>
        <w:spacing w:before="8"/>
        <w:rPr>
          <w:sz w:val="15"/>
        </w:rPr>
      </w:pPr>
    </w:p>
    <w:p w:rsidR="001A7C6B" w:rsidRDefault="00360592">
      <w:pPr>
        <w:pStyle w:val="GvdeMetni"/>
        <w:spacing w:before="91"/>
        <w:ind w:left="2382"/>
      </w:pPr>
      <w:r>
        <w:rPr>
          <w:b/>
        </w:rPr>
        <w:t>Tablo 9</w:t>
      </w:r>
      <w:r w:rsidR="00562E28">
        <w:rPr>
          <w:b/>
        </w:rPr>
        <w:t xml:space="preserve">. </w:t>
      </w:r>
      <w:r w:rsidR="00562E28">
        <w:t>PYAİTÖ ile şema alanlarının korelasyonu</w:t>
      </w:r>
    </w:p>
    <w:p w:rsidR="001A7C6B" w:rsidRDefault="001A7C6B">
      <w:pPr>
        <w:pStyle w:val="GvdeMetni"/>
        <w:spacing w:before="5" w:after="1"/>
        <w:rPr>
          <w:sz w:val="10"/>
        </w:rPr>
      </w:pPr>
    </w:p>
    <w:tbl>
      <w:tblPr>
        <w:tblStyle w:val="TableNormal"/>
        <w:tblW w:w="0" w:type="auto"/>
        <w:tblInd w:w="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943"/>
        <w:gridCol w:w="2544"/>
      </w:tblGrid>
      <w:tr w:rsidR="001A7C6B">
        <w:trPr>
          <w:trHeight w:val="289"/>
        </w:trPr>
        <w:tc>
          <w:tcPr>
            <w:tcW w:w="5943" w:type="dxa"/>
            <w:tcBorders>
              <w:bottom w:val="single" w:sz="12" w:space="0" w:color="666666"/>
            </w:tcBorders>
          </w:tcPr>
          <w:p w:rsidR="001A7C6B" w:rsidRDefault="00562E28">
            <w:pPr>
              <w:pStyle w:val="TableParagraph"/>
              <w:spacing w:line="252" w:lineRule="exact"/>
              <w:ind w:left="2304" w:right="2296"/>
              <w:jc w:val="center"/>
              <w:rPr>
                <w:b/>
              </w:rPr>
            </w:pPr>
            <w:r>
              <w:rPr>
                <w:b/>
              </w:rPr>
              <w:t>YŞÖ Alanları</w:t>
            </w:r>
          </w:p>
        </w:tc>
        <w:tc>
          <w:tcPr>
            <w:tcW w:w="2544" w:type="dxa"/>
            <w:tcBorders>
              <w:bottom w:val="single" w:sz="12" w:space="0" w:color="666666"/>
            </w:tcBorders>
          </w:tcPr>
          <w:p w:rsidR="001A7C6B" w:rsidRDefault="00562E28">
            <w:pPr>
              <w:pStyle w:val="TableParagraph"/>
              <w:spacing w:line="252" w:lineRule="exact"/>
              <w:ind w:left="732"/>
              <w:rPr>
                <w:b/>
              </w:rPr>
            </w:pPr>
            <w:r>
              <w:rPr>
                <w:b/>
              </w:rPr>
              <w:t>Alfa Değeri</w:t>
            </w:r>
          </w:p>
        </w:tc>
      </w:tr>
      <w:tr w:rsidR="001A7C6B">
        <w:trPr>
          <w:trHeight w:val="289"/>
        </w:trPr>
        <w:tc>
          <w:tcPr>
            <w:tcW w:w="5943" w:type="dxa"/>
            <w:tcBorders>
              <w:top w:val="single" w:sz="12" w:space="0" w:color="666666"/>
            </w:tcBorders>
          </w:tcPr>
          <w:p w:rsidR="001A7C6B" w:rsidRDefault="00562E28">
            <w:pPr>
              <w:pStyle w:val="TableParagraph"/>
              <w:spacing w:line="252" w:lineRule="exact"/>
              <w:rPr>
                <w:b/>
              </w:rPr>
            </w:pPr>
            <w:r>
              <w:rPr>
                <w:b/>
              </w:rPr>
              <w:t>Alan 1: Ayrıştırılmış ve Reddedilmiş Olma</w:t>
            </w:r>
          </w:p>
        </w:tc>
        <w:tc>
          <w:tcPr>
            <w:tcW w:w="2544" w:type="dxa"/>
            <w:tcBorders>
              <w:top w:val="single" w:sz="12" w:space="0" w:color="666666"/>
            </w:tcBorders>
          </w:tcPr>
          <w:p w:rsidR="001A7C6B" w:rsidRDefault="00562E28">
            <w:pPr>
              <w:pStyle w:val="TableParagraph"/>
              <w:spacing w:line="252" w:lineRule="exact"/>
              <w:ind w:left="871" w:right="854"/>
              <w:jc w:val="center"/>
            </w:pPr>
            <w:r>
              <w:t>,168</w:t>
            </w:r>
          </w:p>
        </w:tc>
      </w:tr>
      <w:tr w:rsidR="001A7C6B">
        <w:trPr>
          <w:trHeight w:val="290"/>
        </w:trPr>
        <w:tc>
          <w:tcPr>
            <w:tcW w:w="5943" w:type="dxa"/>
          </w:tcPr>
          <w:p w:rsidR="001A7C6B" w:rsidRDefault="00562E28">
            <w:pPr>
              <w:pStyle w:val="TableParagraph"/>
              <w:spacing w:line="252" w:lineRule="exact"/>
              <w:rPr>
                <w:b/>
              </w:rPr>
            </w:pPr>
            <w:r>
              <w:rPr>
                <w:b/>
              </w:rPr>
              <w:t>Alan 2: Zedelenmiş Özerklik ve Kendini Ortaya Koyma</w:t>
            </w:r>
          </w:p>
        </w:tc>
        <w:tc>
          <w:tcPr>
            <w:tcW w:w="2544" w:type="dxa"/>
          </w:tcPr>
          <w:p w:rsidR="001A7C6B" w:rsidRDefault="00562E28">
            <w:pPr>
              <w:pStyle w:val="TableParagraph"/>
              <w:spacing w:line="252" w:lineRule="exact"/>
              <w:ind w:left="871" w:right="854"/>
              <w:jc w:val="center"/>
            </w:pPr>
            <w:r>
              <w:t>,051</w:t>
            </w:r>
          </w:p>
        </w:tc>
      </w:tr>
      <w:tr w:rsidR="001A7C6B">
        <w:trPr>
          <w:trHeight w:val="290"/>
        </w:trPr>
        <w:tc>
          <w:tcPr>
            <w:tcW w:w="5943" w:type="dxa"/>
          </w:tcPr>
          <w:p w:rsidR="001A7C6B" w:rsidRDefault="00562E28">
            <w:pPr>
              <w:pStyle w:val="TableParagraph"/>
              <w:spacing w:line="252" w:lineRule="exact"/>
              <w:rPr>
                <w:b/>
              </w:rPr>
            </w:pPr>
            <w:r>
              <w:rPr>
                <w:b/>
              </w:rPr>
              <w:t>Alan 3: Zedelenmiş Sınırlar</w:t>
            </w:r>
          </w:p>
        </w:tc>
        <w:tc>
          <w:tcPr>
            <w:tcW w:w="2544" w:type="dxa"/>
          </w:tcPr>
          <w:p w:rsidR="001A7C6B" w:rsidRDefault="00562E28">
            <w:pPr>
              <w:pStyle w:val="TableParagraph"/>
              <w:spacing w:line="252" w:lineRule="exact"/>
              <w:ind w:left="871" w:right="854"/>
              <w:jc w:val="center"/>
            </w:pPr>
            <w:r>
              <w:t>,223</w:t>
            </w:r>
          </w:p>
        </w:tc>
      </w:tr>
      <w:tr w:rsidR="001A7C6B">
        <w:trPr>
          <w:trHeight w:val="290"/>
        </w:trPr>
        <w:tc>
          <w:tcPr>
            <w:tcW w:w="5943" w:type="dxa"/>
          </w:tcPr>
          <w:p w:rsidR="001A7C6B" w:rsidRDefault="00562E28">
            <w:pPr>
              <w:pStyle w:val="TableParagraph"/>
              <w:spacing w:line="252" w:lineRule="exact"/>
              <w:rPr>
                <w:b/>
              </w:rPr>
            </w:pPr>
            <w:r>
              <w:rPr>
                <w:b/>
              </w:rPr>
              <w:t>Alan 4: Başkalarına Yönelimlilik</w:t>
            </w:r>
          </w:p>
        </w:tc>
        <w:tc>
          <w:tcPr>
            <w:tcW w:w="2544" w:type="dxa"/>
          </w:tcPr>
          <w:p w:rsidR="001A7C6B" w:rsidRDefault="00562E28">
            <w:pPr>
              <w:pStyle w:val="TableParagraph"/>
              <w:spacing w:line="252" w:lineRule="exact"/>
              <w:ind w:left="1034" w:right="854"/>
              <w:jc w:val="center"/>
            </w:pPr>
            <w:r>
              <w:t>,335**</w:t>
            </w:r>
          </w:p>
        </w:tc>
      </w:tr>
      <w:tr w:rsidR="001A7C6B">
        <w:trPr>
          <w:trHeight w:val="290"/>
        </w:trPr>
        <w:tc>
          <w:tcPr>
            <w:tcW w:w="5943" w:type="dxa"/>
          </w:tcPr>
          <w:p w:rsidR="001A7C6B" w:rsidRDefault="00562E28">
            <w:pPr>
              <w:pStyle w:val="TableParagraph"/>
              <w:spacing w:line="252" w:lineRule="exact"/>
              <w:rPr>
                <w:b/>
              </w:rPr>
            </w:pPr>
            <w:r>
              <w:rPr>
                <w:b/>
              </w:rPr>
              <w:t>Alan 5: Aşırı Tetikte Olma ve Bastırılmışlık/Ketleme</w:t>
            </w:r>
          </w:p>
        </w:tc>
        <w:tc>
          <w:tcPr>
            <w:tcW w:w="2544" w:type="dxa"/>
          </w:tcPr>
          <w:p w:rsidR="001A7C6B" w:rsidRDefault="00562E28">
            <w:pPr>
              <w:pStyle w:val="TableParagraph"/>
              <w:spacing w:line="252" w:lineRule="exact"/>
              <w:ind w:left="871" w:right="854"/>
              <w:jc w:val="center"/>
            </w:pPr>
            <w:r>
              <w:t>,187</w:t>
            </w:r>
          </w:p>
        </w:tc>
      </w:tr>
    </w:tbl>
    <w:p w:rsidR="001A7C6B" w:rsidRDefault="00562E28">
      <w:pPr>
        <w:ind w:left="402"/>
        <w:rPr>
          <w:i/>
        </w:rPr>
      </w:pPr>
      <w:r>
        <w:rPr>
          <w:i/>
        </w:rPr>
        <w:t>**p &lt; .01 düzeyinde anlamlı</w:t>
      </w:r>
    </w:p>
    <w:p w:rsidR="001A7C6B" w:rsidRDefault="001A7C6B">
      <w:pPr>
        <w:pStyle w:val="GvdeMetni"/>
        <w:rPr>
          <w:i/>
          <w:sz w:val="24"/>
        </w:rPr>
      </w:pPr>
    </w:p>
    <w:p w:rsidR="001A7C6B" w:rsidRDefault="001A7C6B">
      <w:pPr>
        <w:pStyle w:val="GvdeMetni"/>
        <w:spacing w:before="2"/>
        <w:rPr>
          <w:i/>
          <w:sz w:val="30"/>
        </w:rPr>
      </w:pPr>
    </w:p>
    <w:p w:rsidR="001A7C6B" w:rsidRDefault="00562E28">
      <w:pPr>
        <w:pStyle w:val="GvdeMetni"/>
        <w:spacing w:line="360" w:lineRule="auto"/>
        <w:ind w:left="118" w:right="119" w:firstLine="707"/>
        <w:jc w:val="both"/>
      </w:pPr>
      <w:r>
        <w:t>Çalışma</w:t>
      </w:r>
      <w:r>
        <w:rPr>
          <w:spacing w:val="-9"/>
        </w:rPr>
        <w:t xml:space="preserve"> </w:t>
      </w:r>
      <w:r>
        <w:t>sonucunda,</w:t>
      </w:r>
      <w:r>
        <w:rPr>
          <w:spacing w:val="-9"/>
        </w:rPr>
        <w:t xml:space="preserve"> </w:t>
      </w:r>
      <w:r>
        <w:t>şema</w:t>
      </w:r>
      <w:r>
        <w:rPr>
          <w:spacing w:val="-9"/>
        </w:rPr>
        <w:t xml:space="preserve"> </w:t>
      </w:r>
      <w:r>
        <w:t>alanlarından</w:t>
      </w:r>
      <w:r>
        <w:rPr>
          <w:spacing w:val="-8"/>
        </w:rPr>
        <w:t xml:space="preserve"> </w:t>
      </w:r>
      <w:r>
        <w:t>“Başkalarına</w:t>
      </w:r>
      <w:r>
        <w:rPr>
          <w:spacing w:val="-11"/>
        </w:rPr>
        <w:t xml:space="preserve"> </w:t>
      </w:r>
      <w:r>
        <w:t>Yönelimlilik”</w:t>
      </w:r>
      <w:r>
        <w:rPr>
          <w:spacing w:val="-8"/>
        </w:rPr>
        <w:t xml:space="preserve"> </w:t>
      </w:r>
      <w:r>
        <w:t>ile</w:t>
      </w:r>
      <w:r>
        <w:rPr>
          <w:spacing w:val="-9"/>
        </w:rPr>
        <w:t xml:space="preserve"> </w:t>
      </w:r>
      <w:r>
        <w:t>psikolojik</w:t>
      </w:r>
      <w:r>
        <w:rPr>
          <w:spacing w:val="-12"/>
        </w:rPr>
        <w:t xml:space="preserve"> </w:t>
      </w:r>
      <w:r>
        <w:t>destek</w:t>
      </w:r>
      <w:r>
        <w:rPr>
          <w:spacing w:val="-10"/>
        </w:rPr>
        <w:t xml:space="preserve"> </w:t>
      </w:r>
      <w:r>
        <w:t>almaya ilişkin tutumlar arasında olumlu yönde bir ilişki olduğu</w:t>
      </w:r>
      <w:r>
        <w:rPr>
          <w:spacing w:val="-5"/>
        </w:rPr>
        <w:t xml:space="preserve"> </w:t>
      </w:r>
      <w:r>
        <w:t>görülmektedir.</w:t>
      </w:r>
    </w:p>
    <w:p w:rsidR="001A7C6B" w:rsidRDefault="001A7C6B">
      <w:pPr>
        <w:pStyle w:val="GvdeMetni"/>
        <w:spacing w:before="9"/>
        <w:rPr>
          <w:sz w:val="29"/>
        </w:rPr>
      </w:pPr>
    </w:p>
    <w:p w:rsidR="001A7C6B" w:rsidRDefault="00360592">
      <w:pPr>
        <w:pStyle w:val="GvdeMetni"/>
        <w:spacing w:before="1"/>
        <w:ind w:left="426" w:right="427"/>
        <w:jc w:val="center"/>
      </w:pPr>
      <w:r>
        <w:rPr>
          <w:b/>
        </w:rPr>
        <w:t>Tablo 10</w:t>
      </w:r>
      <w:r w:rsidR="00562E28">
        <w:rPr>
          <w:b/>
        </w:rPr>
        <w:t xml:space="preserve">. </w:t>
      </w:r>
      <w:r w:rsidR="00562E28">
        <w:t>TİÖ ile şema alanlarının korelasyonu</w:t>
      </w:r>
    </w:p>
    <w:p w:rsidR="001A7C6B" w:rsidRDefault="001A7C6B">
      <w:pPr>
        <w:pStyle w:val="GvdeMetni"/>
        <w:spacing w:before="5"/>
        <w:rPr>
          <w:sz w:val="10"/>
        </w:rPr>
      </w:pPr>
    </w:p>
    <w:tbl>
      <w:tblPr>
        <w:tblStyle w:val="TableNormal"/>
        <w:tblW w:w="0" w:type="auto"/>
        <w:tblInd w:w="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943"/>
        <w:gridCol w:w="960"/>
        <w:gridCol w:w="961"/>
        <w:gridCol w:w="960"/>
      </w:tblGrid>
      <w:tr w:rsidR="001A7C6B">
        <w:trPr>
          <w:trHeight w:val="289"/>
        </w:trPr>
        <w:tc>
          <w:tcPr>
            <w:tcW w:w="5943" w:type="dxa"/>
            <w:tcBorders>
              <w:bottom w:val="single" w:sz="12" w:space="0" w:color="666666"/>
            </w:tcBorders>
          </w:tcPr>
          <w:p w:rsidR="001A7C6B" w:rsidRDefault="00562E28">
            <w:pPr>
              <w:pStyle w:val="TableParagraph"/>
              <w:spacing w:line="252" w:lineRule="exact"/>
              <w:ind w:left="2303" w:right="2297"/>
              <w:jc w:val="center"/>
              <w:rPr>
                <w:b/>
              </w:rPr>
            </w:pPr>
            <w:r>
              <w:rPr>
                <w:b/>
              </w:rPr>
              <w:t>YŞÖ Alanları</w:t>
            </w:r>
          </w:p>
        </w:tc>
        <w:tc>
          <w:tcPr>
            <w:tcW w:w="960" w:type="dxa"/>
            <w:tcBorders>
              <w:bottom w:val="single" w:sz="12" w:space="0" w:color="666666"/>
            </w:tcBorders>
          </w:tcPr>
          <w:p w:rsidR="001A7C6B" w:rsidRDefault="00562E28">
            <w:pPr>
              <w:pStyle w:val="TableParagraph"/>
              <w:spacing w:line="252" w:lineRule="exact"/>
              <w:ind w:left="295"/>
              <w:rPr>
                <w:b/>
              </w:rPr>
            </w:pPr>
            <w:r>
              <w:rPr>
                <w:b/>
              </w:rPr>
              <w:t>Bağ</w:t>
            </w:r>
          </w:p>
        </w:tc>
        <w:tc>
          <w:tcPr>
            <w:tcW w:w="961" w:type="dxa"/>
            <w:tcBorders>
              <w:bottom w:val="single" w:sz="12" w:space="0" w:color="666666"/>
            </w:tcBorders>
          </w:tcPr>
          <w:p w:rsidR="001A7C6B" w:rsidRDefault="00562E28">
            <w:pPr>
              <w:pStyle w:val="TableParagraph"/>
              <w:spacing w:line="252" w:lineRule="exact"/>
              <w:ind w:left="167" w:right="156"/>
              <w:jc w:val="center"/>
              <w:rPr>
                <w:b/>
              </w:rPr>
            </w:pPr>
            <w:r>
              <w:rPr>
                <w:b/>
              </w:rPr>
              <w:t>Görev</w:t>
            </w:r>
          </w:p>
        </w:tc>
        <w:tc>
          <w:tcPr>
            <w:tcW w:w="960" w:type="dxa"/>
            <w:tcBorders>
              <w:bottom w:val="single" w:sz="12" w:space="0" w:color="666666"/>
            </w:tcBorders>
          </w:tcPr>
          <w:p w:rsidR="001A7C6B" w:rsidRDefault="00562E28">
            <w:pPr>
              <w:pStyle w:val="TableParagraph"/>
              <w:spacing w:line="252" w:lineRule="exact"/>
              <w:ind w:left="203"/>
              <w:rPr>
                <w:b/>
              </w:rPr>
            </w:pPr>
            <w:r>
              <w:rPr>
                <w:b/>
              </w:rPr>
              <w:t>Amaç</w:t>
            </w:r>
          </w:p>
        </w:tc>
      </w:tr>
      <w:tr w:rsidR="001A7C6B">
        <w:trPr>
          <w:trHeight w:val="289"/>
        </w:trPr>
        <w:tc>
          <w:tcPr>
            <w:tcW w:w="5943" w:type="dxa"/>
            <w:tcBorders>
              <w:top w:val="single" w:sz="12" w:space="0" w:color="666666"/>
            </w:tcBorders>
          </w:tcPr>
          <w:p w:rsidR="001A7C6B" w:rsidRDefault="00562E28">
            <w:pPr>
              <w:pStyle w:val="TableParagraph"/>
              <w:spacing w:line="252" w:lineRule="exact"/>
              <w:rPr>
                <w:b/>
              </w:rPr>
            </w:pPr>
            <w:r>
              <w:rPr>
                <w:b/>
              </w:rPr>
              <w:t>Alan 1: Ayrıştırılmış ve Reddedilmiş Olma</w:t>
            </w:r>
          </w:p>
        </w:tc>
        <w:tc>
          <w:tcPr>
            <w:tcW w:w="960" w:type="dxa"/>
            <w:tcBorders>
              <w:top w:val="single" w:sz="12" w:space="0" w:color="666666"/>
            </w:tcBorders>
          </w:tcPr>
          <w:p w:rsidR="001A7C6B" w:rsidRDefault="00562E28">
            <w:pPr>
              <w:pStyle w:val="TableParagraph"/>
              <w:spacing w:line="252" w:lineRule="exact"/>
              <w:ind w:left="288"/>
            </w:pPr>
            <w:r>
              <w:t>,004</w:t>
            </w:r>
          </w:p>
        </w:tc>
        <w:tc>
          <w:tcPr>
            <w:tcW w:w="961" w:type="dxa"/>
            <w:tcBorders>
              <w:top w:val="single" w:sz="12" w:space="0" w:color="666666"/>
            </w:tcBorders>
          </w:tcPr>
          <w:p w:rsidR="001A7C6B" w:rsidRDefault="00562E28">
            <w:pPr>
              <w:pStyle w:val="TableParagraph"/>
              <w:spacing w:line="252" w:lineRule="exact"/>
              <w:ind w:left="160" w:right="156"/>
              <w:jc w:val="center"/>
            </w:pPr>
            <w:r>
              <w:t>-,139</w:t>
            </w:r>
          </w:p>
        </w:tc>
        <w:tc>
          <w:tcPr>
            <w:tcW w:w="960" w:type="dxa"/>
            <w:tcBorders>
              <w:top w:val="single" w:sz="12" w:space="0" w:color="666666"/>
            </w:tcBorders>
          </w:tcPr>
          <w:p w:rsidR="001A7C6B" w:rsidRDefault="00562E28">
            <w:pPr>
              <w:pStyle w:val="TableParagraph"/>
              <w:spacing w:line="252" w:lineRule="exact"/>
              <w:ind w:left="249"/>
            </w:pPr>
            <w:r>
              <w:t>-,131</w:t>
            </w:r>
          </w:p>
        </w:tc>
      </w:tr>
      <w:tr w:rsidR="001A7C6B">
        <w:trPr>
          <w:trHeight w:val="290"/>
        </w:trPr>
        <w:tc>
          <w:tcPr>
            <w:tcW w:w="5943" w:type="dxa"/>
          </w:tcPr>
          <w:p w:rsidR="001A7C6B" w:rsidRDefault="00562E28">
            <w:pPr>
              <w:pStyle w:val="TableParagraph"/>
              <w:spacing w:line="252" w:lineRule="exact"/>
              <w:rPr>
                <w:b/>
              </w:rPr>
            </w:pPr>
            <w:r>
              <w:rPr>
                <w:b/>
              </w:rPr>
              <w:t>Alan 2: Zedelenmiş Özerklik ve Kendini Ortaya Koyma</w:t>
            </w:r>
          </w:p>
        </w:tc>
        <w:tc>
          <w:tcPr>
            <w:tcW w:w="960" w:type="dxa"/>
          </w:tcPr>
          <w:p w:rsidR="001A7C6B" w:rsidRDefault="00562E28">
            <w:pPr>
              <w:pStyle w:val="TableParagraph"/>
              <w:spacing w:line="252" w:lineRule="exact"/>
              <w:ind w:left="288"/>
            </w:pPr>
            <w:r>
              <w:t>,027</w:t>
            </w:r>
          </w:p>
        </w:tc>
        <w:tc>
          <w:tcPr>
            <w:tcW w:w="961" w:type="dxa"/>
          </w:tcPr>
          <w:p w:rsidR="001A7C6B" w:rsidRDefault="00562E28">
            <w:pPr>
              <w:pStyle w:val="TableParagraph"/>
              <w:spacing w:line="252" w:lineRule="exact"/>
              <w:ind w:left="160" w:right="156"/>
              <w:jc w:val="center"/>
            </w:pPr>
            <w:r>
              <w:t>-,134</w:t>
            </w:r>
          </w:p>
        </w:tc>
        <w:tc>
          <w:tcPr>
            <w:tcW w:w="960" w:type="dxa"/>
          </w:tcPr>
          <w:p w:rsidR="001A7C6B" w:rsidRDefault="00562E28">
            <w:pPr>
              <w:pStyle w:val="TableParagraph"/>
              <w:spacing w:line="252" w:lineRule="exact"/>
              <w:ind w:left="249"/>
            </w:pPr>
            <w:r>
              <w:t>-,152</w:t>
            </w:r>
          </w:p>
        </w:tc>
      </w:tr>
      <w:tr w:rsidR="001A7C6B">
        <w:trPr>
          <w:trHeight w:val="290"/>
        </w:trPr>
        <w:tc>
          <w:tcPr>
            <w:tcW w:w="5943" w:type="dxa"/>
          </w:tcPr>
          <w:p w:rsidR="001A7C6B" w:rsidRDefault="00562E28">
            <w:pPr>
              <w:pStyle w:val="TableParagraph"/>
              <w:spacing w:line="252" w:lineRule="exact"/>
              <w:rPr>
                <w:b/>
              </w:rPr>
            </w:pPr>
            <w:r>
              <w:rPr>
                <w:b/>
              </w:rPr>
              <w:t>Alan 3: Zedelenmiş Sınırlar</w:t>
            </w:r>
          </w:p>
        </w:tc>
        <w:tc>
          <w:tcPr>
            <w:tcW w:w="960" w:type="dxa"/>
          </w:tcPr>
          <w:p w:rsidR="001A7C6B" w:rsidRDefault="00562E28">
            <w:pPr>
              <w:pStyle w:val="TableParagraph"/>
              <w:spacing w:line="252" w:lineRule="exact"/>
              <w:ind w:left="288"/>
            </w:pPr>
            <w:r>
              <w:t>,092</w:t>
            </w:r>
          </w:p>
        </w:tc>
        <w:tc>
          <w:tcPr>
            <w:tcW w:w="961" w:type="dxa"/>
          </w:tcPr>
          <w:p w:rsidR="001A7C6B" w:rsidRDefault="00562E28">
            <w:pPr>
              <w:pStyle w:val="TableParagraph"/>
              <w:spacing w:line="252" w:lineRule="exact"/>
              <w:ind w:left="167" w:right="103"/>
              <w:jc w:val="center"/>
            </w:pPr>
            <w:r>
              <w:t>,036</w:t>
            </w:r>
          </w:p>
        </w:tc>
        <w:tc>
          <w:tcPr>
            <w:tcW w:w="960" w:type="dxa"/>
          </w:tcPr>
          <w:p w:rsidR="001A7C6B" w:rsidRDefault="00562E28">
            <w:pPr>
              <w:pStyle w:val="TableParagraph"/>
              <w:spacing w:line="252" w:lineRule="exact"/>
              <w:ind w:left="314"/>
            </w:pPr>
            <w:r>
              <w:t>,057</w:t>
            </w:r>
          </w:p>
        </w:tc>
      </w:tr>
      <w:tr w:rsidR="001A7C6B">
        <w:trPr>
          <w:trHeight w:val="290"/>
        </w:trPr>
        <w:tc>
          <w:tcPr>
            <w:tcW w:w="5943" w:type="dxa"/>
          </w:tcPr>
          <w:p w:rsidR="001A7C6B" w:rsidRDefault="00562E28">
            <w:pPr>
              <w:pStyle w:val="TableParagraph"/>
              <w:spacing w:before="18" w:line="252" w:lineRule="exact"/>
              <w:rPr>
                <w:b/>
              </w:rPr>
            </w:pPr>
            <w:r>
              <w:rPr>
                <w:b/>
              </w:rPr>
              <w:t>Alan 4: Başkalarına Yönelimlilik</w:t>
            </w:r>
          </w:p>
        </w:tc>
        <w:tc>
          <w:tcPr>
            <w:tcW w:w="960" w:type="dxa"/>
          </w:tcPr>
          <w:p w:rsidR="001A7C6B" w:rsidRDefault="00562E28">
            <w:pPr>
              <w:pStyle w:val="TableParagraph"/>
              <w:spacing w:before="18" w:line="252" w:lineRule="exact"/>
              <w:ind w:left="288"/>
            </w:pPr>
            <w:r>
              <w:t>,248*</w:t>
            </w:r>
          </w:p>
        </w:tc>
        <w:tc>
          <w:tcPr>
            <w:tcW w:w="961" w:type="dxa"/>
          </w:tcPr>
          <w:p w:rsidR="001A7C6B" w:rsidRDefault="00562E28">
            <w:pPr>
              <w:pStyle w:val="TableParagraph"/>
              <w:spacing w:before="18" w:line="252" w:lineRule="exact"/>
              <w:ind w:left="167" w:right="103"/>
              <w:jc w:val="center"/>
            </w:pPr>
            <w:r>
              <w:t>,094</w:t>
            </w:r>
          </w:p>
        </w:tc>
        <w:tc>
          <w:tcPr>
            <w:tcW w:w="960" w:type="dxa"/>
          </w:tcPr>
          <w:p w:rsidR="001A7C6B" w:rsidRDefault="00562E28">
            <w:pPr>
              <w:pStyle w:val="TableParagraph"/>
              <w:spacing w:before="18" w:line="252" w:lineRule="exact"/>
              <w:ind w:left="314"/>
            </w:pPr>
            <w:r>
              <w:t>,108</w:t>
            </w:r>
          </w:p>
        </w:tc>
      </w:tr>
      <w:tr w:rsidR="001A7C6B">
        <w:trPr>
          <w:trHeight w:val="290"/>
        </w:trPr>
        <w:tc>
          <w:tcPr>
            <w:tcW w:w="5943" w:type="dxa"/>
          </w:tcPr>
          <w:p w:rsidR="001A7C6B" w:rsidRDefault="00562E28">
            <w:pPr>
              <w:pStyle w:val="TableParagraph"/>
              <w:spacing w:line="252" w:lineRule="exact"/>
              <w:rPr>
                <w:b/>
              </w:rPr>
            </w:pPr>
            <w:r>
              <w:rPr>
                <w:b/>
              </w:rPr>
              <w:t>Alan 5: Aşırı Tetikte Olma ve Bastırılmışlık/Ketleme</w:t>
            </w:r>
          </w:p>
        </w:tc>
        <w:tc>
          <w:tcPr>
            <w:tcW w:w="960" w:type="dxa"/>
          </w:tcPr>
          <w:p w:rsidR="001A7C6B" w:rsidRDefault="00562E28">
            <w:pPr>
              <w:pStyle w:val="TableParagraph"/>
              <w:spacing w:line="252" w:lineRule="exact"/>
              <w:ind w:left="288"/>
            </w:pPr>
            <w:r>
              <w:t>,164</w:t>
            </w:r>
          </w:p>
        </w:tc>
        <w:tc>
          <w:tcPr>
            <w:tcW w:w="961" w:type="dxa"/>
          </w:tcPr>
          <w:p w:rsidR="001A7C6B" w:rsidRDefault="00562E28">
            <w:pPr>
              <w:pStyle w:val="TableParagraph"/>
              <w:spacing w:line="252" w:lineRule="exact"/>
              <w:ind w:left="167" w:right="103"/>
              <w:jc w:val="center"/>
            </w:pPr>
            <w:r>
              <w:t>,102</w:t>
            </w:r>
          </w:p>
        </w:tc>
        <w:tc>
          <w:tcPr>
            <w:tcW w:w="960" w:type="dxa"/>
          </w:tcPr>
          <w:p w:rsidR="001A7C6B" w:rsidRDefault="00562E28">
            <w:pPr>
              <w:pStyle w:val="TableParagraph"/>
              <w:spacing w:line="252" w:lineRule="exact"/>
              <w:ind w:left="321" w:right="314"/>
              <w:jc w:val="center"/>
            </w:pPr>
            <w:r>
              <w:t>,05</w:t>
            </w:r>
          </w:p>
        </w:tc>
      </w:tr>
    </w:tbl>
    <w:p w:rsidR="001A7C6B" w:rsidRDefault="00562E28">
      <w:pPr>
        <w:spacing w:before="1"/>
        <w:ind w:left="118"/>
        <w:rPr>
          <w:i/>
        </w:rPr>
      </w:pPr>
      <w:r>
        <w:rPr>
          <w:i/>
        </w:rPr>
        <w:t>* &lt; .05 düzeyinde anlamlı</w:t>
      </w:r>
    </w:p>
    <w:p w:rsidR="001A7C6B" w:rsidRDefault="001A7C6B">
      <w:pPr>
        <w:pStyle w:val="GvdeMetni"/>
        <w:spacing w:before="4"/>
        <w:rPr>
          <w:i/>
          <w:sz w:val="21"/>
        </w:rPr>
      </w:pPr>
    </w:p>
    <w:p w:rsidR="001A7C6B" w:rsidRDefault="00562E28">
      <w:pPr>
        <w:pStyle w:val="GvdeMetni"/>
        <w:spacing w:line="360" w:lineRule="auto"/>
        <w:ind w:left="118" w:right="112" w:firstLine="707"/>
        <w:jc w:val="both"/>
      </w:pPr>
      <w:r>
        <w:t xml:space="preserve">Terapötik işbirliğinin ilişkisel/bağ alt boyutu ile “Başkalarına Yönelimlilik” arasında olumlu yönde bir ilişki olduğu Tablo </w:t>
      </w:r>
      <w:r w:rsidR="008C5298">
        <w:t>10</w:t>
      </w:r>
      <w:r>
        <w:t>’da görülmektedir.</w:t>
      </w:r>
    </w:p>
    <w:p w:rsidR="001A7C6B" w:rsidRDefault="001A7C6B">
      <w:pPr>
        <w:pStyle w:val="GvdeMetni"/>
        <w:rPr>
          <w:sz w:val="24"/>
        </w:rPr>
      </w:pPr>
    </w:p>
    <w:p w:rsidR="001A7C6B" w:rsidRDefault="00562E28">
      <w:pPr>
        <w:pStyle w:val="Balk3"/>
        <w:spacing w:before="204"/>
      </w:pPr>
      <w:r>
        <w:t>TARTIŞMA</w:t>
      </w:r>
    </w:p>
    <w:p w:rsidR="001A7C6B" w:rsidRDefault="001A7C6B">
      <w:pPr>
        <w:pStyle w:val="GvdeMetni"/>
        <w:spacing w:before="10"/>
        <w:rPr>
          <w:b/>
          <w:sz w:val="28"/>
        </w:rPr>
      </w:pPr>
    </w:p>
    <w:p w:rsidR="001A7C6B" w:rsidRDefault="00B33450">
      <w:pPr>
        <w:pStyle w:val="GvdeMetni"/>
        <w:spacing w:before="1" w:line="360" w:lineRule="auto"/>
        <w:ind w:left="118" w:right="115" w:firstLine="707"/>
        <w:jc w:val="both"/>
      </w:pPr>
      <w:r w:rsidRPr="0050427D">
        <w:t xml:space="preserve">Deblinger, Thakkar-Kolar ve Ryan’ın (2018) da belirttiği üzere, çocukluk dönemi istismar olgusunu tespit etmek ve üzerinde çalışmak oldukça güç olmakta ve çoğunlukla geriye dönük çalışma yapılmak zorunda kalmaktadır. </w:t>
      </w:r>
      <w:r w:rsidR="00562E28" w:rsidRPr="0050427D">
        <w:t xml:space="preserve">Bu çalışmada </w:t>
      </w:r>
      <w:r w:rsidRPr="0050427D">
        <w:t xml:space="preserve">ise 12-18 yaşlarında </w:t>
      </w:r>
      <w:r w:rsidR="00562E28" w:rsidRPr="0050427D">
        <w:t>ergenlik dönemindeki ihmal ve istismar mağduru çocukların psikolojik yardım almaya ilişkin tutumları ve terapideki işbirliği unsurları ile işbirliği ile depresyon ve anksiyete gibi psikopatolojik özellikler ve erken dönem uyumsuz şemalar ar</w:t>
      </w:r>
      <w:r w:rsidRPr="0050427D">
        <w:t>asındaki ilişki araştırılmış; çocuklarla birebir görüşme yapılarak anket uygulanması yapılabilmiştir.</w:t>
      </w:r>
      <w:r>
        <w:t xml:space="preserve">  </w:t>
      </w:r>
    </w:p>
    <w:p w:rsidR="001A7C6B" w:rsidRDefault="00562E28" w:rsidP="00B33450">
      <w:pPr>
        <w:pStyle w:val="GvdeMetni"/>
        <w:spacing w:before="119" w:line="360" w:lineRule="auto"/>
        <w:ind w:left="118" w:right="112" w:firstLine="707"/>
        <w:jc w:val="both"/>
      </w:pPr>
      <w:r>
        <w:t>Çocukluk döneminde ihmal ve istismara maruz kalmanın genel ruh sağlığı üzerine etkilerini araştıran</w:t>
      </w:r>
      <w:r>
        <w:rPr>
          <w:spacing w:val="-10"/>
        </w:rPr>
        <w:t xml:space="preserve"> </w:t>
      </w:r>
      <w:r>
        <w:t>birçok</w:t>
      </w:r>
      <w:r>
        <w:rPr>
          <w:spacing w:val="-9"/>
        </w:rPr>
        <w:t xml:space="preserve"> </w:t>
      </w:r>
      <w:r>
        <w:t>çalışmaya</w:t>
      </w:r>
      <w:r>
        <w:rPr>
          <w:spacing w:val="-7"/>
        </w:rPr>
        <w:t xml:space="preserve"> </w:t>
      </w:r>
      <w:r>
        <w:t>alan</w:t>
      </w:r>
      <w:r>
        <w:rPr>
          <w:spacing w:val="-7"/>
        </w:rPr>
        <w:t xml:space="preserve"> </w:t>
      </w:r>
      <w:r>
        <w:t>yazında</w:t>
      </w:r>
      <w:r>
        <w:rPr>
          <w:spacing w:val="-6"/>
        </w:rPr>
        <w:t xml:space="preserve"> </w:t>
      </w:r>
      <w:r>
        <w:t>yer</w:t>
      </w:r>
      <w:r>
        <w:rPr>
          <w:spacing w:val="-9"/>
        </w:rPr>
        <w:t xml:space="preserve"> </w:t>
      </w:r>
      <w:r>
        <w:t>verilmekte;</w:t>
      </w:r>
      <w:r>
        <w:rPr>
          <w:spacing w:val="-5"/>
        </w:rPr>
        <w:t xml:space="preserve"> </w:t>
      </w:r>
      <w:r>
        <w:t>bu</w:t>
      </w:r>
      <w:r>
        <w:rPr>
          <w:spacing w:val="-7"/>
        </w:rPr>
        <w:t xml:space="preserve"> </w:t>
      </w:r>
      <w:r>
        <w:t>çalışmalarda</w:t>
      </w:r>
      <w:r>
        <w:rPr>
          <w:spacing w:val="-8"/>
        </w:rPr>
        <w:t xml:space="preserve"> </w:t>
      </w:r>
      <w:r>
        <w:t>depresyon,</w:t>
      </w:r>
      <w:r>
        <w:rPr>
          <w:spacing w:val="-10"/>
        </w:rPr>
        <w:t xml:space="preserve"> </w:t>
      </w:r>
      <w:r>
        <w:t>anksiyete</w:t>
      </w:r>
      <w:r>
        <w:rPr>
          <w:spacing w:val="-6"/>
        </w:rPr>
        <w:t xml:space="preserve"> </w:t>
      </w:r>
      <w:r>
        <w:t>ve</w:t>
      </w:r>
      <w:r>
        <w:rPr>
          <w:spacing w:val="-7"/>
        </w:rPr>
        <w:t xml:space="preserve"> </w:t>
      </w:r>
      <w:r>
        <w:t>travma sonrası stres bozukluğu gibi psikopatolojik belirtilerin çocukluk dönemi istismar sonrasında özellikle yetişkin dönemde ortaya çıktığına vurgu yapılmaktadır (</w:t>
      </w:r>
      <w:r w:rsidR="0050427D">
        <w:t xml:space="preserve">Dattilio ve Freeman, 2017; </w:t>
      </w:r>
      <w:r>
        <w:t>Deblinger ve diğerleri, 2006; Kendall-Tackett, 2002;</w:t>
      </w:r>
      <w:r>
        <w:rPr>
          <w:spacing w:val="-11"/>
        </w:rPr>
        <w:t xml:space="preserve"> </w:t>
      </w:r>
      <w:r>
        <w:t>Liu,</w:t>
      </w:r>
      <w:r>
        <w:rPr>
          <w:spacing w:val="-12"/>
        </w:rPr>
        <w:t xml:space="preserve"> </w:t>
      </w:r>
      <w:r>
        <w:t>Gong,</w:t>
      </w:r>
      <w:r>
        <w:rPr>
          <w:spacing w:val="-11"/>
        </w:rPr>
        <w:t xml:space="preserve"> </w:t>
      </w:r>
      <w:r>
        <w:t>Nie,</w:t>
      </w:r>
      <w:r>
        <w:rPr>
          <w:spacing w:val="-14"/>
        </w:rPr>
        <w:t xml:space="preserve"> </w:t>
      </w:r>
      <w:r>
        <w:t>He,</w:t>
      </w:r>
      <w:r>
        <w:rPr>
          <w:spacing w:val="-13"/>
        </w:rPr>
        <w:t xml:space="preserve"> </w:t>
      </w:r>
      <w:r>
        <w:t>Xio,</w:t>
      </w:r>
      <w:r>
        <w:rPr>
          <w:spacing w:val="-12"/>
        </w:rPr>
        <w:t xml:space="preserve"> </w:t>
      </w:r>
      <w:r>
        <w:t>Shen</w:t>
      </w:r>
      <w:r>
        <w:rPr>
          <w:spacing w:val="-11"/>
        </w:rPr>
        <w:t xml:space="preserve"> </w:t>
      </w:r>
      <w:r>
        <w:t>ve</w:t>
      </w:r>
      <w:r>
        <w:rPr>
          <w:spacing w:val="-12"/>
        </w:rPr>
        <w:t xml:space="preserve"> </w:t>
      </w:r>
      <w:r>
        <w:t>Luo,</w:t>
      </w:r>
      <w:r>
        <w:rPr>
          <w:spacing w:val="-13"/>
        </w:rPr>
        <w:t xml:space="preserve"> </w:t>
      </w:r>
      <w:r>
        <w:t>2017</w:t>
      </w:r>
      <w:r w:rsidR="0050427D">
        <w:t>, Zara-Page, 2004</w:t>
      </w:r>
      <w:r>
        <w:t>).</w:t>
      </w:r>
      <w:r>
        <w:rPr>
          <w:spacing w:val="-12"/>
        </w:rPr>
        <w:t xml:space="preserve"> </w:t>
      </w:r>
      <w:r>
        <w:t>Bu</w:t>
      </w:r>
      <w:r>
        <w:rPr>
          <w:spacing w:val="-11"/>
        </w:rPr>
        <w:t xml:space="preserve"> </w:t>
      </w:r>
      <w:r>
        <w:t>çalışmaya</w:t>
      </w:r>
      <w:r>
        <w:rPr>
          <w:spacing w:val="-11"/>
        </w:rPr>
        <w:t xml:space="preserve"> </w:t>
      </w:r>
      <w:r>
        <w:t>katılan</w:t>
      </w:r>
      <w:r>
        <w:rPr>
          <w:spacing w:val="-12"/>
        </w:rPr>
        <w:t xml:space="preserve"> </w:t>
      </w:r>
      <w:r>
        <w:t>çocukların</w:t>
      </w:r>
      <w:r>
        <w:rPr>
          <w:spacing w:val="-11"/>
        </w:rPr>
        <w:t xml:space="preserve"> </w:t>
      </w:r>
      <w:r>
        <w:t>da</w:t>
      </w:r>
      <w:r>
        <w:rPr>
          <w:spacing w:val="-10"/>
        </w:rPr>
        <w:t xml:space="preserve"> </w:t>
      </w:r>
      <w:r>
        <w:t>kolayca</w:t>
      </w:r>
      <w:r>
        <w:rPr>
          <w:spacing w:val="-11"/>
        </w:rPr>
        <w:t xml:space="preserve"> </w:t>
      </w:r>
      <w:r>
        <w:t>ağlama,</w:t>
      </w:r>
      <w:r w:rsidR="00B33450">
        <w:t xml:space="preserve"> </w:t>
      </w:r>
      <w:r>
        <w:t xml:space="preserve">yalnızlık hissi, her şey için çok fazla endişe duyma </w:t>
      </w:r>
      <w:r>
        <w:lastRenderedPageBreak/>
        <w:t>ve cinsel arzuya ilginin kaybı başta olmak üzere depresif şikayetlerinin diğer şikayetlerden daha fazla olduğu; ön plana çıkan diğer şikayetlerin ise somatik ve kişilerarası duyarlılık ile ilgili olduğu görülmüştür.</w:t>
      </w:r>
    </w:p>
    <w:p w:rsidR="001A7C6B" w:rsidRPr="008471F8" w:rsidRDefault="00562E28" w:rsidP="008471F8">
      <w:pPr>
        <w:pStyle w:val="GvdeMetni"/>
        <w:spacing w:before="1" w:line="360" w:lineRule="auto"/>
        <w:ind w:left="118" w:right="115" w:firstLine="707"/>
        <w:jc w:val="both"/>
        <w:rPr>
          <w:color w:val="FF0000"/>
        </w:rPr>
      </w:pPr>
      <w:r>
        <w:t>Türkiye’de ihmal ve istismar mağdurlarının erken dönem uyumsuz şemalarının araştırıldığı çalışmaların bu alanda yapılan diğer çalışmaların bir çoğunda olduğu üzere çocuk</w:t>
      </w:r>
      <w:r w:rsidR="008471F8">
        <w:t xml:space="preserve">luk döneminde ihmal ve istismara </w:t>
      </w:r>
      <w:r>
        <w:t xml:space="preserve">maruz kalmış yetişkinlerle geri dönük ölçümlerle gerçekleştirildiği görülmektedir </w:t>
      </w:r>
      <w:r w:rsidRPr="0050427D">
        <w:t>(</w:t>
      </w:r>
      <w:r w:rsidR="008471F8" w:rsidRPr="0050427D">
        <w:t xml:space="preserve">Deblinger, Thakkar-Kolar ve Ryan, 2018; </w:t>
      </w:r>
      <w:r>
        <w:t>Özdin ve diğerleri, 2018; Sarıtaş, 2007; Yiğit ve Erden, 2015). Bu çalışmada 12-18 yaş ergenlik dönemindeki</w:t>
      </w:r>
      <w:r>
        <w:rPr>
          <w:spacing w:val="-7"/>
        </w:rPr>
        <w:t xml:space="preserve"> </w:t>
      </w:r>
      <w:r>
        <w:t>gençlerin</w:t>
      </w:r>
      <w:r>
        <w:rPr>
          <w:spacing w:val="-6"/>
        </w:rPr>
        <w:t xml:space="preserve"> </w:t>
      </w:r>
      <w:r>
        <w:t>kendileri</w:t>
      </w:r>
      <w:r>
        <w:rPr>
          <w:spacing w:val="-7"/>
        </w:rPr>
        <w:t xml:space="preserve"> </w:t>
      </w:r>
      <w:r>
        <w:t>ile</w:t>
      </w:r>
      <w:r>
        <w:rPr>
          <w:spacing w:val="-6"/>
        </w:rPr>
        <w:t xml:space="preserve"> </w:t>
      </w:r>
      <w:r>
        <w:t>erken</w:t>
      </w:r>
      <w:r>
        <w:rPr>
          <w:spacing w:val="-8"/>
        </w:rPr>
        <w:t xml:space="preserve"> </w:t>
      </w:r>
      <w:r>
        <w:t>dönem</w:t>
      </w:r>
      <w:r>
        <w:rPr>
          <w:spacing w:val="-10"/>
        </w:rPr>
        <w:t xml:space="preserve"> </w:t>
      </w:r>
      <w:r>
        <w:t>uyumsuz</w:t>
      </w:r>
      <w:r>
        <w:rPr>
          <w:spacing w:val="-10"/>
        </w:rPr>
        <w:t xml:space="preserve"> </w:t>
      </w:r>
      <w:r>
        <w:t>şemalarının</w:t>
      </w:r>
      <w:r>
        <w:rPr>
          <w:spacing w:val="-7"/>
        </w:rPr>
        <w:t xml:space="preserve"> </w:t>
      </w:r>
      <w:r>
        <w:t>belirlenmesinin</w:t>
      </w:r>
      <w:r>
        <w:rPr>
          <w:spacing w:val="-7"/>
        </w:rPr>
        <w:t xml:space="preserve"> </w:t>
      </w:r>
      <w:r>
        <w:t>alan</w:t>
      </w:r>
      <w:r>
        <w:rPr>
          <w:spacing w:val="-8"/>
        </w:rPr>
        <w:t xml:space="preserve"> </w:t>
      </w:r>
      <w:r>
        <w:t>yazında</w:t>
      </w:r>
      <w:r>
        <w:rPr>
          <w:spacing w:val="-7"/>
        </w:rPr>
        <w:t xml:space="preserve"> </w:t>
      </w:r>
      <w:r>
        <w:t>bu alanda yapılan çalışmalar için öncü olacağı</w:t>
      </w:r>
      <w:r>
        <w:rPr>
          <w:spacing w:val="-1"/>
        </w:rPr>
        <w:t xml:space="preserve"> </w:t>
      </w:r>
      <w:r>
        <w:t>düşünülmektedir.</w:t>
      </w:r>
    </w:p>
    <w:p w:rsidR="001A7C6B" w:rsidRDefault="00562E28">
      <w:pPr>
        <w:pStyle w:val="GvdeMetni"/>
        <w:spacing w:before="121" w:line="360" w:lineRule="auto"/>
        <w:ind w:left="118" w:right="112" w:firstLine="707"/>
        <w:jc w:val="both"/>
      </w:pPr>
      <w:r>
        <w:t>Bu çalışmanın sonucunda ergenlerin erken dönem uyumsuz şemalarından “Bağımlılık/Yetersizlik” şemasının en yüksek ortalama değere sahip olduğu görülürken bu sonuçtan anlaşıldığı üzere çocuklar kendilerini beceriksiz ve kabiliyetsiz olarak algıladığı/yorumladığı, sorumluluklarını yerine getirememenin sonucu ortaya çıkan çaresizlik hissini taşımaktadır. Özdin ve diğerlerinin (2018) çalışmasının bu sonucu destekleyici nitelikte olduğu; tek yönlü depresyon hastalarında “Bağımlılık/Yetersizlik” şeması ile duygusal istismar arasında orta düzeyde anlamlı bir ilişki olduğunu ortaya konmuştur (Özdin ve diğerleri, 2018).</w:t>
      </w:r>
    </w:p>
    <w:p w:rsidR="001A7C6B" w:rsidRDefault="00562E28">
      <w:pPr>
        <w:pStyle w:val="GvdeMetni"/>
        <w:spacing w:before="121" w:line="360" w:lineRule="auto"/>
        <w:ind w:left="118" w:right="114" w:firstLine="707"/>
        <w:jc w:val="both"/>
      </w:pPr>
      <w:r>
        <w:t>İhmal ve istismar mağduru ergenlerin “Bağımlılık/Yetersizlik” şemasının ön planda olduğunu gösteren</w:t>
      </w:r>
      <w:r>
        <w:rPr>
          <w:spacing w:val="-9"/>
        </w:rPr>
        <w:t xml:space="preserve"> </w:t>
      </w:r>
      <w:r>
        <w:t>bir</w:t>
      </w:r>
      <w:r>
        <w:rPr>
          <w:spacing w:val="-8"/>
        </w:rPr>
        <w:t xml:space="preserve"> </w:t>
      </w:r>
      <w:r>
        <w:t>diğer</w:t>
      </w:r>
      <w:r>
        <w:rPr>
          <w:spacing w:val="-7"/>
        </w:rPr>
        <w:t xml:space="preserve"> </w:t>
      </w:r>
      <w:r>
        <w:t>çalışmada,</w:t>
      </w:r>
      <w:r>
        <w:rPr>
          <w:spacing w:val="-5"/>
        </w:rPr>
        <w:t xml:space="preserve"> </w:t>
      </w:r>
      <w:r>
        <w:t>Yiğit</w:t>
      </w:r>
      <w:r>
        <w:rPr>
          <w:spacing w:val="-6"/>
        </w:rPr>
        <w:t xml:space="preserve"> </w:t>
      </w:r>
      <w:r>
        <w:t>ve</w:t>
      </w:r>
      <w:r>
        <w:rPr>
          <w:spacing w:val="-5"/>
        </w:rPr>
        <w:t xml:space="preserve"> </w:t>
      </w:r>
      <w:r>
        <w:t>Erden</w:t>
      </w:r>
      <w:r>
        <w:rPr>
          <w:spacing w:val="-8"/>
        </w:rPr>
        <w:t xml:space="preserve"> </w:t>
      </w:r>
      <w:r>
        <w:t>(2015),</w:t>
      </w:r>
      <w:r>
        <w:rPr>
          <w:spacing w:val="-8"/>
        </w:rPr>
        <w:t xml:space="preserve"> </w:t>
      </w:r>
      <w:r>
        <w:t>cinsel</w:t>
      </w:r>
      <w:r>
        <w:rPr>
          <w:spacing w:val="-8"/>
        </w:rPr>
        <w:t xml:space="preserve"> </w:t>
      </w:r>
      <w:r>
        <w:t>istismarın</w:t>
      </w:r>
      <w:r>
        <w:rPr>
          <w:spacing w:val="-8"/>
        </w:rPr>
        <w:t xml:space="preserve"> </w:t>
      </w:r>
      <w:r>
        <w:t>özellikle</w:t>
      </w:r>
      <w:r>
        <w:rPr>
          <w:spacing w:val="-9"/>
        </w:rPr>
        <w:t xml:space="preserve"> </w:t>
      </w:r>
      <w:r>
        <w:t>“Bağımlılık/Yetersizlik” şemasını</w:t>
      </w:r>
      <w:r>
        <w:rPr>
          <w:spacing w:val="-7"/>
        </w:rPr>
        <w:t xml:space="preserve"> </w:t>
      </w:r>
      <w:r>
        <w:t>aktive</w:t>
      </w:r>
      <w:r>
        <w:rPr>
          <w:spacing w:val="-8"/>
        </w:rPr>
        <w:t xml:space="preserve"> </w:t>
      </w:r>
      <w:r>
        <w:t>ettiğini,</w:t>
      </w:r>
      <w:r>
        <w:rPr>
          <w:spacing w:val="-6"/>
        </w:rPr>
        <w:t xml:space="preserve"> </w:t>
      </w:r>
      <w:r>
        <w:t>bunun</w:t>
      </w:r>
      <w:r>
        <w:rPr>
          <w:spacing w:val="-6"/>
        </w:rPr>
        <w:t xml:space="preserve"> </w:t>
      </w:r>
      <w:r>
        <w:t>sonucunda</w:t>
      </w:r>
      <w:r>
        <w:rPr>
          <w:spacing w:val="-8"/>
        </w:rPr>
        <w:t xml:space="preserve"> </w:t>
      </w:r>
      <w:r>
        <w:t>çocuğun</w:t>
      </w:r>
      <w:r>
        <w:rPr>
          <w:spacing w:val="-8"/>
        </w:rPr>
        <w:t xml:space="preserve"> </w:t>
      </w:r>
      <w:r>
        <w:t>diğerlerinden</w:t>
      </w:r>
      <w:r>
        <w:rPr>
          <w:spacing w:val="-7"/>
        </w:rPr>
        <w:t xml:space="preserve"> </w:t>
      </w:r>
      <w:r>
        <w:t>ayrı</w:t>
      </w:r>
      <w:r>
        <w:rPr>
          <w:spacing w:val="-7"/>
        </w:rPr>
        <w:t xml:space="preserve"> </w:t>
      </w:r>
      <w:r>
        <w:t>hareket</w:t>
      </w:r>
      <w:r>
        <w:rPr>
          <w:spacing w:val="-7"/>
        </w:rPr>
        <w:t xml:space="preserve"> </w:t>
      </w:r>
      <w:r>
        <w:t>etmesini,</w:t>
      </w:r>
      <w:r>
        <w:rPr>
          <w:spacing w:val="-6"/>
        </w:rPr>
        <w:t xml:space="preserve"> </w:t>
      </w:r>
      <w:r>
        <w:t>karar</w:t>
      </w:r>
      <w:r>
        <w:rPr>
          <w:spacing w:val="-7"/>
        </w:rPr>
        <w:t xml:space="preserve"> </w:t>
      </w:r>
      <w:r>
        <w:t>vermesini sağlayan özgürlük algısının ve özgüveninin olumsuz etkilendiğini belirtmiştir (Yiğit ve Erden,</w:t>
      </w:r>
      <w:r>
        <w:rPr>
          <w:spacing w:val="-30"/>
        </w:rPr>
        <w:t xml:space="preserve"> </w:t>
      </w:r>
      <w:r>
        <w:t>2015).</w:t>
      </w:r>
    </w:p>
    <w:p w:rsidR="001A7C6B" w:rsidRDefault="00562E28">
      <w:pPr>
        <w:pStyle w:val="GvdeMetni"/>
        <w:spacing w:before="120" w:line="360" w:lineRule="auto"/>
        <w:ind w:left="118" w:right="110" w:firstLine="707"/>
        <w:jc w:val="both"/>
      </w:pPr>
      <w:r>
        <w:t>En yüksek ortalama değere sahip olan “Bağımlılık/Yetersizlik” şemasının içinde yer alan “İç İçe Geçme/Gelişmemiş Kendilik” şemasının da diğer şemalara göre daha yüksek değerler aldığı görülmektedir. Bu şemanın da aktif olması, çocukların kendi yaşamları ile ilgili kararlar alırlarken aileleriyle iç içe olmalarının, onlardan bağımsız hareket edemeyecek ve kendi olmalarını engelleyecek düzeyde olduğu anlamına gelmektedir.</w:t>
      </w:r>
    </w:p>
    <w:p w:rsidR="001A7C6B" w:rsidRDefault="00562E28">
      <w:pPr>
        <w:pStyle w:val="GvdeMetni"/>
        <w:spacing w:before="121" w:line="360" w:lineRule="auto"/>
        <w:ind w:left="118" w:right="112" w:firstLine="707"/>
        <w:jc w:val="both"/>
      </w:pPr>
      <w:r>
        <w:t>Bu çalışmanın diğer bir değişkeni olan terapötik işbirliğine ilişkin sonuçlarda, ergenlerin yaşadıkları</w:t>
      </w:r>
      <w:r>
        <w:rPr>
          <w:spacing w:val="-11"/>
        </w:rPr>
        <w:t xml:space="preserve"> </w:t>
      </w:r>
      <w:r>
        <w:t>kurumdaki</w:t>
      </w:r>
      <w:r>
        <w:rPr>
          <w:spacing w:val="-10"/>
        </w:rPr>
        <w:t xml:space="preserve"> </w:t>
      </w:r>
      <w:r>
        <w:t>danışmanları</w:t>
      </w:r>
      <w:r>
        <w:rPr>
          <w:spacing w:val="-10"/>
        </w:rPr>
        <w:t xml:space="preserve"> </w:t>
      </w:r>
      <w:r>
        <w:t>ve</w:t>
      </w:r>
      <w:r>
        <w:rPr>
          <w:spacing w:val="-10"/>
        </w:rPr>
        <w:t xml:space="preserve"> </w:t>
      </w:r>
      <w:r>
        <w:t>hastanede</w:t>
      </w:r>
      <w:r>
        <w:rPr>
          <w:spacing w:val="-13"/>
        </w:rPr>
        <w:t xml:space="preserve"> </w:t>
      </w:r>
      <w:r>
        <w:t>ilaç</w:t>
      </w:r>
      <w:r>
        <w:rPr>
          <w:spacing w:val="-10"/>
        </w:rPr>
        <w:t xml:space="preserve"> </w:t>
      </w:r>
      <w:r>
        <w:t>tedavisi</w:t>
      </w:r>
      <w:r>
        <w:rPr>
          <w:spacing w:val="-9"/>
        </w:rPr>
        <w:t xml:space="preserve"> </w:t>
      </w:r>
      <w:r>
        <w:t>uygulayan</w:t>
      </w:r>
      <w:r>
        <w:rPr>
          <w:spacing w:val="-6"/>
        </w:rPr>
        <w:t xml:space="preserve"> </w:t>
      </w:r>
      <w:r>
        <w:t>psikiyatristler</w:t>
      </w:r>
      <w:r>
        <w:rPr>
          <w:spacing w:val="-10"/>
        </w:rPr>
        <w:t xml:space="preserve"> </w:t>
      </w:r>
      <w:r>
        <w:t>ile</w:t>
      </w:r>
      <w:r>
        <w:rPr>
          <w:spacing w:val="-8"/>
        </w:rPr>
        <w:t xml:space="preserve"> </w:t>
      </w:r>
      <w:r>
        <w:t>olan</w:t>
      </w:r>
      <w:r>
        <w:rPr>
          <w:spacing w:val="-12"/>
        </w:rPr>
        <w:t xml:space="preserve"> </w:t>
      </w:r>
      <w:r>
        <w:t>işbirliği içinde olduğu görülmektedir. Çalışmaya katılan istismar mağduru ergenlerin terapötik işbirliğininin üç boyutundan biri olan ilişkisel işbirliğine terapide belirlenen ortak amaç ve yöntemlerden daha fazla önem verdikleri</w:t>
      </w:r>
      <w:r>
        <w:rPr>
          <w:spacing w:val="-4"/>
        </w:rPr>
        <w:t xml:space="preserve"> </w:t>
      </w:r>
      <w:r>
        <w:t>görülmektedir.</w:t>
      </w:r>
    </w:p>
    <w:p w:rsidR="001A7C6B" w:rsidRDefault="00562E28" w:rsidP="0002152B">
      <w:pPr>
        <w:pStyle w:val="GvdeMetni"/>
        <w:spacing w:before="119" w:line="360" w:lineRule="auto"/>
        <w:ind w:left="118" w:right="112" w:firstLine="707"/>
        <w:jc w:val="both"/>
      </w:pPr>
      <w:r>
        <w:t>Alan</w:t>
      </w:r>
      <w:r>
        <w:rPr>
          <w:spacing w:val="-11"/>
        </w:rPr>
        <w:t xml:space="preserve"> </w:t>
      </w:r>
      <w:r>
        <w:t>yazında</w:t>
      </w:r>
      <w:r>
        <w:rPr>
          <w:spacing w:val="-11"/>
        </w:rPr>
        <w:t xml:space="preserve"> </w:t>
      </w:r>
      <w:r>
        <w:t>yapılan</w:t>
      </w:r>
      <w:r>
        <w:rPr>
          <w:spacing w:val="-10"/>
        </w:rPr>
        <w:t xml:space="preserve"> </w:t>
      </w:r>
      <w:r>
        <w:t>çalışmalarda,</w:t>
      </w:r>
      <w:r>
        <w:rPr>
          <w:spacing w:val="-11"/>
        </w:rPr>
        <w:t xml:space="preserve"> </w:t>
      </w:r>
      <w:r>
        <w:t>ergenlik</w:t>
      </w:r>
      <w:r>
        <w:rPr>
          <w:spacing w:val="-14"/>
        </w:rPr>
        <w:t xml:space="preserve"> </w:t>
      </w:r>
      <w:r>
        <w:t>dönemindeki</w:t>
      </w:r>
      <w:r>
        <w:rPr>
          <w:spacing w:val="-10"/>
        </w:rPr>
        <w:t xml:space="preserve"> </w:t>
      </w:r>
      <w:r>
        <w:t>gençlerin</w:t>
      </w:r>
      <w:r>
        <w:rPr>
          <w:spacing w:val="-11"/>
        </w:rPr>
        <w:t xml:space="preserve"> </w:t>
      </w:r>
      <w:r>
        <w:t>depresyon</w:t>
      </w:r>
      <w:r>
        <w:rPr>
          <w:spacing w:val="-12"/>
        </w:rPr>
        <w:t xml:space="preserve"> </w:t>
      </w:r>
      <w:r>
        <w:t>ve</w:t>
      </w:r>
      <w:r>
        <w:rPr>
          <w:spacing w:val="-11"/>
        </w:rPr>
        <w:t xml:space="preserve"> </w:t>
      </w:r>
      <w:r>
        <w:t>anksiyete</w:t>
      </w:r>
      <w:r>
        <w:rPr>
          <w:spacing w:val="-12"/>
        </w:rPr>
        <w:t xml:space="preserve"> </w:t>
      </w:r>
      <w:r>
        <w:t>gibi psikopatolojik</w:t>
      </w:r>
      <w:r>
        <w:rPr>
          <w:spacing w:val="-14"/>
        </w:rPr>
        <w:t xml:space="preserve"> </w:t>
      </w:r>
      <w:r>
        <w:t>şikayetlerini</w:t>
      </w:r>
      <w:r>
        <w:rPr>
          <w:spacing w:val="-11"/>
        </w:rPr>
        <w:t xml:space="preserve"> </w:t>
      </w:r>
      <w:r>
        <w:t>gizleyerek</w:t>
      </w:r>
      <w:r>
        <w:rPr>
          <w:spacing w:val="-14"/>
        </w:rPr>
        <w:t xml:space="preserve"> </w:t>
      </w:r>
      <w:r>
        <w:t>psikolojik</w:t>
      </w:r>
      <w:r>
        <w:rPr>
          <w:spacing w:val="-14"/>
        </w:rPr>
        <w:t xml:space="preserve"> </w:t>
      </w:r>
      <w:r>
        <w:t>destek</w:t>
      </w:r>
      <w:r>
        <w:rPr>
          <w:spacing w:val="-15"/>
        </w:rPr>
        <w:t xml:space="preserve"> </w:t>
      </w:r>
      <w:r>
        <w:t>almaktan</w:t>
      </w:r>
      <w:r>
        <w:rPr>
          <w:spacing w:val="-9"/>
        </w:rPr>
        <w:t xml:space="preserve"> </w:t>
      </w:r>
      <w:r>
        <w:t>kaçındıkları;</w:t>
      </w:r>
      <w:r>
        <w:rPr>
          <w:spacing w:val="-11"/>
        </w:rPr>
        <w:t xml:space="preserve"> </w:t>
      </w:r>
      <w:r>
        <w:t>bunun</w:t>
      </w:r>
      <w:r>
        <w:rPr>
          <w:spacing w:val="-12"/>
        </w:rPr>
        <w:t xml:space="preserve"> </w:t>
      </w:r>
      <w:r>
        <w:t>başlıca</w:t>
      </w:r>
      <w:r>
        <w:rPr>
          <w:spacing w:val="-11"/>
        </w:rPr>
        <w:t xml:space="preserve"> </w:t>
      </w:r>
      <w:r>
        <w:t>nedeninin de</w:t>
      </w:r>
      <w:r>
        <w:rPr>
          <w:spacing w:val="-10"/>
        </w:rPr>
        <w:t xml:space="preserve"> </w:t>
      </w:r>
      <w:r>
        <w:t>diğerleri</w:t>
      </w:r>
      <w:r>
        <w:rPr>
          <w:spacing w:val="-10"/>
        </w:rPr>
        <w:t xml:space="preserve"> </w:t>
      </w:r>
      <w:r>
        <w:t>tarafından</w:t>
      </w:r>
      <w:r>
        <w:rPr>
          <w:spacing w:val="-10"/>
        </w:rPr>
        <w:t xml:space="preserve"> </w:t>
      </w:r>
      <w:r>
        <w:t>‘deli</w:t>
      </w:r>
      <w:r>
        <w:rPr>
          <w:spacing w:val="-11"/>
        </w:rPr>
        <w:t xml:space="preserve"> </w:t>
      </w:r>
      <w:r>
        <w:t>olarak’</w:t>
      </w:r>
      <w:r>
        <w:rPr>
          <w:spacing w:val="-10"/>
        </w:rPr>
        <w:t xml:space="preserve"> </w:t>
      </w:r>
      <w:r>
        <w:t>algılanacağına</w:t>
      </w:r>
      <w:r>
        <w:rPr>
          <w:spacing w:val="-10"/>
        </w:rPr>
        <w:t xml:space="preserve"> </w:t>
      </w:r>
      <w:r>
        <w:t>inançları</w:t>
      </w:r>
      <w:r>
        <w:rPr>
          <w:spacing w:val="-10"/>
        </w:rPr>
        <w:t xml:space="preserve"> </w:t>
      </w:r>
      <w:r>
        <w:t>olduğu</w:t>
      </w:r>
      <w:r>
        <w:rPr>
          <w:spacing w:val="-10"/>
        </w:rPr>
        <w:t xml:space="preserve"> </w:t>
      </w:r>
      <w:r>
        <w:t>sonucuna</w:t>
      </w:r>
      <w:r>
        <w:rPr>
          <w:spacing w:val="-10"/>
        </w:rPr>
        <w:t xml:space="preserve"> </w:t>
      </w:r>
      <w:r>
        <w:t>ulaşılmaktadır</w:t>
      </w:r>
      <w:r>
        <w:rPr>
          <w:spacing w:val="-4"/>
        </w:rPr>
        <w:t xml:space="preserve"> </w:t>
      </w:r>
      <w:r>
        <w:rPr>
          <w:sz w:val="20"/>
        </w:rPr>
        <w:t>(</w:t>
      </w:r>
      <w:r>
        <w:t>Francis</w:t>
      </w:r>
      <w:r>
        <w:rPr>
          <w:spacing w:val="-10"/>
        </w:rPr>
        <w:t xml:space="preserve"> </w:t>
      </w:r>
      <w:r>
        <w:t>ve diğerleri, 2006; Mitchell ve diğerleri 2016)</w:t>
      </w:r>
      <w:r>
        <w:rPr>
          <w:sz w:val="20"/>
        </w:rPr>
        <w:t xml:space="preserve">. </w:t>
      </w:r>
      <w:r>
        <w:t>Herman (2016), “diğerleri tarafından anlaşılmadığı” düşüncesine geçmişlerinde ihmal ve istismara maruz kalmış olmaları da eklendiğinde</w:t>
      </w:r>
      <w:r>
        <w:rPr>
          <w:spacing w:val="25"/>
        </w:rPr>
        <w:t xml:space="preserve"> </w:t>
      </w:r>
      <w:r>
        <w:t>ergenlerin,</w:t>
      </w:r>
      <w:r w:rsidR="0002152B">
        <w:t xml:space="preserve"> </w:t>
      </w:r>
      <w:r>
        <w:lastRenderedPageBreak/>
        <w:t>yaşadıklarını anlatmalarının daha da güçleştiğini ve bu konuda konuşmaktan kaçındıklarını, bunun da alınacak psikolojik desteği engellediğini ya da geciktirdiğini belirtmiştir. Bu çalışmada, ihmal ve istismar mağduru çocukların psikopatolojik şikayetleri ile psikolojik yardım almaya ilişkin tutumları arasındaki ilişkiye bakıldığında, Herman’ın (2016) bu tespitini doğrular nitelikte olduğu; “Kişilerarası Duyarlılık”, “Anksiyete”, “Somatizasyon”, “Paranoid Düşünceler” ve “Obsesif Kompulsif Belirtiler” artarken psikolojik yardım almaya ilişkin tutumların olumsuzlaştığı görülmektedir. Diğer bir deyişle, çalışmaya katılan çocuklar, yukarıda belirtilen şikayetleri başta olmak üzere psikopatolojik şikayetleri hakkında psikolojik yardım almaktan kaçınmaktadırlar.</w:t>
      </w:r>
    </w:p>
    <w:p w:rsidR="001A7C6B" w:rsidRDefault="00562E28">
      <w:pPr>
        <w:pStyle w:val="GvdeMetni"/>
        <w:spacing w:before="120" w:line="360" w:lineRule="auto"/>
        <w:ind w:left="118" w:right="112" w:firstLine="707"/>
        <w:jc w:val="both"/>
      </w:pPr>
      <w:r>
        <w:t>Bu çalışmada, psikopatolojik özellikler ile terapötik işbirliği arasındaki ilişkinin yönünün, psikolojik yardım almaya ilişkin tutumlar ile psikopatolojik özellikler arasındaki ilişki ile aynı olduğu görülmüştür. Ergenlerin psikotik belirtileri arttığında terapide uygulanan yöntemlere ilişkin işbirliğinin azaldığı görülmektedir. Aynı zamanda ek skalalar olarak adlandırılan “iştah, ölüm düşünceleri, iştahta azalma/artma şikayetleri arttığında da terapide uygulanan yöntemlerle ilgili işbirliğinin azaldığı sonucuna ulaşılmıştır.</w:t>
      </w:r>
    </w:p>
    <w:p w:rsidR="001A7C6B" w:rsidRDefault="00562E28">
      <w:pPr>
        <w:pStyle w:val="GvdeMetni"/>
        <w:spacing w:before="119" w:line="360" w:lineRule="auto"/>
        <w:ind w:left="118" w:right="112" w:firstLine="707"/>
        <w:jc w:val="both"/>
      </w:pPr>
      <w:r>
        <w:t>Erken dönem uyumsuz şemalarla psikolojik destek almaya ilişkin tutumlar arasındaki ilişkiye bakıldığında; çocukların “Onay Arayıcılık/Tanınma Arayıcılık” ve “Cezalandırıcılık/Acımasızlık” şemaları ile arasında olumlu yönde bir ilişki olduğu görülmektedir. Diğer bir deyişle, çocuğun “Onay Arayıcılık/Tanınma</w:t>
      </w:r>
      <w:r>
        <w:rPr>
          <w:spacing w:val="-15"/>
        </w:rPr>
        <w:t xml:space="preserve"> </w:t>
      </w:r>
      <w:r>
        <w:t>Arayıcılık”</w:t>
      </w:r>
      <w:r>
        <w:rPr>
          <w:spacing w:val="-14"/>
        </w:rPr>
        <w:t xml:space="preserve"> </w:t>
      </w:r>
      <w:r>
        <w:t>ve</w:t>
      </w:r>
      <w:r>
        <w:rPr>
          <w:spacing w:val="-14"/>
        </w:rPr>
        <w:t xml:space="preserve"> </w:t>
      </w:r>
      <w:r>
        <w:t>“Cezalandırıcılık/Acımasızlık”</w:t>
      </w:r>
      <w:r>
        <w:rPr>
          <w:spacing w:val="-14"/>
        </w:rPr>
        <w:t xml:space="preserve"> </w:t>
      </w:r>
      <w:r>
        <w:t>şemaları</w:t>
      </w:r>
      <w:r>
        <w:rPr>
          <w:spacing w:val="-14"/>
        </w:rPr>
        <w:t xml:space="preserve"> </w:t>
      </w:r>
      <w:r>
        <w:t>aktive</w:t>
      </w:r>
      <w:r>
        <w:rPr>
          <w:spacing w:val="-15"/>
        </w:rPr>
        <w:t xml:space="preserve"> </w:t>
      </w:r>
      <w:r>
        <w:t>olduğunda</w:t>
      </w:r>
      <w:r>
        <w:rPr>
          <w:spacing w:val="-15"/>
        </w:rPr>
        <w:t xml:space="preserve"> </w:t>
      </w:r>
      <w:r>
        <w:t>psikolojik destek almayı daha makul</w:t>
      </w:r>
      <w:r>
        <w:rPr>
          <w:spacing w:val="-1"/>
        </w:rPr>
        <w:t xml:space="preserve"> </w:t>
      </w:r>
      <w:r>
        <w:t>görmektedirler.</w:t>
      </w:r>
    </w:p>
    <w:p w:rsidR="001A7C6B" w:rsidRDefault="00562E28">
      <w:pPr>
        <w:pStyle w:val="GvdeMetni"/>
        <w:spacing w:before="122" w:line="360" w:lineRule="auto"/>
        <w:ind w:left="118" w:right="112" w:firstLine="707"/>
        <w:jc w:val="both"/>
      </w:pPr>
      <w:r>
        <w:t>Erken dönem uyumsuz şemalar ile terapötik ittifak arasındaki ilişkiye bakıldığında; çocukların “Duygusal Yoksunluk” şemasının terapide ortak amaçların belirlenmesine yardımcı olduğu; “Cezalandırıcılık/Acımasızlık” şemasının, görüşmede belirlenen amaçlar ve yöntem ile işbirliğine girmesini</w:t>
      </w:r>
      <w:r>
        <w:rPr>
          <w:spacing w:val="-6"/>
        </w:rPr>
        <w:t xml:space="preserve"> </w:t>
      </w:r>
      <w:r>
        <w:t>desteklediği,</w:t>
      </w:r>
      <w:r>
        <w:rPr>
          <w:spacing w:val="-6"/>
        </w:rPr>
        <w:t xml:space="preserve"> </w:t>
      </w:r>
      <w:r>
        <w:t>güven</w:t>
      </w:r>
      <w:r>
        <w:rPr>
          <w:spacing w:val="-6"/>
        </w:rPr>
        <w:t xml:space="preserve"> </w:t>
      </w:r>
      <w:r>
        <w:t>ilişkisinin</w:t>
      </w:r>
      <w:r>
        <w:rPr>
          <w:spacing w:val="-7"/>
        </w:rPr>
        <w:t xml:space="preserve"> </w:t>
      </w:r>
      <w:r>
        <w:t>kurulmasına</w:t>
      </w:r>
      <w:r>
        <w:rPr>
          <w:spacing w:val="-5"/>
        </w:rPr>
        <w:t xml:space="preserve"> </w:t>
      </w:r>
      <w:r>
        <w:t>yardımcı</w:t>
      </w:r>
      <w:r>
        <w:rPr>
          <w:spacing w:val="-6"/>
        </w:rPr>
        <w:t xml:space="preserve"> </w:t>
      </w:r>
      <w:r>
        <w:t>olduğu;</w:t>
      </w:r>
      <w:r>
        <w:rPr>
          <w:spacing w:val="-5"/>
        </w:rPr>
        <w:t xml:space="preserve"> </w:t>
      </w:r>
      <w:r>
        <w:t>terapide</w:t>
      </w:r>
      <w:r>
        <w:rPr>
          <w:spacing w:val="-6"/>
        </w:rPr>
        <w:t xml:space="preserve"> </w:t>
      </w:r>
      <w:r>
        <w:t>güven</w:t>
      </w:r>
      <w:r>
        <w:rPr>
          <w:spacing w:val="-5"/>
        </w:rPr>
        <w:t xml:space="preserve"> </w:t>
      </w:r>
      <w:r>
        <w:t>ilişkisini</w:t>
      </w:r>
      <w:r>
        <w:rPr>
          <w:spacing w:val="-5"/>
        </w:rPr>
        <w:t xml:space="preserve"> </w:t>
      </w:r>
      <w:r>
        <w:t>arttıran diğer bir şemanın ise “Onay Arayıcılık/Tanınma Arayıcılık” olduğu ortaya</w:t>
      </w:r>
      <w:r>
        <w:rPr>
          <w:spacing w:val="-7"/>
        </w:rPr>
        <w:t xml:space="preserve"> </w:t>
      </w:r>
      <w:r>
        <w:t>konmuştur.</w:t>
      </w:r>
    </w:p>
    <w:p w:rsidR="001A7C6B" w:rsidRDefault="00562E28">
      <w:pPr>
        <w:pStyle w:val="GvdeMetni"/>
        <w:spacing w:before="121" w:line="360" w:lineRule="auto"/>
        <w:ind w:left="118" w:right="110" w:firstLine="707"/>
        <w:jc w:val="both"/>
      </w:pPr>
      <w:r>
        <w:t>Young ve diğerleri (2009) 5 şema alanından “Başkalarına Yönelimlilik” alanını, kişinin kendi gereksinimlerini</w:t>
      </w:r>
      <w:r>
        <w:rPr>
          <w:spacing w:val="-14"/>
        </w:rPr>
        <w:t xml:space="preserve"> </w:t>
      </w:r>
      <w:r>
        <w:t>göz</w:t>
      </w:r>
      <w:r>
        <w:rPr>
          <w:spacing w:val="-17"/>
        </w:rPr>
        <w:t xml:space="preserve"> </w:t>
      </w:r>
      <w:r>
        <w:t>ardı</w:t>
      </w:r>
      <w:r>
        <w:rPr>
          <w:spacing w:val="-14"/>
        </w:rPr>
        <w:t xml:space="preserve"> </w:t>
      </w:r>
      <w:r>
        <w:t>edercesine</w:t>
      </w:r>
      <w:r>
        <w:rPr>
          <w:spacing w:val="-15"/>
        </w:rPr>
        <w:t xml:space="preserve"> </w:t>
      </w:r>
      <w:r>
        <w:t>başkalarının</w:t>
      </w:r>
      <w:r>
        <w:rPr>
          <w:spacing w:val="-18"/>
        </w:rPr>
        <w:t xml:space="preserve"> </w:t>
      </w:r>
      <w:r>
        <w:t>tutku,</w:t>
      </w:r>
      <w:r>
        <w:rPr>
          <w:spacing w:val="-17"/>
        </w:rPr>
        <w:t xml:space="preserve"> </w:t>
      </w:r>
      <w:r>
        <w:t>duygu</w:t>
      </w:r>
      <w:r>
        <w:rPr>
          <w:spacing w:val="-14"/>
        </w:rPr>
        <w:t xml:space="preserve"> </w:t>
      </w:r>
      <w:r>
        <w:t>ve</w:t>
      </w:r>
      <w:r>
        <w:rPr>
          <w:spacing w:val="-14"/>
        </w:rPr>
        <w:t xml:space="preserve"> </w:t>
      </w:r>
      <w:r>
        <w:t>tepkilerine</w:t>
      </w:r>
      <w:r>
        <w:rPr>
          <w:spacing w:val="-15"/>
        </w:rPr>
        <w:t xml:space="preserve"> </w:t>
      </w:r>
      <w:r>
        <w:t>aşırı</w:t>
      </w:r>
      <w:r>
        <w:rPr>
          <w:spacing w:val="-17"/>
        </w:rPr>
        <w:t xml:space="preserve"> </w:t>
      </w:r>
      <w:r>
        <w:t>odaklanması</w:t>
      </w:r>
      <w:r>
        <w:rPr>
          <w:spacing w:val="-14"/>
        </w:rPr>
        <w:t xml:space="preserve"> </w:t>
      </w:r>
      <w:r>
        <w:t>ve</w:t>
      </w:r>
      <w:r>
        <w:rPr>
          <w:spacing w:val="-15"/>
        </w:rPr>
        <w:t xml:space="preserve"> </w:t>
      </w:r>
      <w:r>
        <w:t>bunun sonucunda</w:t>
      </w:r>
      <w:r>
        <w:rPr>
          <w:spacing w:val="-15"/>
        </w:rPr>
        <w:t xml:space="preserve"> </w:t>
      </w:r>
      <w:r>
        <w:t>sevgi</w:t>
      </w:r>
      <w:r>
        <w:rPr>
          <w:spacing w:val="-14"/>
        </w:rPr>
        <w:t xml:space="preserve"> </w:t>
      </w:r>
      <w:r>
        <w:t>ve</w:t>
      </w:r>
      <w:r>
        <w:rPr>
          <w:spacing w:val="-15"/>
        </w:rPr>
        <w:t xml:space="preserve"> </w:t>
      </w:r>
      <w:r>
        <w:t>onay</w:t>
      </w:r>
      <w:r>
        <w:rPr>
          <w:spacing w:val="-17"/>
        </w:rPr>
        <w:t xml:space="preserve"> </w:t>
      </w:r>
      <w:r>
        <w:t>almak,</w:t>
      </w:r>
      <w:r>
        <w:rPr>
          <w:spacing w:val="-14"/>
        </w:rPr>
        <w:t xml:space="preserve"> </w:t>
      </w:r>
      <w:r>
        <w:t>bağlılık</w:t>
      </w:r>
      <w:r>
        <w:rPr>
          <w:spacing w:val="-18"/>
        </w:rPr>
        <w:t xml:space="preserve"> </w:t>
      </w:r>
      <w:r>
        <w:t>ve</w:t>
      </w:r>
      <w:r>
        <w:rPr>
          <w:spacing w:val="-15"/>
        </w:rPr>
        <w:t xml:space="preserve"> </w:t>
      </w:r>
      <w:r>
        <w:t>aidiyet</w:t>
      </w:r>
      <w:r>
        <w:rPr>
          <w:spacing w:val="-17"/>
        </w:rPr>
        <w:t xml:space="preserve"> </w:t>
      </w:r>
      <w:r>
        <w:t>hissini</w:t>
      </w:r>
      <w:r>
        <w:rPr>
          <w:spacing w:val="-16"/>
        </w:rPr>
        <w:t xml:space="preserve"> </w:t>
      </w:r>
      <w:r>
        <w:t>sürdürmek,</w:t>
      </w:r>
      <w:r>
        <w:rPr>
          <w:spacing w:val="-13"/>
        </w:rPr>
        <w:t xml:space="preserve"> </w:t>
      </w:r>
      <w:r>
        <w:t>misillemeden</w:t>
      </w:r>
      <w:r>
        <w:rPr>
          <w:spacing w:val="-15"/>
        </w:rPr>
        <w:t xml:space="preserve"> </w:t>
      </w:r>
      <w:r>
        <w:t>kaçınmak</w:t>
      </w:r>
      <w:r>
        <w:rPr>
          <w:spacing w:val="-17"/>
        </w:rPr>
        <w:t xml:space="preserve"> </w:t>
      </w:r>
      <w:r>
        <w:t>ihtiyacını karşılamaya yönelik davranmayı gerektirmektedir (Young ve diğerleri, 2009). Bu çalışmada da “Başkalarına</w:t>
      </w:r>
      <w:r>
        <w:rPr>
          <w:spacing w:val="-11"/>
        </w:rPr>
        <w:t xml:space="preserve"> </w:t>
      </w:r>
      <w:r>
        <w:t>Yönelimlilik”</w:t>
      </w:r>
      <w:r>
        <w:rPr>
          <w:spacing w:val="34"/>
        </w:rPr>
        <w:t xml:space="preserve"> </w:t>
      </w:r>
      <w:r>
        <w:t>alanını</w:t>
      </w:r>
      <w:r>
        <w:rPr>
          <w:spacing w:val="-12"/>
        </w:rPr>
        <w:t xml:space="preserve"> </w:t>
      </w:r>
      <w:r>
        <w:t>ile</w:t>
      </w:r>
      <w:r>
        <w:rPr>
          <w:spacing w:val="-10"/>
        </w:rPr>
        <w:t xml:space="preserve"> </w:t>
      </w:r>
      <w:r>
        <w:t>psikolojik</w:t>
      </w:r>
      <w:r>
        <w:rPr>
          <w:spacing w:val="-13"/>
        </w:rPr>
        <w:t xml:space="preserve"> </w:t>
      </w:r>
      <w:r>
        <w:t>destek</w:t>
      </w:r>
      <w:r>
        <w:rPr>
          <w:spacing w:val="-13"/>
        </w:rPr>
        <w:t xml:space="preserve"> </w:t>
      </w:r>
      <w:r>
        <w:t>almaya</w:t>
      </w:r>
      <w:r>
        <w:rPr>
          <w:spacing w:val="-9"/>
        </w:rPr>
        <w:t xml:space="preserve"> </w:t>
      </w:r>
      <w:r>
        <w:t>ilişkin</w:t>
      </w:r>
      <w:r>
        <w:rPr>
          <w:spacing w:val="-13"/>
        </w:rPr>
        <w:t xml:space="preserve"> </w:t>
      </w:r>
      <w:r>
        <w:t>tutumlar</w:t>
      </w:r>
      <w:r>
        <w:rPr>
          <w:spacing w:val="-9"/>
        </w:rPr>
        <w:t xml:space="preserve"> </w:t>
      </w:r>
      <w:r>
        <w:t>ve</w:t>
      </w:r>
      <w:r>
        <w:rPr>
          <w:spacing w:val="-10"/>
        </w:rPr>
        <w:t xml:space="preserve"> </w:t>
      </w:r>
      <w:r>
        <w:t>terapötik</w:t>
      </w:r>
      <w:r>
        <w:rPr>
          <w:spacing w:val="-15"/>
        </w:rPr>
        <w:t xml:space="preserve"> </w:t>
      </w:r>
      <w:r>
        <w:t>işbirliğinin ilişkisel/bağ</w:t>
      </w:r>
      <w:r>
        <w:rPr>
          <w:spacing w:val="-8"/>
        </w:rPr>
        <w:t xml:space="preserve"> </w:t>
      </w:r>
      <w:r>
        <w:t>alt</w:t>
      </w:r>
      <w:r>
        <w:rPr>
          <w:spacing w:val="-5"/>
        </w:rPr>
        <w:t xml:space="preserve"> </w:t>
      </w:r>
      <w:r>
        <w:t>boyutu</w:t>
      </w:r>
      <w:r>
        <w:rPr>
          <w:spacing w:val="-8"/>
        </w:rPr>
        <w:t xml:space="preserve"> </w:t>
      </w:r>
      <w:r>
        <w:t>arasında</w:t>
      </w:r>
      <w:r>
        <w:rPr>
          <w:spacing w:val="-8"/>
        </w:rPr>
        <w:t xml:space="preserve"> </w:t>
      </w:r>
      <w:r>
        <w:t>olumlu</w:t>
      </w:r>
      <w:r>
        <w:rPr>
          <w:spacing w:val="-6"/>
        </w:rPr>
        <w:t xml:space="preserve"> </w:t>
      </w:r>
      <w:r>
        <w:t>yönde</w:t>
      </w:r>
      <w:r>
        <w:rPr>
          <w:spacing w:val="-8"/>
        </w:rPr>
        <w:t xml:space="preserve"> </w:t>
      </w:r>
      <w:r>
        <w:t>bir</w:t>
      </w:r>
      <w:r>
        <w:rPr>
          <w:spacing w:val="-7"/>
        </w:rPr>
        <w:t xml:space="preserve"> </w:t>
      </w:r>
      <w:r>
        <w:t>ilişki</w:t>
      </w:r>
      <w:r>
        <w:rPr>
          <w:spacing w:val="-7"/>
        </w:rPr>
        <w:t xml:space="preserve"> </w:t>
      </w:r>
      <w:r>
        <w:t>olduğu</w:t>
      </w:r>
      <w:r>
        <w:rPr>
          <w:spacing w:val="-6"/>
        </w:rPr>
        <w:t xml:space="preserve"> </w:t>
      </w:r>
      <w:r>
        <w:t>görülmektedir.</w:t>
      </w:r>
      <w:r>
        <w:rPr>
          <w:spacing w:val="-2"/>
        </w:rPr>
        <w:t xml:space="preserve"> </w:t>
      </w:r>
      <w:r>
        <w:t>Diğer</w:t>
      </w:r>
      <w:r>
        <w:rPr>
          <w:spacing w:val="-5"/>
        </w:rPr>
        <w:t xml:space="preserve"> </w:t>
      </w:r>
      <w:r>
        <w:t>bir</w:t>
      </w:r>
      <w:r>
        <w:rPr>
          <w:spacing w:val="-7"/>
        </w:rPr>
        <w:t xml:space="preserve"> </w:t>
      </w:r>
      <w:r>
        <w:t>ifadeyle,</w:t>
      </w:r>
      <w:r>
        <w:rPr>
          <w:spacing w:val="-6"/>
        </w:rPr>
        <w:t xml:space="preserve"> </w:t>
      </w:r>
      <w:r>
        <w:t>ihmal ve istismar mağduru çocuklar, bu şemanın oluşumundaki ebeveynleri ile iletişimlerinde kendi istek ve ihtiyaçlarını</w:t>
      </w:r>
      <w:r>
        <w:rPr>
          <w:spacing w:val="-7"/>
        </w:rPr>
        <w:t xml:space="preserve"> </w:t>
      </w:r>
      <w:r>
        <w:t>bastırarak</w:t>
      </w:r>
      <w:r>
        <w:rPr>
          <w:spacing w:val="-10"/>
        </w:rPr>
        <w:t xml:space="preserve"> </w:t>
      </w:r>
      <w:r>
        <w:t>diğerinin</w:t>
      </w:r>
      <w:r>
        <w:rPr>
          <w:spacing w:val="-7"/>
        </w:rPr>
        <w:t xml:space="preserve"> </w:t>
      </w:r>
      <w:r>
        <w:t>sevgi,</w:t>
      </w:r>
      <w:r>
        <w:rPr>
          <w:spacing w:val="-8"/>
        </w:rPr>
        <w:t xml:space="preserve"> </w:t>
      </w:r>
      <w:r>
        <w:t>ilgi</w:t>
      </w:r>
      <w:r>
        <w:rPr>
          <w:spacing w:val="-6"/>
        </w:rPr>
        <w:t xml:space="preserve"> </w:t>
      </w:r>
      <w:r>
        <w:t>ve</w:t>
      </w:r>
      <w:r>
        <w:rPr>
          <w:spacing w:val="-8"/>
        </w:rPr>
        <w:t xml:space="preserve"> </w:t>
      </w:r>
      <w:r>
        <w:t>onayını</w:t>
      </w:r>
      <w:r>
        <w:rPr>
          <w:spacing w:val="-7"/>
        </w:rPr>
        <w:t xml:space="preserve"> </w:t>
      </w:r>
      <w:r>
        <w:t>alabilmek</w:t>
      </w:r>
      <w:r>
        <w:rPr>
          <w:spacing w:val="-9"/>
        </w:rPr>
        <w:t xml:space="preserve"> </w:t>
      </w:r>
      <w:r>
        <w:t>için</w:t>
      </w:r>
      <w:r>
        <w:rPr>
          <w:spacing w:val="-8"/>
        </w:rPr>
        <w:t xml:space="preserve"> </w:t>
      </w:r>
      <w:r>
        <w:t>onların</w:t>
      </w:r>
      <w:r>
        <w:rPr>
          <w:spacing w:val="-7"/>
        </w:rPr>
        <w:t xml:space="preserve"> </w:t>
      </w:r>
      <w:r>
        <w:t>isteklerini</w:t>
      </w:r>
      <w:r>
        <w:rPr>
          <w:spacing w:val="-7"/>
        </w:rPr>
        <w:t xml:space="preserve"> </w:t>
      </w:r>
      <w:r>
        <w:t>gerçekleştirmek gerektiği</w:t>
      </w:r>
      <w:r>
        <w:rPr>
          <w:spacing w:val="-10"/>
        </w:rPr>
        <w:t xml:space="preserve"> </w:t>
      </w:r>
      <w:r>
        <w:t>inancını</w:t>
      </w:r>
      <w:r>
        <w:rPr>
          <w:spacing w:val="-10"/>
        </w:rPr>
        <w:t xml:space="preserve"> </w:t>
      </w:r>
      <w:r>
        <w:t>terapistleri</w:t>
      </w:r>
      <w:r>
        <w:rPr>
          <w:spacing w:val="-12"/>
        </w:rPr>
        <w:t xml:space="preserve"> </w:t>
      </w:r>
      <w:r>
        <w:t>ile</w:t>
      </w:r>
      <w:r>
        <w:rPr>
          <w:spacing w:val="-9"/>
        </w:rPr>
        <w:t xml:space="preserve"> </w:t>
      </w:r>
      <w:r>
        <w:t>kurdukları</w:t>
      </w:r>
      <w:r>
        <w:rPr>
          <w:spacing w:val="-10"/>
        </w:rPr>
        <w:t xml:space="preserve"> </w:t>
      </w:r>
      <w:r>
        <w:t>iletişime</w:t>
      </w:r>
      <w:r>
        <w:rPr>
          <w:spacing w:val="-9"/>
        </w:rPr>
        <w:t xml:space="preserve"> </w:t>
      </w:r>
      <w:r>
        <w:t>yansıtmakta,</w:t>
      </w:r>
      <w:r>
        <w:rPr>
          <w:spacing w:val="-8"/>
        </w:rPr>
        <w:t xml:space="preserve"> </w:t>
      </w:r>
      <w:r>
        <w:t>bunun</w:t>
      </w:r>
      <w:r>
        <w:rPr>
          <w:spacing w:val="-11"/>
        </w:rPr>
        <w:t xml:space="preserve"> </w:t>
      </w:r>
      <w:r>
        <w:t>bir</w:t>
      </w:r>
      <w:r>
        <w:rPr>
          <w:spacing w:val="-9"/>
        </w:rPr>
        <w:t xml:space="preserve"> </w:t>
      </w:r>
      <w:r>
        <w:t>sonucu</w:t>
      </w:r>
      <w:r>
        <w:rPr>
          <w:spacing w:val="-11"/>
        </w:rPr>
        <w:t xml:space="preserve"> </w:t>
      </w:r>
      <w:r>
        <w:t>olarak</w:t>
      </w:r>
      <w:r>
        <w:rPr>
          <w:spacing w:val="-12"/>
        </w:rPr>
        <w:t xml:space="preserve"> </w:t>
      </w:r>
      <w:r>
        <w:t>da</w:t>
      </w:r>
      <w:r>
        <w:rPr>
          <w:spacing w:val="-8"/>
        </w:rPr>
        <w:t xml:space="preserve"> </w:t>
      </w:r>
      <w:r>
        <w:t>psikolojik destek alma konusunda tutumlarının olumlu etkilendiği</w:t>
      </w:r>
      <w:r>
        <w:rPr>
          <w:spacing w:val="-7"/>
        </w:rPr>
        <w:t xml:space="preserve"> </w:t>
      </w:r>
      <w:r>
        <w:t>görülmüştür.</w:t>
      </w:r>
    </w:p>
    <w:p w:rsidR="001A7C6B" w:rsidRDefault="001A7C6B">
      <w:pPr>
        <w:spacing w:line="360" w:lineRule="auto"/>
        <w:jc w:val="both"/>
        <w:sectPr w:rsidR="001A7C6B">
          <w:pgSz w:w="11910" w:h="16840"/>
          <w:pgMar w:top="1320" w:right="1300" w:bottom="1380" w:left="1300" w:header="0" w:footer="1163" w:gutter="0"/>
          <w:cols w:space="708"/>
        </w:sectPr>
      </w:pPr>
    </w:p>
    <w:p w:rsidR="001A7C6B" w:rsidRDefault="00562E28">
      <w:pPr>
        <w:pStyle w:val="GvdeMetni"/>
        <w:spacing w:before="81" w:line="360" w:lineRule="auto"/>
        <w:ind w:left="118" w:right="112" w:firstLine="707"/>
        <w:jc w:val="both"/>
      </w:pPr>
      <w:r>
        <w:lastRenderedPageBreak/>
        <w:t>Bu çalışmanın güçlüklerinden biri olarak görülen çocukların şemaları yorumlamalarına dair endişelere, çocukların araştırmanın gerçekleştirildiği her iki kuruluşa -Atatürk Çocuk Destek Merkezi ve Ayaş Çocuk Destek Merkezi- kabulünden itibaren uygulanmaya başlanan “Anka Çocuk Destek Programı” uygulanması ile son verildiği düşünülmektedir. Prof. Dr. Kültegin ÖGEL’in öncülük ettiği bu program kapsamında çocuklar, bireysel görüşmelerde ve grup çalışmalarında geçmiş travmatik yaşanmışlıkları,</w:t>
      </w:r>
      <w:r>
        <w:rPr>
          <w:spacing w:val="-9"/>
        </w:rPr>
        <w:t xml:space="preserve"> </w:t>
      </w:r>
      <w:r>
        <w:t>güncel</w:t>
      </w:r>
      <w:r>
        <w:rPr>
          <w:spacing w:val="-9"/>
        </w:rPr>
        <w:t xml:space="preserve"> </w:t>
      </w:r>
      <w:r>
        <w:t>iletişim</w:t>
      </w:r>
      <w:r>
        <w:rPr>
          <w:spacing w:val="-12"/>
        </w:rPr>
        <w:t xml:space="preserve"> </w:t>
      </w:r>
      <w:r>
        <w:t>sorunlarına</w:t>
      </w:r>
      <w:r>
        <w:rPr>
          <w:spacing w:val="-10"/>
        </w:rPr>
        <w:t xml:space="preserve"> </w:t>
      </w:r>
      <w:r>
        <w:t>ilişkin</w:t>
      </w:r>
      <w:r>
        <w:rPr>
          <w:spacing w:val="-11"/>
        </w:rPr>
        <w:t xml:space="preserve"> </w:t>
      </w:r>
      <w:r>
        <w:t>bilişsel</w:t>
      </w:r>
      <w:r>
        <w:rPr>
          <w:spacing w:val="-10"/>
        </w:rPr>
        <w:t xml:space="preserve"> </w:t>
      </w:r>
      <w:r>
        <w:t>süreçleri,</w:t>
      </w:r>
      <w:r>
        <w:rPr>
          <w:spacing w:val="-11"/>
        </w:rPr>
        <w:t xml:space="preserve"> </w:t>
      </w:r>
      <w:r>
        <w:t>otomatik</w:t>
      </w:r>
      <w:r>
        <w:rPr>
          <w:spacing w:val="-11"/>
        </w:rPr>
        <w:t xml:space="preserve"> </w:t>
      </w:r>
      <w:r>
        <w:t>düşünceler</w:t>
      </w:r>
      <w:r>
        <w:rPr>
          <w:spacing w:val="-9"/>
        </w:rPr>
        <w:t xml:space="preserve"> </w:t>
      </w:r>
      <w:r>
        <w:t>ve</w:t>
      </w:r>
      <w:r>
        <w:rPr>
          <w:spacing w:val="-9"/>
        </w:rPr>
        <w:t xml:space="preserve"> </w:t>
      </w:r>
      <w:r>
        <w:t>düşünceleri yeniden yapılandırma hakkında bilgilendirilmektedirler. ANKA programı uygulamasının bir getirisi olarak</w:t>
      </w:r>
      <w:r>
        <w:rPr>
          <w:spacing w:val="-17"/>
        </w:rPr>
        <w:t xml:space="preserve"> </w:t>
      </w:r>
      <w:r>
        <w:t>bu</w:t>
      </w:r>
      <w:r>
        <w:rPr>
          <w:spacing w:val="-18"/>
        </w:rPr>
        <w:t xml:space="preserve"> </w:t>
      </w:r>
      <w:r>
        <w:t>çalışmada</w:t>
      </w:r>
      <w:r>
        <w:rPr>
          <w:spacing w:val="-17"/>
        </w:rPr>
        <w:t xml:space="preserve"> </w:t>
      </w:r>
      <w:r>
        <w:t>çocukların</w:t>
      </w:r>
      <w:r>
        <w:rPr>
          <w:spacing w:val="-17"/>
        </w:rPr>
        <w:t xml:space="preserve"> </w:t>
      </w:r>
      <w:r>
        <w:t>şemalarını</w:t>
      </w:r>
      <w:r>
        <w:rPr>
          <w:spacing w:val="-15"/>
        </w:rPr>
        <w:t xml:space="preserve"> </w:t>
      </w:r>
      <w:r>
        <w:t>yorumlamalarının</w:t>
      </w:r>
      <w:r>
        <w:rPr>
          <w:spacing w:val="-18"/>
        </w:rPr>
        <w:t xml:space="preserve"> </w:t>
      </w:r>
      <w:r>
        <w:t>kolaylaştığı</w:t>
      </w:r>
      <w:r>
        <w:rPr>
          <w:spacing w:val="-17"/>
        </w:rPr>
        <w:t xml:space="preserve"> </w:t>
      </w:r>
      <w:r>
        <w:t>kanısı</w:t>
      </w:r>
      <w:r>
        <w:rPr>
          <w:spacing w:val="-13"/>
        </w:rPr>
        <w:t xml:space="preserve"> </w:t>
      </w:r>
      <w:r>
        <w:t>olmuştur</w:t>
      </w:r>
      <w:r>
        <w:rPr>
          <w:spacing w:val="-13"/>
        </w:rPr>
        <w:t xml:space="preserve"> </w:t>
      </w:r>
      <w:r>
        <w:t>(ASPB,</w:t>
      </w:r>
      <w:r>
        <w:rPr>
          <w:spacing w:val="-18"/>
        </w:rPr>
        <w:t xml:space="preserve"> </w:t>
      </w:r>
      <w:r>
        <w:t>2016).</w:t>
      </w:r>
    </w:p>
    <w:p w:rsidR="001A7C6B" w:rsidRDefault="00562E28">
      <w:pPr>
        <w:pStyle w:val="GvdeMetni"/>
        <w:spacing w:before="120" w:line="360" w:lineRule="auto"/>
        <w:ind w:left="118" w:right="112" w:firstLine="707"/>
        <w:jc w:val="both"/>
      </w:pPr>
      <w:r>
        <w:t>Bu çalışmanın diğer bir güçlüğü ise ölçeklerin tutarlı bir şekilde doldurmalarını etkileyeceği düşünülen iki etmenin varlığıdır. Bunlar çocukların büyük bir çoğunluğunda (1) davranış problemleri (madde kullanımı, suç geçmişi gibi) ve (2) duygudurumlarında anlık değişimler olmasıdır. Örneklemin madde kullanımı gibi davranış problemleri ve/veya antisosyal kişilik bozukluğu tanısı almış olmasının şemaları ve şema modlarını değerlendirme biçimlerini etkilediğine dair alan yazında çalışmalara yer verilmiştir (Lobbestael ve diğerleri, 2009; Watts, O’Sullivan ve Chatters, 2018). Geçmişte madde kullanımının olması, antisosyal kişilik bozukluğu tanısı almış olma gibi değişkenlerin önümüzdeki çalışmalarda ele alınması bir gereklilik olarak karşımızı çıkmıştır.</w:t>
      </w:r>
    </w:p>
    <w:p w:rsidR="001A7C6B" w:rsidRDefault="00562E28">
      <w:pPr>
        <w:pStyle w:val="GvdeMetni"/>
        <w:spacing w:before="121" w:line="360" w:lineRule="auto"/>
        <w:ind w:left="118" w:right="112" w:firstLine="707"/>
        <w:jc w:val="both"/>
      </w:pPr>
      <w:r>
        <w:t>Cinsel şiddet mağduru çocukların tedavisine ilişkin araştırmaların ülkemizde önemli eksikliklerinin olduğuna işaret eden Uslu ve Kapçı (2014), travma ve travma tedavisinin etkilerinin ve etkinliğinin araştırılmasına ihtiyaç duyulduğunu belirtmiştir. Bu ihtiyaçtan yola çıkarak bu çalışmada; koruma</w:t>
      </w:r>
      <w:r>
        <w:rPr>
          <w:spacing w:val="-9"/>
        </w:rPr>
        <w:t xml:space="preserve"> </w:t>
      </w:r>
      <w:r>
        <w:t>altında</w:t>
      </w:r>
      <w:r>
        <w:rPr>
          <w:spacing w:val="-11"/>
        </w:rPr>
        <w:t xml:space="preserve"> </w:t>
      </w:r>
      <w:r>
        <w:t>bulunan</w:t>
      </w:r>
      <w:r>
        <w:rPr>
          <w:spacing w:val="-10"/>
        </w:rPr>
        <w:t xml:space="preserve"> </w:t>
      </w:r>
      <w:r>
        <w:t>çocuklara</w:t>
      </w:r>
      <w:r>
        <w:rPr>
          <w:spacing w:val="-9"/>
        </w:rPr>
        <w:t xml:space="preserve"> </w:t>
      </w:r>
      <w:r>
        <w:t>yönelik</w:t>
      </w:r>
      <w:r>
        <w:rPr>
          <w:spacing w:val="-11"/>
        </w:rPr>
        <w:t xml:space="preserve"> </w:t>
      </w:r>
      <w:r>
        <w:t>gerçekleştirilen</w:t>
      </w:r>
      <w:r>
        <w:rPr>
          <w:spacing w:val="-10"/>
        </w:rPr>
        <w:t xml:space="preserve"> </w:t>
      </w:r>
      <w:r>
        <w:t>rehabilitasyon</w:t>
      </w:r>
      <w:r>
        <w:rPr>
          <w:spacing w:val="-9"/>
        </w:rPr>
        <w:t xml:space="preserve"> </w:t>
      </w:r>
      <w:r>
        <w:t>hizmetlerinin</w:t>
      </w:r>
      <w:r>
        <w:rPr>
          <w:spacing w:val="-6"/>
        </w:rPr>
        <w:t xml:space="preserve"> </w:t>
      </w:r>
      <w:r>
        <w:t>etkin</w:t>
      </w:r>
      <w:r>
        <w:rPr>
          <w:spacing w:val="-8"/>
        </w:rPr>
        <w:t xml:space="preserve"> </w:t>
      </w:r>
      <w:r>
        <w:t>bir</w:t>
      </w:r>
      <w:r>
        <w:rPr>
          <w:spacing w:val="-11"/>
        </w:rPr>
        <w:t xml:space="preserve"> </w:t>
      </w:r>
      <w:r>
        <w:t>şekilde gerçekleştirilmesi ve çocukların eve dönüş sürecinde yeniden mağduriyet yaşamamaları için onların duygu,</w:t>
      </w:r>
      <w:r>
        <w:rPr>
          <w:spacing w:val="-5"/>
        </w:rPr>
        <w:t xml:space="preserve"> </w:t>
      </w:r>
      <w:r>
        <w:t>düşünce</w:t>
      </w:r>
      <w:r>
        <w:rPr>
          <w:spacing w:val="-3"/>
        </w:rPr>
        <w:t xml:space="preserve"> </w:t>
      </w:r>
      <w:r>
        <w:t>ve</w:t>
      </w:r>
      <w:r>
        <w:rPr>
          <w:spacing w:val="-4"/>
        </w:rPr>
        <w:t xml:space="preserve"> </w:t>
      </w:r>
      <w:r>
        <w:t>davranışlarını</w:t>
      </w:r>
      <w:r>
        <w:rPr>
          <w:spacing w:val="-3"/>
        </w:rPr>
        <w:t xml:space="preserve"> </w:t>
      </w:r>
      <w:r>
        <w:t>etkileyen</w:t>
      </w:r>
      <w:r>
        <w:rPr>
          <w:spacing w:val="-3"/>
        </w:rPr>
        <w:t xml:space="preserve"> </w:t>
      </w:r>
      <w:r>
        <w:t>en</w:t>
      </w:r>
      <w:r>
        <w:rPr>
          <w:spacing w:val="-4"/>
        </w:rPr>
        <w:t xml:space="preserve"> </w:t>
      </w:r>
      <w:r>
        <w:t>temelde</w:t>
      </w:r>
      <w:r>
        <w:rPr>
          <w:spacing w:val="-6"/>
        </w:rPr>
        <w:t xml:space="preserve"> </w:t>
      </w:r>
      <w:r>
        <w:t>yer</w:t>
      </w:r>
      <w:r>
        <w:rPr>
          <w:spacing w:val="-3"/>
        </w:rPr>
        <w:t xml:space="preserve"> </w:t>
      </w:r>
      <w:r>
        <w:t>alan</w:t>
      </w:r>
      <w:r>
        <w:rPr>
          <w:spacing w:val="-4"/>
        </w:rPr>
        <w:t xml:space="preserve"> </w:t>
      </w:r>
      <w:r>
        <w:t>şemalarına</w:t>
      </w:r>
      <w:r>
        <w:rPr>
          <w:spacing w:val="-3"/>
        </w:rPr>
        <w:t xml:space="preserve"> </w:t>
      </w:r>
      <w:r>
        <w:t>görüşmelerde</w:t>
      </w:r>
      <w:r>
        <w:rPr>
          <w:spacing w:val="-3"/>
        </w:rPr>
        <w:t xml:space="preserve"> </w:t>
      </w:r>
      <w:r>
        <w:t>daha</w:t>
      </w:r>
      <w:r>
        <w:rPr>
          <w:spacing w:val="-2"/>
        </w:rPr>
        <w:t xml:space="preserve"> </w:t>
      </w:r>
      <w:r>
        <w:t>fazla</w:t>
      </w:r>
      <w:r>
        <w:rPr>
          <w:spacing w:val="-3"/>
        </w:rPr>
        <w:t xml:space="preserve"> </w:t>
      </w:r>
      <w:r>
        <w:t>yer verilmesine, kurum içi ve kurum dışında terapiye katılım düzeylerine, bir psikolog ve/veya psikiyatristten destek almaya dair düşünce ve davranışlarının değerlendirilmesinin travma tedavisinin etkinliğini arttıracağı görüşü üzerine</w:t>
      </w:r>
      <w:r>
        <w:rPr>
          <w:spacing w:val="-3"/>
        </w:rPr>
        <w:t xml:space="preserve"> </w:t>
      </w:r>
      <w:r>
        <w:t>gerçekleştirilmiştir.</w:t>
      </w:r>
    </w:p>
    <w:p w:rsidR="001A7C6B" w:rsidRDefault="00562E28">
      <w:pPr>
        <w:pStyle w:val="GvdeMetni"/>
        <w:spacing w:before="121" w:line="360" w:lineRule="auto"/>
        <w:ind w:left="118" w:right="113" w:firstLine="707"/>
        <w:jc w:val="both"/>
      </w:pPr>
      <w:r>
        <w:t>Ülkemizde çocuk cinsel istismarında yapılacak disiplinlerarası bilimsel çalışmalara verilecek desteğin, devlet koruması altında hizmet verilen çocukların psikoterapileri süreçlerine olumlu katkılarının olacağı ve onların üstün yararına olacağı düşünülmektedir.</w:t>
      </w:r>
    </w:p>
    <w:p w:rsidR="00307498" w:rsidRDefault="00307498">
      <w:pPr>
        <w:pStyle w:val="GvdeMetni"/>
        <w:spacing w:before="121" w:line="360" w:lineRule="auto"/>
        <w:ind w:left="118" w:right="113" w:firstLine="707"/>
        <w:jc w:val="both"/>
      </w:pPr>
      <w:r>
        <w:t>Bu çalışmanın birinci kısıtlılığı, ergenlerin psikopatolojik özelliklerinin belirlenmesine yönelik bir defaya mahsus tek bir ölçek (SCL90-R) uygulan</w:t>
      </w:r>
      <w:r w:rsidR="005D2262">
        <w:t>ıl</w:t>
      </w:r>
      <w:r>
        <w:t xml:space="preserve">mış olmasıdır. Bu alanda yapılacak çalışmalarda, psikopatolojik özelliklerin değerlendirmesine yönelik iki farklı ölçeğin zaman aralıklı uygulanmasının tanılamayı güçlendireceği düşünülmektedir. Çalışmanın diğer bir kısıtlılığı da, çalışmanın </w:t>
      </w:r>
      <w:r w:rsidR="00F8423D">
        <w:t xml:space="preserve">Ankara ili ile </w:t>
      </w:r>
      <w:r>
        <w:t xml:space="preserve">sınırlı olmasıdır. </w:t>
      </w:r>
      <w:r w:rsidR="00167F5C">
        <w:t>İhmal ve istismar mağdurlarının psikolojik tedavisini güçlendirmeye yönelik bu tür çal</w:t>
      </w:r>
      <w:r w:rsidR="00F8423D">
        <w:t>ışma</w:t>
      </w:r>
      <w:r w:rsidR="00167F5C">
        <w:t xml:space="preserve">ların </w:t>
      </w:r>
      <w:r>
        <w:t>Türkiye’</w:t>
      </w:r>
      <w:r w:rsidR="00F8423D">
        <w:t>nin farklı bölgelerinde</w:t>
      </w:r>
      <w:r>
        <w:t xml:space="preserve"> </w:t>
      </w:r>
      <w:r w:rsidR="00167F5C">
        <w:t xml:space="preserve">gerçekleştirilmesine ihtiyaç duyulmaktadır. </w:t>
      </w:r>
    </w:p>
    <w:p w:rsidR="001A7C6B" w:rsidRDefault="001A7C6B">
      <w:pPr>
        <w:spacing w:line="360" w:lineRule="auto"/>
        <w:jc w:val="both"/>
      </w:pPr>
    </w:p>
    <w:p w:rsidR="0002152B" w:rsidRDefault="0002152B">
      <w:pPr>
        <w:spacing w:line="360" w:lineRule="auto"/>
        <w:jc w:val="both"/>
      </w:pPr>
    </w:p>
    <w:p w:rsidR="0002152B" w:rsidRDefault="0002152B">
      <w:pPr>
        <w:spacing w:line="360" w:lineRule="auto"/>
        <w:jc w:val="both"/>
        <w:sectPr w:rsidR="0002152B">
          <w:pgSz w:w="11910" w:h="16840"/>
          <w:pgMar w:top="1320" w:right="1300" w:bottom="1380" w:left="1300" w:header="0" w:footer="1163" w:gutter="0"/>
          <w:cols w:space="708"/>
        </w:sectPr>
      </w:pPr>
    </w:p>
    <w:p w:rsidR="001A7C6B" w:rsidRDefault="00562E28">
      <w:pPr>
        <w:pStyle w:val="Balk1"/>
        <w:ind w:left="2850"/>
      </w:pPr>
      <w:r>
        <w:lastRenderedPageBreak/>
        <w:t>EXTENDED ENGLISH ABSTRACT</w:t>
      </w:r>
    </w:p>
    <w:p w:rsidR="001A7C6B" w:rsidRDefault="001A7C6B">
      <w:pPr>
        <w:pStyle w:val="GvdeMetni"/>
        <w:rPr>
          <w:b/>
          <w:sz w:val="26"/>
        </w:rPr>
      </w:pPr>
    </w:p>
    <w:p w:rsidR="001A7C6B" w:rsidRDefault="001A7C6B">
      <w:pPr>
        <w:pStyle w:val="GvdeMetni"/>
        <w:rPr>
          <w:b/>
          <w:sz w:val="26"/>
        </w:rPr>
      </w:pPr>
    </w:p>
    <w:p w:rsidR="001A7C6B" w:rsidRDefault="00562E28">
      <w:pPr>
        <w:pStyle w:val="Balk2"/>
        <w:spacing w:before="194" w:line="360" w:lineRule="auto"/>
        <w:ind w:right="109"/>
      </w:pPr>
      <w:r>
        <w:t>Children</w:t>
      </w:r>
      <w:r>
        <w:rPr>
          <w:spacing w:val="-13"/>
        </w:rPr>
        <w:t xml:space="preserve"> </w:t>
      </w:r>
      <w:r>
        <w:t>abuse</w:t>
      </w:r>
      <w:r>
        <w:rPr>
          <w:spacing w:val="-12"/>
        </w:rPr>
        <w:t xml:space="preserve"> </w:t>
      </w:r>
      <w:r>
        <w:t>and</w:t>
      </w:r>
      <w:r>
        <w:rPr>
          <w:spacing w:val="-13"/>
        </w:rPr>
        <w:t xml:space="preserve"> </w:t>
      </w:r>
      <w:r>
        <w:t>neglect</w:t>
      </w:r>
      <w:r>
        <w:rPr>
          <w:spacing w:val="-13"/>
        </w:rPr>
        <w:t xml:space="preserve"> </w:t>
      </w:r>
      <w:r>
        <w:t>is</w:t>
      </w:r>
      <w:r>
        <w:rPr>
          <w:spacing w:val="-12"/>
        </w:rPr>
        <w:t xml:space="preserve"> </w:t>
      </w:r>
      <w:r>
        <w:t>a</w:t>
      </w:r>
      <w:r>
        <w:rPr>
          <w:spacing w:val="-12"/>
        </w:rPr>
        <w:t xml:space="preserve"> </w:t>
      </w:r>
      <w:r>
        <w:t>phenomenon</w:t>
      </w:r>
      <w:r>
        <w:rPr>
          <w:spacing w:val="-12"/>
        </w:rPr>
        <w:t xml:space="preserve"> </w:t>
      </w:r>
      <w:r>
        <w:t>that</w:t>
      </w:r>
      <w:r>
        <w:rPr>
          <w:spacing w:val="-13"/>
        </w:rPr>
        <w:t xml:space="preserve"> </w:t>
      </w:r>
      <w:r>
        <w:t>is</w:t>
      </w:r>
      <w:r>
        <w:rPr>
          <w:spacing w:val="-10"/>
        </w:rPr>
        <w:t xml:space="preserve"> </w:t>
      </w:r>
      <w:r>
        <w:t>seen</w:t>
      </w:r>
      <w:r>
        <w:rPr>
          <w:spacing w:val="-11"/>
        </w:rPr>
        <w:t xml:space="preserve"> </w:t>
      </w:r>
      <w:r>
        <w:t>all</w:t>
      </w:r>
      <w:r>
        <w:rPr>
          <w:spacing w:val="-13"/>
        </w:rPr>
        <w:t xml:space="preserve"> </w:t>
      </w:r>
      <w:r>
        <w:t>around</w:t>
      </w:r>
      <w:r>
        <w:rPr>
          <w:spacing w:val="-14"/>
        </w:rPr>
        <w:t xml:space="preserve"> </w:t>
      </w:r>
      <w:r>
        <w:t>the</w:t>
      </w:r>
      <w:r>
        <w:rPr>
          <w:spacing w:val="-12"/>
        </w:rPr>
        <w:t xml:space="preserve"> </w:t>
      </w:r>
      <w:r>
        <w:t>world</w:t>
      </w:r>
      <w:r>
        <w:rPr>
          <w:spacing w:val="-10"/>
        </w:rPr>
        <w:t xml:space="preserve"> </w:t>
      </w:r>
      <w:r>
        <w:t>and</w:t>
      </w:r>
      <w:r>
        <w:rPr>
          <w:spacing w:val="-11"/>
        </w:rPr>
        <w:t xml:space="preserve"> </w:t>
      </w:r>
      <w:r>
        <w:t>cannot be</w:t>
      </w:r>
      <w:r>
        <w:rPr>
          <w:spacing w:val="-11"/>
        </w:rPr>
        <w:t xml:space="preserve"> </w:t>
      </w:r>
      <w:r>
        <w:t>restricted</w:t>
      </w:r>
      <w:r>
        <w:rPr>
          <w:spacing w:val="-10"/>
        </w:rPr>
        <w:t xml:space="preserve"> </w:t>
      </w:r>
      <w:r>
        <w:t>to</w:t>
      </w:r>
      <w:r>
        <w:rPr>
          <w:spacing w:val="-10"/>
        </w:rPr>
        <w:t xml:space="preserve"> </w:t>
      </w:r>
      <w:r>
        <w:t>any</w:t>
      </w:r>
      <w:r>
        <w:rPr>
          <w:spacing w:val="-15"/>
        </w:rPr>
        <w:t xml:space="preserve"> </w:t>
      </w:r>
      <w:r>
        <w:t>psychosocial</w:t>
      </w:r>
      <w:r>
        <w:rPr>
          <w:spacing w:val="-10"/>
        </w:rPr>
        <w:t xml:space="preserve"> </w:t>
      </w:r>
      <w:r>
        <w:t>and</w:t>
      </w:r>
      <w:r>
        <w:rPr>
          <w:spacing w:val="-10"/>
        </w:rPr>
        <w:t xml:space="preserve"> </w:t>
      </w:r>
      <w:r>
        <w:t>economic</w:t>
      </w:r>
      <w:r>
        <w:rPr>
          <w:spacing w:val="-11"/>
        </w:rPr>
        <w:t xml:space="preserve"> </w:t>
      </w:r>
      <w:r>
        <w:t>situation.</w:t>
      </w:r>
      <w:r>
        <w:rPr>
          <w:spacing w:val="-10"/>
        </w:rPr>
        <w:t xml:space="preserve"> </w:t>
      </w:r>
      <w:r>
        <w:t>Although</w:t>
      </w:r>
      <w:r>
        <w:rPr>
          <w:spacing w:val="-10"/>
        </w:rPr>
        <w:t xml:space="preserve"> </w:t>
      </w:r>
      <w:r>
        <w:t>this</w:t>
      </w:r>
      <w:r>
        <w:rPr>
          <w:spacing w:val="-10"/>
        </w:rPr>
        <w:t xml:space="preserve"> </w:t>
      </w:r>
      <w:r>
        <w:t>issue</w:t>
      </w:r>
      <w:r>
        <w:rPr>
          <w:spacing w:val="-11"/>
        </w:rPr>
        <w:t xml:space="preserve"> </w:t>
      </w:r>
      <w:r>
        <w:t>has</w:t>
      </w:r>
      <w:r>
        <w:rPr>
          <w:spacing w:val="-10"/>
        </w:rPr>
        <w:t xml:space="preserve"> </w:t>
      </w:r>
      <w:r>
        <w:t>come</w:t>
      </w:r>
      <w:r>
        <w:rPr>
          <w:spacing w:val="-11"/>
        </w:rPr>
        <w:t xml:space="preserve"> </w:t>
      </w:r>
      <w:r>
        <w:t>intoeing in a such large extent throughout the history, the majority of researches on that issue is done with</w:t>
      </w:r>
      <w:r>
        <w:rPr>
          <w:spacing w:val="-2"/>
        </w:rPr>
        <w:t xml:space="preserve"> </w:t>
      </w:r>
      <w:r>
        <w:t>adult</w:t>
      </w:r>
      <w:r>
        <w:rPr>
          <w:spacing w:val="-2"/>
        </w:rPr>
        <w:t xml:space="preserve"> </w:t>
      </w:r>
      <w:r>
        <w:t>who</w:t>
      </w:r>
      <w:r>
        <w:rPr>
          <w:spacing w:val="-3"/>
        </w:rPr>
        <w:t xml:space="preserve"> </w:t>
      </w:r>
      <w:r>
        <w:t>had</w:t>
      </w:r>
      <w:r>
        <w:rPr>
          <w:spacing w:val="-3"/>
        </w:rPr>
        <w:t xml:space="preserve"> </w:t>
      </w:r>
      <w:r>
        <w:t>abusive</w:t>
      </w:r>
      <w:r>
        <w:rPr>
          <w:spacing w:val="-4"/>
        </w:rPr>
        <w:t xml:space="preserve"> </w:t>
      </w:r>
      <w:r>
        <w:t>childhood</w:t>
      </w:r>
      <w:r>
        <w:rPr>
          <w:spacing w:val="-3"/>
        </w:rPr>
        <w:t xml:space="preserve"> </w:t>
      </w:r>
      <w:r>
        <w:t>by</w:t>
      </w:r>
      <w:r>
        <w:rPr>
          <w:spacing w:val="-8"/>
        </w:rPr>
        <w:t xml:space="preserve"> </w:t>
      </w:r>
      <w:r>
        <w:t>mostly</w:t>
      </w:r>
      <w:r>
        <w:rPr>
          <w:spacing w:val="-7"/>
        </w:rPr>
        <w:t xml:space="preserve"> </w:t>
      </w:r>
      <w:r>
        <w:t>describing</w:t>
      </w:r>
      <w:r>
        <w:rPr>
          <w:spacing w:val="-5"/>
        </w:rPr>
        <w:t xml:space="preserve"> </w:t>
      </w:r>
      <w:r>
        <w:t>the</w:t>
      </w:r>
      <w:r>
        <w:rPr>
          <w:spacing w:val="-3"/>
        </w:rPr>
        <w:t xml:space="preserve"> </w:t>
      </w:r>
      <w:r>
        <w:t>related</w:t>
      </w:r>
      <w:r>
        <w:rPr>
          <w:spacing w:val="-3"/>
        </w:rPr>
        <w:t xml:space="preserve"> </w:t>
      </w:r>
      <w:r>
        <w:t>factors.</w:t>
      </w:r>
      <w:r>
        <w:rPr>
          <w:spacing w:val="-3"/>
        </w:rPr>
        <w:t xml:space="preserve"> </w:t>
      </w:r>
      <w:r>
        <w:t>And</w:t>
      </w:r>
      <w:r>
        <w:rPr>
          <w:spacing w:val="-3"/>
        </w:rPr>
        <w:t xml:space="preserve"> </w:t>
      </w:r>
      <w:r>
        <w:t>in</w:t>
      </w:r>
      <w:r>
        <w:rPr>
          <w:spacing w:val="-2"/>
        </w:rPr>
        <w:t xml:space="preserve"> </w:t>
      </w:r>
      <w:r>
        <w:t>Turkey, there is also limited number of studies about child abuse and neglect which are mostly carried out</w:t>
      </w:r>
      <w:r>
        <w:rPr>
          <w:spacing w:val="-9"/>
        </w:rPr>
        <w:t xml:space="preserve"> </w:t>
      </w:r>
      <w:r>
        <w:t>with</w:t>
      </w:r>
      <w:r>
        <w:rPr>
          <w:spacing w:val="-8"/>
        </w:rPr>
        <w:t xml:space="preserve"> </w:t>
      </w:r>
      <w:r>
        <w:t>backward</w:t>
      </w:r>
      <w:r>
        <w:rPr>
          <w:spacing w:val="-9"/>
        </w:rPr>
        <w:t xml:space="preserve"> </w:t>
      </w:r>
      <w:r>
        <w:t>measurement</w:t>
      </w:r>
      <w:r>
        <w:rPr>
          <w:spacing w:val="-10"/>
        </w:rPr>
        <w:t xml:space="preserve"> </w:t>
      </w:r>
      <w:r>
        <w:t>applied</w:t>
      </w:r>
      <w:r>
        <w:rPr>
          <w:spacing w:val="-9"/>
        </w:rPr>
        <w:t xml:space="preserve"> </w:t>
      </w:r>
      <w:r>
        <w:t>to</w:t>
      </w:r>
      <w:r>
        <w:rPr>
          <w:spacing w:val="-8"/>
        </w:rPr>
        <w:t xml:space="preserve"> </w:t>
      </w:r>
      <w:r>
        <w:t>adult</w:t>
      </w:r>
      <w:r>
        <w:rPr>
          <w:spacing w:val="-8"/>
        </w:rPr>
        <w:t xml:space="preserve"> </w:t>
      </w:r>
      <w:r>
        <w:t>sample.</w:t>
      </w:r>
      <w:r>
        <w:rPr>
          <w:spacing w:val="-10"/>
        </w:rPr>
        <w:t xml:space="preserve"> </w:t>
      </w:r>
      <w:r>
        <w:t>Number</w:t>
      </w:r>
      <w:r>
        <w:rPr>
          <w:spacing w:val="-9"/>
        </w:rPr>
        <w:t xml:space="preserve"> </w:t>
      </w:r>
      <w:r>
        <w:t>and</w:t>
      </w:r>
      <w:r>
        <w:rPr>
          <w:spacing w:val="-9"/>
        </w:rPr>
        <w:t xml:space="preserve"> </w:t>
      </w:r>
      <w:r>
        <w:t>sample</w:t>
      </w:r>
      <w:r>
        <w:rPr>
          <w:spacing w:val="-10"/>
        </w:rPr>
        <w:t xml:space="preserve"> </w:t>
      </w:r>
      <w:r>
        <w:t>restriction</w:t>
      </w:r>
      <w:r>
        <w:rPr>
          <w:spacing w:val="-9"/>
        </w:rPr>
        <w:t xml:space="preserve"> </w:t>
      </w:r>
      <w:r>
        <w:t>is</w:t>
      </w:r>
      <w:r>
        <w:rPr>
          <w:spacing w:val="-8"/>
        </w:rPr>
        <w:t xml:space="preserve"> </w:t>
      </w:r>
      <w:r>
        <w:t>also valid for studies which are investigating schemas of neglect and abuse victims (Özdin and others, 2018; Sarıtaş, 2007; Yiğit and Erden, 2015). This study is very important and exceptional</w:t>
      </w:r>
      <w:r>
        <w:rPr>
          <w:spacing w:val="-13"/>
        </w:rPr>
        <w:t xml:space="preserve"> </w:t>
      </w:r>
      <w:r>
        <w:t>as</w:t>
      </w:r>
      <w:r>
        <w:rPr>
          <w:spacing w:val="-12"/>
        </w:rPr>
        <w:t xml:space="preserve"> </w:t>
      </w:r>
      <w:r>
        <w:t>it</w:t>
      </w:r>
      <w:r>
        <w:rPr>
          <w:spacing w:val="-12"/>
        </w:rPr>
        <w:t xml:space="preserve"> </w:t>
      </w:r>
      <w:r>
        <w:t>was</w:t>
      </w:r>
      <w:r>
        <w:rPr>
          <w:spacing w:val="-11"/>
        </w:rPr>
        <w:t xml:space="preserve"> </w:t>
      </w:r>
      <w:r>
        <w:t>done</w:t>
      </w:r>
      <w:r>
        <w:rPr>
          <w:spacing w:val="-13"/>
        </w:rPr>
        <w:t xml:space="preserve"> </w:t>
      </w:r>
      <w:r>
        <w:t>with</w:t>
      </w:r>
      <w:r>
        <w:rPr>
          <w:spacing w:val="-12"/>
        </w:rPr>
        <w:t xml:space="preserve"> </w:t>
      </w:r>
      <w:r>
        <w:t>adolescents</w:t>
      </w:r>
      <w:r>
        <w:rPr>
          <w:spacing w:val="-12"/>
        </w:rPr>
        <w:t xml:space="preserve"> </w:t>
      </w:r>
      <w:r>
        <w:t>aged</w:t>
      </w:r>
      <w:r>
        <w:rPr>
          <w:spacing w:val="-13"/>
        </w:rPr>
        <w:t xml:space="preserve"> </w:t>
      </w:r>
      <w:r>
        <w:t>between</w:t>
      </w:r>
      <w:r>
        <w:rPr>
          <w:spacing w:val="-12"/>
        </w:rPr>
        <w:t xml:space="preserve"> </w:t>
      </w:r>
      <w:r>
        <w:t>12-18</w:t>
      </w:r>
      <w:r>
        <w:rPr>
          <w:spacing w:val="-10"/>
        </w:rPr>
        <w:t xml:space="preserve"> </w:t>
      </w:r>
      <w:r>
        <w:t>and</w:t>
      </w:r>
      <w:r>
        <w:rPr>
          <w:spacing w:val="-12"/>
        </w:rPr>
        <w:t xml:space="preserve"> </w:t>
      </w:r>
      <w:r>
        <w:t>the</w:t>
      </w:r>
      <w:r>
        <w:rPr>
          <w:spacing w:val="-14"/>
        </w:rPr>
        <w:t xml:space="preserve"> </w:t>
      </w:r>
      <w:r>
        <w:t>mean</w:t>
      </w:r>
      <w:r>
        <w:rPr>
          <w:spacing w:val="-12"/>
        </w:rPr>
        <w:t xml:space="preserve"> </w:t>
      </w:r>
      <w:r>
        <w:t>age</w:t>
      </w:r>
      <w:r>
        <w:rPr>
          <w:spacing w:val="-11"/>
        </w:rPr>
        <w:t xml:space="preserve"> </w:t>
      </w:r>
      <w:r>
        <w:t>of</w:t>
      </w:r>
      <w:r>
        <w:rPr>
          <w:spacing w:val="-13"/>
        </w:rPr>
        <w:t xml:space="preserve"> </w:t>
      </w:r>
      <w:r>
        <w:t>the</w:t>
      </w:r>
      <w:r>
        <w:rPr>
          <w:spacing w:val="-14"/>
        </w:rPr>
        <w:t xml:space="preserve"> </w:t>
      </w:r>
      <w:r>
        <w:t>sample was 15,88 who are sexually abused or neglected. The aim of this study was examining the relation between psychological help seeking attitude and psychopathological traits; psychological help seeking attitude and early maladaptive schemas; therapeutic alliance and psychopathological traits; therapeutic alliance and early maladaptive schemas. According to this aim, it was designed with the correlational pattern of quantitative methods and the sample was</w:t>
      </w:r>
      <w:r>
        <w:rPr>
          <w:spacing w:val="-13"/>
        </w:rPr>
        <w:t xml:space="preserve"> </w:t>
      </w:r>
      <w:r>
        <w:t>selected</w:t>
      </w:r>
      <w:r>
        <w:rPr>
          <w:spacing w:val="-12"/>
        </w:rPr>
        <w:t xml:space="preserve"> </w:t>
      </w:r>
      <w:r>
        <w:t>with</w:t>
      </w:r>
      <w:r>
        <w:rPr>
          <w:spacing w:val="-13"/>
        </w:rPr>
        <w:t xml:space="preserve"> </w:t>
      </w:r>
      <w:r>
        <w:t>convenience</w:t>
      </w:r>
      <w:r>
        <w:rPr>
          <w:spacing w:val="-13"/>
        </w:rPr>
        <w:t xml:space="preserve"> </w:t>
      </w:r>
      <w:r>
        <w:t>sampling</w:t>
      </w:r>
      <w:r>
        <w:rPr>
          <w:spacing w:val="-16"/>
        </w:rPr>
        <w:t xml:space="preserve"> </w:t>
      </w:r>
      <w:r>
        <w:t>which</w:t>
      </w:r>
      <w:r>
        <w:rPr>
          <w:spacing w:val="-13"/>
        </w:rPr>
        <w:t xml:space="preserve"> </w:t>
      </w:r>
      <w:r>
        <w:t>was</w:t>
      </w:r>
      <w:r>
        <w:rPr>
          <w:spacing w:val="-13"/>
        </w:rPr>
        <w:t xml:space="preserve"> </w:t>
      </w:r>
      <w:r>
        <w:t>one</w:t>
      </w:r>
      <w:r>
        <w:rPr>
          <w:spacing w:val="-13"/>
        </w:rPr>
        <w:t xml:space="preserve"> </w:t>
      </w:r>
      <w:r>
        <w:t>of</w:t>
      </w:r>
      <w:r>
        <w:rPr>
          <w:spacing w:val="-14"/>
        </w:rPr>
        <w:t xml:space="preserve"> </w:t>
      </w:r>
      <w:r>
        <w:t>the</w:t>
      </w:r>
      <w:r>
        <w:rPr>
          <w:spacing w:val="-14"/>
        </w:rPr>
        <w:t xml:space="preserve"> </w:t>
      </w:r>
      <w:r>
        <w:t>non-random</w:t>
      </w:r>
      <w:r>
        <w:rPr>
          <w:spacing w:val="-13"/>
        </w:rPr>
        <w:t xml:space="preserve"> </w:t>
      </w:r>
      <w:r>
        <w:t>sampling</w:t>
      </w:r>
      <w:r>
        <w:rPr>
          <w:spacing w:val="-14"/>
        </w:rPr>
        <w:t xml:space="preserve"> </w:t>
      </w:r>
      <w:r>
        <w:t>technique. In</w:t>
      </w:r>
      <w:r>
        <w:rPr>
          <w:spacing w:val="-7"/>
        </w:rPr>
        <w:t xml:space="preserve"> </w:t>
      </w:r>
      <w:r>
        <w:t>Ankara,</w:t>
      </w:r>
      <w:r>
        <w:rPr>
          <w:spacing w:val="-6"/>
        </w:rPr>
        <w:t xml:space="preserve"> </w:t>
      </w:r>
      <w:r>
        <w:t>there</w:t>
      </w:r>
      <w:r>
        <w:rPr>
          <w:spacing w:val="-8"/>
        </w:rPr>
        <w:t xml:space="preserve"> </w:t>
      </w:r>
      <w:r>
        <w:t>were</w:t>
      </w:r>
      <w:r>
        <w:rPr>
          <w:spacing w:val="-8"/>
        </w:rPr>
        <w:t xml:space="preserve"> </w:t>
      </w:r>
      <w:r>
        <w:t>two</w:t>
      </w:r>
      <w:r>
        <w:rPr>
          <w:spacing w:val="-6"/>
        </w:rPr>
        <w:t xml:space="preserve"> </w:t>
      </w:r>
      <w:r>
        <w:t>Child</w:t>
      </w:r>
      <w:r>
        <w:rPr>
          <w:spacing w:val="-6"/>
        </w:rPr>
        <w:t xml:space="preserve"> </w:t>
      </w:r>
      <w:r>
        <w:t>Support</w:t>
      </w:r>
      <w:r>
        <w:rPr>
          <w:spacing w:val="-8"/>
        </w:rPr>
        <w:t xml:space="preserve"> </w:t>
      </w:r>
      <w:r>
        <w:t>Centers</w:t>
      </w:r>
      <w:r>
        <w:rPr>
          <w:spacing w:val="-6"/>
        </w:rPr>
        <w:t xml:space="preserve"> </w:t>
      </w:r>
      <w:r>
        <w:t>for</w:t>
      </w:r>
      <w:r>
        <w:rPr>
          <w:spacing w:val="-8"/>
        </w:rPr>
        <w:t xml:space="preserve"> </w:t>
      </w:r>
      <w:r>
        <w:t>victimized</w:t>
      </w:r>
      <w:r>
        <w:rPr>
          <w:spacing w:val="-6"/>
        </w:rPr>
        <w:t xml:space="preserve"> </w:t>
      </w:r>
      <w:r>
        <w:t>children,</w:t>
      </w:r>
      <w:r>
        <w:rPr>
          <w:spacing w:val="-6"/>
        </w:rPr>
        <w:t xml:space="preserve"> </w:t>
      </w:r>
      <w:r>
        <w:t>which</w:t>
      </w:r>
      <w:r>
        <w:rPr>
          <w:spacing w:val="-6"/>
        </w:rPr>
        <w:t xml:space="preserve"> </w:t>
      </w:r>
      <w:r>
        <w:t>were</w:t>
      </w:r>
      <w:r>
        <w:rPr>
          <w:spacing w:val="-6"/>
        </w:rPr>
        <w:t xml:space="preserve"> </w:t>
      </w:r>
      <w:r>
        <w:t>affiliated to</w:t>
      </w:r>
      <w:r>
        <w:rPr>
          <w:spacing w:val="-6"/>
        </w:rPr>
        <w:t xml:space="preserve"> </w:t>
      </w:r>
      <w:r>
        <w:t>the</w:t>
      </w:r>
      <w:r>
        <w:rPr>
          <w:spacing w:val="-6"/>
        </w:rPr>
        <w:t xml:space="preserve"> </w:t>
      </w:r>
      <w:r>
        <w:t>Ministry</w:t>
      </w:r>
      <w:r>
        <w:rPr>
          <w:spacing w:val="-12"/>
        </w:rPr>
        <w:t xml:space="preserve"> </w:t>
      </w:r>
      <w:r>
        <w:t>of</w:t>
      </w:r>
      <w:r>
        <w:rPr>
          <w:spacing w:val="-6"/>
        </w:rPr>
        <w:t xml:space="preserve"> </w:t>
      </w:r>
      <w:r>
        <w:t>Family,</w:t>
      </w:r>
      <w:r>
        <w:rPr>
          <w:spacing w:val="-6"/>
        </w:rPr>
        <w:t xml:space="preserve"> </w:t>
      </w:r>
      <w:r>
        <w:t>Work</w:t>
      </w:r>
      <w:r>
        <w:rPr>
          <w:spacing w:val="-6"/>
        </w:rPr>
        <w:t xml:space="preserve"> </w:t>
      </w:r>
      <w:r>
        <w:t>and</w:t>
      </w:r>
      <w:r>
        <w:rPr>
          <w:spacing w:val="-5"/>
        </w:rPr>
        <w:t xml:space="preserve"> </w:t>
      </w:r>
      <w:r>
        <w:t>Social</w:t>
      </w:r>
      <w:r>
        <w:rPr>
          <w:spacing w:val="-5"/>
        </w:rPr>
        <w:t xml:space="preserve"> </w:t>
      </w:r>
      <w:r>
        <w:t>Policies</w:t>
      </w:r>
      <w:r>
        <w:rPr>
          <w:spacing w:val="-6"/>
        </w:rPr>
        <w:t xml:space="preserve"> </w:t>
      </w:r>
      <w:r>
        <w:t>from</w:t>
      </w:r>
      <w:r>
        <w:rPr>
          <w:spacing w:val="-5"/>
        </w:rPr>
        <w:t xml:space="preserve"> </w:t>
      </w:r>
      <w:r>
        <w:t>which</w:t>
      </w:r>
      <w:r>
        <w:rPr>
          <w:spacing w:val="-5"/>
        </w:rPr>
        <w:t xml:space="preserve"> </w:t>
      </w:r>
      <w:r>
        <w:t>the</w:t>
      </w:r>
      <w:r>
        <w:rPr>
          <w:spacing w:val="-6"/>
        </w:rPr>
        <w:t xml:space="preserve"> </w:t>
      </w:r>
      <w:r>
        <w:t>necessary</w:t>
      </w:r>
      <w:r>
        <w:rPr>
          <w:spacing w:val="-11"/>
        </w:rPr>
        <w:t xml:space="preserve"> </w:t>
      </w:r>
      <w:r>
        <w:t>permissions</w:t>
      </w:r>
      <w:r>
        <w:rPr>
          <w:spacing w:val="-5"/>
        </w:rPr>
        <w:t xml:space="preserve"> </w:t>
      </w:r>
      <w:r>
        <w:t>was taken</w:t>
      </w:r>
      <w:r>
        <w:rPr>
          <w:spacing w:val="-7"/>
        </w:rPr>
        <w:t xml:space="preserve"> </w:t>
      </w:r>
      <w:r>
        <w:t>for</w:t>
      </w:r>
      <w:r>
        <w:rPr>
          <w:spacing w:val="-8"/>
        </w:rPr>
        <w:t xml:space="preserve"> </w:t>
      </w:r>
      <w:r>
        <w:t>questionnaires</w:t>
      </w:r>
      <w:r>
        <w:rPr>
          <w:spacing w:val="-4"/>
        </w:rPr>
        <w:t xml:space="preserve"> </w:t>
      </w:r>
      <w:r>
        <w:t>applied</w:t>
      </w:r>
      <w:r>
        <w:rPr>
          <w:spacing w:val="-6"/>
        </w:rPr>
        <w:t xml:space="preserve"> </w:t>
      </w:r>
      <w:r>
        <w:t>in</w:t>
      </w:r>
      <w:r>
        <w:rPr>
          <w:spacing w:val="-6"/>
        </w:rPr>
        <w:t xml:space="preserve"> </w:t>
      </w:r>
      <w:r>
        <w:t>that</w:t>
      </w:r>
      <w:r>
        <w:rPr>
          <w:spacing w:val="-6"/>
        </w:rPr>
        <w:t xml:space="preserve"> </w:t>
      </w:r>
      <w:r>
        <w:t>study.</w:t>
      </w:r>
      <w:r>
        <w:rPr>
          <w:spacing w:val="-6"/>
        </w:rPr>
        <w:t xml:space="preserve"> </w:t>
      </w:r>
      <w:r>
        <w:t>Data</w:t>
      </w:r>
      <w:r>
        <w:rPr>
          <w:spacing w:val="-7"/>
        </w:rPr>
        <w:t xml:space="preserve"> </w:t>
      </w:r>
      <w:r>
        <w:t>was</w:t>
      </w:r>
      <w:r>
        <w:rPr>
          <w:spacing w:val="-6"/>
        </w:rPr>
        <w:t xml:space="preserve"> </w:t>
      </w:r>
      <w:r>
        <w:t>collected</w:t>
      </w:r>
      <w:r>
        <w:rPr>
          <w:spacing w:val="-8"/>
        </w:rPr>
        <w:t xml:space="preserve"> </w:t>
      </w:r>
      <w:r>
        <w:t>from</w:t>
      </w:r>
      <w:r>
        <w:rPr>
          <w:spacing w:val="-6"/>
        </w:rPr>
        <w:t xml:space="preserve"> </w:t>
      </w:r>
      <w:r>
        <w:t>65</w:t>
      </w:r>
      <w:r>
        <w:rPr>
          <w:spacing w:val="-4"/>
        </w:rPr>
        <w:t xml:space="preserve"> </w:t>
      </w:r>
      <w:r>
        <w:t>children</w:t>
      </w:r>
      <w:r>
        <w:rPr>
          <w:spacing w:val="-6"/>
        </w:rPr>
        <w:t xml:space="preserve"> </w:t>
      </w:r>
      <w:r>
        <w:t>between</w:t>
      </w:r>
      <w:r>
        <w:rPr>
          <w:spacing w:val="-6"/>
        </w:rPr>
        <w:t xml:space="preserve"> </w:t>
      </w:r>
      <w:r>
        <w:t>the ages</w:t>
      </w:r>
      <w:r>
        <w:rPr>
          <w:spacing w:val="-8"/>
        </w:rPr>
        <w:t xml:space="preserve"> </w:t>
      </w:r>
      <w:r>
        <w:t>12</w:t>
      </w:r>
      <w:r>
        <w:rPr>
          <w:spacing w:val="-5"/>
        </w:rPr>
        <w:t xml:space="preserve"> </w:t>
      </w:r>
      <w:r>
        <w:t>and</w:t>
      </w:r>
      <w:r>
        <w:rPr>
          <w:spacing w:val="-8"/>
        </w:rPr>
        <w:t xml:space="preserve"> </w:t>
      </w:r>
      <w:r>
        <w:t>18</w:t>
      </w:r>
      <w:r>
        <w:rPr>
          <w:spacing w:val="-6"/>
        </w:rPr>
        <w:t xml:space="preserve"> </w:t>
      </w:r>
      <w:r>
        <w:t>who</w:t>
      </w:r>
      <w:r>
        <w:rPr>
          <w:spacing w:val="-8"/>
        </w:rPr>
        <w:t xml:space="preserve"> </w:t>
      </w:r>
      <w:r>
        <w:t>were</w:t>
      </w:r>
      <w:r>
        <w:rPr>
          <w:spacing w:val="-6"/>
        </w:rPr>
        <w:t xml:space="preserve"> </w:t>
      </w:r>
      <w:r>
        <w:t>under</w:t>
      </w:r>
      <w:r>
        <w:rPr>
          <w:spacing w:val="-8"/>
        </w:rPr>
        <w:t xml:space="preserve"> </w:t>
      </w:r>
      <w:r>
        <w:t>the</w:t>
      </w:r>
      <w:r>
        <w:rPr>
          <w:spacing w:val="-6"/>
        </w:rPr>
        <w:t xml:space="preserve"> </w:t>
      </w:r>
      <w:r>
        <w:t>protection</w:t>
      </w:r>
      <w:r>
        <w:rPr>
          <w:spacing w:val="-8"/>
        </w:rPr>
        <w:t xml:space="preserve"> </w:t>
      </w:r>
      <w:r>
        <w:t>of</w:t>
      </w:r>
      <w:r>
        <w:rPr>
          <w:spacing w:val="-8"/>
        </w:rPr>
        <w:t xml:space="preserve"> </w:t>
      </w:r>
      <w:r>
        <w:t>state</w:t>
      </w:r>
      <w:r>
        <w:rPr>
          <w:spacing w:val="-8"/>
        </w:rPr>
        <w:t xml:space="preserve"> </w:t>
      </w:r>
      <w:r>
        <w:t>in</w:t>
      </w:r>
      <w:r>
        <w:rPr>
          <w:spacing w:val="-7"/>
        </w:rPr>
        <w:t xml:space="preserve"> </w:t>
      </w:r>
      <w:r>
        <w:t>those</w:t>
      </w:r>
      <w:r>
        <w:rPr>
          <w:spacing w:val="-6"/>
        </w:rPr>
        <w:t xml:space="preserve"> </w:t>
      </w:r>
      <w:r>
        <w:t>centers</w:t>
      </w:r>
      <w:r>
        <w:rPr>
          <w:spacing w:val="-8"/>
        </w:rPr>
        <w:t xml:space="preserve"> </w:t>
      </w:r>
      <w:r>
        <w:t>because</w:t>
      </w:r>
      <w:r>
        <w:rPr>
          <w:spacing w:val="-8"/>
        </w:rPr>
        <w:t xml:space="preserve"> </w:t>
      </w:r>
      <w:r>
        <w:t>of</w:t>
      </w:r>
      <w:r>
        <w:rPr>
          <w:spacing w:val="-8"/>
        </w:rPr>
        <w:t xml:space="preserve"> </w:t>
      </w:r>
      <w:r>
        <w:t>the</w:t>
      </w:r>
      <w:r>
        <w:rPr>
          <w:spacing w:val="-9"/>
        </w:rPr>
        <w:t xml:space="preserve"> </w:t>
      </w:r>
      <w:r>
        <w:t>abuse</w:t>
      </w:r>
      <w:r>
        <w:rPr>
          <w:spacing w:val="-9"/>
        </w:rPr>
        <w:t xml:space="preserve"> </w:t>
      </w:r>
      <w:r>
        <w:t>and neglect victimization. The applied questionnaires were “Symptom Check List (SCL90-R)”, “Attitudes Toward Seeking Professional Psychological Help, Short Form (ATSPPH-SF)”, “Young Schema Questionnaire-Short Form3 (YSQ-SF3)” and “Working Alliance Inventory- Patient</w:t>
      </w:r>
      <w:r>
        <w:rPr>
          <w:spacing w:val="-15"/>
        </w:rPr>
        <w:t xml:space="preserve"> </w:t>
      </w:r>
      <w:r>
        <w:t>Form</w:t>
      </w:r>
      <w:r>
        <w:rPr>
          <w:spacing w:val="-15"/>
        </w:rPr>
        <w:t xml:space="preserve"> </w:t>
      </w:r>
      <w:r>
        <w:t>(WAI-PF)”.</w:t>
      </w:r>
      <w:r>
        <w:rPr>
          <w:spacing w:val="-10"/>
        </w:rPr>
        <w:t xml:space="preserve"> </w:t>
      </w:r>
      <w:r>
        <w:rPr>
          <w:spacing w:val="-3"/>
        </w:rPr>
        <w:t>In</w:t>
      </w:r>
      <w:r>
        <w:rPr>
          <w:spacing w:val="-14"/>
        </w:rPr>
        <w:t xml:space="preserve"> </w:t>
      </w:r>
      <w:r>
        <w:t>accordance</w:t>
      </w:r>
      <w:r>
        <w:rPr>
          <w:spacing w:val="-15"/>
        </w:rPr>
        <w:t xml:space="preserve"> </w:t>
      </w:r>
      <w:r>
        <w:t>with</w:t>
      </w:r>
      <w:r>
        <w:rPr>
          <w:spacing w:val="-14"/>
        </w:rPr>
        <w:t xml:space="preserve"> </w:t>
      </w:r>
      <w:r>
        <w:t>the</w:t>
      </w:r>
      <w:r>
        <w:rPr>
          <w:spacing w:val="-15"/>
        </w:rPr>
        <w:t xml:space="preserve"> </w:t>
      </w:r>
      <w:r>
        <w:t>purpose</w:t>
      </w:r>
      <w:r>
        <w:rPr>
          <w:spacing w:val="-15"/>
        </w:rPr>
        <w:t xml:space="preserve"> </w:t>
      </w:r>
      <w:r>
        <w:t>of</w:t>
      </w:r>
      <w:r>
        <w:rPr>
          <w:spacing w:val="-15"/>
        </w:rPr>
        <w:t xml:space="preserve"> </w:t>
      </w:r>
      <w:r>
        <w:t>the</w:t>
      </w:r>
      <w:r>
        <w:rPr>
          <w:spacing w:val="-15"/>
        </w:rPr>
        <w:t xml:space="preserve"> </w:t>
      </w:r>
      <w:r>
        <w:t>study,</w:t>
      </w:r>
      <w:r>
        <w:rPr>
          <w:spacing w:val="-12"/>
        </w:rPr>
        <w:t xml:space="preserve"> </w:t>
      </w:r>
      <w:r>
        <w:t>correlation</w:t>
      </w:r>
      <w:r>
        <w:rPr>
          <w:spacing w:val="-14"/>
        </w:rPr>
        <w:t xml:space="preserve"> </w:t>
      </w:r>
      <w:r>
        <w:t>analysis</w:t>
      </w:r>
      <w:r>
        <w:rPr>
          <w:spacing w:val="-14"/>
        </w:rPr>
        <w:t xml:space="preserve"> </w:t>
      </w:r>
      <w:r>
        <w:t xml:space="preserve">were performed with the SPSS. During the correlation analysis, </w:t>
      </w:r>
      <w:r>
        <w:rPr>
          <w:spacing w:val="3"/>
        </w:rPr>
        <w:t xml:space="preserve">if </w:t>
      </w:r>
      <w:r>
        <w:t>the normality condition could</w:t>
      </w:r>
      <w:r>
        <w:rPr>
          <w:spacing w:val="-11"/>
        </w:rPr>
        <w:t xml:space="preserve"> </w:t>
      </w:r>
      <w:r>
        <w:t>not</w:t>
      </w:r>
      <w:r>
        <w:rPr>
          <w:spacing w:val="-11"/>
        </w:rPr>
        <w:t xml:space="preserve"> </w:t>
      </w:r>
      <w:r>
        <w:t>be</w:t>
      </w:r>
      <w:r>
        <w:rPr>
          <w:spacing w:val="-12"/>
        </w:rPr>
        <w:t xml:space="preserve"> </w:t>
      </w:r>
      <w:r>
        <w:t>achieved</w:t>
      </w:r>
      <w:r>
        <w:rPr>
          <w:spacing w:val="-11"/>
        </w:rPr>
        <w:t xml:space="preserve"> </w:t>
      </w:r>
      <w:r>
        <w:t>in</w:t>
      </w:r>
      <w:r>
        <w:rPr>
          <w:spacing w:val="-10"/>
        </w:rPr>
        <w:t xml:space="preserve"> </w:t>
      </w:r>
      <w:r>
        <w:t>scoring</w:t>
      </w:r>
      <w:r>
        <w:rPr>
          <w:spacing w:val="-11"/>
        </w:rPr>
        <w:t xml:space="preserve"> </w:t>
      </w:r>
      <w:r>
        <w:t>of</w:t>
      </w:r>
      <w:r>
        <w:rPr>
          <w:spacing w:val="-12"/>
        </w:rPr>
        <w:t xml:space="preserve"> </w:t>
      </w:r>
      <w:r>
        <w:t>those</w:t>
      </w:r>
      <w:r>
        <w:rPr>
          <w:spacing w:val="-11"/>
        </w:rPr>
        <w:t xml:space="preserve"> </w:t>
      </w:r>
      <w:r>
        <w:t>scales,</w:t>
      </w:r>
      <w:r>
        <w:rPr>
          <w:spacing w:val="-10"/>
        </w:rPr>
        <w:t xml:space="preserve"> </w:t>
      </w:r>
      <w:r>
        <w:t>the</w:t>
      </w:r>
      <w:r>
        <w:rPr>
          <w:spacing w:val="-9"/>
        </w:rPr>
        <w:t xml:space="preserve"> </w:t>
      </w:r>
      <w:r>
        <w:t>Spearman</w:t>
      </w:r>
      <w:r>
        <w:rPr>
          <w:spacing w:val="-11"/>
        </w:rPr>
        <w:t xml:space="preserve"> </w:t>
      </w:r>
      <w:r>
        <w:t>correlation</w:t>
      </w:r>
      <w:r>
        <w:rPr>
          <w:spacing w:val="-11"/>
        </w:rPr>
        <w:t xml:space="preserve"> </w:t>
      </w:r>
      <w:r>
        <w:t>coefficient</w:t>
      </w:r>
      <w:r>
        <w:rPr>
          <w:spacing w:val="-10"/>
        </w:rPr>
        <w:t xml:space="preserve"> </w:t>
      </w:r>
      <w:r>
        <w:t>value</w:t>
      </w:r>
      <w:r>
        <w:rPr>
          <w:spacing w:val="-12"/>
        </w:rPr>
        <w:t xml:space="preserve"> </w:t>
      </w:r>
      <w:r>
        <w:t>was calculated instead of the Product-Moment Correlation Coefficient. The significance of the results was evaluated according to p</w:t>
      </w:r>
      <w:r>
        <w:rPr>
          <w:spacing w:val="-4"/>
        </w:rPr>
        <w:t xml:space="preserve"> </w:t>
      </w:r>
      <w:r>
        <w:t>&lt;0.05.</w:t>
      </w:r>
    </w:p>
    <w:p w:rsidR="001A7C6B" w:rsidRDefault="00562E28">
      <w:pPr>
        <w:spacing w:before="122" w:line="360" w:lineRule="auto"/>
        <w:ind w:left="118" w:right="118" w:firstLine="707"/>
        <w:jc w:val="both"/>
        <w:rPr>
          <w:sz w:val="24"/>
        </w:rPr>
      </w:pPr>
      <w:r>
        <w:rPr>
          <w:sz w:val="24"/>
        </w:rPr>
        <w:t>Before the correlation analysis between tests, descriptive properties of them were examined. “Symptom Check List (SCL90-R)” results showed that children mostly had depressive complaints. Those depressive symptoms were crying, feeling lonely, feeling too much about everything and losing their interest in sexual desire. Somatic (headache, nausea,</w:t>
      </w:r>
    </w:p>
    <w:p w:rsidR="001A7C6B" w:rsidRDefault="001A7C6B">
      <w:pPr>
        <w:spacing w:line="360" w:lineRule="auto"/>
        <w:jc w:val="both"/>
        <w:rPr>
          <w:sz w:val="24"/>
        </w:rPr>
        <w:sectPr w:rsidR="001A7C6B">
          <w:pgSz w:w="11910" w:h="16840"/>
          <w:pgMar w:top="1320" w:right="1300" w:bottom="1380" w:left="1300" w:header="0" w:footer="1163" w:gutter="0"/>
          <w:cols w:space="708"/>
        </w:sectPr>
      </w:pPr>
    </w:p>
    <w:p w:rsidR="001A7C6B" w:rsidRDefault="00562E28">
      <w:pPr>
        <w:spacing w:before="79" w:line="360" w:lineRule="auto"/>
        <w:ind w:left="118" w:right="119"/>
        <w:jc w:val="both"/>
        <w:rPr>
          <w:sz w:val="24"/>
        </w:rPr>
      </w:pPr>
      <w:r>
        <w:rPr>
          <w:sz w:val="24"/>
        </w:rPr>
        <w:lastRenderedPageBreak/>
        <w:t>muscle aches) and interpersonal sensitivity (even if criticised by others, feelings of disgust about people of the opposite sex) were the following the complaints of the sample. Those findings of the study confirmed the effect of childhood neglect and abuse on the emergence of depressive complaints (Deblinger, Behl and Glickman, 2006; Kendall-Tackett, 2002).</w:t>
      </w:r>
    </w:p>
    <w:p w:rsidR="001A7C6B" w:rsidRDefault="00562E28">
      <w:pPr>
        <w:spacing w:before="120" w:line="360" w:lineRule="auto"/>
        <w:ind w:left="118" w:right="114" w:firstLine="707"/>
        <w:jc w:val="both"/>
        <w:rPr>
          <w:sz w:val="24"/>
        </w:rPr>
      </w:pPr>
      <w:r>
        <w:rPr>
          <w:sz w:val="24"/>
        </w:rPr>
        <w:t>In that study, the average of answers given to “Attitudes Toward Seeking Professional Psychological Help, Short Form (ATSPPH-SF)” was 2,78 meant that the attitude towards receiving psychological support is partly positive.</w:t>
      </w:r>
    </w:p>
    <w:p w:rsidR="001A7C6B" w:rsidRDefault="00562E28">
      <w:pPr>
        <w:spacing w:before="119" w:line="360" w:lineRule="auto"/>
        <w:ind w:left="118" w:right="115" w:firstLine="707"/>
        <w:jc w:val="both"/>
        <w:rPr>
          <w:sz w:val="24"/>
        </w:rPr>
      </w:pPr>
      <w:r>
        <w:rPr>
          <w:sz w:val="24"/>
        </w:rPr>
        <w:t>In Turkey the validity and reliability study of “Young Schema Questionnaire-Short Form3 (YSQ-SF3)” was done by Soygüt et al. (2009) in which after factor analysis, it was found</w:t>
      </w:r>
      <w:r>
        <w:rPr>
          <w:spacing w:val="-6"/>
          <w:sz w:val="24"/>
        </w:rPr>
        <w:t xml:space="preserve"> </w:t>
      </w:r>
      <w:r>
        <w:rPr>
          <w:sz w:val="24"/>
        </w:rPr>
        <w:t>that</w:t>
      </w:r>
      <w:r>
        <w:rPr>
          <w:spacing w:val="-4"/>
          <w:sz w:val="24"/>
        </w:rPr>
        <w:t xml:space="preserve"> </w:t>
      </w:r>
      <w:r>
        <w:rPr>
          <w:sz w:val="24"/>
        </w:rPr>
        <w:t>different</w:t>
      </w:r>
      <w:r>
        <w:rPr>
          <w:spacing w:val="-3"/>
          <w:sz w:val="24"/>
        </w:rPr>
        <w:t xml:space="preserve"> </w:t>
      </w:r>
      <w:r>
        <w:rPr>
          <w:sz w:val="24"/>
        </w:rPr>
        <w:t>from</w:t>
      </w:r>
      <w:r>
        <w:rPr>
          <w:spacing w:val="-1"/>
          <w:sz w:val="24"/>
        </w:rPr>
        <w:t xml:space="preserve"> </w:t>
      </w:r>
      <w:r>
        <w:rPr>
          <w:sz w:val="24"/>
        </w:rPr>
        <w:t>the</w:t>
      </w:r>
      <w:r>
        <w:rPr>
          <w:spacing w:val="-5"/>
          <w:sz w:val="24"/>
        </w:rPr>
        <w:t xml:space="preserve"> </w:t>
      </w:r>
      <w:r>
        <w:rPr>
          <w:sz w:val="24"/>
        </w:rPr>
        <w:t>original</w:t>
      </w:r>
      <w:r>
        <w:rPr>
          <w:spacing w:val="-2"/>
          <w:sz w:val="24"/>
        </w:rPr>
        <w:t xml:space="preserve"> </w:t>
      </w:r>
      <w:r>
        <w:rPr>
          <w:sz w:val="24"/>
        </w:rPr>
        <w:t>form</w:t>
      </w:r>
      <w:r>
        <w:rPr>
          <w:spacing w:val="-4"/>
          <w:sz w:val="24"/>
        </w:rPr>
        <w:t xml:space="preserve"> </w:t>
      </w:r>
      <w:r>
        <w:rPr>
          <w:sz w:val="24"/>
        </w:rPr>
        <w:t>of</w:t>
      </w:r>
      <w:r>
        <w:rPr>
          <w:spacing w:val="-5"/>
          <w:sz w:val="24"/>
        </w:rPr>
        <w:t xml:space="preserve"> </w:t>
      </w:r>
      <w:r>
        <w:rPr>
          <w:sz w:val="24"/>
        </w:rPr>
        <w:t>Young’s,</w:t>
      </w:r>
      <w:r>
        <w:rPr>
          <w:spacing w:val="-4"/>
          <w:sz w:val="24"/>
        </w:rPr>
        <w:t xml:space="preserve"> </w:t>
      </w:r>
      <w:r>
        <w:rPr>
          <w:sz w:val="24"/>
        </w:rPr>
        <w:t>some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schema</w:t>
      </w:r>
      <w:r>
        <w:rPr>
          <w:spacing w:val="-3"/>
          <w:sz w:val="24"/>
        </w:rPr>
        <w:t xml:space="preserve"> </w:t>
      </w:r>
      <w:r>
        <w:rPr>
          <w:sz w:val="24"/>
        </w:rPr>
        <w:t>dimensions</w:t>
      </w:r>
      <w:r>
        <w:rPr>
          <w:spacing w:val="-4"/>
          <w:sz w:val="24"/>
        </w:rPr>
        <w:t xml:space="preserve"> </w:t>
      </w:r>
      <w:r>
        <w:rPr>
          <w:sz w:val="24"/>
        </w:rPr>
        <w:t>is</w:t>
      </w:r>
      <w:r>
        <w:rPr>
          <w:spacing w:val="-3"/>
          <w:sz w:val="24"/>
        </w:rPr>
        <w:t xml:space="preserve"> </w:t>
      </w:r>
      <w:r>
        <w:rPr>
          <w:sz w:val="24"/>
        </w:rPr>
        <w:t>seen to be closer to other schema areas. Therefore</w:t>
      </w:r>
      <w:r w:rsidR="007D71A2">
        <w:rPr>
          <w:sz w:val="24"/>
        </w:rPr>
        <w:t>,</w:t>
      </w:r>
      <w:r>
        <w:rPr>
          <w:sz w:val="24"/>
        </w:rPr>
        <w:t xml:space="preserve"> these structures are brought together under the other schema. (1) Enmeshment and Practical Incompetence/Dependence schemas; (2) Entitlement Superiority/Inadequate and Self-Assessment schemas; (3) Mistrust and Social Isolation schemas; (4) Subjugation and the Abandonment / Instability with Dependency schemas distributed to each other. As a result of Soygüt et al. (2009) study, Young’s 18 schemas evaluated as 14 schemas and analyzed 14 schemas in that</w:t>
      </w:r>
      <w:r>
        <w:rPr>
          <w:spacing w:val="1"/>
          <w:sz w:val="24"/>
        </w:rPr>
        <w:t xml:space="preserve"> </w:t>
      </w:r>
      <w:r>
        <w:rPr>
          <w:sz w:val="24"/>
        </w:rPr>
        <w:t>study.</w:t>
      </w:r>
    </w:p>
    <w:p w:rsidR="001A7C6B" w:rsidRDefault="00562E28">
      <w:pPr>
        <w:spacing w:before="122" w:line="360" w:lineRule="auto"/>
        <w:ind w:left="118" w:right="114" w:firstLine="707"/>
        <w:jc w:val="both"/>
        <w:rPr>
          <w:sz w:val="24"/>
        </w:rPr>
      </w:pPr>
      <w:r>
        <w:rPr>
          <w:sz w:val="24"/>
        </w:rPr>
        <w:t>In</w:t>
      </w:r>
      <w:r>
        <w:rPr>
          <w:spacing w:val="-11"/>
          <w:sz w:val="24"/>
        </w:rPr>
        <w:t xml:space="preserve"> </w:t>
      </w:r>
      <w:r>
        <w:rPr>
          <w:sz w:val="24"/>
        </w:rPr>
        <w:t>the</w:t>
      </w:r>
      <w:r>
        <w:rPr>
          <w:spacing w:val="-12"/>
          <w:sz w:val="24"/>
        </w:rPr>
        <w:t xml:space="preserve"> </w:t>
      </w:r>
      <w:r>
        <w:rPr>
          <w:sz w:val="24"/>
        </w:rPr>
        <w:t>descriptive</w:t>
      </w:r>
      <w:r>
        <w:rPr>
          <w:spacing w:val="-12"/>
          <w:sz w:val="24"/>
        </w:rPr>
        <w:t xml:space="preserve"> </w:t>
      </w:r>
      <w:r>
        <w:rPr>
          <w:sz w:val="24"/>
        </w:rPr>
        <w:t>evaluation</w:t>
      </w:r>
      <w:r>
        <w:rPr>
          <w:spacing w:val="-11"/>
          <w:sz w:val="24"/>
        </w:rPr>
        <w:t xml:space="preserve"> </w:t>
      </w:r>
      <w:r>
        <w:rPr>
          <w:sz w:val="24"/>
        </w:rPr>
        <w:t>of</w:t>
      </w:r>
      <w:r>
        <w:rPr>
          <w:spacing w:val="-12"/>
          <w:sz w:val="24"/>
        </w:rPr>
        <w:t xml:space="preserve"> </w:t>
      </w:r>
      <w:r>
        <w:rPr>
          <w:sz w:val="24"/>
        </w:rPr>
        <w:t>Young</w:t>
      </w:r>
      <w:r>
        <w:rPr>
          <w:spacing w:val="-14"/>
          <w:sz w:val="24"/>
        </w:rPr>
        <w:t xml:space="preserve"> </w:t>
      </w:r>
      <w:r>
        <w:rPr>
          <w:sz w:val="24"/>
        </w:rPr>
        <w:t>Schema</w:t>
      </w:r>
      <w:r>
        <w:rPr>
          <w:spacing w:val="-12"/>
          <w:sz w:val="24"/>
        </w:rPr>
        <w:t xml:space="preserve"> </w:t>
      </w:r>
      <w:r>
        <w:rPr>
          <w:sz w:val="24"/>
        </w:rPr>
        <w:t>Questionnaire-Short</w:t>
      </w:r>
      <w:r>
        <w:rPr>
          <w:spacing w:val="-11"/>
          <w:sz w:val="24"/>
        </w:rPr>
        <w:t xml:space="preserve"> </w:t>
      </w:r>
      <w:r>
        <w:rPr>
          <w:sz w:val="24"/>
        </w:rPr>
        <w:t>Form3</w:t>
      </w:r>
      <w:r>
        <w:rPr>
          <w:spacing w:val="-10"/>
          <w:sz w:val="24"/>
        </w:rPr>
        <w:t xml:space="preserve"> </w:t>
      </w:r>
      <w:r>
        <w:rPr>
          <w:sz w:val="24"/>
        </w:rPr>
        <w:t>(YSQ-SF3), “Practical Incompetence/Dependence” schema obtained the highest values. The other highlighted schemes were “Self-Punitiveness”, “Insufficient Self-Control/Self-Discipline”, “Entitlement Superiority”, “Emotional Deprivation” and “Social Isolation/Alienation”, respectively.</w:t>
      </w:r>
    </w:p>
    <w:p w:rsidR="001A7C6B" w:rsidRDefault="00562E28">
      <w:pPr>
        <w:spacing w:before="120" w:line="360" w:lineRule="auto"/>
        <w:ind w:left="118" w:right="113" w:firstLine="707"/>
        <w:jc w:val="both"/>
        <w:rPr>
          <w:sz w:val="24"/>
        </w:rPr>
      </w:pPr>
      <w:r>
        <w:rPr>
          <w:sz w:val="24"/>
        </w:rPr>
        <w:t>Three sub-scales and general evaluation of “Working Alliance Inventory-Patient Form (WAI-PF)”</w:t>
      </w:r>
      <w:r>
        <w:rPr>
          <w:spacing w:val="-12"/>
          <w:sz w:val="24"/>
        </w:rPr>
        <w:t xml:space="preserve"> </w:t>
      </w:r>
      <w:r>
        <w:rPr>
          <w:sz w:val="24"/>
        </w:rPr>
        <w:t>showed</w:t>
      </w:r>
      <w:r>
        <w:rPr>
          <w:spacing w:val="-10"/>
          <w:sz w:val="24"/>
        </w:rPr>
        <w:t xml:space="preserve"> </w:t>
      </w:r>
      <w:r>
        <w:rPr>
          <w:sz w:val="24"/>
        </w:rPr>
        <w:t>that</w:t>
      </w:r>
      <w:r>
        <w:rPr>
          <w:spacing w:val="-9"/>
          <w:sz w:val="24"/>
        </w:rPr>
        <w:t xml:space="preserve"> </w:t>
      </w:r>
      <w:r>
        <w:rPr>
          <w:sz w:val="24"/>
        </w:rPr>
        <w:t>relational</w:t>
      </w:r>
      <w:r>
        <w:rPr>
          <w:spacing w:val="-12"/>
          <w:sz w:val="24"/>
        </w:rPr>
        <w:t xml:space="preserve"> </w:t>
      </w:r>
      <w:r>
        <w:rPr>
          <w:sz w:val="24"/>
        </w:rPr>
        <w:t>alliance</w:t>
      </w:r>
      <w:r>
        <w:rPr>
          <w:spacing w:val="-13"/>
          <w:sz w:val="24"/>
        </w:rPr>
        <w:t xml:space="preserve"> </w:t>
      </w:r>
      <w:r>
        <w:rPr>
          <w:sz w:val="24"/>
        </w:rPr>
        <w:t>subscale</w:t>
      </w:r>
      <w:r>
        <w:rPr>
          <w:spacing w:val="-12"/>
          <w:sz w:val="24"/>
        </w:rPr>
        <w:t xml:space="preserve"> </w:t>
      </w:r>
      <w:r>
        <w:rPr>
          <w:sz w:val="24"/>
        </w:rPr>
        <w:t>in</w:t>
      </w:r>
      <w:r>
        <w:rPr>
          <w:spacing w:val="-12"/>
          <w:sz w:val="24"/>
        </w:rPr>
        <w:t xml:space="preserve"> </w:t>
      </w:r>
      <w:r>
        <w:rPr>
          <w:sz w:val="24"/>
        </w:rPr>
        <w:t>therapy</w:t>
      </w:r>
      <w:r>
        <w:rPr>
          <w:spacing w:val="-13"/>
          <w:sz w:val="24"/>
        </w:rPr>
        <w:t xml:space="preserve"> </w:t>
      </w:r>
      <w:r>
        <w:rPr>
          <w:sz w:val="24"/>
        </w:rPr>
        <w:t>which</w:t>
      </w:r>
      <w:r>
        <w:rPr>
          <w:spacing w:val="-12"/>
          <w:sz w:val="24"/>
        </w:rPr>
        <w:t xml:space="preserve"> </w:t>
      </w:r>
      <w:r>
        <w:rPr>
          <w:sz w:val="24"/>
        </w:rPr>
        <w:t>Soygüt</w:t>
      </w:r>
      <w:r>
        <w:rPr>
          <w:spacing w:val="-12"/>
          <w:sz w:val="24"/>
        </w:rPr>
        <w:t xml:space="preserve"> </w:t>
      </w:r>
      <w:r>
        <w:rPr>
          <w:sz w:val="24"/>
        </w:rPr>
        <w:t>(2012)</w:t>
      </w:r>
      <w:r>
        <w:rPr>
          <w:spacing w:val="-9"/>
          <w:sz w:val="24"/>
        </w:rPr>
        <w:t xml:space="preserve"> </w:t>
      </w:r>
      <w:r>
        <w:rPr>
          <w:sz w:val="24"/>
        </w:rPr>
        <w:t>considered as a mutual trust and acceptance between therapist and patient, got higher scores than other subscales. In another words, adolescents gave more importance to relational alliance than aim and</w:t>
      </w:r>
      <w:r>
        <w:rPr>
          <w:spacing w:val="-6"/>
          <w:sz w:val="24"/>
        </w:rPr>
        <w:t xml:space="preserve"> </w:t>
      </w:r>
      <w:r>
        <w:rPr>
          <w:sz w:val="24"/>
        </w:rPr>
        <w:t>task</w:t>
      </w:r>
      <w:r>
        <w:rPr>
          <w:spacing w:val="-6"/>
          <w:sz w:val="24"/>
        </w:rPr>
        <w:t xml:space="preserve"> </w:t>
      </w:r>
      <w:r>
        <w:rPr>
          <w:sz w:val="24"/>
        </w:rPr>
        <w:t>alliance</w:t>
      </w:r>
      <w:r>
        <w:rPr>
          <w:spacing w:val="-7"/>
          <w:sz w:val="24"/>
        </w:rPr>
        <w:t xml:space="preserve"> </w:t>
      </w:r>
      <w:r>
        <w:rPr>
          <w:sz w:val="24"/>
        </w:rPr>
        <w:t>in</w:t>
      </w:r>
      <w:r>
        <w:rPr>
          <w:spacing w:val="-6"/>
          <w:sz w:val="24"/>
        </w:rPr>
        <w:t xml:space="preserve"> </w:t>
      </w:r>
      <w:r>
        <w:rPr>
          <w:sz w:val="24"/>
        </w:rPr>
        <w:t>therapy.</w:t>
      </w:r>
      <w:r>
        <w:rPr>
          <w:spacing w:val="-4"/>
          <w:sz w:val="24"/>
        </w:rPr>
        <w:t xml:space="preserve"> </w:t>
      </w:r>
      <w:r>
        <w:rPr>
          <w:sz w:val="24"/>
        </w:rPr>
        <w:t>According</w:t>
      </w:r>
      <w:r>
        <w:rPr>
          <w:spacing w:val="-6"/>
          <w:sz w:val="24"/>
        </w:rPr>
        <w:t xml:space="preserve"> </w:t>
      </w:r>
      <w:r>
        <w:rPr>
          <w:sz w:val="24"/>
        </w:rPr>
        <w:t>to</w:t>
      </w:r>
      <w:r>
        <w:rPr>
          <w:spacing w:val="-6"/>
          <w:sz w:val="24"/>
        </w:rPr>
        <w:t xml:space="preserve"> </w:t>
      </w:r>
      <w:r>
        <w:rPr>
          <w:sz w:val="24"/>
        </w:rPr>
        <w:t>evaluation</w:t>
      </w:r>
      <w:r>
        <w:rPr>
          <w:spacing w:val="-6"/>
          <w:sz w:val="24"/>
        </w:rPr>
        <w:t xml:space="preserve"> </w:t>
      </w:r>
      <w:r>
        <w:rPr>
          <w:sz w:val="24"/>
        </w:rPr>
        <w:t>of</w:t>
      </w:r>
      <w:r>
        <w:rPr>
          <w:spacing w:val="-7"/>
          <w:sz w:val="24"/>
        </w:rPr>
        <w:t xml:space="preserve"> </w:t>
      </w:r>
      <w:r>
        <w:rPr>
          <w:sz w:val="24"/>
        </w:rPr>
        <w:t>WAI-PF,</w:t>
      </w:r>
      <w:r>
        <w:rPr>
          <w:spacing w:val="-4"/>
          <w:sz w:val="24"/>
        </w:rPr>
        <w:t xml:space="preserve"> </w:t>
      </w:r>
      <w:r>
        <w:rPr>
          <w:sz w:val="24"/>
        </w:rPr>
        <w:t>therapeutic</w:t>
      </w:r>
      <w:r>
        <w:rPr>
          <w:spacing w:val="-7"/>
          <w:sz w:val="24"/>
        </w:rPr>
        <w:t xml:space="preserve"> </w:t>
      </w:r>
      <w:r>
        <w:rPr>
          <w:sz w:val="24"/>
        </w:rPr>
        <w:t>alliance</w:t>
      </w:r>
      <w:r>
        <w:rPr>
          <w:spacing w:val="-6"/>
          <w:sz w:val="24"/>
        </w:rPr>
        <w:t xml:space="preserve"> </w:t>
      </w:r>
      <w:r>
        <w:rPr>
          <w:sz w:val="24"/>
        </w:rPr>
        <w:t>was</w:t>
      </w:r>
      <w:r>
        <w:rPr>
          <w:spacing w:val="-4"/>
          <w:sz w:val="24"/>
        </w:rPr>
        <w:t xml:space="preserve"> </w:t>
      </w:r>
      <w:r>
        <w:rPr>
          <w:sz w:val="24"/>
        </w:rPr>
        <w:t>high in general. However, the standard deviation values of that test was moderate, it was meant that there were very low score for alliance as well as very high score for</w:t>
      </w:r>
      <w:r>
        <w:rPr>
          <w:spacing w:val="-19"/>
          <w:sz w:val="24"/>
        </w:rPr>
        <w:t xml:space="preserve"> </w:t>
      </w:r>
      <w:r>
        <w:rPr>
          <w:sz w:val="24"/>
        </w:rPr>
        <w:t>it.</w:t>
      </w:r>
    </w:p>
    <w:p w:rsidR="001A7C6B" w:rsidRDefault="00562E28">
      <w:pPr>
        <w:spacing w:before="119" w:line="360" w:lineRule="auto"/>
        <w:ind w:left="118" w:right="113" w:firstLine="707"/>
        <w:jc w:val="both"/>
        <w:rPr>
          <w:sz w:val="24"/>
        </w:rPr>
      </w:pPr>
      <w:r>
        <w:rPr>
          <w:sz w:val="24"/>
        </w:rPr>
        <w:t>The correlation results between psychopathological features and attitudes toward seeking professional psychological help and therapeutic alliance were like that while “Interpersonal Sensitivity”, “Anxiety”, “Somatization”, “Paranoid Thoughts” and “Obsessive- Compulsive” symptoms getting higher psychological help seeking attitudes and therapeutic</w:t>
      </w:r>
    </w:p>
    <w:p w:rsidR="001A7C6B" w:rsidRDefault="001A7C6B">
      <w:pPr>
        <w:spacing w:line="360" w:lineRule="auto"/>
        <w:jc w:val="both"/>
        <w:rPr>
          <w:sz w:val="24"/>
        </w:rPr>
        <w:sectPr w:rsidR="001A7C6B">
          <w:pgSz w:w="11910" w:h="16840"/>
          <w:pgMar w:top="1320" w:right="1300" w:bottom="1380" w:left="1300" w:header="0" w:footer="1163" w:gutter="0"/>
          <w:cols w:space="708"/>
        </w:sectPr>
      </w:pPr>
    </w:p>
    <w:p w:rsidR="001A7C6B" w:rsidRDefault="00562E28">
      <w:pPr>
        <w:spacing w:before="79" w:line="360" w:lineRule="auto"/>
        <w:ind w:left="118" w:right="118"/>
        <w:jc w:val="both"/>
        <w:rPr>
          <w:sz w:val="24"/>
        </w:rPr>
      </w:pPr>
      <w:r>
        <w:rPr>
          <w:sz w:val="24"/>
        </w:rPr>
        <w:lastRenderedPageBreak/>
        <w:t>alliance getting lower. In other words, the increase in psychopathological features mentioned above has a negative effect on the attitude towards seeking psychological help and therapeutic alliance.</w:t>
      </w:r>
    </w:p>
    <w:p w:rsidR="001A7C6B" w:rsidRDefault="00562E28">
      <w:pPr>
        <w:spacing w:before="119" w:line="360" w:lineRule="auto"/>
        <w:ind w:left="118" w:right="119" w:firstLine="707"/>
        <w:jc w:val="both"/>
        <w:rPr>
          <w:sz w:val="24"/>
        </w:rPr>
      </w:pPr>
      <w:r>
        <w:rPr>
          <w:sz w:val="24"/>
        </w:rPr>
        <w:t>The other correlation results between schemas, attitudes toward seeking professional psychological help and therapeutic alliance were like that “Approval Seeking/Recognition Seeking” and “Punitiveness” schemas were positively related with psychological help seeking attitudes. From that analysis, it was understood that the traumas and difficulties children faced with and their basic thoughts and beliefs about being punished has been increasing their tendency to seek psychological support for.</w:t>
      </w:r>
    </w:p>
    <w:p w:rsidR="001A7C6B" w:rsidRDefault="00562E28">
      <w:pPr>
        <w:spacing w:before="121" w:line="360" w:lineRule="auto"/>
        <w:ind w:left="118" w:right="119" w:firstLine="707"/>
        <w:jc w:val="both"/>
        <w:rPr>
          <w:sz w:val="24"/>
        </w:rPr>
      </w:pPr>
      <w:r>
        <w:rPr>
          <w:sz w:val="24"/>
        </w:rPr>
        <w:t>Also “Emotional Deprivation” schema was assisting in identifying common goals of therapy; “Punitiveness” schema led to an increase in all three aspects of therapeutic alliance. “Approval Seeking/Recognition Seeking” schema caused to therapeutic relation alliance.</w:t>
      </w:r>
    </w:p>
    <w:p w:rsidR="001A7C6B" w:rsidRDefault="00562E28">
      <w:pPr>
        <w:spacing w:before="121" w:line="360" w:lineRule="auto"/>
        <w:ind w:left="118" w:right="115" w:firstLine="707"/>
        <w:jc w:val="both"/>
        <w:rPr>
          <w:sz w:val="24"/>
        </w:rPr>
      </w:pPr>
      <w:r>
        <w:rPr>
          <w:sz w:val="24"/>
        </w:rPr>
        <w:t>As</w:t>
      </w:r>
      <w:r>
        <w:rPr>
          <w:spacing w:val="-14"/>
          <w:sz w:val="24"/>
        </w:rPr>
        <w:t xml:space="preserve"> </w:t>
      </w:r>
      <w:r>
        <w:rPr>
          <w:sz w:val="24"/>
        </w:rPr>
        <w:t>a</w:t>
      </w:r>
      <w:r>
        <w:rPr>
          <w:spacing w:val="-14"/>
          <w:sz w:val="24"/>
        </w:rPr>
        <w:t xml:space="preserve"> </w:t>
      </w:r>
      <w:r>
        <w:rPr>
          <w:sz w:val="24"/>
        </w:rPr>
        <w:t>result</w:t>
      </w:r>
      <w:r>
        <w:rPr>
          <w:spacing w:val="-13"/>
          <w:sz w:val="24"/>
        </w:rPr>
        <w:t xml:space="preserve"> </w:t>
      </w:r>
      <w:r>
        <w:rPr>
          <w:sz w:val="24"/>
        </w:rPr>
        <w:t>of</w:t>
      </w:r>
      <w:r>
        <w:rPr>
          <w:spacing w:val="-14"/>
          <w:sz w:val="24"/>
        </w:rPr>
        <w:t xml:space="preserve"> </w:t>
      </w:r>
      <w:r>
        <w:rPr>
          <w:sz w:val="24"/>
        </w:rPr>
        <w:t>this</w:t>
      </w:r>
      <w:r>
        <w:rPr>
          <w:spacing w:val="-13"/>
          <w:sz w:val="24"/>
        </w:rPr>
        <w:t xml:space="preserve"> </w:t>
      </w:r>
      <w:r>
        <w:rPr>
          <w:sz w:val="24"/>
        </w:rPr>
        <w:t>study,</w:t>
      </w:r>
      <w:r>
        <w:rPr>
          <w:spacing w:val="-13"/>
          <w:sz w:val="24"/>
        </w:rPr>
        <w:t xml:space="preserve"> </w:t>
      </w:r>
      <w:r>
        <w:rPr>
          <w:sz w:val="24"/>
        </w:rPr>
        <w:t>it</w:t>
      </w:r>
      <w:r>
        <w:rPr>
          <w:spacing w:val="-13"/>
          <w:sz w:val="24"/>
        </w:rPr>
        <w:t xml:space="preserve"> </w:t>
      </w:r>
      <w:r>
        <w:rPr>
          <w:sz w:val="24"/>
        </w:rPr>
        <w:t>was</w:t>
      </w:r>
      <w:r>
        <w:rPr>
          <w:spacing w:val="-12"/>
          <w:sz w:val="24"/>
        </w:rPr>
        <w:t xml:space="preserve"> </w:t>
      </w:r>
      <w:r>
        <w:rPr>
          <w:sz w:val="24"/>
        </w:rPr>
        <w:t>seen</w:t>
      </w:r>
      <w:r>
        <w:rPr>
          <w:spacing w:val="-13"/>
          <w:sz w:val="24"/>
        </w:rPr>
        <w:t xml:space="preserve"> </w:t>
      </w:r>
      <w:r>
        <w:rPr>
          <w:sz w:val="24"/>
        </w:rPr>
        <w:t>that</w:t>
      </w:r>
      <w:r>
        <w:rPr>
          <w:spacing w:val="-13"/>
          <w:sz w:val="24"/>
        </w:rPr>
        <w:t xml:space="preserve"> </w:t>
      </w:r>
      <w:r>
        <w:rPr>
          <w:sz w:val="24"/>
        </w:rPr>
        <w:t>for</w:t>
      </w:r>
      <w:r>
        <w:rPr>
          <w:spacing w:val="-15"/>
          <w:sz w:val="24"/>
        </w:rPr>
        <w:t xml:space="preserve"> </w:t>
      </w:r>
      <w:r>
        <w:rPr>
          <w:sz w:val="24"/>
        </w:rPr>
        <w:t>having</w:t>
      </w:r>
      <w:r>
        <w:rPr>
          <w:spacing w:val="-16"/>
          <w:sz w:val="24"/>
        </w:rPr>
        <w:t xml:space="preserve"> </w:t>
      </w:r>
      <w:r>
        <w:rPr>
          <w:sz w:val="24"/>
        </w:rPr>
        <w:t>more</w:t>
      </w:r>
      <w:r>
        <w:rPr>
          <w:spacing w:val="-15"/>
          <w:sz w:val="24"/>
        </w:rPr>
        <w:t xml:space="preserve"> </w:t>
      </w:r>
      <w:r>
        <w:rPr>
          <w:sz w:val="24"/>
        </w:rPr>
        <w:t>effective</w:t>
      </w:r>
      <w:r>
        <w:rPr>
          <w:spacing w:val="-13"/>
          <w:sz w:val="24"/>
        </w:rPr>
        <w:t xml:space="preserve"> </w:t>
      </w:r>
      <w:r>
        <w:rPr>
          <w:sz w:val="24"/>
        </w:rPr>
        <w:t>rehabilitation</w:t>
      </w:r>
      <w:r>
        <w:rPr>
          <w:spacing w:val="-13"/>
          <w:sz w:val="24"/>
        </w:rPr>
        <w:t xml:space="preserve"> </w:t>
      </w:r>
      <w:r>
        <w:rPr>
          <w:sz w:val="24"/>
        </w:rPr>
        <w:t>services carried out for children under the state protection and for ensuring that the children will not suffer</w:t>
      </w:r>
      <w:r>
        <w:rPr>
          <w:spacing w:val="-10"/>
          <w:sz w:val="24"/>
        </w:rPr>
        <w:t xml:space="preserve"> </w:t>
      </w:r>
      <w:r>
        <w:rPr>
          <w:sz w:val="24"/>
        </w:rPr>
        <w:t>from</w:t>
      </w:r>
      <w:r>
        <w:rPr>
          <w:spacing w:val="-8"/>
          <w:sz w:val="24"/>
        </w:rPr>
        <w:t xml:space="preserve"> </w:t>
      </w:r>
      <w:r>
        <w:rPr>
          <w:sz w:val="24"/>
        </w:rPr>
        <w:t>abuse</w:t>
      </w:r>
      <w:r>
        <w:rPr>
          <w:spacing w:val="-10"/>
          <w:sz w:val="24"/>
        </w:rPr>
        <w:t xml:space="preserve"> </w:t>
      </w:r>
      <w:r>
        <w:rPr>
          <w:sz w:val="24"/>
        </w:rPr>
        <w:t>again</w:t>
      </w:r>
      <w:r>
        <w:rPr>
          <w:spacing w:val="-7"/>
          <w:sz w:val="24"/>
        </w:rPr>
        <w:t xml:space="preserve"> </w:t>
      </w:r>
      <w:r>
        <w:rPr>
          <w:sz w:val="24"/>
        </w:rPr>
        <w:t>in</w:t>
      </w:r>
      <w:r>
        <w:rPr>
          <w:spacing w:val="-11"/>
          <w:sz w:val="24"/>
        </w:rPr>
        <w:t xml:space="preserve"> </w:t>
      </w:r>
      <w:r>
        <w:rPr>
          <w:sz w:val="24"/>
        </w:rPr>
        <w:t>the</w:t>
      </w:r>
      <w:r>
        <w:rPr>
          <w:spacing w:val="-12"/>
          <w:sz w:val="24"/>
        </w:rPr>
        <w:t xml:space="preserve"> </w:t>
      </w:r>
      <w:r>
        <w:rPr>
          <w:sz w:val="24"/>
        </w:rPr>
        <w:t>process</w:t>
      </w:r>
      <w:r>
        <w:rPr>
          <w:spacing w:val="-10"/>
          <w:sz w:val="24"/>
        </w:rPr>
        <w:t xml:space="preserve"> </w:t>
      </w:r>
      <w:r>
        <w:rPr>
          <w:sz w:val="24"/>
        </w:rPr>
        <w:t>of</w:t>
      </w:r>
      <w:r>
        <w:rPr>
          <w:spacing w:val="-12"/>
          <w:sz w:val="24"/>
        </w:rPr>
        <w:t xml:space="preserve"> </w:t>
      </w:r>
      <w:r>
        <w:rPr>
          <w:sz w:val="24"/>
        </w:rPr>
        <w:t>returning</w:t>
      </w:r>
      <w:r>
        <w:rPr>
          <w:spacing w:val="-11"/>
          <w:sz w:val="24"/>
        </w:rPr>
        <w:t xml:space="preserve"> </w:t>
      </w:r>
      <w:r>
        <w:rPr>
          <w:sz w:val="24"/>
        </w:rPr>
        <w:t>home,</w:t>
      </w:r>
      <w:r>
        <w:rPr>
          <w:spacing w:val="-11"/>
          <w:sz w:val="24"/>
        </w:rPr>
        <w:t xml:space="preserve"> </w:t>
      </w:r>
      <w:r>
        <w:rPr>
          <w:sz w:val="24"/>
        </w:rPr>
        <w:t>the</w:t>
      </w:r>
      <w:r>
        <w:rPr>
          <w:spacing w:val="-9"/>
          <w:sz w:val="24"/>
        </w:rPr>
        <w:t xml:space="preserve"> </w:t>
      </w:r>
      <w:r>
        <w:rPr>
          <w:sz w:val="24"/>
        </w:rPr>
        <w:t>more</w:t>
      </w:r>
      <w:r>
        <w:rPr>
          <w:spacing w:val="-10"/>
          <w:sz w:val="24"/>
        </w:rPr>
        <w:t xml:space="preserve"> </w:t>
      </w:r>
      <w:r>
        <w:rPr>
          <w:sz w:val="24"/>
        </w:rPr>
        <w:t>fundamental</w:t>
      </w:r>
      <w:r>
        <w:rPr>
          <w:spacing w:val="-11"/>
          <w:sz w:val="24"/>
        </w:rPr>
        <w:t xml:space="preserve"> </w:t>
      </w:r>
      <w:r>
        <w:rPr>
          <w:sz w:val="24"/>
        </w:rPr>
        <w:t>schemas</w:t>
      </w:r>
      <w:r>
        <w:rPr>
          <w:spacing w:val="-8"/>
          <w:sz w:val="24"/>
        </w:rPr>
        <w:t xml:space="preserve"> </w:t>
      </w:r>
      <w:r>
        <w:rPr>
          <w:sz w:val="24"/>
        </w:rPr>
        <w:t>which affect</w:t>
      </w:r>
      <w:r>
        <w:rPr>
          <w:spacing w:val="-11"/>
          <w:sz w:val="24"/>
        </w:rPr>
        <w:t xml:space="preserve"> </w:t>
      </w:r>
      <w:r>
        <w:rPr>
          <w:sz w:val="24"/>
        </w:rPr>
        <w:t>the</w:t>
      </w:r>
      <w:r>
        <w:rPr>
          <w:spacing w:val="-8"/>
          <w:sz w:val="24"/>
        </w:rPr>
        <w:t xml:space="preserve"> </w:t>
      </w:r>
      <w:r>
        <w:rPr>
          <w:sz w:val="24"/>
        </w:rPr>
        <w:t>emotions,</w:t>
      </w:r>
      <w:r>
        <w:rPr>
          <w:spacing w:val="-9"/>
          <w:sz w:val="24"/>
        </w:rPr>
        <w:t xml:space="preserve"> </w:t>
      </w:r>
      <w:r>
        <w:rPr>
          <w:sz w:val="24"/>
        </w:rPr>
        <w:t>thoughts</w:t>
      </w:r>
      <w:r>
        <w:rPr>
          <w:spacing w:val="-9"/>
          <w:sz w:val="24"/>
        </w:rPr>
        <w:t xml:space="preserve"> </w:t>
      </w:r>
      <w:r>
        <w:rPr>
          <w:sz w:val="24"/>
        </w:rPr>
        <w:t>and</w:t>
      </w:r>
      <w:r>
        <w:rPr>
          <w:spacing w:val="-11"/>
          <w:sz w:val="24"/>
        </w:rPr>
        <w:t xml:space="preserve"> </w:t>
      </w:r>
      <w:r>
        <w:rPr>
          <w:sz w:val="24"/>
        </w:rPr>
        <w:t>behaviors</w:t>
      </w:r>
      <w:r>
        <w:rPr>
          <w:spacing w:val="-10"/>
          <w:sz w:val="24"/>
        </w:rPr>
        <w:t xml:space="preserve"> </w:t>
      </w:r>
      <w:r>
        <w:rPr>
          <w:sz w:val="24"/>
        </w:rPr>
        <w:t>of</w:t>
      </w:r>
      <w:r>
        <w:rPr>
          <w:spacing w:val="-9"/>
          <w:sz w:val="24"/>
        </w:rPr>
        <w:t xml:space="preserve"> </w:t>
      </w:r>
      <w:r>
        <w:rPr>
          <w:sz w:val="24"/>
        </w:rPr>
        <w:t>children,</w:t>
      </w:r>
      <w:r>
        <w:rPr>
          <w:spacing w:val="-10"/>
          <w:sz w:val="24"/>
        </w:rPr>
        <w:t xml:space="preserve"> </w:t>
      </w:r>
      <w:r>
        <w:rPr>
          <w:sz w:val="24"/>
        </w:rPr>
        <w:t>should</w:t>
      </w:r>
      <w:r>
        <w:rPr>
          <w:spacing w:val="-10"/>
          <w:sz w:val="24"/>
        </w:rPr>
        <w:t xml:space="preserve"> </w:t>
      </w:r>
      <w:r>
        <w:rPr>
          <w:sz w:val="24"/>
        </w:rPr>
        <w:t>have</w:t>
      </w:r>
      <w:r>
        <w:rPr>
          <w:spacing w:val="-12"/>
          <w:sz w:val="24"/>
        </w:rPr>
        <w:t xml:space="preserve"> </w:t>
      </w:r>
      <w:r>
        <w:rPr>
          <w:sz w:val="24"/>
        </w:rPr>
        <w:t>more</w:t>
      </w:r>
      <w:r>
        <w:rPr>
          <w:spacing w:val="-12"/>
          <w:sz w:val="24"/>
        </w:rPr>
        <w:t xml:space="preserve"> </w:t>
      </w:r>
      <w:r>
        <w:rPr>
          <w:sz w:val="24"/>
        </w:rPr>
        <w:t>place</w:t>
      </w:r>
      <w:r>
        <w:rPr>
          <w:spacing w:val="-11"/>
          <w:sz w:val="24"/>
        </w:rPr>
        <w:t xml:space="preserve"> </w:t>
      </w:r>
      <w:r>
        <w:rPr>
          <w:sz w:val="24"/>
        </w:rPr>
        <w:t>in</w:t>
      </w:r>
      <w:r>
        <w:rPr>
          <w:spacing w:val="-7"/>
          <w:sz w:val="24"/>
        </w:rPr>
        <w:t xml:space="preserve"> </w:t>
      </w:r>
      <w:r>
        <w:rPr>
          <w:sz w:val="24"/>
        </w:rPr>
        <w:t>the</w:t>
      </w:r>
      <w:r>
        <w:rPr>
          <w:spacing w:val="-7"/>
          <w:sz w:val="24"/>
        </w:rPr>
        <w:t xml:space="preserve"> </w:t>
      </w:r>
      <w:r>
        <w:rPr>
          <w:sz w:val="24"/>
        </w:rPr>
        <w:t>sessions. Also with this kind of studies about abuse and neglect in Turkey will contribute positively to the process of psychotherapies of children who are serviced under the protection of the state and will be in their</w:t>
      </w:r>
      <w:r>
        <w:rPr>
          <w:spacing w:val="-2"/>
          <w:sz w:val="24"/>
        </w:rPr>
        <w:t xml:space="preserve"> </w:t>
      </w:r>
      <w:r>
        <w:rPr>
          <w:sz w:val="24"/>
        </w:rPr>
        <w:t>best.</w:t>
      </w:r>
    </w:p>
    <w:p w:rsidR="001A7C6B" w:rsidRDefault="001A7C6B">
      <w:pPr>
        <w:spacing w:line="360" w:lineRule="auto"/>
        <w:jc w:val="both"/>
        <w:rPr>
          <w:sz w:val="24"/>
        </w:rPr>
        <w:sectPr w:rsidR="001A7C6B">
          <w:pgSz w:w="11910" w:h="16840"/>
          <w:pgMar w:top="1320" w:right="1300" w:bottom="1380" w:left="1300" w:header="0" w:footer="1163" w:gutter="0"/>
          <w:cols w:space="708"/>
        </w:sectPr>
      </w:pPr>
    </w:p>
    <w:p w:rsidR="001A7C6B" w:rsidRDefault="00562E28">
      <w:pPr>
        <w:pStyle w:val="Balk3"/>
        <w:ind w:left="4117"/>
      </w:pPr>
      <w:r>
        <w:lastRenderedPageBreak/>
        <w:t>KAYNAKÇA</w:t>
      </w:r>
    </w:p>
    <w:p w:rsidR="001A7C6B" w:rsidRDefault="001A7C6B">
      <w:pPr>
        <w:pStyle w:val="GvdeMetni"/>
        <w:spacing w:before="5"/>
        <w:rPr>
          <w:b/>
          <w:sz w:val="21"/>
        </w:rPr>
      </w:pPr>
    </w:p>
    <w:p w:rsidR="001A7C6B" w:rsidRDefault="00562E28">
      <w:pPr>
        <w:ind w:left="118"/>
      </w:pPr>
      <w:r>
        <w:t xml:space="preserve">Aile ve Sosyal Politikalar Bakanlığı. (2016). </w:t>
      </w:r>
      <w:r>
        <w:rPr>
          <w:i/>
        </w:rPr>
        <w:t>ANKA Eğitim Kitapçığı</w:t>
      </w:r>
      <w:r>
        <w:t>. Ankara.</w:t>
      </w:r>
    </w:p>
    <w:p w:rsidR="00200A62" w:rsidRDefault="00200A62">
      <w:pPr>
        <w:ind w:left="118"/>
      </w:pPr>
    </w:p>
    <w:p w:rsidR="00200A62" w:rsidRDefault="00200A62" w:rsidP="00200A62">
      <w:pPr>
        <w:spacing w:before="1" w:line="360" w:lineRule="auto"/>
        <w:ind w:left="826" w:right="112" w:hanging="708"/>
        <w:jc w:val="both"/>
      </w:pPr>
      <w:r>
        <w:t xml:space="preserve">Bakır, E. ve Kapucu, S. (2017). Çocuk ihmal ve istismarının Türkiye’de yapılan araştırmalara yansıması: Bir literatür incelemesi. </w:t>
      </w:r>
      <w:r w:rsidRPr="00200A62">
        <w:rPr>
          <w:i/>
        </w:rPr>
        <w:t>Hacettepe Üniversitesi Hemşirelik Fakültesi Dergisi, 4</w:t>
      </w:r>
      <w:r>
        <w:t xml:space="preserve">(2), 13-24. </w:t>
      </w:r>
    </w:p>
    <w:p w:rsidR="001A7C6B" w:rsidRDefault="001A7C6B">
      <w:pPr>
        <w:pStyle w:val="GvdeMetni"/>
        <w:spacing w:before="4"/>
        <w:rPr>
          <w:sz w:val="21"/>
        </w:rPr>
      </w:pPr>
    </w:p>
    <w:p w:rsidR="001A7C6B" w:rsidRDefault="00562E28">
      <w:pPr>
        <w:spacing w:before="1" w:line="360" w:lineRule="auto"/>
        <w:ind w:left="826" w:right="112" w:hanging="708"/>
        <w:jc w:val="both"/>
      </w:pPr>
      <w:r>
        <w:t>Dattilio,</w:t>
      </w:r>
      <w:r>
        <w:rPr>
          <w:spacing w:val="-8"/>
        </w:rPr>
        <w:t xml:space="preserve"> </w:t>
      </w:r>
      <w:r>
        <w:t>F.</w:t>
      </w:r>
      <w:r>
        <w:rPr>
          <w:spacing w:val="-10"/>
        </w:rPr>
        <w:t xml:space="preserve"> </w:t>
      </w:r>
      <w:r>
        <w:t>M.</w:t>
      </w:r>
      <w:r>
        <w:rPr>
          <w:spacing w:val="-7"/>
        </w:rPr>
        <w:t xml:space="preserve"> </w:t>
      </w:r>
      <w:r>
        <w:t>ve</w:t>
      </w:r>
      <w:r>
        <w:rPr>
          <w:spacing w:val="-7"/>
        </w:rPr>
        <w:t xml:space="preserve"> </w:t>
      </w:r>
      <w:r>
        <w:t>Freeman,</w:t>
      </w:r>
      <w:r>
        <w:rPr>
          <w:spacing w:val="-6"/>
        </w:rPr>
        <w:t xml:space="preserve"> </w:t>
      </w:r>
      <w:r>
        <w:t>A.</w:t>
      </w:r>
      <w:r>
        <w:rPr>
          <w:spacing w:val="-8"/>
        </w:rPr>
        <w:t xml:space="preserve"> </w:t>
      </w:r>
      <w:r>
        <w:t>(2017).</w:t>
      </w:r>
      <w:r>
        <w:rPr>
          <w:spacing w:val="-7"/>
        </w:rPr>
        <w:t xml:space="preserve"> </w:t>
      </w:r>
      <w:r>
        <w:rPr>
          <w:i/>
        </w:rPr>
        <w:t>Kriz</w:t>
      </w:r>
      <w:r>
        <w:rPr>
          <w:i/>
          <w:spacing w:val="-7"/>
        </w:rPr>
        <w:t xml:space="preserve"> </w:t>
      </w:r>
      <w:r>
        <w:rPr>
          <w:i/>
        </w:rPr>
        <w:t>durumlarında</w:t>
      </w:r>
      <w:r>
        <w:rPr>
          <w:i/>
          <w:spacing w:val="-7"/>
        </w:rPr>
        <w:t xml:space="preserve"> </w:t>
      </w:r>
      <w:r>
        <w:rPr>
          <w:i/>
        </w:rPr>
        <w:t>bilişsel</w:t>
      </w:r>
      <w:r>
        <w:rPr>
          <w:i/>
          <w:spacing w:val="-6"/>
        </w:rPr>
        <w:t xml:space="preserve"> </w:t>
      </w:r>
      <w:r>
        <w:rPr>
          <w:i/>
        </w:rPr>
        <w:t>davranışçı</w:t>
      </w:r>
      <w:r>
        <w:rPr>
          <w:i/>
          <w:spacing w:val="-7"/>
        </w:rPr>
        <w:t xml:space="preserve"> </w:t>
      </w:r>
      <w:r>
        <w:rPr>
          <w:i/>
        </w:rPr>
        <w:t>stratejiler</w:t>
      </w:r>
      <w:r>
        <w:t>.</w:t>
      </w:r>
      <w:r>
        <w:rPr>
          <w:spacing w:val="-7"/>
        </w:rPr>
        <w:t xml:space="preserve"> </w:t>
      </w:r>
      <w:r>
        <w:t>İstanbul:</w:t>
      </w:r>
      <w:r>
        <w:rPr>
          <w:spacing w:val="-6"/>
        </w:rPr>
        <w:t xml:space="preserve"> </w:t>
      </w:r>
      <w:r>
        <w:t>Litera Yayınevi.</w:t>
      </w:r>
    </w:p>
    <w:p w:rsidR="007B4881" w:rsidRDefault="007B4881" w:rsidP="007B4881">
      <w:pPr>
        <w:pStyle w:val="GvdeMetni"/>
        <w:spacing w:before="119" w:line="360" w:lineRule="auto"/>
        <w:ind w:left="826" w:right="121" w:hanging="708"/>
        <w:jc w:val="both"/>
      </w:pPr>
      <w:r w:rsidRPr="00352EA9">
        <w:t>Deblinger, E., Thakkar-Kolar,  R. ve Ryan, E. (2018). Çocuklukta Travma.</w:t>
      </w:r>
      <w:r w:rsidR="001109C8" w:rsidRPr="00352EA9">
        <w:t xml:space="preserve"> V. M.</w:t>
      </w:r>
      <w:r w:rsidR="009A6FA6" w:rsidRPr="00352EA9">
        <w:t xml:space="preserve"> Follette</w:t>
      </w:r>
      <w:r w:rsidR="001109C8" w:rsidRPr="00352EA9">
        <w:t xml:space="preserve"> ve J. I.</w:t>
      </w:r>
      <w:r w:rsidRPr="00352EA9">
        <w:t xml:space="preserve"> </w:t>
      </w:r>
      <w:r w:rsidR="009A6FA6" w:rsidRPr="00352EA9">
        <w:t xml:space="preserve">Ruzek, (Ed.), </w:t>
      </w:r>
      <w:r w:rsidRPr="00352EA9">
        <w:rPr>
          <w:i/>
        </w:rPr>
        <w:t>Travmaya yönelik bilişsel-davranışçı terapiler</w:t>
      </w:r>
      <w:r w:rsidRPr="00352EA9">
        <w:t xml:space="preserve"> (1. Baskı) içinde (s. 561-597). İstanbul: Litera Yayıncılık.</w:t>
      </w:r>
      <w:r>
        <w:t xml:space="preserve"> </w:t>
      </w:r>
    </w:p>
    <w:p w:rsidR="001A7C6B" w:rsidRDefault="00562E28">
      <w:pPr>
        <w:pStyle w:val="GvdeMetni"/>
        <w:spacing w:before="119" w:line="360" w:lineRule="auto"/>
        <w:ind w:left="826" w:right="114" w:hanging="708"/>
        <w:jc w:val="both"/>
      </w:pPr>
      <w:r>
        <w:t xml:space="preserve">Deblinger, E., Behl, L. E. ve Glickman, A. R. (2006). Treating children who have experienced sexual abuse. </w:t>
      </w:r>
      <w:r>
        <w:rPr>
          <w:i/>
        </w:rPr>
        <w:t xml:space="preserve">Child and adolescent therapy </w:t>
      </w:r>
      <w:r>
        <w:t>(3. baskı) içinde (s. 383-416).</w:t>
      </w:r>
    </w:p>
    <w:p w:rsidR="001A7C6B" w:rsidRDefault="00562E28">
      <w:pPr>
        <w:spacing w:before="122" w:line="360" w:lineRule="auto"/>
        <w:ind w:left="826" w:right="113" w:hanging="708"/>
        <w:jc w:val="both"/>
      </w:pPr>
      <w:r>
        <w:t xml:space="preserve">Dünya Sağlık Örgütü, DSÖ (1999). </w:t>
      </w:r>
      <w:r>
        <w:rPr>
          <w:i/>
        </w:rPr>
        <w:t xml:space="preserve">Report of the consultation on child abuse prevention. </w:t>
      </w:r>
      <w:r>
        <w:t>Switzerland: Geneva.</w:t>
      </w:r>
    </w:p>
    <w:p w:rsidR="001A7C6B" w:rsidRDefault="00562E28">
      <w:pPr>
        <w:spacing w:before="119"/>
        <w:ind w:left="118"/>
      </w:pPr>
      <w:r>
        <w:t xml:space="preserve">Dünya Sağlık Örgütü, DSÖ (2002). </w:t>
      </w:r>
      <w:r>
        <w:rPr>
          <w:i/>
        </w:rPr>
        <w:t xml:space="preserve">World report voilence and health. </w:t>
      </w:r>
      <w:r>
        <w:t>Switzerland: Geneva.</w:t>
      </w:r>
    </w:p>
    <w:p w:rsidR="001A7C6B" w:rsidRDefault="001A7C6B">
      <w:pPr>
        <w:pStyle w:val="GvdeMetni"/>
        <w:spacing w:before="6"/>
        <w:rPr>
          <w:sz w:val="21"/>
        </w:rPr>
      </w:pPr>
    </w:p>
    <w:p w:rsidR="001A7C6B" w:rsidRDefault="00562E28">
      <w:pPr>
        <w:spacing w:line="360" w:lineRule="auto"/>
        <w:ind w:left="826" w:right="116" w:hanging="708"/>
        <w:jc w:val="both"/>
      </w:pPr>
      <w:r>
        <w:t xml:space="preserve">Dünya Sağlık Örgütü, DSÖ (2006). </w:t>
      </w:r>
      <w:r>
        <w:rPr>
          <w:i/>
        </w:rPr>
        <w:t xml:space="preserve">Çocuklara kötü muamelenin önlenmesi: Bu konuda harekete geçilmesine ve kanıt toplanmasına yönelik bir kılavuz. </w:t>
      </w:r>
      <w:r>
        <w:t>Switzerland: Geneva.</w:t>
      </w:r>
    </w:p>
    <w:p w:rsidR="001A7C6B" w:rsidRDefault="00562E28">
      <w:pPr>
        <w:pStyle w:val="GvdeMetni"/>
        <w:spacing w:before="119" w:line="360" w:lineRule="auto"/>
        <w:ind w:left="826" w:right="121" w:hanging="708"/>
        <w:jc w:val="both"/>
      </w:pPr>
      <w:r>
        <w:t xml:space="preserve">Eltz, M. J., Shirk, S. R. ve Sarlin, N. (1995). Alliance formation and treatment outcome among maltreated adolescents. </w:t>
      </w:r>
      <w:r>
        <w:rPr>
          <w:i/>
        </w:rPr>
        <w:t>Child Abuse and Neglect, 19</w:t>
      </w:r>
      <w:r>
        <w:t>(4), 419-431.</w:t>
      </w:r>
    </w:p>
    <w:p w:rsidR="001A7C6B" w:rsidRDefault="00562E28">
      <w:pPr>
        <w:pStyle w:val="GvdeMetni"/>
        <w:spacing w:before="120" w:line="360" w:lineRule="auto"/>
        <w:ind w:left="826" w:right="120" w:hanging="708"/>
        <w:jc w:val="both"/>
      </w:pPr>
      <w:r>
        <w:t xml:space="preserve">Francis, K., Boyd, C., Aisbett, D., Newnham K. ve Newnham, Kr. (2006). Rural adolescents’ attitudes to seeking help for mental health problems. </w:t>
      </w:r>
      <w:r>
        <w:rPr>
          <w:i/>
        </w:rPr>
        <w:t xml:space="preserve">Youth Studies Australia, 25, </w:t>
      </w:r>
      <w:r>
        <w:t>42-49.</w:t>
      </w:r>
    </w:p>
    <w:p w:rsidR="001A7C6B" w:rsidRDefault="00562E28">
      <w:pPr>
        <w:spacing w:before="122"/>
        <w:ind w:left="118"/>
      </w:pPr>
      <w:r>
        <w:t xml:space="preserve">Herman, J. (2016). </w:t>
      </w:r>
      <w:r>
        <w:rPr>
          <w:i/>
        </w:rPr>
        <w:t xml:space="preserve">Travma ve iyileşme: Şiddetin sonuçları ev içi istismardan siyasi teröre </w:t>
      </w:r>
      <w:r>
        <w:t>(5. Baskı) (</w:t>
      </w:r>
    </w:p>
    <w:p w:rsidR="001A7C6B" w:rsidRDefault="00562E28">
      <w:pPr>
        <w:pStyle w:val="GvdeMetni"/>
        <w:spacing w:before="126"/>
        <w:ind w:left="826"/>
      </w:pPr>
      <w:r>
        <w:t>T. TOSUN, Çev.). İstanbul: Literatür Yayıncılık.</w:t>
      </w:r>
    </w:p>
    <w:p w:rsidR="001A7C6B" w:rsidRDefault="001A7C6B">
      <w:pPr>
        <w:pStyle w:val="GvdeMetni"/>
        <w:spacing w:before="5"/>
        <w:rPr>
          <w:sz w:val="21"/>
        </w:rPr>
      </w:pPr>
    </w:p>
    <w:p w:rsidR="001A7C6B" w:rsidRDefault="00562E28">
      <w:pPr>
        <w:pStyle w:val="GvdeMetni"/>
        <w:spacing w:before="1" w:line="360" w:lineRule="auto"/>
        <w:ind w:left="826" w:right="119" w:hanging="708"/>
        <w:jc w:val="both"/>
      </w:pPr>
      <w:r>
        <w:t xml:space="preserve">Kendall-Tackett K. (2002). The health effect of childhood abuse: for pathways by which abuse can influence health. </w:t>
      </w:r>
      <w:r>
        <w:rPr>
          <w:i/>
        </w:rPr>
        <w:t>Child Abuse and Neglect 6</w:t>
      </w:r>
      <w:r>
        <w:t>(7), 715-730.</w:t>
      </w:r>
    </w:p>
    <w:p w:rsidR="001A7C6B" w:rsidRDefault="00562E28">
      <w:pPr>
        <w:spacing w:before="119" w:line="360" w:lineRule="auto"/>
        <w:ind w:left="826" w:right="114" w:hanging="708"/>
        <w:jc w:val="both"/>
      </w:pPr>
      <w:r>
        <w:t xml:space="preserve">Kılıç, M. (1991). Belirti Tarama Listesinin (SCL90-R) geçerlilik ve güvenirliği. </w:t>
      </w:r>
      <w:r>
        <w:rPr>
          <w:i/>
        </w:rPr>
        <w:t>Psikolojik Danışma ve Rehberlik Dergisi, 1</w:t>
      </w:r>
      <w:r>
        <w:t>(2), 45-52.</w:t>
      </w:r>
    </w:p>
    <w:p w:rsidR="001A7C6B" w:rsidRDefault="00562E28">
      <w:pPr>
        <w:pStyle w:val="GvdeMetni"/>
        <w:spacing w:before="120" w:line="360" w:lineRule="auto"/>
        <w:ind w:left="826" w:right="114" w:hanging="708"/>
        <w:jc w:val="both"/>
      </w:pPr>
      <w:r>
        <w:t>Liu,</w:t>
      </w:r>
      <w:r>
        <w:rPr>
          <w:spacing w:val="-15"/>
        </w:rPr>
        <w:t xml:space="preserve"> </w:t>
      </w:r>
      <w:r>
        <w:t>J.,</w:t>
      </w:r>
      <w:r>
        <w:rPr>
          <w:spacing w:val="-16"/>
        </w:rPr>
        <w:t xml:space="preserve"> </w:t>
      </w:r>
      <w:r>
        <w:t>Gong,</w:t>
      </w:r>
      <w:r>
        <w:rPr>
          <w:spacing w:val="-12"/>
        </w:rPr>
        <w:t xml:space="preserve"> </w:t>
      </w:r>
      <w:r>
        <w:t>J.,</w:t>
      </w:r>
      <w:r>
        <w:rPr>
          <w:spacing w:val="-16"/>
        </w:rPr>
        <w:t xml:space="preserve"> </w:t>
      </w:r>
      <w:r>
        <w:t>Nie,</w:t>
      </w:r>
      <w:r>
        <w:rPr>
          <w:spacing w:val="-13"/>
        </w:rPr>
        <w:t xml:space="preserve"> </w:t>
      </w:r>
      <w:r>
        <w:t>G.,</w:t>
      </w:r>
      <w:r>
        <w:rPr>
          <w:spacing w:val="-15"/>
        </w:rPr>
        <w:t xml:space="preserve"> </w:t>
      </w:r>
      <w:r>
        <w:t>He,</w:t>
      </w:r>
      <w:r>
        <w:rPr>
          <w:spacing w:val="-13"/>
        </w:rPr>
        <w:t xml:space="preserve"> </w:t>
      </w:r>
      <w:r>
        <w:t>Y.,</w:t>
      </w:r>
      <w:r>
        <w:rPr>
          <w:spacing w:val="-13"/>
        </w:rPr>
        <w:t xml:space="preserve"> </w:t>
      </w:r>
      <w:r>
        <w:t>Xio,</w:t>
      </w:r>
      <w:r>
        <w:rPr>
          <w:spacing w:val="-12"/>
        </w:rPr>
        <w:t xml:space="preserve"> </w:t>
      </w:r>
      <w:r>
        <w:t>B.,</w:t>
      </w:r>
      <w:r>
        <w:rPr>
          <w:spacing w:val="-13"/>
        </w:rPr>
        <w:t xml:space="preserve"> </w:t>
      </w:r>
      <w:r>
        <w:t>Shen,</w:t>
      </w:r>
      <w:r>
        <w:rPr>
          <w:spacing w:val="-13"/>
        </w:rPr>
        <w:t xml:space="preserve"> </w:t>
      </w:r>
      <w:r>
        <w:t>Y.</w:t>
      </w:r>
      <w:r>
        <w:rPr>
          <w:spacing w:val="-12"/>
        </w:rPr>
        <w:t xml:space="preserve"> </w:t>
      </w:r>
      <w:r>
        <w:t>ve</w:t>
      </w:r>
      <w:r>
        <w:rPr>
          <w:spacing w:val="-13"/>
        </w:rPr>
        <w:t xml:space="preserve"> </w:t>
      </w:r>
      <w:r>
        <w:t>Luo,</w:t>
      </w:r>
      <w:r>
        <w:rPr>
          <w:spacing w:val="-13"/>
        </w:rPr>
        <w:t xml:space="preserve"> </w:t>
      </w:r>
      <w:r>
        <w:t>X.</w:t>
      </w:r>
      <w:r>
        <w:rPr>
          <w:spacing w:val="-15"/>
        </w:rPr>
        <w:t xml:space="preserve"> </w:t>
      </w:r>
      <w:r>
        <w:t>(2017).</w:t>
      </w:r>
      <w:r>
        <w:rPr>
          <w:spacing w:val="-16"/>
        </w:rPr>
        <w:t xml:space="preserve"> </w:t>
      </w:r>
      <w:r>
        <w:t>The</w:t>
      </w:r>
      <w:r>
        <w:rPr>
          <w:spacing w:val="-13"/>
        </w:rPr>
        <w:t xml:space="preserve"> </w:t>
      </w:r>
      <w:r>
        <w:t>mediating</w:t>
      </w:r>
      <w:r>
        <w:rPr>
          <w:spacing w:val="-15"/>
        </w:rPr>
        <w:t xml:space="preserve"> </w:t>
      </w:r>
      <w:r>
        <w:t>effects</w:t>
      </w:r>
      <w:r>
        <w:rPr>
          <w:spacing w:val="-13"/>
        </w:rPr>
        <w:t xml:space="preserve"> </w:t>
      </w:r>
      <w:r>
        <w:t>of</w:t>
      </w:r>
      <w:r>
        <w:rPr>
          <w:spacing w:val="-12"/>
        </w:rPr>
        <w:t xml:space="preserve"> </w:t>
      </w:r>
      <w:r>
        <w:t xml:space="preserve">childhood neglect on the association between schizotypal and autistic personality traits and depression in a non-clinical sample. </w:t>
      </w:r>
      <w:r>
        <w:rPr>
          <w:i/>
        </w:rPr>
        <w:t>BioMed Central Psychiatry 17</w:t>
      </w:r>
      <w:r>
        <w:t>,</w:t>
      </w:r>
      <w:r>
        <w:rPr>
          <w:spacing w:val="-1"/>
        </w:rPr>
        <w:t xml:space="preserve"> </w:t>
      </w:r>
      <w:r>
        <w:t>352-359.</w:t>
      </w:r>
    </w:p>
    <w:p w:rsidR="001A7C6B" w:rsidRDefault="00562E28">
      <w:pPr>
        <w:spacing w:before="122" w:line="360" w:lineRule="auto"/>
        <w:ind w:left="826" w:right="116" w:hanging="708"/>
        <w:jc w:val="both"/>
      </w:pPr>
      <w:r>
        <w:t xml:space="preserve">Lobbestael, J., Arntz, A., Löbbes, A. ve Cima, M. (2009). A comparative study of patients and therapists’ reports of schema modes. </w:t>
      </w:r>
      <w:r>
        <w:rPr>
          <w:i/>
        </w:rPr>
        <w:t>Journal of Behavioral Therapy and Experimental Psychiatry, 40</w:t>
      </w:r>
      <w:r>
        <w:t>, 571-579.</w:t>
      </w:r>
    </w:p>
    <w:p w:rsidR="001A7C6B" w:rsidRDefault="00562E28">
      <w:pPr>
        <w:spacing w:before="119" w:line="360" w:lineRule="auto"/>
        <w:ind w:left="826" w:right="114" w:hanging="708"/>
        <w:jc w:val="both"/>
      </w:pPr>
      <w:r>
        <w:lastRenderedPageBreak/>
        <w:t xml:space="preserve">Mitchell, P., Whittle, N., Shaw, J. ve Law, H. (2016). Removing the barriers; adolescent coping and attitudes towards mental health services in custodial settings – Can be improve services? </w:t>
      </w:r>
      <w:r>
        <w:rPr>
          <w:i/>
        </w:rPr>
        <w:t>The journal of forensic psyhiatry and psychology, 27</w:t>
      </w:r>
      <w:r>
        <w:t>(2), 248-264.</w:t>
      </w:r>
    </w:p>
    <w:p w:rsidR="001A7C6B" w:rsidRDefault="00562E28">
      <w:pPr>
        <w:spacing w:before="81" w:line="360" w:lineRule="auto"/>
        <w:ind w:left="826" w:right="114" w:hanging="708"/>
        <w:jc w:val="both"/>
      </w:pPr>
      <w:r>
        <w:t xml:space="preserve">Nasıroğlu, S. (2014). Çocuk istismarında rehabilitasyon ve tedavi merkezleri. </w:t>
      </w:r>
      <w:r>
        <w:rPr>
          <w:i/>
        </w:rPr>
        <w:t>Psikiyatride Güncel Yaklaşımlar, 6</w:t>
      </w:r>
      <w:r>
        <w:t>(1), 67-78.</w:t>
      </w:r>
    </w:p>
    <w:p w:rsidR="00027375" w:rsidRPr="00027375" w:rsidRDefault="00027375" w:rsidP="00027375">
      <w:pPr>
        <w:spacing w:before="81" w:line="360" w:lineRule="auto"/>
        <w:ind w:left="826" w:right="114" w:hanging="708"/>
        <w:jc w:val="both"/>
      </w:pPr>
      <w:r w:rsidRPr="00027375">
        <w:t>Ormhaug, S. M. ve Jensen, T. K. (2016). Investigating treatment characteristics and firstsession</w:t>
      </w:r>
      <w:r>
        <w:t xml:space="preserve"> </w:t>
      </w:r>
      <w:r w:rsidRPr="00027375">
        <w:t>relationship variables as predictors of dropout in the treatment of traumatized</w:t>
      </w:r>
      <w:r>
        <w:t xml:space="preserve"> </w:t>
      </w:r>
      <w:r w:rsidRPr="00027375">
        <w:t>youth. Psychotherapy Reserach, 1-15. 21 Mart 2017,</w:t>
      </w:r>
      <w:r>
        <w:t xml:space="preserve"> </w:t>
      </w:r>
    </w:p>
    <w:p w:rsidR="00027375" w:rsidRDefault="00027375" w:rsidP="00027375">
      <w:pPr>
        <w:spacing w:before="81" w:line="360" w:lineRule="auto"/>
        <w:ind w:left="826" w:right="114" w:hanging="106"/>
        <w:jc w:val="both"/>
      </w:pPr>
      <w:r>
        <w:t xml:space="preserve">   </w:t>
      </w:r>
      <w:r w:rsidRPr="00027375">
        <w:t>http://dx.doi.org/10.1080/10503307.2016.1189617.</w:t>
      </w:r>
    </w:p>
    <w:p w:rsidR="001A7C6B" w:rsidRDefault="00562E28">
      <w:pPr>
        <w:spacing w:before="120" w:line="360" w:lineRule="auto"/>
        <w:ind w:left="826" w:right="116" w:hanging="708"/>
        <w:jc w:val="both"/>
      </w:pPr>
      <w:r>
        <w:t>Özdin, S., Sarisoy, G., Şahin, A. R., Arik, A. C., Güz, H. Ö., Böke, Ö. ve Karabekiroğlu, A. (2018). Early</w:t>
      </w:r>
      <w:r>
        <w:rPr>
          <w:spacing w:val="-12"/>
        </w:rPr>
        <w:t xml:space="preserve"> </w:t>
      </w:r>
      <w:r>
        <w:t>maladaptive</w:t>
      </w:r>
      <w:r>
        <w:rPr>
          <w:spacing w:val="-9"/>
        </w:rPr>
        <w:t xml:space="preserve"> </w:t>
      </w:r>
      <w:r>
        <w:t>schemas</w:t>
      </w:r>
      <w:r>
        <w:rPr>
          <w:spacing w:val="-11"/>
        </w:rPr>
        <w:t xml:space="preserve"> </w:t>
      </w:r>
      <w:r>
        <w:t>in</w:t>
      </w:r>
      <w:r>
        <w:rPr>
          <w:spacing w:val="-10"/>
        </w:rPr>
        <w:t xml:space="preserve"> </w:t>
      </w:r>
      <w:r>
        <w:t>patients</w:t>
      </w:r>
      <w:r>
        <w:rPr>
          <w:spacing w:val="-9"/>
        </w:rPr>
        <w:t xml:space="preserve"> </w:t>
      </w:r>
      <w:r>
        <w:t>with</w:t>
      </w:r>
      <w:r>
        <w:rPr>
          <w:spacing w:val="-10"/>
        </w:rPr>
        <w:t xml:space="preserve"> </w:t>
      </w:r>
      <w:r>
        <w:t>bipolar</w:t>
      </w:r>
      <w:r>
        <w:rPr>
          <w:spacing w:val="-9"/>
        </w:rPr>
        <w:t xml:space="preserve"> </w:t>
      </w:r>
      <w:r>
        <w:t>and</w:t>
      </w:r>
      <w:r>
        <w:rPr>
          <w:spacing w:val="-14"/>
        </w:rPr>
        <w:t xml:space="preserve"> </w:t>
      </w:r>
      <w:r>
        <w:t>unipolar</w:t>
      </w:r>
      <w:r>
        <w:rPr>
          <w:spacing w:val="-11"/>
        </w:rPr>
        <w:t xml:space="preserve"> </w:t>
      </w:r>
      <w:r>
        <w:t>disorder.</w:t>
      </w:r>
      <w:r>
        <w:rPr>
          <w:spacing w:val="-7"/>
        </w:rPr>
        <w:t xml:space="preserve"> </w:t>
      </w:r>
      <w:r>
        <w:rPr>
          <w:i/>
        </w:rPr>
        <w:t>International</w:t>
      </w:r>
      <w:r>
        <w:rPr>
          <w:i/>
          <w:spacing w:val="-11"/>
        </w:rPr>
        <w:t xml:space="preserve"> </w:t>
      </w:r>
      <w:r>
        <w:rPr>
          <w:i/>
        </w:rPr>
        <w:t>Journal of Psychiatry in Clinical Practice, 22</w:t>
      </w:r>
      <w:r>
        <w:t>(2), 151-156.</w:t>
      </w:r>
    </w:p>
    <w:p w:rsidR="001A7C6B" w:rsidRDefault="00562E28">
      <w:pPr>
        <w:pStyle w:val="GvdeMetni"/>
        <w:spacing w:before="119" w:line="360" w:lineRule="auto"/>
        <w:ind w:left="826" w:right="113" w:hanging="708"/>
        <w:jc w:val="both"/>
      </w:pPr>
      <w:r>
        <w:t xml:space="preserve">Rostami, M. ve Saadati, N. ve Ghezelseflo, M. (2015). The relationship between childhood abuse experience and primary stress confronting methods and maladaptive schemas. </w:t>
      </w:r>
      <w:r>
        <w:rPr>
          <w:i/>
        </w:rPr>
        <w:t>Journal of Fundamentals of Mental Health, 17</w:t>
      </w:r>
      <w:r>
        <w:t>(6), 269-277.</w:t>
      </w:r>
    </w:p>
    <w:p w:rsidR="001A7C6B" w:rsidRDefault="00562E28">
      <w:pPr>
        <w:spacing w:before="121" w:line="360" w:lineRule="auto"/>
        <w:ind w:left="826" w:right="109" w:hanging="708"/>
        <w:jc w:val="both"/>
      </w:pPr>
      <w:r>
        <w:t>Sarıtaş,</w:t>
      </w:r>
      <w:r>
        <w:rPr>
          <w:spacing w:val="-10"/>
        </w:rPr>
        <w:t xml:space="preserve"> </w:t>
      </w:r>
      <w:r>
        <w:t>D.</w:t>
      </w:r>
      <w:r>
        <w:rPr>
          <w:spacing w:val="-9"/>
        </w:rPr>
        <w:t xml:space="preserve"> </w:t>
      </w:r>
      <w:r>
        <w:t>ve</w:t>
      </w:r>
      <w:r>
        <w:rPr>
          <w:spacing w:val="-8"/>
        </w:rPr>
        <w:t xml:space="preserve"> </w:t>
      </w:r>
      <w:r>
        <w:t>Gençöz,</w:t>
      </w:r>
      <w:r>
        <w:rPr>
          <w:spacing w:val="-9"/>
        </w:rPr>
        <w:t xml:space="preserve"> </w:t>
      </w:r>
      <w:r>
        <w:t>T.</w:t>
      </w:r>
      <w:r>
        <w:rPr>
          <w:spacing w:val="-9"/>
        </w:rPr>
        <w:t xml:space="preserve"> </w:t>
      </w:r>
      <w:r>
        <w:t>(2011).</w:t>
      </w:r>
      <w:r>
        <w:rPr>
          <w:spacing w:val="-9"/>
        </w:rPr>
        <w:t xml:space="preserve"> </w:t>
      </w:r>
      <w:r>
        <w:t>Psychometric</w:t>
      </w:r>
      <w:r>
        <w:rPr>
          <w:spacing w:val="-8"/>
        </w:rPr>
        <w:t xml:space="preserve"> </w:t>
      </w:r>
      <w:r>
        <w:t>properties</w:t>
      </w:r>
      <w:r>
        <w:rPr>
          <w:spacing w:val="-5"/>
        </w:rPr>
        <w:t xml:space="preserve"> </w:t>
      </w:r>
      <w:r>
        <w:t>of</w:t>
      </w:r>
      <w:r>
        <w:rPr>
          <w:spacing w:val="-9"/>
        </w:rPr>
        <w:t xml:space="preserve"> </w:t>
      </w:r>
      <w:r>
        <w:t>“Young</w:t>
      </w:r>
      <w:r>
        <w:rPr>
          <w:spacing w:val="-12"/>
        </w:rPr>
        <w:t xml:space="preserve"> </w:t>
      </w:r>
      <w:r>
        <w:t>schema</w:t>
      </w:r>
      <w:r>
        <w:rPr>
          <w:spacing w:val="-8"/>
        </w:rPr>
        <w:t xml:space="preserve"> </w:t>
      </w:r>
      <w:r>
        <w:t>quesntionnaire-short</w:t>
      </w:r>
      <w:r>
        <w:rPr>
          <w:spacing w:val="-8"/>
        </w:rPr>
        <w:t xml:space="preserve"> </w:t>
      </w:r>
      <w:r>
        <w:t>form 3”</w:t>
      </w:r>
      <w:r>
        <w:rPr>
          <w:spacing w:val="-12"/>
        </w:rPr>
        <w:t xml:space="preserve"> </w:t>
      </w:r>
      <w:r>
        <w:t>in</w:t>
      </w:r>
      <w:r>
        <w:rPr>
          <w:spacing w:val="-12"/>
        </w:rPr>
        <w:t xml:space="preserve"> </w:t>
      </w:r>
      <w:r>
        <w:t>a</w:t>
      </w:r>
      <w:r>
        <w:rPr>
          <w:spacing w:val="-15"/>
        </w:rPr>
        <w:t xml:space="preserve"> </w:t>
      </w:r>
      <w:r>
        <w:t>Turkish</w:t>
      </w:r>
      <w:r>
        <w:rPr>
          <w:spacing w:val="-12"/>
        </w:rPr>
        <w:t xml:space="preserve"> </w:t>
      </w:r>
      <w:r>
        <w:t>adolescent</w:t>
      </w:r>
      <w:r>
        <w:rPr>
          <w:spacing w:val="-13"/>
        </w:rPr>
        <w:t xml:space="preserve"> </w:t>
      </w:r>
      <w:r>
        <w:t>sample.</w:t>
      </w:r>
      <w:r>
        <w:rPr>
          <w:spacing w:val="-10"/>
        </w:rPr>
        <w:t xml:space="preserve"> </w:t>
      </w:r>
      <w:r>
        <w:rPr>
          <w:i/>
        </w:rPr>
        <w:t>Journal</w:t>
      </w:r>
      <w:r>
        <w:rPr>
          <w:i/>
          <w:spacing w:val="-12"/>
        </w:rPr>
        <w:t xml:space="preserve"> </w:t>
      </w:r>
      <w:r>
        <w:rPr>
          <w:i/>
        </w:rPr>
        <w:t>of</w:t>
      </w:r>
      <w:r>
        <w:rPr>
          <w:i/>
          <w:spacing w:val="-13"/>
        </w:rPr>
        <w:t xml:space="preserve"> </w:t>
      </w:r>
      <w:r>
        <w:rPr>
          <w:i/>
        </w:rPr>
        <w:t>Cognitive</w:t>
      </w:r>
      <w:r>
        <w:rPr>
          <w:i/>
          <w:spacing w:val="-14"/>
        </w:rPr>
        <w:t xml:space="preserve"> </w:t>
      </w:r>
      <w:r>
        <w:rPr>
          <w:i/>
        </w:rPr>
        <w:t>and</w:t>
      </w:r>
      <w:r>
        <w:rPr>
          <w:i/>
          <w:spacing w:val="-11"/>
        </w:rPr>
        <w:t xml:space="preserve"> </w:t>
      </w:r>
      <w:r>
        <w:rPr>
          <w:i/>
        </w:rPr>
        <w:t>Behavioral</w:t>
      </w:r>
      <w:r>
        <w:rPr>
          <w:i/>
          <w:spacing w:val="-11"/>
        </w:rPr>
        <w:t xml:space="preserve"> </w:t>
      </w:r>
      <w:r>
        <w:rPr>
          <w:i/>
        </w:rPr>
        <w:t>Psychotherapies,</w:t>
      </w:r>
      <w:r>
        <w:rPr>
          <w:i/>
          <w:spacing w:val="-12"/>
        </w:rPr>
        <w:t xml:space="preserve"> </w:t>
      </w:r>
      <w:r>
        <w:rPr>
          <w:i/>
        </w:rPr>
        <w:t>11</w:t>
      </w:r>
      <w:r>
        <w:t>(1), 83-96.</w:t>
      </w:r>
    </w:p>
    <w:p w:rsidR="001A7C6B" w:rsidRDefault="00562E28">
      <w:pPr>
        <w:pStyle w:val="GvdeMetni"/>
        <w:spacing w:before="120" w:line="360" w:lineRule="auto"/>
        <w:ind w:left="826" w:right="117" w:hanging="708"/>
        <w:jc w:val="both"/>
      </w:pPr>
      <w:r>
        <w:t>Sarıtaş, D. (2007). Anne kabul-red algısının ergenlerin psikolojik sıkıntılarına etkisi: Erken dönem uyumsuz şemaların aracı rolü (Yayınlanmamış Yüksek lisans tezi). Ortadoğu Teknik Üniversitesi, Ankara.</w:t>
      </w:r>
    </w:p>
    <w:p w:rsidR="001A7C6B" w:rsidRDefault="00562E28">
      <w:pPr>
        <w:spacing w:before="119" w:line="360" w:lineRule="auto"/>
        <w:ind w:left="826" w:right="112" w:hanging="708"/>
        <w:jc w:val="both"/>
      </w:pPr>
      <w:r>
        <w:t xml:space="preserve">Schore, A. N. (2013). Relational trauma, brain development, and dissociaiton. </w:t>
      </w:r>
      <w:r>
        <w:rPr>
          <w:i/>
        </w:rPr>
        <w:t xml:space="preserve">Treating complex traumatic stress disorders in children and adolescents: Scientific foundations and therapeutic models </w:t>
      </w:r>
      <w:r>
        <w:t>içinde (s. 3-23). NewYork: The Guilford Press.</w:t>
      </w:r>
    </w:p>
    <w:p w:rsidR="001A7C6B" w:rsidRDefault="00562E28">
      <w:pPr>
        <w:pStyle w:val="GvdeMetni"/>
        <w:spacing w:before="122" w:line="360" w:lineRule="auto"/>
        <w:ind w:left="826" w:right="116" w:hanging="708"/>
        <w:jc w:val="both"/>
      </w:pPr>
      <w:r>
        <w:t xml:space="preserve">Soygüt G. P. ve Işıklı, S. (2008). Terapötik ittifakın değerlendirilmesi. Terapötik ittifak ölçeğinin güvenirlik ve geçerlilik çalışması. </w:t>
      </w:r>
      <w:r>
        <w:rPr>
          <w:i/>
        </w:rPr>
        <w:t>Türk Psikiyatri Dergisi, 19</w:t>
      </w:r>
      <w:r>
        <w:t>(4), 398-408.</w:t>
      </w:r>
    </w:p>
    <w:p w:rsidR="001A7C6B" w:rsidRDefault="00562E28">
      <w:pPr>
        <w:pStyle w:val="GvdeMetni"/>
        <w:spacing w:before="120" w:line="360" w:lineRule="auto"/>
        <w:ind w:left="826" w:right="116" w:hanging="708"/>
        <w:jc w:val="both"/>
      </w:pPr>
      <w:r>
        <w:t xml:space="preserve">Soygüt, G. P., Karaosmanoğlu, A. ve Çakır, Z. (2009). Erken dönem uyumsuz şemaların değerlendirilmesi: Young şema ölçeği kısa form-3’ün psikometrik özelliklerine ilişkin bir inceleme. </w:t>
      </w:r>
      <w:r>
        <w:rPr>
          <w:i/>
        </w:rPr>
        <w:t>Türk Psikiyatri Dergisi, 20</w:t>
      </w:r>
      <w:r>
        <w:t>(1), 75-84.</w:t>
      </w:r>
    </w:p>
    <w:p w:rsidR="001A7C6B" w:rsidRDefault="00562E28">
      <w:pPr>
        <w:pStyle w:val="GvdeMetni"/>
        <w:spacing w:before="119" w:line="360" w:lineRule="auto"/>
        <w:ind w:left="826" w:right="112" w:hanging="708"/>
        <w:jc w:val="both"/>
      </w:pPr>
      <w:r>
        <w:t xml:space="preserve">Taillieu, T. L. (2016). Childhood emotional maltreatment and mental disorders: Results from a nationally representative adult sample from the United States. </w:t>
      </w:r>
      <w:r>
        <w:rPr>
          <w:i/>
        </w:rPr>
        <w:t>Child Abuse and Neglect, 59</w:t>
      </w:r>
      <w:r>
        <w:t>, 1- 12.</w:t>
      </w:r>
    </w:p>
    <w:p w:rsidR="001A7C6B" w:rsidRDefault="00562E28">
      <w:pPr>
        <w:pStyle w:val="GvdeMetni"/>
        <w:spacing w:before="122" w:line="360" w:lineRule="auto"/>
        <w:ind w:left="826" w:right="111" w:hanging="708"/>
        <w:jc w:val="both"/>
      </w:pPr>
      <w:r>
        <w:t xml:space="preserve">Topkaya, N. (2014). Psikolojik yardım almaya ilişkin tutumu yordamada cinsiyet, psikolojik yardım alma nedeniyle kendini damgalama ve sosyal damgalanma. </w:t>
      </w:r>
      <w:r>
        <w:rPr>
          <w:i/>
        </w:rPr>
        <w:t xml:space="preserve">Kuram ve Uygulamada Eğitim </w:t>
      </w:r>
      <w:r>
        <w:rPr>
          <w:i/>
        </w:rPr>
        <w:lastRenderedPageBreak/>
        <w:t>Bilimleri, 14</w:t>
      </w:r>
      <w:r>
        <w:t>(2), 471-487.</w:t>
      </w:r>
    </w:p>
    <w:p w:rsidR="00676946" w:rsidRDefault="00676946">
      <w:pPr>
        <w:pStyle w:val="GvdeMetni"/>
        <w:spacing w:before="122" w:line="360" w:lineRule="auto"/>
        <w:ind w:left="826" w:right="111" w:hanging="708"/>
        <w:jc w:val="both"/>
      </w:pPr>
      <w:r>
        <w:t>Türk Ceza Kanunu, TCK. (2004</w:t>
      </w:r>
      <w:r w:rsidR="005F7E2E">
        <w:t>, 12 Eylül</w:t>
      </w:r>
      <w:r>
        <w:t>).</w:t>
      </w:r>
      <w:r w:rsidR="005F7E2E">
        <w:t xml:space="preserve"> </w:t>
      </w:r>
      <w:r w:rsidR="005F7E2E">
        <w:rPr>
          <w:i/>
        </w:rPr>
        <w:t xml:space="preserve">Resmi Gazete </w:t>
      </w:r>
      <w:r w:rsidR="005F7E2E">
        <w:t xml:space="preserve">(Sayı: 25611). Erişim adresi: </w:t>
      </w:r>
      <w:hyperlink r:id="rId8" w:history="1">
        <w:r w:rsidR="005F7E2E">
          <w:rPr>
            <w:rStyle w:val="Kpr"/>
          </w:rPr>
          <w:t>https://www.mevzuat.gov.tr/MevzuatMetin/1.5.5237.pdf</w:t>
        </w:r>
      </w:hyperlink>
      <w:r w:rsidR="005F7E2E">
        <w:t xml:space="preserve"> </w:t>
      </w:r>
      <w:r>
        <w:t xml:space="preserve"> </w:t>
      </w:r>
    </w:p>
    <w:p w:rsidR="00EE028A" w:rsidRDefault="00EE028A" w:rsidP="00EE028A">
      <w:pPr>
        <w:pStyle w:val="GvdeMetni"/>
        <w:spacing w:before="122" w:line="360" w:lineRule="auto"/>
        <w:ind w:left="826" w:right="111" w:hanging="708"/>
        <w:jc w:val="both"/>
      </w:pPr>
      <w:r w:rsidRPr="00844D53">
        <w:t xml:space="preserve">Türkiye İstatistik Kurumu, TÜİK. (2014). </w:t>
      </w:r>
      <w:r w:rsidRPr="00844D53">
        <w:rPr>
          <w:rFonts w:hint="eastAsia"/>
        </w:rPr>
        <w:t>İ</w:t>
      </w:r>
      <w:r w:rsidRPr="00844D53">
        <w:t xml:space="preserve">statistiklerle </w:t>
      </w:r>
      <w:r w:rsidRPr="00844D53">
        <w:rPr>
          <w:rFonts w:hint="eastAsia"/>
        </w:rPr>
        <w:t>ç</w:t>
      </w:r>
      <w:r w:rsidRPr="00844D53">
        <w:t>ocuk (sayfa 106-109). Ankara: Türkiye İstatistik Kurumu Matbaası.</w:t>
      </w:r>
    </w:p>
    <w:p w:rsidR="007902FC" w:rsidRPr="00844D53" w:rsidRDefault="007902FC" w:rsidP="00844D53">
      <w:pPr>
        <w:pStyle w:val="GvdeMetni"/>
        <w:spacing w:before="122" w:line="360" w:lineRule="auto"/>
        <w:ind w:left="826" w:right="111" w:hanging="708"/>
        <w:jc w:val="both"/>
      </w:pPr>
      <w:r w:rsidRPr="00844D53">
        <w:t>Türkiye İstatistik Kurumu, TÜİK. (2016). İntihar istatistikleri, 2015. 17 Haziran 2016,</w:t>
      </w:r>
    </w:p>
    <w:p w:rsidR="007902FC" w:rsidRDefault="007902FC" w:rsidP="00844D53">
      <w:pPr>
        <w:pStyle w:val="GvdeMetni"/>
        <w:spacing w:before="122" w:line="360" w:lineRule="auto"/>
        <w:ind w:left="826" w:right="111"/>
        <w:jc w:val="both"/>
      </w:pPr>
      <w:r w:rsidRPr="00844D53">
        <w:t>www.tuik.gov.tr/PreHaberBultenleri.do?id=21516</w:t>
      </w:r>
    </w:p>
    <w:p w:rsidR="001A7C6B" w:rsidRDefault="00562E28">
      <w:pPr>
        <w:pStyle w:val="GvdeMetni"/>
        <w:spacing w:before="119" w:line="360" w:lineRule="auto"/>
        <w:ind w:left="826" w:right="113" w:hanging="708"/>
        <w:jc w:val="both"/>
      </w:pPr>
      <w:r>
        <w:t>Uslu,</w:t>
      </w:r>
      <w:r>
        <w:rPr>
          <w:spacing w:val="-5"/>
        </w:rPr>
        <w:t xml:space="preserve"> </w:t>
      </w:r>
      <w:r>
        <w:t>R.</w:t>
      </w:r>
      <w:r>
        <w:rPr>
          <w:spacing w:val="-4"/>
        </w:rPr>
        <w:t xml:space="preserve"> </w:t>
      </w:r>
      <w:r>
        <w:t>İ.</w:t>
      </w:r>
      <w:r>
        <w:rPr>
          <w:spacing w:val="-4"/>
        </w:rPr>
        <w:t xml:space="preserve"> </w:t>
      </w:r>
      <w:r>
        <w:t>ve</w:t>
      </w:r>
      <w:r>
        <w:rPr>
          <w:spacing w:val="-3"/>
        </w:rPr>
        <w:t xml:space="preserve"> </w:t>
      </w:r>
      <w:r>
        <w:t>Kapçı,</w:t>
      </w:r>
      <w:r>
        <w:rPr>
          <w:spacing w:val="-6"/>
        </w:rPr>
        <w:t xml:space="preserve"> </w:t>
      </w:r>
      <w:r>
        <w:t>E.</w:t>
      </w:r>
      <w:r>
        <w:rPr>
          <w:spacing w:val="-4"/>
        </w:rPr>
        <w:t xml:space="preserve"> </w:t>
      </w:r>
      <w:r>
        <w:t>G.</w:t>
      </w:r>
      <w:r>
        <w:rPr>
          <w:spacing w:val="-4"/>
        </w:rPr>
        <w:t xml:space="preserve"> </w:t>
      </w:r>
      <w:r>
        <w:t>(2014).</w:t>
      </w:r>
      <w:r>
        <w:rPr>
          <w:spacing w:val="-5"/>
        </w:rPr>
        <w:t xml:space="preserve"> </w:t>
      </w:r>
      <w:r>
        <w:t>Karanlığa</w:t>
      </w:r>
      <w:r>
        <w:rPr>
          <w:spacing w:val="-6"/>
        </w:rPr>
        <w:t xml:space="preserve"> </w:t>
      </w:r>
      <w:r>
        <w:t>ışık</w:t>
      </w:r>
      <w:r>
        <w:rPr>
          <w:spacing w:val="-6"/>
        </w:rPr>
        <w:t xml:space="preserve"> </w:t>
      </w:r>
      <w:r>
        <w:t>tutmak</w:t>
      </w:r>
      <w:r>
        <w:rPr>
          <w:spacing w:val="-6"/>
        </w:rPr>
        <w:t xml:space="preserve"> </w:t>
      </w:r>
      <w:r>
        <w:t>Türkiye’de</w:t>
      </w:r>
      <w:r>
        <w:rPr>
          <w:spacing w:val="-3"/>
        </w:rPr>
        <w:t xml:space="preserve"> </w:t>
      </w:r>
      <w:r>
        <w:t>çocukların</w:t>
      </w:r>
      <w:r>
        <w:rPr>
          <w:spacing w:val="-6"/>
        </w:rPr>
        <w:t xml:space="preserve"> </w:t>
      </w:r>
      <w:r>
        <w:t>cinsel</w:t>
      </w:r>
      <w:r>
        <w:rPr>
          <w:spacing w:val="-5"/>
        </w:rPr>
        <w:t xml:space="preserve"> </w:t>
      </w:r>
      <w:r>
        <w:t>sömürü</w:t>
      </w:r>
      <w:r>
        <w:rPr>
          <w:spacing w:val="-4"/>
        </w:rPr>
        <w:t xml:space="preserve"> </w:t>
      </w:r>
      <w:r>
        <w:t>ve</w:t>
      </w:r>
      <w:r>
        <w:rPr>
          <w:spacing w:val="-3"/>
        </w:rPr>
        <w:t xml:space="preserve"> </w:t>
      </w:r>
      <w:r>
        <w:t>cinsel istismarı son 12 yılda yayınlanan araştırmaların sistematik değerlendirilmesi. Alp Ofset Matbaacılık Ltd.</w:t>
      </w:r>
      <w:r>
        <w:rPr>
          <w:spacing w:val="-4"/>
        </w:rPr>
        <w:t xml:space="preserve"> </w:t>
      </w:r>
      <w:r>
        <w:t>Şti.</w:t>
      </w:r>
    </w:p>
    <w:p w:rsidR="00C01D3E" w:rsidRDefault="00C01D3E">
      <w:pPr>
        <w:pStyle w:val="GvdeMetni"/>
        <w:spacing w:before="81" w:line="360" w:lineRule="auto"/>
        <w:ind w:left="826" w:right="114" w:hanging="708"/>
        <w:jc w:val="both"/>
      </w:pPr>
      <w:r>
        <w:t xml:space="preserve">UNICEF, (2014). Violence against children in East Asia and the Pacific: A regional Review and Synthesis of findings. </w:t>
      </w:r>
    </w:p>
    <w:p w:rsidR="001A7C6B" w:rsidRDefault="00562E28">
      <w:pPr>
        <w:pStyle w:val="GvdeMetni"/>
        <w:spacing w:before="81" w:line="360" w:lineRule="auto"/>
        <w:ind w:left="826" w:right="114" w:hanging="708"/>
        <w:jc w:val="both"/>
      </w:pPr>
      <w:r>
        <w:t>Watts,</w:t>
      </w:r>
      <w:r>
        <w:rPr>
          <w:spacing w:val="-11"/>
        </w:rPr>
        <w:t xml:space="preserve"> </w:t>
      </w:r>
      <w:r>
        <w:t>J.</w:t>
      </w:r>
      <w:r>
        <w:rPr>
          <w:spacing w:val="-8"/>
        </w:rPr>
        <w:t xml:space="preserve"> </w:t>
      </w:r>
      <w:r>
        <w:t>R.,</w:t>
      </w:r>
      <w:r>
        <w:rPr>
          <w:spacing w:val="-9"/>
        </w:rPr>
        <w:t xml:space="preserve"> </w:t>
      </w:r>
      <w:r>
        <w:t>O’Sullivan,</w:t>
      </w:r>
      <w:r>
        <w:rPr>
          <w:spacing w:val="-9"/>
        </w:rPr>
        <w:t xml:space="preserve"> </w:t>
      </w:r>
      <w:r>
        <w:t>D.</w:t>
      </w:r>
      <w:r>
        <w:rPr>
          <w:spacing w:val="-11"/>
        </w:rPr>
        <w:t xml:space="preserve"> </w:t>
      </w:r>
      <w:r>
        <w:t>ve</w:t>
      </w:r>
      <w:r>
        <w:rPr>
          <w:spacing w:val="-8"/>
        </w:rPr>
        <w:t xml:space="preserve"> </w:t>
      </w:r>
      <w:r>
        <w:t>Chatters,</w:t>
      </w:r>
      <w:r>
        <w:rPr>
          <w:spacing w:val="-9"/>
        </w:rPr>
        <w:t xml:space="preserve"> </w:t>
      </w:r>
      <w:r>
        <w:t>S.</w:t>
      </w:r>
      <w:r>
        <w:rPr>
          <w:spacing w:val="-11"/>
        </w:rPr>
        <w:t xml:space="preserve"> </w:t>
      </w:r>
      <w:r>
        <w:t>J.</w:t>
      </w:r>
      <w:r>
        <w:rPr>
          <w:spacing w:val="-11"/>
        </w:rPr>
        <w:t xml:space="preserve"> </w:t>
      </w:r>
      <w:r>
        <w:t>(2018).</w:t>
      </w:r>
      <w:r>
        <w:rPr>
          <w:spacing w:val="-10"/>
        </w:rPr>
        <w:t xml:space="preserve"> </w:t>
      </w:r>
      <w:r>
        <w:t>Strengthening</w:t>
      </w:r>
      <w:r>
        <w:rPr>
          <w:spacing w:val="-11"/>
        </w:rPr>
        <w:t xml:space="preserve"> </w:t>
      </w:r>
      <w:r>
        <w:t>the</w:t>
      </w:r>
      <w:r>
        <w:rPr>
          <w:spacing w:val="-8"/>
        </w:rPr>
        <w:t xml:space="preserve"> </w:t>
      </w:r>
      <w:r>
        <w:t>working</w:t>
      </w:r>
      <w:r>
        <w:rPr>
          <w:spacing w:val="-12"/>
        </w:rPr>
        <w:t xml:space="preserve"> </w:t>
      </w:r>
      <w:r>
        <w:t>alliance</w:t>
      </w:r>
      <w:r>
        <w:rPr>
          <w:spacing w:val="-8"/>
        </w:rPr>
        <w:t xml:space="preserve"> </w:t>
      </w:r>
      <w:r>
        <w:t>for</w:t>
      </w:r>
      <w:r>
        <w:rPr>
          <w:spacing w:val="-8"/>
        </w:rPr>
        <w:t xml:space="preserve"> </w:t>
      </w:r>
      <w:r>
        <w:t>clients</w:t>
      </w:r>
      <w:r>
        <w:rPr>
          <w:spacing w:val="-9"/>
        </w:rPr>
        <w:t xml:space="preserve"> </w:t>
      </w:r>
      <w:r>
        <w:t>with substance</w:t>
      </w:r>
      <w:r>
        <w:rPr>
          <w:spacing w:val="-7"/>
        </w:rPr>
        <w:t xml:space="preserve"> </w:t>
      </w:r>
      <w:r>
        <w:t>use</w:t>
      </w:r>
      <w:r>
        <w:rPr>
          <w:spacing w:val="-8"/>
        </w:rPr>
        <w:t xml:space="preserve"> </w:t>
      </w:r>
      <w:r>
        <w:t>disorders</w:t>
      </w:r>
      <w:r>
        <w:rPr>
          <w:spacing w:val="-8"/>
        </w:rPr>
        <w:t xml:space="preserve"> </w:t>
      </w:r>
      <w:r>
        <w:t>and</w:t>
      </w:r>
      <w:r>
        <w:rPr>
          <w:spacing w:val="-8"/>
        </w:rPr>
        <w:t xml:space="preserve"> </w:t>
      </w:r>
      <w:r>
        <w:t>child</w:t>
      </w:r>
      <w:r>
        <w:rPr>
          <w:spacing w:val="-6"/>
        </w:rPr>
        <w:t xml:space="preserve"> </w:t>
      </w:r>
      <w:r>
        <w:t>maltreatment</w:t>
      </w:r>
      <w:r>
        <w:rPr>
          <w:spacing w:val="-5"/>
        </w:rPr>
        <w:t xml:space="preserve"> </w:t>
      </w:r>
      <w:r>
        <w:t>histories.</w:t>
      </w:r>
      <w:r>
        <w:rPr>
          <w:spacing w:val="-2"/>
        </w:rPr>
        <w:t xml:space="preserve"> </w:t>
      </w:r>
      <w:r>
        <w:rPr>
          <w:i/>
        </w:rPr>
        <w:t>Journal</w:t>
      </w:r>
      <w:r>
        <w:rPr>
          <w:i/>
          <w:spacing w:val="-8"/>
        </w:rPr>
        <w:t xml:space="preserve"> </w:t>
      </w:r>
      <w:r>
        <w:rPr>
          <w:i/>
        </w:rPr>
        <w:t>of</w:t>
      </w:r>
      <w:r>
        <w:rPr>
          <w:i/>
          <w:spacing w:val="-8"/>
        </w:rPr>
        <w:t xml:space="preserve"> </w:t>
      </w:r>
      <w:r>
        <w:rPr>
          <w:i/>
        </w:rPr>
        <w:t>Mental</w:t>
      </w:r>
      <w:r>
        <w:rPr>
          <w:i/>
          <w:spacing w:val="-7"/>
        </w:rPr>
        <w:t xml:space="preserve"> </w:t>
      </w:r>
      <w:r>
        <w:rPr>
          <w:i/>
        </w:rPr>
        <w:t>Health</w:t>
      </w:r>
      <w:r>
        <w:rPr>
          <w:i/>
          <w:spacing w:val="-9"/>
        </w:rPr>
        <w:t xml:space="preserve"> </w:t>
      </w:r>
      <w:r>
        <w:rPr>
          <w:i/>
        </w:rPr>
        <w:t>Counseling, 40</w:t>
      </w:r>
      <w:r>
        <w:t>(1),</w:t>
      </w:r>
      <w:r>
        <w:rPr>
          <w:spacing w:val="-1"/>
        </w:rPr>
        <w:t xml:space="preserve"> </w:t>
      </w:r>
      <w:r>
        <w:t>58-74.</w:t>
      </w:r>
    </w:p>
    <w:p w:rsidR="001A7C6B" w:rsidRDefault="00562E28">
      <w:pPr>
        <w:pStyle w:val="GvdeMetni"/>
        <w:spacing w:before="119" w:line="360" w:lineRule="auto"/>
        <w:ind w:left="826" w:right="118" w:hanging="708"/>
        <w:jc w:val="both"/>
      </w:pPr>
      <w:r>
        <w:t>Whipple,</w:t>
      </w:r>
      <w:r>
        <w:rPr>
          <w:spacing w:val="-4"/>
        </w:rPr>
        <w:t xml:space="preserve"> </w:t>
      </w:r>
      <w:r>
        <w:t>E.</w:t>
      </w:r>
      <w:r>
        <w:rPr>
          <w:spacing w:val="-4"/>
        </w:rPr>
        <w:t xml:space="preserve"> </w:t>
      </w:r>
      <w:r>
        <w:t>E.</w:t>
      </w:r>
      <w:r>
        <w:rPr>
          <w:spacing w:val="-4"/>
        </w:rPr>
        <w:t xml:space="preserve"> </w:t>
      </w:r>
      <w:r>
        <w:t>(2006).</w:t>
      </w:r>
      <w:r>
        <w:rPr>
          <w:spacing w:val="-6"/>
        </w:rPr>
        <w:t xml:space="preserve"> </w:t>
      </w:r>
      <w:r>
        <w:t>Child</w:t>
      </w:r>
      <w:r>
        <w:rPr>
          <w:spacing w:val="-4"/>
        </w:rPr>
        <w:t xml:space="preserve"> </w:t>
      </w:r>
      <w:r>
        <w:t>abuse</w:t>
      </w:r>
      <w:r>
        <w:rPr>
          <w:spacing w:val="-6"/>
        </w:rPr>
        <w:t xml:space="preserve"> </w:t>
      </w:r>
      <w:r>
        <w:t>and</w:t>
      </w:r>
      <w:r>
        <w:rPr>
          <w:spacing w:val="-3"/>
        </w:rPr>
        <w:t xml:space="preserve"> </w:t>
      </w:r>
      <w:r>
        <w:t>neglect:</w:t>
      </w:r>
      <w:r>
        <w:rPr>
          <w:spacing w:val="-3"/>
        </w:rPr>
        <w:t xml:space="preserve"> </w:t>
      </w:r>
      <w:r>
        <w:t>consequences</w:t>
      </w:r>
      <w:r>
        <w:rPr>
          <w:spacing w:val="-3"/>
        </w:rPr>
        <w:t xml:space="preserve"> </w:t>
      </w:r>
      <w:r>
        <w:t>of</w:t>
      </w:r>
      <w:r>
        <w:rPr>
          <w:spacing w:val="-5"/>
        </w:rPr>
        <w:t xml:space="preserve"> </w:t>
      </w:r>
      <w:r>
        <w:t>physical,</w:t>
      </w:r>
      <w:r>
        <w:rPr>
          <w:spacing w:val="-4"/>
        </w:rPr>
        <w:t xml:space="preserve"> </w:t>
      </w:r>
      <w:r>
        <w:t>sexual,</w:t>
      </w:r>
      <w:r>
        <w:rPr>
          <w:spacing w:val="-6"/>
        </w:rPr>
        <w:t xml:space="preserve"> </w:t>
      </w:r>
      <w:r>
        <w:t>and</w:t>
      </w:r>
      <w:r>
        <w:rPr>
          <w:spacing w:val="-4"/>
        </w:rPr>
        <w:t xml:space="preserve"> </w:t>
      </w:r>
      <w:r>
        <w:t>emotional</w:t>
      </w:r>
      <w:r>
        <w:rPr>
          <w:spacing w:val="-3"/>
        </w:rPr>
        <w:t xml:space="preserve"> </w:t>
      </w:r>
      <w:r>
        <w:t xml:space="preserve">abuse of children. </w:t>
      </w:r>
      <w:r>
        <w:rPr>
          <w:i/>
        </w:rPr>
        <w:t xml:space="preserve">The crisis in youth mental health </w:t>
      </w:r>
      <w:r>
        <w:t>içinde (s. 205-229). USA:</w:t>
      </w:r>
      <w:r>
        <w:rPr>
          <w:spacing w:val="-17"/>
        </w:rPr>
        <w:t xml:space="preserve"> </w:t>
      </w:r>
      <w:r>
        <w:t>Praeger.</w:t>
      </w:r>
    </w:p>
    <w:p w:rsidR="001A7C6B" w:rsidRDefault="00562E28">
      <w:pPr>
        <w:spacing w:before="120" w:line="362" w:lineRule="auto"/>
        <w:ind w:left="826" w:right="116" w:hanging="708"/>
        <w:jc w:val="both"/>
      </w:pPr>
      <w:r>
        <w:t xml:space="preserve">Wurtele, S. K. (1997). Sexual abuse. </w:t>
      </w:r>
      <w:r>
        <w:rPr>
          <w:i/>
        </w:rPr>
        <w:t xml:space="preserve">Handbook of prevention and treatment with children and adolescent </w:t>
      </w:r>
      <w:r>
        <w:t>içinde (s. 357-384). New York: John Wiley and Sons.</w:t>
      </w:r>
    </w:p>
    <w:p w:rsidR="001A7C6B" w:rsidRDefault="00562E28">
      <w:pPr>
        <w:pStyle w:val="GvdeMetni"/>
        <w:spacing w:before="117" w:line="360" w:lineRule="auto"/>
        <w:ind w:left="826" w:right="123" w:hanging="708"/>
        <w:jc w:val="both"/>
      </w:pPr>
      <w:r>
        <w:t xml:space="preserve">Yiğit, İ. ve Erden, G. (2015). Çocukluk çağı istismar yaşantıları ile genel psikolojik sağlık arasındaki ilişkide erken dönem uyum bozucu şemaların aracı rolü. </w:t>
      </w:r>
      <w:r>
        <w:rPr>
          <w:i/>
        </w:rPr>
        <w:t>Türk Psikoloji Dergisi, 30</w:t>
      </w:r>
      <w:r>
        <w:t>(75), 47-59.</w:t>
      </w:r>
    </w:p>
    <w:p w:rsidR="001A7C6B" w:rsidRDefault="00562E28">
      <w:pPr>
        <w:spacing w:before="120" w:line="360" w:lineRule="auto"/>
        <w:ind w:left="826" w:right="113" w:hanging="708"/>
        <w:jc w:val="both"/>
      </w:pPr>
      <w:r>
        <w:t>Young,</w:t>
      </w:r>
      <w:r>
        <w:rPr>
          <w:spacing w:val="-6"/>
        </w:rPr>
        <w:t xml:space="preserve"> </w:t>
      </w:r>
      <w:r>
        <w:t>J.</w:t>
      </w:r>
      <w:r>
        <w:rPr>
          <w:spacing w:val="-6"/>
        </w:rPr>
        <w:t xml:space="preserve"> </w:t>
      </w:r>
      <w:r>
        <w:t>E.,</w:t>
      </w:r>
      <w:r>
        <w:rPr>
          <w:spacing w:val="-9"/>
        </w:rPr>
        <w:t xml:space="preserve"> </w:t>
      </w:r>
      <w:r>
        <w:t>Klosko,</w:t>
      </w:r>
      <w:r>
        <w:rPr>
          <w:spacing w:val="-6"/>
        </w:rPr>
        <w:t xml:space="preserve"> </w:t>
      </w:r>
      <w:r>
        <w:t>J.</w:t>
      </w:r>
      <w:r>
        <w:rPr>
          <w:spacing w:val="-6"/>
        </w:rPr>
        <w:t xml:space="preserve"> </w:t>
      </w:r>
      <w:r>
        <w:t>S.</w:t>
      </w:r>
      <w:r>
        <w:rPr>
          <w:spacing w:val="-9"/>
        </w:rPr>
        <w:t xml:space="preserve"> </w:t>
      </w:r>
      <w:r>
        <w:t>ve</w:t>
      </w:r>
      <w:r>
        <w:rPr>
          <w:spacing w:val="-5"/>
        </w:rPr>
        <w:t xml:space="preserve"> </w:t>
      </w:r>
      <w:r>
        <w:t>Weishaar,</w:t>
      </w:r>
      <w:r>
        <w:rPr>
          <w:spacing w:val="-9"/>
        </w:rPr>
        <w:t xml:space="preserve"> </w:t>
      </w:r>
      <w:r>
        <w:t>M.</w:t>
      </w:r>
      <w:r>
        <w:rPr>
          <w:spacing w:val="-5"/>
        </w:rPr>
        <w:t xml:space="preserve"> </w:t>
      </w:r>
      <w:r>
        <w:t>E.</w:t>
      </w:r>
      <w:r>
        <w:rPr>
          <w:spacing w:val="-7"/>
        </w:rPr>
        <w:t xml:space="preserve"> </w:t>
      </w:r>
      <w:r>
        <w:t>(2009).</w:t>
      </w:r>
      <w:r>
        <w:rPr>
          <w:spacing w:val="-5"/>
        </w:rPr>
        <w:t xml:space="preserve"> </w:t>
      </w:r>
      <w:r>
        <w:rPr>
          <w:i/>
        </w:rPr>
        <w:t>Şema</w:t>
      </w:r>
      <w:r>
        <w:rPr>
          <w:i/>
          <w:spacing w:val="-7"/>
        </w:rPr>
        <w:t xml:space="preserve"> </w:t>
      </w:r>
      <w:r>
        <w:rPr>
          <w:i/>
        </w:rPr>
        <w:t>terapi:</w:t>
      </w:r>
      <w:r>
        <w:rPr>
          <w:i/>
          <w:spacing w:val="-4"/>
        </w:rPr>
        <w:t xml:space="preserve"> </w:t>
      </w:r>
      <w:r>
        <w:rPr>
          <w:i/>
        </w:rPr>
        <w:t>Uygulayıcılar</w:t>
      </w:r>
      <w:r>
        <w:rPr>
          <w:i/>
          <w:spacing w:val="-8"/>
        </w:rPr>
        <w:t xml:space="preserve"> </w:t>
      </w:r>
      <w:r>
        <w:rPr>
          <w:i/>
        </w:rPr>
        <w:t>için</w:t>
      </w:r>
      <w:r>
        <w:rPr>
          <w:i/>
          <w:spacing w:val="-6"/>
        </w:rPr>
        <w:t xml:space="preserve"> </w:t>
      </w:r>
      <w:r>
        <w:rPr>
          <w:i/>
        </w:rPr>
        <w:t>rehber.</w:t>
      </w:r>
      <w:r>
        <w:rPr>
          <w:i/>
          <w:spacing w:val="-3"/>
        </w:rPr>
        <w:t xml:space="preserve"> </w:t>
      </w:r>
      <w:r>
        <w:t>İstanbul: Litera</w:t>
      </w:r>
      <w:r>
        <w:rPr>
          <w:spacing w:val="-1"/>
        </w:rPr>
        <w:t xml:space="preserve"> </w:t>
      </w:r>
      <w:r>
        <w:t>Yayınevi.</w:t>
      </w:r>
    </w:p>
    <w:p w:rsidR="001A7C6B" w:rsidRDefault="00562E28">
      <w:pPr>
        <w:pStyle w:val="GvdeMetni"/>
        <w:spacing w:before="119" w:line="360" w:lineRule="auto"/>
        <w:ind w:left="826" w:right="121" w:hanging="708"/>
        <w:jc w:val="both"/>
      </w:pPr>
      <w:r>
        <w:t xml:space="preserve">Zara-Page, A. (2004). Çocuk cinsel istismarı: cinsel istismara neden olan etkenler ve cinsel istismarın çocuklar üzerindeki etkileri. </w:t>
      </w:r>
      <w:r>
        <w:rPr>
          <w:i/>
        </w:rPr>
        <w:t>Türk Psikoloji Yazıları, 7</w:t>
      </w:r>
      <w:r>
        <w:t>(13), 103-113.</w:t>
      </w:r>
    </w:p>
    <w:p w:rsidR="004B3317" w:rsidRDefault="004B3317" w:rsidP="004B3317">
      <w:pPr>
        <w:pStyle w:val="GvdeMetni"/>
        <w:spacing w:before="119" w:line="360" w:lineRule="auto"/>
        <w:ind w:left="826" w:right="121" w:hanging="708"/>
        <w:jc w:val="both"/>
      </w:pPr>
      <w:r w:rsidRPr="004B3317">
        <w:t>Zorzella, K. P. M., Rependa, S. L. ve Muller, R. T. (2017). Thera</w:t>
      </w:r>
      <w:r>
        <w:t xml:space="preserve">peutic alliance over the course </w:t>
      </w:r>
      <w:r w:rsidRPr="004B3317">
        <w:t>of child trauma therapy from three different perpectives. Child Abuse and Neglect, 67,</w:t>
      </w:r>
      <w:r>
        <w:t xml:space="preserve"> </w:t>
      </w:r>
      <w:r w:rsidRPr="004B3317">
        <w:t>147-156.</w:t>
      </w:r>
    </w:p>
    <w:sectPr w:rsidR="004B3317">
      <w:pgSz w:w="11910" w:h="16840"/>
      <w:pgMar w:top="1320" w:right="1300" w:bottom="1380" w:left="1300" w:header="0" w:footer="116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16" w:rsidRDefault="00DC6016">
      <w:r>
        <w:separator/>
      </w:r>
    </w:p>
  </w:endnote>
  <w:endnote w:type="continuationSeparator" w:id="0">
    <w:p w:rsidR="00DC6016" w:rsidRDefault="00DC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GaramondPro-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7D" w:rsidRDefault="0050427D">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9795510</wp:posOffset>
              </wp:positionV>
              <wp:extent cx="203200" cy="194310"/>
              <wp:effectExtent l="1905"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27D" w:rsidRDefault="0050427D">
                          <w:pPr>
                            <w:spacing w:before="10"/>
                            <w:ind w:left="40"/>
                            <w:rPr>
                              <w:sz w:val="24"/>
                            </w:rPr>
                          </w:pPr>
                          <w:r>
                            <w:fldChar w:fldCharType="begin"/>
                          </w:r>
                          <w:r>
                            <w:rPr>
                              <w:sz w:val="24"/>
                            </w:rPr>
                            <w:instrText xml:space="preserve"> PAGE </w:instrText>
                          </w:r>
                          <w:r>
                            <w:fldChar w:fldCharType="separate"/>
                          </w:r>
                          <w:r w:rsidR="002C4E35">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71.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" filled="f" stroked="f">
              <v:textbox inset="0,0,0,0">
                <w:txbxContent>
                  <w:p w:rsidR="0050427D" w:rsidRDefault="0050427D">
                    <w:pPr>
                      <w:spacing w:before="10"/>
                      <w:ind w:left="40"/>
                      <w:rPr>
                        <w:sz w:val="24"/>
                      </w:rPr>
                    </w:pPr>
                    <w:r>
                      <w:fldChar w:fldCharType="begin"/>
                    </w:r>
                    <w:r>
                      <w:rPr>
                        <w:sz w:val="24"/>
                      </w:rPr>
                      <w:instrText xml:space="preserve"> PAGE </w:instrText>
                    </w:r>
                    <w:r>
                      <w:fldChar w:fldCharType="separate"/>
                    </w:r>
                    <w:r w:rsidR="002C4E35">
                      <w:rPr>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16" w:rsidRDefault="00DC6016">
      <w:r>
        <w:separator/>
      </w:r>
    </w:p>
  </w:footnote>
  <w:footnote w:type="continuationSeparator" w:id="0">
    <w:p w:rsidR="00DC6016" w:rsidRDefault="00DC60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7970"/>
    <w:multiLevelType w:val="multilevel"/>
    <w:tmpl w:val="1DE8B928"/>
    <w:lvl w:ilvl="0">
      <w:start w:val="1"/>
      <w:numFmt w:val="decimal"/>
      <w:lvlText w:val="%1"/>
      <w:lvlJc w:val="left"/>
      <w:pPr>
        <w:ind w:left="1383" w:hanging="557"/>
      </w:pPr>
      <w:rPr>
        <w:rFonts w:hint="default"/>
      </w:rPr>
    </w:lvl>
    <w:lvl w:ilvl="1">
      <w:start w:val="1"/>
      <w:numFmt w:val="decimal"/>
      <w:lvlText w:val="%1.%2"/>
      <w:lvlJc w:val="left"/>
      <w:pPr>
        <w:ind w:left="1383" w:hanging="557"/>
      </w:pPr>
      <w:rPr>
        <w:rFonts w:hint="default"/>
      </w:rPr>
    </w:lvl>
    <w:lvl w:ilvl="2">
      <w:start w:val="1"/>
      <w:numFmt w:val="decimal"/>
      <w:lvlText w:val="%1.%2.%3."/>
      <w:lvlJc w:val="left"/>
      <w:pPr>
        <w:ind w:left="1383" w:hanging="557"/>
      </w:pPr>
      <w:rPr>
        <w:rFonts w:ascii="Times New Roman" w:eastAsia="Times New Roman" w:hAnsi="Times New Roman" w:cs="Times New Roman" w:hint="default"/>
        <w:b/>
        <w:bCs/>
        <w:w w:val="100"/>
        <w:sz w:val="22"/>
        <w:szCs w:val="22"/>
      </w:rPr>
    </w:lvl>
    <w:lvl w:ilvl="3">
      <w:numFmt w:val="bullet"/>
      <w:lvlText w:val="•"/>
      <w:lvlJc w:val="left"/>
      <w:pPr>
        <w:ind w:left="3757" w:hanging="557"/>
      </w:pPr>
      <w:rPr>
        <w:rFonts w:hint="default"/>
      </w:rPr>
    </w:lvl>
    <w:lvl w:ilvl="4">
      <w:numFmt w:val="bullet"/>
      <w:lvlText w:val="•"/>
      <w:lvlJc w:val="left"/>
      <w:pPr>
        <w:ind w:left="4550" w:hanging="557"/>
      </w:pPr>
      <w:rPr>
        <w:rFonts w:hint="default"/>
      </w:rPr>
    </w:lvl>
    <w:lvl w:ilvl="5">
      <w:numFmt w:val="bullet"/>
      <w:lvlText w:val="•"/>
      <w:lvlJc w:val="left"/>
      <w:pPr>
        <w:ind w:left="5343" w:hanging="557"/>
      </w:pPr>
      <w:rPr>
        <w:rFonts w:hint="default"/>
      </w:rPr>
    </w:lvl>
    <w:lvl w:ilvl="6">
      <w:numFmt w:val="bullet"/>
      <w:lvlText w:val="•"/>
      <w:lvlJc w:val="left"/>
      <w:pPr>
        <w:ind w:left="6135" w:hanging="557"/>
      </w:pPr>
      <w:rPr>
        <w:rFonts w:hint="default"/>
      </w:rPr>
    </w:lvl>
    <w:lvl w:ilvl="7">
      <w:numFmt w:val="bullet"/>
      <w:lvlText w:val="•"/>
      <w:lvlJc w:val="left"/>
      <w:pPr>
        <w:ind w:left="6928" w:hanging="557"/>
      </w:pPr>
      <w:rPr>
        <w:rFonts w:hint="default"/>
      </w:rPr>
    </w:lvl>
    <w:lvl w:ilvl="8">
      <w:numFmt w:val="bullet"/>
      <w:lvlText w:val="•"/>
      <w:lvlJc w:val="left"/>
      <w:pPr>
        <w:ind w:left="7721" w:hanging="5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6B"/>
    <w:rsid w:val="0002152B"/>
    <w:rsid w:val="00027375"/>
    <w:rsid w:val="000278B4"/>
    <w:rsid w:val="00034E9A"/>
    <w:rsid w:val="00035757"/>
    <w:rsid w:val="00062B05"/>
    <w:rsid w:val="00064BC2"/>
    <w:rsid w:val="00093739"/>
    <w:rsid w:val="000B01CE"/>
    <w:rsid w:val="000B7F6C"/>
    <w:rsid w:val="000D66AD"/>
    <w:rsid w:val="000F3F78"/>
    <w:rsid w:val="00106F46"/>
    <w:rsid w:val="001109C8"/>
    <w:rsid w:val="0013235F"/>
    <w:rsid w:val="001661E7"/>
    <w:rsid w:val="00167F5C"/>
    <w:rsid w:val="00180AAE"/>
    <w:rsid w:val="001A3D61"/>
    <w:rsid w:val="001A4231"/>
    <w:rsid w:val="001A6ED2"/>
    <w:rsid w:val="001A7C6B"/>
    <w:rsid w:val="001D5A3C"/>
    <w:rsid w:val="00200A62"/>
    <w:rsid w:val="00216C7C"/>
    <w:rsid w:val="00225043"/>
    <w:rsid w:val="00231887"/>
    <w:rsid w:val="00233B66"/>
    <w:rsid w:val="00240FBE"/>
    <w:rsid w:val="00252976"/>
    <w:rsid w:val="00282FB6"/>
    <w:rsid w:val="00296CB7"/>
    <w:rsid w:val="002C4E35"/>
    <w:rsid w:val="002C6B5C"/>
    <w:rsid w:val="00307498"/>
    <w:rsid w:val="00334C91"/>
    <w:rsid w:val="00340E5D"/>
    <w:rsid w:val="00352EA9"/>
    <w:rsid w:val="00360592"/>
    <w:rsid w:val="003C785E"/>
    <w:rsid w:val="003D57E0"/>
    <w:rsid w:val="003F3EF6"/>
    <w:rsid w:val="00405912"/>
    <w:rsid w:val="00441783"/>
    <w:rsid w:val="0045303F"/>
    <w:rsid w:val="00485C19"/>
    <w:rsid w:val="004B3317"/>
    <w:rsid w:val="004C58F2"/>
    <w:rsid w:val="004E338B"/>
    <w:rsid w:val="004F0811"/>
    <w:rsid w:val="005018F2"/>
    <w:rsid w:val="0050427D"/>
    <w:rsid w:val="00515DCD"/>
    <w:rsid w:val="00530873"/>
    <w:rsid w:val="00536FB2"/>
    <w:rsid w:val="00562E28"/>
    <w:rsid w:val="005800DA"/>
    <w:rsid w:val="005908AB"/>
    <w:rsid w:val="005A0869"/>
    <w:rsid w:val="005D2262"/>
    <w:rsid w:val="005F2608"/>
    <w:rsid w:val="005F7E2E"/>
    <w:rsid w:val="006570E5"/>
    <w:rsid w:val="006649C6"/>
    <w:rsid w:val="00671902"/>
    <w:rsid w:val="00676946"/>
    <w:rsid w:val="006F6D30"/>
    <w:rsid w:val="00703841"/>
    <w:rsid w:val="00705629"/>
    <w:rsid w:val="00714C93"/>
    <w:rsid w:val="00725D04"/>
    <w:rsid w:val="0073543C"/>
    <w:rsid w:val="007415CA"/>
    <w:rsid w:val="00747392"/>
    <w:rsid w:val="007902FC"/>
    <w:rsid w:val="007B4881"/>
    <w:rsid w:val="007D32A3"/>
    <w:rsid w:val="007D71A2"/>
    <w:rsid w:val="007F7C7F"/>
    <w:rsid w:val="00833F74"/>
    <w:rsid w:val="00844D53"/>
    <w:rsid w:val="008471F8"/>
    <w:rsid w:val="00847ECF"/>
    <w:rsid w:val="00873AB6"/>
    <w:rsid w:val="00886667"/>
    <w:rsid w:val="008B53F6"/>
    <w:rsid w:val="008C5298"/>
    <w:rsid w:val="008D67C7"/>
    <w:rsid w:val="00905D3F"/>
    <w:rsid w:val="00912067"/>
    <w:rsid w:val="009253B7"/>
    <w:rsid w:val="009359C5"/>
    <w:rsid w:val="00945FD3"/>
    <w:rsid w:val="00955CE3"/>
    <w:rsid w:val="0095688D"/>
    <w:rsid w:val="00970518"/>
    <w:rsid w:val="0097641D"/>
    <w:rsid w:val="00980AB9"/>
    <w:rsid w:val="00983E19"/>
    <w:rsid w:val="00996D90"/>
    <w:rsid w:val="009A1D2A"/>
    <w:rsid w:val="009A225F"/>
    <w:rsid w:val="009A6FA6"/>
    <w:rsid w:val="009A7BD4"/>
    <w:rsid w:val="009B4936"/>
    <w:rsid w:val="009E0824"/>
    <w:rsid w:val="009F7131"/>
    <w:rsid w:val="009F7EF0"/>
    <w:rsid w:val="00A026FF"/>
    <w:rsid w:val="00A043EA"/>
    <w:rsid w:val="00A04E20"/>
    <w:rsid w:val="00A3693B"/>
    <w:rsid w:val="00A52B82"/>
    <w:rsid w:val="00A77AD1"/>
    <w:rsid w:val="00A92474"/>
    <w:rsid w:val="00B33450"/>
    <w:rsid w:val="00B43581"/>
    <w:rsid w:val="00B46802"/>
    <w:rsid w:val="00B77167"/>
    <w:rsid w:val="00B837E0"/>
    <w:rsid w:val="00BB22CD"/>
    <w:rsid w:val="00BF69AF"/>
    <w:rsid w:val="00C01D3E"/>
    <w:rsid w:val="00C44D03"/>
    <w:rsid w:val="00C50F03"/>
    <w:rsid w:val="00C80EEC"/>
    <w:rsid w:val="00C95488"/>
    <w:rsid w:val="00CB5B85"/>
    <w:rsid w:val="00CC3DE4"/>
    <w:rsid w:val="00D4082A"/>
    <w:rsid w:val="00D91C30"/>
    <w:rsid w:val="00D92373"/>
    <w:rsid w:val="00DA47A0"/>
    <w:rsid w:val="00DC6016"/>
    <w:rsid w:val="00E13BA0"/>
    <w:rsid w:val="00E23F37"/>
    <w:rsid w:val="00E63C25"/>
    <w:rsid w:val="00E708C8"/>
    <w:rsid w:val="00E93F23"/>
    <w:rsid w:val="00E944D0"/>
    <w:rsid w:val="00EB7136"/>
    <w:rsid w:val="00EC2E44"/>
    <w:rsid w:val="00EC6262"/>
    <w:rsid w:val="00EC6844"/>
    <w:rsid w:val="00EE028A"/>
    <w:rsid w:val="00EF6382"/>
    <w:rsid w:val="00F02389"/>
    <w:rsid w:val="00F04A17"/>
    <w:rsid w:val="00F147A4"/>
    <w:rsid w:val="00F22501"/>
    <w:rsid w:val="00F252B0"/>
    <w:rsid w:val="00F50808"/>
    <w:rsid w:val="00F52821"/>
    <w:rsid w:val="00F62A4C"/>
    <w:rsid w:val="00F82783"/>
    <w:rsid w:val="00F8423D"/>
    <w:rsid w:val="00FA2B6E"/>
    <w:rsid w:val="00FC0AB7"/>
    <w:rsid w:val="00FF3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8658"/>
  <w15:docId w15:val="{08CB0526-B956-404B-8E2B-F0743795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9"/>
      <w:ind w:left="426"/>
      <w:outlineLvl w:val="0"/>
    </w:pPr>
    <w:rPr>
      <w:b/>
      <w:bCs/>
      <w:sz w:val="24"/>
      <w:szCs w:val="24"/>
    </w:rPr>
  </w:style>
  <w:style w:type="paragraph" w:styleId="Balk2">
    <w:name w:val="heading 2"/>
    <w:basedOn w:val="Normal"/>
    <w:link w:val="Balk2Char"/>
    <w:uiPriority w:val="1"/>
    <w:qFormat/>
    <w:pPr>
      <w:spacing w:before="119"/>
      <w:ind w:left="118" w:right="119" w:firstLine="707"/>
      <w:jc w:val="both"/>
      <w:outlineLvl w:val="1"/>
    </w:pPr>
    <w:rPr>
      <w:sz w:val="24"/>
      <w:szCs w:val="24"/>
    </w:rPr>
  </w:style>
  <w:style w:type="paragraph" w:styleId="Balk3">
    <w:name w:val="heading 3"/>
    <w:basedOn w:val="Normal"/>
    <w:uiPriority w:val="1"/>
    <w:qFormat/>
    <w:pPr>
      <w:spacing w:before="81"/>
      <w:ind w:left="118"/>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81"/>
      <w:ind w:left="1383" w:hanging="557"/>
    </w:pPr>
  </w:style>
  <w:style w:type="paragraph" w:customStyle="1" w:styleId="TableParagraph">
    <w:name w:val="Table Paragraph"/>
    <w:basedOn w:val="Normal"/>
    <w:uiPriority w:val="1"/>
    <w:qFormat/>
    <w:pPr>
      <w:spacing w:before="17"/>
      <w:ind w:left="107"/>
    </w:pPr>
  </w:style>
  <w:style w:type="paragraph" w:styleId="BalonMetni">
    <w:name w:val="Balloon Text"/>
    <w:basedOn w:val="Normal"/>
    <w:link w:val="BalonMetniChar"/>
    <w:uiPriority w:val="99"/>
    <w:semiHidden/>
    <w:unhideWhenUsed/>
    <w:rsid w:val="003F3E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EF6"/>
    <w:rPr>
      <w:rFonts w:ascii="Segoe UI" w:eastAsia="Times New Roman" w:hAnsi="Segoe UI" w:cs="Segoe UI"/>
      <w:sz w:val="18"/>
      <w:szCs w:val="18"/>
    </w:rPr>
  </w:style>
  <w:style w:type="character" w:styleId="Kpr">
    <w:name w:val="Hyperlink"/>
    <w:basedOn w:val="VarsaylanParagrafYazTipi"/>
    <w:uiPriority w:val="99"/>
    <w:semiHidden/>
    <w:unhideWhenUsed/>
    <w:rsid w:val="005F7E2E"/>
    <w:rPr>
      <w:color w:val="0000FF"/>
      <w:u w:val="single"/>
    </w:rPr>
  </w:style>
  <w:style w:type="character" w:customStyle="1" w:styleId="Balk2Char">
    <w:name w:val="Başlık 2 Char"/>
    <w:basedOn w:val="VarsaylanParagrafYazTipi"/>
    <w:link w:val="Balk2"/>
    <w:uiPriority w:val="1"/>
    <w:rsid w:val="00340E5D"/>
    <w:rPr>
      <w:rFonts w:ascii="Times New Roman" w:eastAsia="Times New Roman" w:hAnsi="Times New Roman" w:cs="Times New Roman"/>
      <w:sz w:val="24"/>
      <w:szCs w:val="24"/>
    </w:rPr>
  </w:style>
  <w:style w:type="table" w:styleId="KlavuzTablo1Ak">
    <w:name w:val="Grid Table 1 Light"/>
    <w:basedOn w:val="NormalTablo"/>
    <w:uiPriority w:val="46"/>
    <w:rsid w:val="00340E5D"/>
    <w:pPr>
      <w:widowControl/>
      <w:autoSpaceDE/>
      <w:autoSpaceDN/>
    </w:pPr>
    <w:rPr>
      <w:rFonts w:ascii="Times New Roman" w:hAnsi="Times New Roman"/>
      <w:sz w:val="24"/>
      <w:lang w:val="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340E5D"/>
    <w:pPr>
      <w:widowControl/>
      <w:autoSpaceDE/>
      <w:autoSpaceDN/>
      <w:spacing w:before="120" w:after="120"/>
      <w:jc w:val="center"/>
    </w:pPr>
    <w:rPr>
      <w:rFonts w:eastAsiaTheme="minorHAnsi" w:cstheme="minorBidi"/>
      <w:b/>
      <w:iCs/>
      <w:sz w:val="24"/>
      <w:szCs w:val="18"/>
      <w:lang w:val="tr-TR"/>
    </w:rPr>
  </w:style>
  <w:style w:type="paragraph" w:customStyle="1" w:styleId="Tabloi">
    <w:name w:val="Tabloİçi"/>
    <w:basedOn w:val="Normal"/>
    <w:qFormat/>
    <w:rsid w:val="00340E5D"/>
    <w:pPr>
      <w:widowControl/>
      <w:autoSpaceDE/>
      <w:autoSpaceDN/>
    </w:pPr>
    <w:rPr>
      <w:rFonts w:eastAsiaTheme="minorHAnsi" w:cstheme="minorBidi"/>
      <w:sz w:val="24"/>
      <w:lang w:val="tr-TR"/>
    </w:rPr>
  </w:style>
  <w:style w:type="character" w:customStyle="1" w:styleId="fontstyle01">
    <w:name w:val="fontstyle01"/>
    <w:basedOn w:val="VarsaylanParagrafYazTipi"/>
    <w:rsid w:val="00340E5D"/>
    <w:rPr>
      <w:rFonts w:ascii="AGaramondPro-Regular" w:hAnsi="AGaramondPro-Regular"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5237.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24</Pages>
  <Words>7959</Words>
  <Characters>45372</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cankaya</dc:creator>
  <cp:lastModifiedBy>Mehmet Göğebakan</cp:lastModifiedBy>
  <cp:revision>14</cp:revision>
  <dcterms:created xsi:type="dcterms:W3CDTF">2019-09-15T04:25:00Z</dcterms:created>
  <dcterms:modified xsi:type="dcterms:W3CDTF">2019-09-16T19:19:00Z</dcterms:modified>
</cp:coreProperties>
</file>