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A64CE" w14:textId="77777777" w:rsidR="00125874" w:rsidRPr="00125874" w:rsidRDefault="00125874" w:rsidP="00125874">
      <w:pPr>
        <w:spacing w:line="360" w:lineRule="auto"/>
        <w:jc w:val="both"/>
        <w:rPr>
          <w:rFonts w:ascii="Times New Roman" w:hAnsi="Times New Roman" w:cs="Times New Roman"/>
          <w:b/>
          <w:sz w:val="24"/>
          <w:szCs w:val="24"/>
          <w:lang w:val="en-US"/>
        </w:rPr>
      </w:pPr>
      <w:proofErr w:type="spellStart"/>
      <w:r w:rsidRPr="00125874">
        <w:rPr>
          <w:rFonts w:ascii="Times New Roman" w:hAnsi="Times New Roman" w:cs="Times New Roman"/>
          <w:b/>
          <w:sz w:val="24"/>
          <w:szCs w:val="24"/>
          <w:lang w:val="en-US"/>
        </w:rPr>
        <w:t>Türkiye’deki</w:t>
      </w:r>
      <w:proofErr w:type="spellEnd"/>
      <w:r w:rsidRPr="00125874">
        <w:rPr>
          <w:rFonts w:ascii="Times New Roman" w:hAnsi="Times New Roman" w:cs="Times New Roman"/>
          <w:b/>
          <w:sz w:val="24"/>
          <w:szCs w:val="24"/>
          <w:lang w:val="en-US"/>
        </w:rPr>
        <w:t xml:space="preserve"> </w:t>
      </w:r>
      <w:proofErr w:type="spellStart"/>
      <w:r w:rsidRPr="00125874">
        <w:rPr>
          <w:rFonts w:ascii="Times New Roman" w:hAnsi="Times New Roman" w:cs="Times New Roman"/>
          <w:b/>
          <w:sz w:val="24"/>
          <w:szCs w:val="24"/>
          <w:lang w:val="en-US"/>
        </w:rPr>
        <w:t>Tıp</w:t>
      </w:r>
      <w:proofErr w:type="spellEnd"/>
      <w:r w:rsidRPr="00125874">
        <w:rPr>
          <w:rFonts w:ascii="Times New Roman" w:hAnsi="Times New Roman" w:cs="Times New Roman"/>
          <w:b/>
          <w:sz w:val="24"/>
          <w:szCs w:val="24"/>
          <w:lang w:val="en-US"/>
        </w:rPr>
        <w:t xml:space="preserve"> </w:t>
      </w:r>
      <w:proofErr w:type="spellStart"/>
      <w:r w:rsidRPr="00125874">
        <w:rPr>
          <w:rFonts w:ascii="Times New Roman" w:hAnsi="Times New Roman" w:cs="Times New Roman"/>
          <w:b/>
          <w:sz w:val="24"/>
          <w:szCs w:val="24"/>
          <w:lang w:val="en-US"/>
        </w:rPr>
        <w:t>ve</w:t>
      </w:r>
      <w:proofErr w:type="spellEnd"/>
      <w:r w:rsidRPr="00125874">
        <w:rPr>
          <w:rFonts w:ascii="Times New Roman" w:hAnsi="Times New Roman" w:cs="Times New Roman"/>
          <w:b/>
          <w:sz w:val="24"/>
          <w:szCs w:val="24"/>
          <w:lang w:val="en-US"/>
        </w:rPr>
        <w:t xml:space="preserve"> </w:t>
      </w:r>
      <w:proofErr w:type="spellStart"/>
      <w:r w:rsidRPr="00125874">
        <w:rPr>
          <w:rFonts w:ascii="Times New Roman" w:hAnsi="Times New Roman" w:cs="Times New Roman"/>
          <w:b/>
          <w:sz w:val="24"/>
          <w:szCs w:val="24"/>
          <w:lang w:val="en-US"/>
        </w:rPr>
        <w:t>Psikoloji</w:t>
      </w:r>
      <w:proofErr w:type="spellEnd"/>
      <w:r w:rsidRPr="00125874">
        <w:rPr>
          <w:rFonts w:ascii="Times New Roman" w:hAnsi="Times New Roman" w:cs="Times New Roman"/>
          <w:b/>
          <w:sz w:val="24"/>
          <w:szCs w:val="24"/>
          <w:lang w:val="en-US"/>
        </w:rPr>
        <w:t xml:space="preserve"> Kökenli Ruh Sağlığı Profesyonellerin Eğitimlerinin Ekollere Göre Dağılımı ve Terapi Ekollerine Güven Düzeyleri Araştırması</w:t>
      </w:r>
    </w:p>
    <w:p w14:paraId="3CD9E231" w14:textId="77777777" w:rsidR="00125874" w:rsidRPr="00125874" w:rsidRDefault="00125874" w:rsidP="00125874">
      <w:pPr>
        <w:spacing w:line="360" w:lineRule="auto"/>
        <w:ind w:firstLine="708"/>
        <w:jc w:val="both"/>
        <w:rPr>
          <w:rFonts w:ascii="Times New Roman" w:hAnsi="Times New Roman" w:cs="Times New Roman"/>
          <w:b/>
          <w:sz w:val="24"/>
          <w:szCs w:val="24"/>
          <w:lang w:val="en-US"/>
        </w:rPr>
      </w:pPr>
      <w:r w:rsidRPr="00125874">
        <w:rPr>
          <w:rFonts w:ascii="Times New Roman" w:hAnsi="Times New Roman" w:cs="Times New Roman"/>
          <w:b/>
          <w:sz w:val="24"/>
          <w:szCs w:val="24"/>
          <w:lang w:val="en-US"/>
        </w:rPr>
        <w:t>Özet</w:t>
      </w:r>
    </w:p>
    <w:p w14:paraId="7F5540B6" w14:textId="2A011178" w:rsidR="00125874" w:rsidRPr="00125874" w:rsidRDefault="00125874" w:rsidP="00392473">
      <w:pPr>
        <w:spacing w:line="360" w:lineRule="auto"/>
        <w:ind w:firstLine="708"/>
        <w:jc w:val="both"/>
        <w:rPr>
          <w:rFonts w:ascii="Times New Roman" w:hAnsi="Times New Roman" w:cs="Times New Roman"/>
          <w:sz w:val="24"/>
          <w:szCs w:val="24"/>
          <w:lang w:val="en-US"/>
        </w:rPr>
      </w:pPr>
      <w:proofErr w:type="spellStart"/>
      <w:r w:rsidRPr="00125874">
        <w:rPr>
          <w:rFonts w:ascii="Times New Roman" w:hAnsi="Times New Roman" w:cs="Times New Roman"/>
          <w:bCs/>
          <w:sz w:val="24"/>
          <w:szCs w:val="24"/>
          <w:lang w:val="en-US"/>
        </w:rPr>
        <w:t>Ruh</w:t>
      </w:r>
      <w:proofErr w:type="spellEnd"/>
      <w:r w:rsidRPr="00125874">
        <w:rPr>
          <w:rFonts w:ascii="Times New Roman" w:hAnsi="Times New Roman" w:cs="Times New Roman"/>
          <w:bCs/>
          <w:sz w:val="24"/>
          <w:szCs w:val="24"/>
          <w:lang w:val="en-US"/>
        </w:rPr>
        <w:t xml:space="preserve"> </w:t>
      </w:r>
      <w:proofErr w:type="spellStart"/>
      <w:r w:rsidRPr="00125874">
        <w:rPr>
          <w:rFonts w:ascii="Times New Roman" w:hAnsi="Times New Roman" w:cs="Times New Roman"/>
          <w:bCs/>
          <w:sz w:val="24"/>
          <w:szCs w:val="24"/>
          <w:lang w:val="en-US"/>
        </w:rPr>
        <w:t>sağlığı</w:t>
      </w:r>
      <w:proofErr w:type="spellEnd"/>
      <w:r w:rsidRPr="00125874">
        <w:rPr>
          <w:rFonts w:ascii="Times New Roman" w:hAnsi="Times New Roman" w:cs="Times New Roman"/>
          <w:bCs/>
          <w:sz w:val="24"/>
          <w:szCs w:val="24"/>
          <w:lang w:val="en-US"/>
        </w:rPr>
        <w:t xml:space="preserve"> </w:t>
      </w:r>
      <w:proofErr w:type="spellStart"/>
      <w:r w:rsidRPr="00125874">
        <w:rPr>
          <w:rFonts w:ascii="Times New Roman" w:hAnsi="Times New Roman" w:cs="Times New Roman"/>
          <w:bCs/>
          <w:sz w:val="24"/>
          <w:szCs w:val="24"/>
          <w:lang w:val="en-US"/>
        </w:rPr>
        <w:t>hizmetlerinde</w:t>
      </w:r>
      <w:proofErr w:type="spellEnd"/>
      <w:r w:rsidRPr="00125874">
        <w:rPr>
          <w:rFonts w:ascii="Times New Roman" w:hAnsi="Times New Roman" w:cs="Times New Roman"/>
          <w:bCs/>
          <w:sz w:val="24"/>
          <w:szCs w:val="24"/>
          <w:lang w:val="en-US"/>
        </w:rPr>
        <w:t xml:space="preserve"> </w:t>
      </w:r>
      <w:proofErr w:type="spellStart"/>
      <w:r w:rsidRPr="00125874">
        <w:rPr>
          <w:rFonts w:ascii="Times New Roman" w:hAnsi="Times New Roman" w:cs="Times New Roman"/>
          <w:bCs/>
          <w:sz w:val="24"/>
          <w:szCs w:val="24"/>
          <w:lang w:val="en-US"/>
        </w:rPr>
        <w:t>birbirinden</w:t>
      </w:r>
      <w:proofErr w:type="spellEnd"/>
      <w:r w:rsidRPr="00125874">
        <w:rPr>
          <w:rFonts w:ascii="Times New Roman" w:hAnsi="Times New Roman" w:cs="Times New Roman"/>
          <w:bCs/>
          <w:sz w:val="24"/>
          <w:szCs w:val="24"/>
          <w:lang w:val="en-US"/>
        </w:rPr>
        <w:t xml:space="preserve"> farklı teorilere göre uyarlanmış farklı psikoterapi uygulamaları bulunmaktadır. </w:t>
      </w:r>
      <w:r w:rsidRPr="00125874">
        <w:rPr>
          <w:rFonts w:ascii="Times New Roman" w:hAnsi="Times New Roman" w:cs="Times New Roman"/>
          <w:sz w:val="24"/>
          <w:szCs w:val="24"/>
          <w:lang w:val="en-US"/>
        </w:rPr>
        <w:t xml:space="preserve">Psikoterapi uygulamalarında ruh sağlığı çalışanlarının terapi ekollerini tercihini belirleyen çok sayıda faktör bulunmaktadır. Bu çalışmada Türkiye örnekleminde psikoterapi hizmeti veren hekim ve psikologların ruh sağlığı eğitimlerindeki ve uygulamalarındaki terapi ekollerini ve bu ekollere güven düzeylerini </w:t>
      </w:r>
      <w:proofErr w:type="spellStart"/>
      <w:r w:rsidRPr="00125874">
        <w:rPr>
          <w:rFonts w:ascii="Times New Roman" w:hAnsi="Times New Roman" w:cs="Times New Roman"/>
          <w:sz w:val="24"/>
          <w:szCs w:val="24"/>
          <w:lang w:val="en-US"/>
        </w:rPr>
        <w:t>karşılaştırmalı</w:t>
      </w:r>
      <w:proofErr w:type="spellEnd"/>
      <w:r w:rsidRPr="00125874">
        <w:rPr>
          <w:rFonts w:ascii="Times New Roman" w:hAnsi="Times New Roman" w:cs="Times New Roman"/>
          <w:sz w:val="24"/>
          <w:szCs w:val="24"/>
          <w:lang w:val="en-US"/>
        </w:rPr>
        <w:t xml:space="preserve"> </w:t>
      </w:r>
      <w:proofErr w:type="spellStart"/>
      <w:r w:rsidRPr="00125874">
        <w:rPr>
          <w:rFonts w:ascii="Times New Roman" w:hAnsi="Times New Roman" w:cs="Times New Roman"/>
          <w:sz w:val="24"/>
          <w:szCs w:val="24"/>
          <w:lang w:val="en-US"/>
        </w:rPr>
        <w:t>olarak</w:t>
      </w:r>
      <w:proofErr w:type="spellEnd"/>
      <w:r w:rsidRPr="00125874">
        <w:rPr>
          <w:rFonts w:ascii="Times New Roman" w:hAnsi="Times New Roman" w:cs="Times New Roman"/>
          <w:sz w:val="24"/>
          <w:szCs w:val="24"/>
          <w:lang w:val="en-US"/>
        </w:rPr>
        <w:t xml:space="preserve"> </w:t>
      </w:r>
      <w:proofErr w:type="spellStart"/>
      <w:r w:rsidRPr="00125874">
        <w:rPr>
          <w:rFonts w:ascii="Times New Roman" w:hAnsi="Times New Roman" w:cs="Times New Roman"/>
          <w:sz w:val="24"/>
          <w:szCs w:val="24"/>
          <w:lang w:val="en-US"/>
        </w:rPr>
        <w:t>incelemeyi</w:t>
      </w:r>
      <w:proofErr w:type="spellEnd"/>
      <w:r w:rsidRPr="00125874">
        <w:rPr>
          <w:rFonts w:ascii="Times New Roman" w:hAnsi="Times New Roman" w:cs="Times New Roman"/>
          <w:sz w:val="24"/>
          <w:szCs w:val="24"/>
          <w:lang w:val="en-US"/>
        </w:rPr>
        <w:t xml:space="preserve"> </w:t>
      </w:r>
      <w:proofErr w:type="spellStart"/>
      <w:r w:rsidRPr="00125874">
        <w:rPr>
          <w:rFonts w:ascii="Times New Roman" w:hAnsi="Times New Roman" w:cs="Times New Roman"/>
          <w:sz w:val="24"/>
          <w:szCs w:val="24"/>
          <w:lang w:val="en-US"/>
        </w:rPr>
        <w:t>amaçlandı</w:t>
      </w:r>
      <w:proofErr w:type="spellEnd"/>
      <w:r w:rsidR="00392473">
        <w:rPr>
          <w:rFonts w:ascii="Times New Roman" w:hAnsi="Times New Roman" w:cs="Times New Roman"/>
          <w:sz w:val="24"/>
          <w:szCs w:val="24"/>
          <w:lang w:val="en-US"/>
        </w:rPr>
        <w:t xml:space="preserve">. </w:t>
      </w:r>
      <w:proofErr w:type="spellStart"/>
      <w:r w:rsidRPr="00125874">
        <w:rPr>
          <w:rFonts w:ascii="Times New Roman" w:hAnsi="Times New Roman" w:cs="Times New Roman"/>
          <w:bCs/>
          <w:sz w:val="24"/>
          <w:szCs w:val="24"/>
          <w:lang w:val="en-US"/>
        </w:rPr>
        <w:t>Çalışmanın</w:t>
      </w:r>
      <w:proofErr w:type="spellEnd"/>
      <w:r w:rsidRPr="00125874">
        <w:rPr>
          <w:rFonts w:ascii="Times New Roman" w:hAnsi="Times New Roman" w:cs="Times New Roman"/>
          <w:bCs/>
          <w:sz w:val="24"/>
          <w:szCs w:val="24"/>
          <w:lang w:val="en-US"/>
        </w:rPr>
        <w:t xml:space="preserve"> </w:t>
      </w:r>
      <w:proofErr w:type="spellStart"/>
      <w:r w:rsidRPr="00125874">
        <w:rPr>
          <w:rFonts w:ascii="Times New Roman" w:hAnsi="Times New Roman" w:cs="Times New Roman"/>
          <w:bCs/>
          <w:sz w:val="24"/>
          <w:szCs w:val="24"/>
          <w:lang w:val="en-US"/>
        </w:rPr>
        <w:t>örneklemi</w:t>
      </w:r>
      <w:proofErr w:type="spellEnd"/>
      <w:r w:rsidRPr="00125874">
        <w:rPr>
          <w:rFonts w:ascii="Times New Roman" w:hAnsi="Times New Roman" w:cs="Times New Roman"/>
          <w:sz w:val="24"/>
          <w:szCs w:val="24"/>
          <w:lang w:val="en-US"/>
        </w:rPr>
        <w:t xml:space="preserve"> </w:t>
      </w:r>
      <w:proofErr w:type="spellStart"/>
      <w:r w:rsidRPr="00125874">
        <w:rPr>
          <w:rFonts w:ascii="Times New Roman" w:hAnsi="Times New Roman" w:cs="Times New Roman"/>
          <w:sz w:val="24"/>
          <w:szCs w:val="24"/>
          <w:lang w:val="en-US"/>
        </w:rPr>
        <w:t>toplam</w:t>
      </w:r>
      <w:proofErr w:type="spellEnd"/>
      <w:r w:rsidRPr="00125874">
        <w:rPr>
          <w:rFonts w:ascii="Times New Roman" w:hAnsi="Times New Roman" w:cs="Times New Roman"/>
          <w:sz w:val="24"/>
          <w:szCs w:val="24"/>
          <w:lang w:val="en-US"/>
        </w:rPr>
        <w:t xml:space="preserve"> 430 psikolog ve psikiyatristten oluşmaktadır. Katılımcılara Türkiye’de akredite psikoterapi eğitmeni olarak görev yapan eğitmenlere danışılarak hazırlanan anket uygulanmıştır. Katılımcılar eğitim sürelerine göre gruplandırılmıştır. </w:t>
      </w:r>
      <w:proofErr w:type="spellStart"/>
      <w:r w:rsidRPr="00125874">
        <w:rPr>
          <w:rFonts w:ascii="Times New Roman" w:hAnsi="Times New Roman" w:cs="Times New Roman"/>
          <w:sz w:val="24"/>
          <w:szCs w:val="24"/>
          <w:lang w:val="en-US"/>
        </w:rPr>
        <w:t>Katılımcıların</w:t>
      </w:r>
      <w:proofErr w:type="spellEnd"/>
      <w:r w:rsidRPr="00125874">
        <w:rPr>
          <w:rFonts w:ascii="Times New Roman" w:hAnsi="Times New Roman" w:cs="Times New Roman"/>
          <w:sz w:val="24"/>
          <w:szCs w:val="24"/>
          <w:lang w:val="en-US"/>
        </w:rPr>
        <w:t xml:space="preserve"> </w:t>
      </w:r>
      <w:proofErr w:type="spellStart"/>
      <w:r w:rsidRPr="00125874">
        <w:rPr>
          <w:rFonts w:ascii="Times New Roman" w:hAnsi="Times New Roman" w:cs="Times New Roman"/>
          <w:sz w:val="24"/>
          <w:szCs w:val="24"/>
          <w:lang w:val="en-US"/>
        </w:rPr>
        <w:t>yaş</w:t>
      </w:r>
      <w:proofErr w:type="spellEnd"/>
      <w:r w:rsidRPr="00125874">
        <w:rPr>
          <w:rFonts w:ascii="Times New Roman" w:hAnsi="Times New Roman" w:cs="Times New Roman"/>
          <w:sz w:val="24"/>
          <w:szCs w:val="24"/>
          <w:lang w:val="en-US"/>
        </w:rPr>
        <w:t xml:space="preserve"> </w:t>
      </w:r>
      <w:proofErr w:type="spellStart"/>
      <w:r w:rsidRPr="00125874">
        <w:rPr>
          <w:rFonts w:ascii="Times New Roman" w:hAnsi="Times New Roman" w:cs="Times New Roman"/>
          <w:sz w:val="24"/>
          <w:szCs w:val="24"/>
          <w:lang w:val="en-US"/>
        </w:rPr>
        <w:t>ortalaması</w:t>
      </w:r>
      <w:proofErr w:type="spellEnd"/>
      <w:r w:rsidRPr="00125874">
        <w:rPr>
          <w:rFonts w:ascii="Times New Roman" w:hAnsi="Times New Roman" w:cs="Times New Roman"/>
          <w:sz w:val="24"/>
          <w:szCs w:val="24"/>
          <w:lang w:val="en-US"/>
        </w:rPr>
        <w:t xml:space="preserve"> 32.19±9.11 yıldı ve 278’i (%64,7) kadındı. Tıp ve psikoloji kökenli iki grup karşılaştırıldığında, hekimlerin psikologlara göre istatiksel olarak bilişsel davranışçı (BDT), psikodinamik, cinsel , grup ve destekleyici terapi eğitimlerini daha yüksek oranda aldıkları saptanırken (p&lt;0.01), Göz Hareketleri ile Duyarsızlaştırma ve Yeniden İşleme (EMDR) ve aile çift terapisi eğitimlerini alan psikolog sayısı, hekim sayısına göre daha fazlaydı (p&lt;0.01). Katılımcıların en fazla güven duydukları psikoterapi ekolü BDT (4.58±1.11) iken en az güven duydukları psikoterapi ekolü hipnozdu (2.63±1.31). Psikoterapi eğitimi süresi arttıkça, yönteme olan güven artmaktaydı (p&lt;0.001). </w:t>
      </w:r>
      <w:proofErr w:type="spellStart"/>
      <w:r w:rsidRPr="00125874">
        <w:rPr>
          <w:rFonts w:ascii="Times New Roman" w:hAnsi="Times New Roman" w:cs="Times New Roman"/>
          <w:sz w:val="24"/>
          <w:szCs w:val="24"/>
          <w:lang w:val="en-US"/>
        </w:rPr>
        <w:t>Mevcut</w:t>
      </w:r>
      <w:proofErr w:type="spellEnd"/>
      <w:r w:rsidRPr="00125874">
        <w:rPr>
          <w:rFonts w:ascii="Times New Roman" w:hAnsi="Times New Roman" w:cs="Times New Roman"/>
          <w:sz w:val="24"/>
          <w:szCs w:val="24"/>
          <w:lang w:val="en-US"/>
        </w:rPr>
        <w:t xml:space="preserve"> </w:t>
      </w:r>
      <w:proofErr w:type="spellStart"/>
      <w:r w:rsidRPr="00125874">
        <w:rPr>
          <w:rFonts w:ascii="Times New Roman" w:hAnsi="Times New Roman" w:cs="Times New Roman"/>
          <w:sz w:val="24"/>
          <w:szCs w:val="24"/>
          <w:lang w:val="en-US"/>
        </w:rPr>
        <w:t>çalışma</w:t>
      </w:r>
      <w:proofErr w:type="spellEnd"/>
      <w:r w:rsidRPr="00125874">
        <w:rPr>
          <w:rFonts w:ascii="Times New Roman" w:hAnsi="Times New Roman" w:cs="Times New Roman"/>
          <w:sz w:val="24"/>
          <w:szCs w:val="24"/>
          <w:lang w:val="en-US"/>
        </w:rPr>
        <w:t xml:space="preserve">, </w:t>
      </w:r>
      <w:proofErr w:type="spellStart"/>
      <w:r w:rsidRPr="00125874">
        <w:rPr>
          <w:rFonts w:ascii="Times New Roman" w:hAnsi="Times New Roman" w:cs="Times New Roman"/>
          <w:sz w:val="24"/>
          <w:szCs w:val="24"/>
          <w:lang w:val="en-US"/>
        </w:rPr>
        <w:t>psikoterapi</w:t>
      </w:r>
      <w:proofErr w:type="spellEnd"/>
      <w:r w:rsidRPr="00125874">
        <w:rPr>
          <w:rFonts w:ascii="Times New Roman" w:hAnsi="Times New Roman" w:cs="Times New Roman"/>
          <w:sz w:val="24"/>
          <w:szCs w:val="24"/>
          <w:lang w:val="en-US"/>
        </w:rPr>
        <w:t xml:space="preserve"> </w:t>
      </w:r>
      <w:proofErr w:type="spellStart"/>
      <w:r w:rsidRPr="00125874">
        <w:rPr>
          <w:rFonts w:ascii="Times New Roman" w:hAnsi="Times New Roman" w:cs="Times New Roman"/>
          <w:sz w:val="24"/>
          <w:szCs w:val="24"/>
          <w:lang w:val="en-US"/>
        </w:rPr>
        <w:t>uygulayıcılarının</w:t>
      </w:r>
      <w:proofErr w:type="spellEnd"/>
      <w:r w:rsidRPr="00125874">
        <w:rPr>
          <w:rFonts w:ascii="Times New Roman" w:hAnsi="Times New Roman" w:cs="Times New Roman"/>
          <w:sz w:val="24"/>
          <w:szCs w:val="24"/>
          <w:lang w:val="en-US"/>
        </w:rPr>
        <w:t xml:space="preserve">, psikoterapi eğitimlerinin homojen dağılıma sahip olmadığını ve bu farklılıkların eğitim alınmayan ekollere güven düzeylerini azalttığını göstermiştir.  Ayrıca </w:t>
      </w:r>
      <w:r w:rsidRPr="00125874">
        <w:rPr>
          <w:rFonts w:ascii="Times New Roman" w:hAnsi="Times New Roman" w:cs="Times New Roman"/>
          <w:bCs/>
          <w:sz w:val="24"/>
          <w:szCs w:val="24"/>
          <w:lang w:val="en-US"/>
        </w:rPr>
        <w:t>h</w:t>
      </w:r>
      <w:r w:rsidRPr="00125874">
        <w:rPr>
          <w:rFonts w:ascii="Times New Roman" w:hAnsi="Times New Roman" w:cs="Times New Roman"/>
          <w:sz w:val="24"/>
          <w:szCs w:val="24"/>
          <w:lang w:val="en-US"/>
        </w:rPr>
        <w:t xml:space="preserve">ekimler ve psikologlar arasında psikoterapi eğitim süreleri ve psikoterapilere güvenleri arasında farklılıklar bulunmuştur. İleri araştırmalarda psikoterapilere olan güvensizliklerin nedenlerinin araştırılmasına ihtiyaç bulunmaktadır. </w:t>
      </w:r>
    </w:p>
    <w:p w14:paraId="04A08D38" w14:textId="77777777" w:rsidR="00125874" w:rsidRPr="00125874" w:rsidRDefault="00125874" w:rsidP="00125874">
      <w:pPr>
        <w:spacing w:line="360" w:lineRule="auto"/>
        <w:ind w:firstLine="708"/>
        <w:jc w:val="both"/>
        <w:rPr>
          <w:rFonts w:ascii="Times New Roman" w:hAnsi="Times New Roman" w:cs="Times New Roman"/>
          <w:b/>
          <w:sz w:val="24"/>
          <w:szCs w:val="24"/>
          <w:lang w:val="en-US"/>
        </w:rPr>
      </w:pPr>
      <w:r w:rsidRPr="00125874">
        <w:rPr>
          <w:rFonts w:ascii="Times New Roman" w:hAnsi="Times New Roman" w:cs="Times New Roman"/>
          <w:b/>
          <w:sz w:val="24"/>
          <w:szCs w:val="24"/>
          <w:lang w:val="en-US"/>
        </w:rPr>
        <w:t xml:space="preserve">Anahtar kelimeler: </w:t>
      </w:r>
      <w:r w:rsidRPr="00125874">
        <w:rPr>
          <w:rFonts w:ascii="Times New Roman" w:hAnsi="Times New Roman" w:cs="Times New Roman"/>
          <w:sz w:val="24"/>
          <w:szCs w:val="24"/>
          <w:lang w:val="en-US"/>
        </w:rPr>
        <w:t>Psikoterapi; Güven; Eğitim; Terapi; Psikoloji; Hekim.</w:t>
      </w:r>
    </w:p>
    <w:p w14:paraId="3DFC814A" w14:textId="77777777" w:rsidR="00F669C8" w:rsidRDefault="00F669C8" w:rsidP="00C93147">
      <w:pPr>
        <w:spacing w:line="480" w:lineRule="auto"/>
        <w:jc w:val="both"/>
        <w:rPr>
          <w:rFonts w:ascii="Times New Roman" w:hAnsi="Times New Roman" w:cs="Times New Roman"/>
          <w:b/>
          <w:bCs/>
          <w:color w:val="000000"/>
          <w:sz w:val="24"/>
          <w:szCs w:val="24"/>
          <w:shd w:val="clear" w:color="auto" w:fill="FFFFFF"/>
          <w:lang w:val="en-US"/>
        </w:rPr>
      </w:pPr>
    </w:p>
    <w:p w14:paraId="5E021B25" w14:textId="77777777" w:rsidR="00F669C8" w:rsidRDefault="00F669C8" w:rsidP="00C93147">
      <w:pPr>
        <w:spacing w:line="480" w:lineRule="auto"/>
        <w:jc w:val="both"/>
        <w:rPr>
          <w:rFonts w:ascii="Times New Roman" w:hAnsi="Times New Roman" w:cs="Times New Roman"/>
          <w:b/>
          <w:bCs/>
          <w:color w:val="000000"/>
          <w:sz w:val="24"/>
          <w:szCs w:val="24"/>
          <w:shd w:val="clear" w:color="auto" w:fill="FFFFFF"/>
          <w:lang w:val="en-US"/>
        </w:rPr>
      </w:pPr>
    </w:p>
    <w:p w14:paraId="59277B34" w14:textId="77777777" w:rsidR="00392473" w:rsidRDefault="00392473" w:rsidP="00C93147">
      <w:pPr>
        <w:spacing w:line="480" w:lineRule="auto"/>
        <w:jc w:val="both"/>
        <w:rPr>
          <w:rFonts w:ascii="Times New Roman" w:hAnsi="Times New Roman" w:cs="Times New Roman"/>
          <w:b/>
          <w:bCs/>
          <w:color w:val="000000"/>
          <w:sz w:val="24"/>
          <w:szCs w:val="24"/>
          <w:shd w:val="clear" w:color="auto" w:fill="FFFFFF"/>
          <w:lang w:val="en-US"/>
        </w:rPr>
      </w:pPr>
    </w:p>
    <w:p w14:paraId="5D4DF178" w14:textId="77777777" w:rsidR="00392473" w:rsidRDefault="00392473" w:rsidP="00C93147">
      <w:pPr>
        <w:spacing w:line="480" w:lineRule="auto"/>
        <w:jc w:val="both"/>
        <w:rPr>
          <w:rFonts w:ascii="Times New Roman" w:hAnsi="Times New Roman" w:cs="Times New Roman"/>
          <w:b/>
          <w:bCs/>
          <w:color w:val="000000"/>
          <w:sz w:val="24"/>
          <w:szCs w:val="24"/>
          <w:shd w:val="clear" w:color="auto" w:fill="FFFFFF"/>
          <w:lang w:val="en-US"/>
        </w:rPr>
      </w:pPr>
    </w:p>
    <w:p w14:paraId="6C177640" w14:textId="77777777" w:rsidR="00392473" w:rsidRDefault="00392473" w:rsidP="00C93147">
      <w:pPr>
        <w:spacing w:line="480" w:lineRule="auto"/>
        <w:jc w:val="both"/>
        <w:rPr>
          <w:rFonts w:ascii="Times New Roman" w:hAnsi="Times New Roman" w:cs="Times New Roman"/>
          <w:b/>
          <w:bCs/>
          <w:color w:val="000000"/>
          <w:sz w:val="24"/>
          <w:szCs w:val="24"/>
          <w:shd w:val="clear" w:color="auto" w:fill="FFFFFF"/>
          <w:lang w:val="en-US"/>
        </w:rPr>
      </w:pPr>
    </w:p>
    <w:p w14:paraId="2318DAD3" w14:textId="1A774179" w:rsidR="00C93147" w:rsidRPr="00C93147" w:rsidRDefault="00C93147" w:rsidP="00C93147">
      <w:pPr>
        <w:spacing w:line="480" w:lineRule="auto"/>
        <w:jc w:val="both"/>
        <w:rPr>
          <w:rFonts w:ascii="Times New Roman" w:hAnsi="Times New Roman" w:cs="Times New Roman"/>
          <w:b/>
          <w:bCs/>
          <w:sz w:val="24"/>
          <w:szCs w:val="24"/>
          <w:lang w:val="en-US"/>
        </w:rPr>
      </w:pPr>
      <w:r w:rsidRPr="00C93147">
        <w:rPr>
          <w:rFonts w:ascii="Times New Roman" w:hAnsi="Times New Roman" w:cs="Times New Roman"/>
          <w:b/>
          <w:bCs/>
          <w:color w:val="000000"/>
          <w:sz w:val="24"/>
          <w:szCs w:val="24"/>
          <w:shd w:val="clear" w:color="auto" w:fill="FFFFFF"/>
          <w:lang w:val="en-US"/>
        </w:rPr>
        <w:lastRenderedPageBreak/>
        <w:t>Mental Health Training Characteristics of Psychiatry and Psychology Professionals and Their Reliance on Training Schools in Turkey</w:t>
      </w:r>
    </w:p>
    <w:p w14:paraId="0B8F9CEF" w14:textId="77777777" w:rsidR="00C93147" w:rsidRPr="00C93147" w:rsidRDefault="00C93147" w:rsidP="00C93147">
      <w:pPr>
        <w:spacing w:line="480" w:lineRule="auto"/>
        <w:ind w:firstLine="708"/>
        <w:jc w:val="both"/>
        <w:rPr>
          <w:rFonts w:ascii="Times New Roman" w:hAnsi="Times New Roman" w:cs="Times New Roman"/>
          <w:b/>
          <w:bCs/>
          <w:sz w:val="24"/>
          <w:szCs w:val="24"/>
          <w:lang w:val="en-US"/>
        </w:rPr>
      </w:pPr>
      <w:r w:rsidRPr="00C93147">
        <w:rPr>
          <w:rFonts w:ascii="Times New Roman" w:hAnsi="Times New Roman" w:cs="Times New Roman"/>
          <w:b/>
          <w:bCs/>
          <w:sz w:val="24"/>
          <w:szCs w:val="24"/>
          <w:lang w:val="en-US"/>
        </w:rPr>
        <w:t>Abstract</w:t>
      </w:r>
    </w:p>
    <w:p w14:paraId="1F842CDB" w14:textId="4CAFA3E0" w:rsidR="00C93147" w:rsidRPr="00C93147" w:rsidRDefault="00C93147" w:rsidP="00392473">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 xml:space="preserve">In </w:t>
      </w:r>
      <w:r w:rsidR="006E33F5">
        <w:rPr>
          <w:rFonts w:ascii="Times New Roman" w:hAnsi="Times New Roman" w:cs="Times New Roman"/>
          <w:sz w:val="24"/>
          <w:szCs w:val="24"/>
          <w:lang w:val="en-US"/>
        </w:rPr>
        <w:t xml:space="preserve">the </w:t>
      </w:r>
      <w:r w:rsidRPr="00C93147">
        <w:rPr>
          <w:rFonts w:ascii="Times New Roman" w:hAnsi="Times New Roman" w:cs="Times New Roman"/>
          <w:sz w:val="24"/>
          <w:szCs w:val="24"/>
          <w:lang w:val="en-US"/>
        </w:rPr>
        <w:t>study, we aimed to investigate the psychotherapy schools of psychiatrists and psychologists’ during their training and daily clinical practice and their confidence in different psychotherapy schools. The sample of the study consists of 430 psychologists and psychiatrists reached. Surveys are prepared by consultation with the accredited psychotherapy supervisors from different psychotherapy schools. When comparing psychiatrists and psychologists, psychiatrists significantly attended more to cognitive-behavioral</w:t>
      </w:r>
      <w:r w:rsidR="00EB03C0">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(CBT), psychodynamic, sexual, group, and supportive therapy training</w:t>
      </w:r>
      <w:r w:rsidR="00EB03C0">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(p&lt;0.01), whereas psychologists attended to Eye Movement Desensitization and Reprocessing (EMDR) and family couple therapy training</w:t>
      </w:r>
      <w:r w:rsidR="00EB03C0">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(p&lt;0.01). The most trusted psychotherapy school was CBT</w:t>
      </w:r>
      <w:r w:rsidR="00EB03C0">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 xml:space="preserve">(4.58±1.11), while the least trusted psychotherapy school was hypnosis (2.63±1.31). As the duration of psychotherapy training increased, the confidence in that psychotherapy method increased (p&lt;0.001). The current study has shown that psychotherapy practitioners do not have a homogeneous distribution of their psychotherapy training, and these differences reduce their level of confidence in other psychotherapy approaches. </w:t>
      </w:r>
    </w:p>
    <w:p w14:paraId="7D218E12" w14:textId="038F4AE0" w:rsidR="00C93147" w:rsidRPr="00270E44" w:rsidRDefault="00C93147" w:rsidP="00270E44">
      <w:pPr>
        <w:spacing w:line="480" w:lineRule="auto"/>
        <w:ind w:firstLine="708"/>
        <w:jc w:val="both"/>
        <w:rPr>
          <w:rFonts w:ascii="Times New Roman" w:hAnsi="Times New Roman" w:cs="Times New Roman"/>
          <w:sz w:val="24"/>
          <w:szCs w:val="24"/>
          <w:lang w:val="en-US"/>
        </w:rPr>
        <w:sectPr w:rsidR="00C93147" w:rsidRPr="00270E44" w:rsidSect="006E33F5">
          <w:footerReference w:type="default" r:id="rId8"/>
          <w:pgSz w:w="11906" w:h="16838"/>
          <w:pgMar w:top="1417" w:right="1417" w:bottom="993" w:left="1417" w:header="708" w:footer="708" w:gutter="0"/>
          <w:lnNumType w:countBy="1"/>
          <w:cols w:space="708"/>
          <w:docGrid w:linePitch="360"/>
        </w:sectPr>
      </w:pPr>
      <w:r w:rsidRPr="00C93147">
        <w:rPr>
          <w:rFonts w:ascii="Times New Roman" w:hAnsi="Times New Roman" w:cs="Times New Roman"/>
          <w:b/>
          <w:bCs/>
          <w:sz w:val="24"/>
          <w:szCs w:val="24"/>
          <w:lang w:val="en-US"/>
        </w:rPr>
        <w:t>Keywords:</w:t>
      </w:r>
      <w:r w:rsidRPr="00C93147">
        <w:rPr>
          <w:rFonts w:ascii="Times New Roman" w:hAnsi="Times New Roman" w:cs="Times New Roman"/>
          <w:sz w:val="24"/>
          <w:szCs w:val="24"/>
          <w:lang w:val="en-US"/>
        </w:rPr>
        <w:t xml:space="preserve"> Psychotherapy; Confidence; Education; Therapy; Psychology; Physician</w:t>
      </w:r>
    </w:p>
    <w:p w14:paraId="640F8F5D" w14:textId="456524CC" w:rsidR="00FF1832" w:rsidRPr="00C93147" w:rsidRDefault="002C6710" w:rsidP="0024787F">
      <w:pPr>
        <w:spacing w:line="480" w:lineRule="auto"/>
        <w:ind w:firstLine="708"/>
        <w:jc w:val="both"/>
        <w:rPr>
          <w:rFonts w:ascii="Times New Roman" w:hAnsi="Times New Roman" w:cs="Times New Roman"/>
          <w:b/>
          <w:sz w:val="24"/>
          <w:szCs w:val="24"/>
          <w:lang w:val="en-US"/>
        </w:rPr>
      </w:pPr>
      <w:r w:rsidRPr="00C93147">
        <w:rPr>
          <w:rFonts w:ascii="Times New Roman" w:hAnsi="Times New Roman" w:cs="Times New Roman"/>
          <w:b/>
          <w:sz w:val="24"/>
          <w:szCs w:val="24"/>
          <w:lang w:val="en-US"/>
        </w:rPr>
        <w:lastRenderedPageBreak/>
        <w:t>INTRODUCTION</w:t>
      </w:r>
    </w:p>
    <w:p w14:paraId="59F497B1" w14:textId="00E8B6A5" w:rsidR="00D6715F" w:rsidRPr="00C93147" w:rsidRDefault="00542DBE" w:rsidP="00D6715F">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Psychotherapy, in broad terms, means changing and improving thoughts, feelings and behaviors by influencing the ways of talking and establishing relationships</w:t>
      </w:r>
      <w:r w:rsidR="00704059">
        <w:rPr>
          <w:rFonts w:ascii="Times New Roman" w:hAnsi="Times New Roman" w:cs="Times New Roman"/>
          <w:sz w:val="24"/>
          <w:szCs w:val="24"/>
          <w:lang w:val="en-US"/>
        </w:rPr>
        <w:t xml:space="preserve"> </w:t>
      </w:r>
      <w:r w:rsidR="00704059">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{"citationItems":[{"id":"ITEM-1","itemData":{"ISBN":"6058617294","author":[{"dropping-particle":"","family":"Öztürk","given":"M Orhan","non-dropping-particle":"","parse-names":false,"suffix":""},{"dropping-particle":"","family":"Uluşahin","given":"Aylin","non-dropping-particle":"","parse-names":false,"suffix":""}],"id":"ITEM-1","issued":{"date-parts":[["2014"]]},"publisher":"Nobel Tıp Kitabevleri","title":"Ruh sağlığı ve bozuklukları","type":"book"},"uris":["http://www.mendeley.com/documents/?uuid=f2658614-8002-4be8-9f56-b4b0160b2587"]}],"mendeley":{"formattedCitation":"(Öztürk &amp; Uluşahin, 2014)","plainTextFormattedCitation":"(Öztürk &amp; Uluşahin, 2014)","previouslyFormattedCitation":"(1)"},"properties":{"noteIndex":0},"schema":"https://github.com/citation-style-language/schema/raw/master/csl-citation.json"}</w:instrText>
      </w:r>
      <w:r w:rsidR="00704059">
        <w:rPr>
          <w:rFonts w:ascii="Times New Roman" w:hAnsi="Times New Roman" w:cs="Times New Roman"/>
          <w:sz w:val="24"/>
          <w:szCs w:val="24"/>
          <w:lang w:val="en-US"/>
        </w:rPr>
        <w:fldChar w:fldCharType="separate"/>
      </w:r>
      <w:r w:rsidR="009F7FB2" w:rsidRPr="009F7FB2">
        <w:rPr>
          <w:rFonts w:ascii="Times New Roman" w:hAnsi="Times New Roman" w:cs="Times New Roman"/>
          <w:noProof/>
          <w:sz w:val="24"/>
          <w:szCs w:val="24"/>
          <w:lang w:val="en-US"/>
        </w:rPr>
        <w:t>(Öztürk &amp; Uluşahin, 2014)</w:t>
      </w:r>
      <w:r w:rsidR="00704059">
        <w:rPr>
          <w:rFonts w:ascii="Times New Roman" w:hAnsi="Times New Roman" w:cs="Times New Roman"/>
          <w:sz w:val="24"/>
          <w:szCs w:val="24"/>
          <w:lang w:val="en-US"/>
        </w:rPr>
        <w:fldChar w:fldCharType="end"/>
      </w:r>
      <w:r w:rsidR="00704059">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Psychotherapies are proven methods for many mental disorders.</w:t>
      </w:r>
      <w:r w:rsidR="00704059">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ISSN":"0003-990X","author":[{"dropping-particle":"","family":"Leichsenring","given":"Falk","non-dropping-particle":"","parse-names":false,"suffix":""},{"dropping-particle":"","family":"Rabung","given":"Sven","non-dropping-particle":"","parse-names":false,"suffix":""},{"dropping-particle":"","family":"Leibing","given":"Eric","non-dropping-particle":"","parse-names":false,"suffix":""}],"container-title":"Archives of general psychiatry","id":"ITEM-1","issue":"12","issued":{"date-parts":[["2004"]]},"page":"1208-1216","publisher":"American Medical Association","title":"The efficacy of short-term psychodynamic psychotherapy in specificpsychiatric disorders: a meta-analysis","type":"article-journal","volume":"61"},"uris":["http://www.mendeley.com/documents/?uuid=cafcdefe-b793-4767-bff8-def047b45996"]},{"id":"ITEM-2","itemData":{"DOI":"10.1017/S0033291706007963","ISSN":"0033-2917","PMID":"16740177","abstract":"BACKGROUND: Eye movement desensitization and reprocessing (EMDR) and trauma-focused cognitive-behavioral therapy (CBT) are both widely used in the treatment of post-traumatic stress disorder (PTSD). There has, however, been debate regarding the advantages of one approach over the other. This study sought to determine whether there was any evidence that one treatment was superior to the other.\n\nMETHOD: We performed a systematic review of the literature dating from 1989 to 2005 and identified eight publications describing treatment outcomes of EMDR and CBT in active-active comparisons. Seven of these studies were investigated meta-analytically.\n\nRESULTS: The superiority of one treatment over the other could not be demonstrated. Trauma-focused CBT and EMDR tend to be equally efficacious. Differences between the two forms of treatment are probably not of clinical significance. While the data indicate that moderator variables influence treatment efficacy, we argue that because of the small number of original studies, little benefit is to be gained from a closer examination of these variables. Further research is needed within the framework of randomized controlled trials.\n\nCONCLUSIONS: Our results suggest that in the treatment of PTSD, both therapy methods tend to be equally efficacious. We suggest that future research should not restrict its focus to the efficacy, effectiveness and efficiency of these therapy methods but should also attempt to establish which trauma patients are more likely to benefit from one method or the other. What remains unclear is the contribution of the eye movement component in EMDR to treatment outcome.","author":[{"dropping-particle":"","family":"Seidler","given":"Guenter H","non-dropping-particle":"","parse-names":false,"suffix":""},{"dropping-particle":"","family":"Wagner","given":"Frank E","non-dropping-particle":"","parse-names":false,"suffix":""}],"container-title":"Psychological medicine","id":"ITEM-2","issue":"11","issued":{"date-parts":[["2006","11"]]},"note":"1* Travma Sonrası Stres Bozukluğunda BDT kadar etkinliği gösterilmiştir.","page":"1515-22","title":"Comparing the efficacy of EMDR and trauma-focused cognitive-behavioral therapy in the treatment of PTSD: a meta-analytic study.","type":"article-journal","volume":"36"},"uris":["http://www.mendeley.com/documents/?uuid=1b82c0f4-50a5-46d0-85be-ce4543df6a93"]},{"id":"ITEM-3","itemData":{"ISSN":"0272-7358","author":[{"dropping-particle":"","family":"Tolin","given":"David F","non-dropping-particle":"","parse-names":false,"suffix":""}],"container-title":"Clinical psychology review","id":"ITEM-3","issue":"6","issued":{"date-parts":[["2010"]]},"page":"710-720","publisher":"Elsevier","title":"Is cognitive–behavioral therapy more effective than other therapies?: A meta-analytic review","type":"article-journal","volume":"30"},"uris":["http://www.mendeley.com/documents/?uuid=94f849d9-f0b0-477f-af76-61dcdb04910e"]},{"id":"ITEM-4","itemData":{"ISSN":"0272-7358","author":[{"dropping-particle":"","family":"Butler","given":"Andrew C","non-dropping-particle":"","parse-names":false,"suffix":""},{"dropping-particle":"","family":"Chapman","given":"Jason E","non-dropping-particle":"","parse-names":false,"suffix":""},{"dropping-particle":"","family":"Forman","given":"Evan M","non-dropping-particle":"","parse-names":false,"suffix":""},{"dropping-particle":"","family":"Beck","given":"Aaron T","non-dropping-particle":"","parse-names":false,"suffix":""}],"container-title":"Clinical psychology review","id":"ITEM-4","issue":"1","issued":{"date-parts":[["2006"]]},"page":"17-31","publisher":"Elsevier","title":"The empirical status of cognitive-behavioral therapy: a review of meta-analyses","type":"article-journal","volume":"26"},"uris":["http://www.mendeley.com/documents/?uuid=472cea8c-45dc-4414-92a2-e5137467916d"]}],"mendeley":{"formattedCitation":"(Butler, Chapman, Forman, &amp; Beck, 2006; Leichsenring, Rabung, &amp; Leibing, 2004; Seidler &amp; Wagner, 2006; Tolin, 2010)","plainTextFormattedCitation":"(Butler, Chapman, Forman, &amp; Beck, 2006; Leichsenring, Rabung, &amp; Leibing, 2004; Seidler &amp; Wagner, 2006; Tolin, 2010)","previouslyFormattedCitation":"(2–5)"},"properties":{"noteIndex":0},"schema":"https://github.com/citation-style-language/schema/raw/master/csl-citation.json"}</w:instrText>
      </w:r>
      <w:r w:rsidR="00704059">
        <w:rPr>
          <w:rFonts w:ascii="Times New Roman" w:hAnsi="Times New Roman" w:cs="Times New Roman"/>
          <w:sz w:val="24"/>
          <w:szCs w:val="24"/>
          <w:lang w:val="en-US"/>
        </w:rPr>
        <w:fldChar w:fldCharType="separate"/>
      </w:r>
      <w:r w:rsidR="009F7FB2" w:rsidRPr="009F7FB2">
        <w:rPr>
          <w:rFonts w:ascii="Times New Roman" w:hAnsi="Times New Roman" w:cs="Times New Roman"/>
          <w:noProof/>
          <w:sz w:val="24"/>
          <w:szCs w:val="24"/>
          <w:lang w:val="en-US"/>
        </w:rPr>
        <w:t>(Butler, Chapman, Forman, &amp; Beck, 2006; Leichsenring, Rabung, &amp; Leibing, 2004; Seidler &amp; Wagner, 2006; Tolin, 2010)</w:t>
      </w:r>
      <w:r w:rsidR="00704059">
        <w:rPr>
          <w:rFonts w:ascii="Times New Roman" w:hAnsi="Times New Roman" w:cs="Times New Roman"/>
          <w:sz w:val="24"/>
          <w:szCs w:val="24"/>
          <w:lang w:val="en-US"/>
        </w:rPr>
        <w:fldChar w:fldCharType="end"/>
      </w:r>
      <w:r w:rsidR="00704059">
        <w:rPr>
          <w:rFonts w:ascii="Times New Roman" w:hAnsi="Times New Roman" w:cs="Times New Roman"/>
          <w:sz w:val="24"/>
          <w:szCs w:val="24"/>
          <w:lang w:val="en-US"/>
        </w:rPr>
        <w:t>.</w:t>
      </w:r>
      <w:hyperlink w:anchor="_ENREF_2" w:tooltip="Leichsenring, 2004 #547" w:history="1"/>
      <w:r w:rsidR="00B7746C" w:rsidRPr="00C93147">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The effects of psychotherapy have been and continue to be demonstrated by various imaging modalities and biological parameters</w:t>
      </w:r>
      <w:r w:rsidR="00704059">
        <w:rPr>
          <w:rFonts w:ascii="Times New Roman" w:hAnsi="Times New Roman" w:cs="Times New Roman"/>
          <w:sz w:val="24"/>
          <w:szCs w:val="24"/>
          <w:lang w:val="en-US"/>
        </w:rPr>
        <w:t xml:space="preserve"> </w:t>
      </w:r>
      <w:r w:rsidR="00704059">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{"citationItems":[{"id":"ITEM-1","itemData":{"ISSN":"0951-7367","author":[{"dropping-particle":"","family":"Fuchs","given":"Thomas","non-dropping-particle":"","parse-names":false,"suffix":""}],"container-title":"Current Opinion in Psychiatry","id":"ITEM-1","issue":"6","issued":{"date-parts":[["2004"]]},"page":"479-485","publisher":"LWW","title":"Neurobiology and psychotherapy: an emerging dialogue","type":"article-journal","volume":"17"},"uris":["http://www.mendeley.com/documents/?uuid=9b651d6b-bf29-443a-acf8-51b59979fa4f","http://www.mendeley.com/documents/?uuid=a31c62e3-f742-4cd2-a0da-9fab1b8936ad"]},{"id":"ITEM-2","itemData":{"author":[{"dropping-particle":"","family":"Öztürk","given":"M Orhan","non-dropping-particle":"","parse-names":false,"suffix":""}],"id":"ITEM-2","issued":{"date-parts":[["1998"]]},"publisher":"Bilimsel Tıp Yayınevi","title":"Psikanaliz ve psikoterapi","type":"article-journal"},"uris":["http://www.mendeley.com/documents/?uuid=504ba99c-6468-4568-a948-67c5c0840d92"]}],"mendeley":{"formattedCitation":"(Fuchs, 2004; Öztürk, 1998)","plainTextFormattedCitation":"(Fuchs, 2004; Öztürk, 1998)","previouslyFormattedCitation":"(6,7)"},"properties":{"noteIndex":0},"schema":"https://github.com/citation-style-language/schema/raw/master/csl-citation.json"}</w:instrText>
      </w:r>
      <w:r w:rsidR="00704059">
        <w:rPr>
          <w:rFonts w:ascii="Times New Roman" w:hAnsi="Times New Roman" w:cs="Times New Roman"/>
          <w:sz w:val="24"/>
          <w:szCs w:val="24"/>
          <w:lang w:val="en-US"/>
        </w:rPr>
        <w:fldChar w:fldCharType="separate"/>
      </w:r>
      <w:r w:rsidR="009F7FB2" w:rsidRPr="009F7FB2">
        <w:rPr>
          <w:rFonts w:ascii="Times New Roman" w:hAnsi="Times New Roman" w:cs="Times New Roman"/>
          <w:noProof/>
          <w:sz w:val="24"/>
          <w:szCs w:val="24"/>
          <w:lang w:val="en-US"/>
        </w:rPr>
        <w:t>(Fuchs, 2004; Öztürk, 1998)</w:t>
      </w:r>
      <w:r w:rsidR="00704059">
        <w:rPr>
          <w:rFonts w:ascii="Times New Roman" w:hAnsi="Times New Roman" w:cs="Times New Roman"/>
          <w:sz w:val="24"/>
          <w:szCs w:val="24"/>
          <w:lang w:val="en-US"/>
        </w:rPr>
        <w:fldChar w:fldCharType="end"/>
      </w:r>
      <w:r w:rsidR="00704059">
        <w:rPr>
          <w:rFonts w:ascii="Times New Roman" w:hAnsi="Times New Roman" w:cs="Times New Roman"/>
          <w:sz w:val="24"/>
          <w:szCs w:val="24"/>
          <w:lang w:val="en-US"/>
        </w:rPr>
        <w:t>.</w:t>
      </w:r>
      <w:r w:rsidR="00C46A9C" w:rsidRPr="00C93147">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Despite this, many patients who can benefit from psychotherapy are tried to be treated only with pharmacological agents. Thus, potential benefits of psy</w:t>
      </w:r>
      <w:r w:rsidR="00704059">
        <w:rPr>
          <w:rFonts w:ascii="Times New Roman" w:hAnsi="Times New Roman" w:cs="Times New Roman"/>
          <w:sz w:val="24"/>
          <w:szCs w:val="24"/>
          <w:lang w:val="en-US"/>
        </w:rPr>
        <w:t>ch</w:t>
      </w:r>
      <w:r w:rsidRPr="00C93147">
        <w:rPr>
          <w:rFonts w:ascii="Times New Roman" w:hAnsi="Times New Roman" w:cs="Times New Roman"/>
          <w:sz w:val="24"/>
          <w:szCs w:val="24"/>
          <w:lang w:val="en-US"/>
        </w:rPr>
        <w:t>otherapy approaches for these patients cannot be seen</w:t>
      </w:r>
      <w:r w:rsidR="00704059">
        <w:rPr>
          <w:rFonts w:ascii="Times New Roman" w:hAnsi="Times New Roman" w:cs="Times New Roman"/>
          <w:sz w:val="24"/>
          <w:szCs w:val="24"/>
          <w:lang w:val="en-US"/>
        </w:rPr>
        <w:t xml:space="preserve"> </w:t>
      </w:r>
      <w:r w:rsidR="00704059">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{"citationItems":[{"id":"ITEM-1","itemData":{"ISBN":"0393070514","author":[{"dropping-particle":"","family":"Kandel","given":"Eric R","non-dropping-particle":"","parse-names":false,"suffix":""}],"id":"ITEM-1","issued":{"date-parts":[["2007"]]},"publisher":"WW Norton &amp; Company","title":"In search of memory: The emergence of a new science of mind","type":"book"},"uris":["http://www.mendeley.com/documents/?uuid=63ab0adf-3e84-450b-ab01-f0518ee7039e"]}],"mendeley":{"formattedCitation":"(Kandel, 2007)","plainTextFormattedCitation":"(Kandel, 2007)","previouslyFormattedCitation":"(8)"},"properties":{"noteIndex":0},"schema":"https://github.com/citation-style-language/schema/raw/master/csl-citation.json"}</w:instrText>
      </w:r>
      <w:r w:rsidR="00704059">
        <w:rPr>
          <w:rFonts w:ascii="Times New Roman" w:hAnsi="Times New Roman" w:cs="Times New Roman"/>
          <w:sz w:val="24"/>
          <w:szCs w:val="24"/>
          <w:lang w:val="en-US"/>
        </w:rPr>
        <w:fldChar w:fldCharType="separate"/>
      </w:r>
      <w:r w:rsidR="009F7FB2" w:rsidRPr="009F7FB2">
        <w:rPr>
          <w:rFonts w:ascii="Times New Roman" w:hAnsi="Times New Roman" w:cs="Times New Roman"/>
          <w:noProof/>
          <w:sz w:val="24"/>
          <w:szCs w:val="24"/>
          <w:lang w:val="en-US"/>
        </w:rPr>
        <w:t>(Kandel, 2007)</w:t>
      </w:r>
      <w:r w:rsidR="00704059">
        <w:rPr>
          <w:rFonts w:ascii="Times New Roman" w:hAnsi="Times New Roman" w:cs="Times New Roman"/>
          <w:sz w:val="24"/>
          <w:szCs w:val="24"/>
          <w:lang w:val="en-US"/>
        </w:rPr>
        <w:fldChar w:fldCharType="end"/>
      </w:r>
      <w:r w:rsidRPr="00C93147">
        <w:rPr>
          <w:rFonts w:ascii="Times New Roman" w:hAnsi="Times New Roman" w:cs="Times New Roman"/>
          <w:sz w:val="24"/>
          <w:szCs w:val="24"/>
          <w:lang w:val="en-US"/>
        </w:rPr>
        <w:t>.</w:t>
      </w:r>
      <w:r w:rsidR="00977E92" w:rsidRPr="00C93147">
        <w:rPr>
          <w:rFonts w:ascii="Times New Roman" w:hAnsi="Times New Roman" w:cs="Times New Roman"/>
          <w:sz w:val="24"/>
          <w:szCs w:val="24"/>
          <w:lang w:val="en-US"/>
        </w:rPr>
        <w:t xml:space="preserve"> </w:t>
      </w:r>
    </w:p>
    <w:p w14:paraId="110399A4" w14:textId="4AE22044" w:rsidR="00B5227F" w:rsidRPr="00C93147" w:rsidRDefault="00542DBE" w:rsidP="00B5227F">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The importance of patient</w:t>
      </w:r>
      <w:r w:rsidR="00CD0E94" w:rsidRPr="00C93147">
        <w:rPr>
          <w:rFonts w:ascii="Times New Roman" w:hAnsi="Times New Roman" w:cs="Times New Roman"/>
          <w:sz w:val="24"/>
          <w:szCs w:val="24"/>
          <w:lang w:val="en-US"/>
        </w:rPr>
        <w:t xml:space="preserve">’s </w:t>
      </w:r>
      <w:r w:rsidRPr="00C93147">
        <w:rPr>
          <w:rFonts w:ascii="Times New Roman" w:hAnsi="Times New Roman" w:cs="Times New Roman"/>
          <w:sz w:val="24"/>
          <w:szCs w:val="24"/>
          <w:lang w:val="en-US"/>
        </w:rPr>
        <w:t xml:space="preserve">trust </w:t>
      </w:r>
      <w:r w:rsidR="00501066" w:rsidRPr="00C93147">
        <w:rPr>
          <w:rFonts w:ascii="Times New Roman" w:hAnsi="Times New Roman" w:cs="Times New Roman"/>
          <w:sz w:val="24"/>
          <w:szCs w:val="24"/>
          <w:lang w:val="en-US"/>
        </w:rPr>
        <w:t>toward</w:t>
      </w:r>
      <w:r w:rsidRPr="00C93147">
        <w:rPr>
          <w:rFonts w:ascii="Times New Roman" w:hAnsi="Times New Roman" w:cs="Times New Roman"/>
          <w:sz w:val="24"/>
          <w:szCs w:val="24"/>
          <w:lang w:val="en-US"/>
        </w:rPr>
        <w:t xml:space="preserve"> psychotherapy has been recognized for many years.</w:t>
      </w:r>
      <w:r w:rsidR="00501066" w:rsidRPr="00C93147">
        <w:rPr>
          <w:rFonts w:ascii="Times New Roman" w:hAnsi="Times New Roman" w:cs="Times New Roman"/>
          <w:sz w:val="24"/>
          <w:szCs w:val="24"/>
          <w:vertAlign w:val="superscript"/>
          <w:lang w:val="en-US"/>
        </w:rPr>
        <w:t xml:space="preserve">9 </w:t>
      </w:r>
      <w:r w:rsidR="00AE6433" w:rsidRPr="00C93147">
        <w:rPr>
          <w:rFonts w:ascii="Times New Roman" w:hAnsi="Times New Roman" w:cs="Times New Roman"/>
          <w:sz w:val="24"/>
          <w:szCs w:val="24"/>
          <w:lang w:val="en-US"/>
        </w:rPr>
        <w:t>For example in a study, when the therapists were informed that a group’s potential to benefit from was higher, although there were three identically selected alcohol groups in a study, the benefits rates of that group were found to be higher than the other group</w:t>
      </w:r>
      <w:r w:rsidR="00704059">
        <w:rPr>
          <w:rFonts w:ascii="Times New Roman" w:hAnsi="Times New Roman" w:cs="Times New Roman"/>
          <w:sz w:val="24"/>
          <w:szCs w:val="24"/>
          <w:lang w:val="en-US"/>
        </w:rPr>
        <w:t xml:space="preserve"> </w:t>
      </w:r>
      <w:r w:rsidR="00704059">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{"citationItems":[{"id":"ITEM-1","itemData":{"ISBN":"1609182278","author":[{"dropping-particle":"","family":"Miller","given":"William R","non-dropping-particle":"","parse-names":false,"suffix":""},{"dropping-particle":"","family":"Rollnick","given":"Stephen","non-dropping-particle":"","parse-names":false,"suffix":""}],"id":"ITEM-1","issued":{"date-parts":[["2012"]]},"publisher":"Guilford press","title":"Motivational interviewing: Helping people change","type":"book"},"uris":["http://www.mendeley.com/documents/?uuid=28913bf3-8fb7-4f22-87c1-9e958aace3c3"]}],"mendeley":{"formattedCitation":"(Miller &amp; Rollnick, 2012)","plainTextFormattedCitation":"(Miller &amp; Rollnick, 2012)","previouslyFormattedCitation":"(9)"},"properties":{"noteIndex":0},"schema":"https://github.com/citation-style-language/schema/raw/master/csl-citation.json"}</w:instrText>
      </w:r>
      <w:r w:rsidR="00704059">
        <w:rPr>
          <w:rFonts w:ascii="Times New Roman" w:hAnsi="Times New Roman" w:cs="Times New Roman"/>
          <w:sz w:val="24"/>
          <w:szCs w:val="24"/>
          <w:lang w:val="en-US"/>
        </w:rPr>
        <w:fldChar w:fldCharType="separate"/>
      </w:r>
      <w:r w:rsidR="009F7FB2" w:rsidRPr="009F7FB2">
        <w:rPr>
          <w:rFonts w:ascii="Times New Roman" w:hAnsi="Times New Roman" w:cs="Times New Roman"/>
          <w:noProof/>
          <w:sz w:val="24"/>
          <w:szCs w:val="24"/>
          <w:lang w:val="en-US"/>
        </w:rPr>
        <w:t>(Miller &amp; Rollnick, 2012)</w:t>
      </w:r>
      <w:r w:rsidR="00704059">
        <w:rPr>
          <w:rFonts w:ascii="Times New Roman" w:hAnsi="Times New Roman" w:cs="Times New Roman"/>
          <w:sz w:val="24"/>
          <w:szCs w:val="24"/>
          <w:lang w:val="en-US"/>
        </w:rPr>
        <w:fldChar w:fldCharType="end"/>
      </w:r>
      <w:r w:rsidR="00AE6433" w:rsidRPr="00C93147">
        <w:rPr>
          <w:rFonts w:ascii="Times New Roman" w:hAnsi="Times New Roman" w:cs="Times New Roman"/>
          <w:sz w:val="24"/>
          <w:szCs w:val="24"/>
          <w:lang w:val="en-US"/>
        </w:rPr>
        <w:t>.</w:t>
      </w:r>
      <w:r w:rsidR="00671514" w:rsidRPr="00C93147">
        <w:rPr>
          <w:rFonts w:ascii="Times New Roman" w:hAnsi="Times New Roman" w:cs="Times New Roman"/>
          <w:sz w:val="24"/>
          <w:szCs w:val="24"/>
          <w:vertAlign w:val="superscript"/>
          <w:lang w:val="en-US"/>
        </w:rPr>
        <w:t xml:space="preserve"> </w:t>
      </w:r>
      <w:r w:rsidR="00AE6433" w:rsidRPr="00C93147">
        <w:rPr>
          <w:rFonts w:ascii="Times New Roman" w:hAnsi="Times New Roman" w:cs="Times New Roman"/>
          <w:sz w:val="24"/>
          <w:szCs w:val="24"/>
          <w:lang w:val="en-US"/>
        </w:rPr>
        <w:t>Research has shown that the t</w:t>
      </w:r>
      <w:r w:rsidR="00704059">
        <w:rPr>
          <w:rFonts w:ascii="Times New Roman" w:hAnsi="Times New Roman" w:cs="Times New Roman"/>
          <w:sz w:val="24"/>
          <w:szCs w:val="24"/>
          <w:lang w:val="en-US"/>
        </w:rPr>
        <w:t>h</w:t>
      </w:r>
      <w:r w:rsidR="00AE6433" w:rsidRPr="00C93147">
        <w:rPr>
          <w:rFonts w:ascii="Times New Roman" w:hAnsi="Times New Roman" w:cs="Times New Roman"/>
          <w:sz w:val="24"/>
          <w:szCs w:val="24"/>
          <w:lang w:val="en-US"/>
        </w:rPr>
        <w:t>erapist’s confident attitude and reassuring qualities are beneficial for</w:t>
      </w:r>
      <w:r w:rsidR="00D6715F" w:rsidRPr="00C93147">
        <w:rPr>
          <w:rFonts w:ascii="Times New Roman" w:hAnsi="Times New Roman" w:cs="Times New Roman"/>
          <w:sz w:val="24"/>
          <w:szCs w:val="24"/>
          <w:lang w:val="en-US"/>
        </w:rPr>
        <w:t xml:space="preserve"> </w:t>
      </w:r>
      <w:r w:rsidR="00AE6433" w:rsidRPr="00C93147">
        <w:rPr>
          <w:rFonts w:ascii="Times New Roman" w:hAnsi="Times New Roman" w:cs="Times New Roman"/>
          <w:sz w:val="24"/>
          <w:szCs w:val="24"/>
          <w:lang w:val="en-US"/>
        </w:rPr>
        <w:t>the therapeutic alliance</w:t>
      </w:r>
      <w:r w:rsidR="00704059">
        <w:rPr>
          <w:rFonts w:ascii="Times New Roman" w:hAnsi="Times New Roman" w:cs="Times New Roman"/>
          <w:sz w:val="24"/>
          <w:szCs w:val="24"/>
          <w:lang w:val="en-US"/>
        </w:rPr>
        <w:t xml:space="preserve"> </w:t>
      </w:r>
      <w:r w:rsidR="00704059">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{"citationItems":[{"id":"ITEM-1","itemData":{"ISSN":"1939-1536","author":[{"dropping-particle":"","family":"Ackerman","given":"Steven J","non-dropping-particle":"","parse-names":false,"suffix":""},{"dropping-particle":"","family":"Hilsenroth","given":"Mark J","non-dropping-particle":"","parse-names":false,"suffix":""}],"container-title":"Psychotherapy: Theory, Research, Practice, Training","id":"ITEM-1","issue":"2","issued":{"date-parts":[["2001"]]},"page":"171","publisher":"Division of Psychotherapy (29), American Psychological Association","title":"A review of therapist characteristics and techniques negatively impacting the therapeutic alliance.","type":"article-journal","volume":"38"},"uris":["http://www.mendeley.com/documents/?uuid=903a2b9c-8333-4cda-9da6-868ff8f1de8c","http://www.mendeley.com/documents/?uuid=e93d7dbd-7dac-4cb3-9158-8327c9d6f837"]}],"mendeley":{"formattedCitation":"(Ackerman &amp; Hilsenroth, 2001)","plainTextFormattedCitation":"(Ackerman &amp; Hilsenroth, 2001)","previouslyFormattedCitation":"(10)"},"properties":{"noteIndex":0},"schema":"https://github.com/citation-style-language/schema/raw/master/csl-citation.json"}</w:instrText>
      </w:r>
      <w:r w:rsidR="00704059">
        <w:rPr>
          <w:rFonts w:ascii="Times New Roman" w:hAnsi="Times New Roman" w:cs="Times New Roman"/>
          <w:sz w:val="24"/>
          <w:szCs w:val="24"/>
          <w:lang w:val="en-US"/>
        </w:rPr>
        <w:fldChar w:fldCharType="separate"/>
      </w:r>
      <w:r w:rsidR="009F7FB2" w:rsidRPr="009F7FB2">
        <w:rPr>
          <w:rFonts w:ascii="Times New Roman" w:hAnsi="Times New Roman" w:cs="Times New Roman"/>
          <w:noProof/>
          <w:sz w:val="24"/>
          <w:szCs w:val="24"/>
          <w:lang w:val="en-US"/>
        </w:rPr>
        <w:t>(Ackerman &amp; Hilsenroth, 2001)</w:t>
      </w:r>
      <w:r w:rsidR="00704059">
        <w:rPr>
          <w:rFonts w:ascii="Times New Roman" w:hAnsi="Times New Roman" w:cs="Times New Roman"/>
          <w:sz w:val="24"/>
          <w:szCs w:val="24"/>
          <w:lang w:val="en-US"/>
        </w:rPr>
        <w:fldChar w:fldCharType="end"/>
      </w:r>
      <w:r w:rsidR="002C26A8" w:rsidRPr="00C93147">
        <w:rPr>
          <w:rFonts w:ascii="Times New Roman" w:hAnsi="Times New Roman" w:cs="Times New Roman"/>
          <w:sz w:val="24"/>
          <w:szCs w:val="24"/>
          <w:lang w:val="en-US"/>
        </w:rPr>
        <w:t>.</w:t>
      </w:r>
      <w:r w:rsidR="00CD0E94" w:rsidRPr="00C93147">
        <w:rPr>
          <w:rFonts w:ascii="Times New Roman" w:hAnsi="Times New Roman" w:cs="Times New Roman"/>
          <w:sz w:val="24"/>
          <w:szCs w:val="24"/>
          <w:lang w:val="en-US"/>
        </w:rPr>
        <w:t xml:space="preserve"> </w:t>
      </w:r>
      <w:r w:rsidR="00D6715F" w:rsidRPr="00C93147">
        <w:rPr>
          <w:rFonts w:ascii="Times New Roman" w:hAnsi="Times New Roman" w:cs="Times New Roman"/>
          <w:sz w:val="24"/>
          <w:szCs w:val="24"/>
          <w:lang w:val="en-US"/>
        </w:rPr>
        <w:t>However, with the increasing number of psychotherapy schools and methods in recent years, as far as we know, psychotherapy practitioners' trust in their own schools and other schools has never been investigated in the literature.</w:t>
      </w:r>
    </w:p>
    <w:p w14:paraId="08B475DA" w14:textId="0B597054" w:rsidR="00A61435" w:rsidRPr="00C93147" w:rsidRDefault="0089783C" w:rsidP="00B5227F">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In our study</w:t>
      </w:r>
      <w:r w:rsidR="00CD0E94" w:rsidRPr="00C93147">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in the light of all this information;</w:t>
      </w:r>
      <w:r w:rsidR="00A61435" w:rsidRPr="00C93147">
        <w:rPr>
          <w:rFonts w:ascii="Times New Roman" w:hAnsi="Times New Roman" w:cs="Times New Roman"/>
          <w:sz w:val="24"/>
          <w:szCs w:val="24"/>
          <w:lang w:val="en-US"/>
        </w:rPr>
        <w:t xml:space="preserve"> mental health workers originated in medical and psychology in Turkey based on the hypothesis that there is a difference in their professional's trust in different psychotherapies, </w:t>
      </w:r>
      <w:r w:rsidR="00B5227F" w:rsidRPr="00C93147">
        <w:rPr>
          <w:rFonts w:ascii="Times New Roman" w:hAnsi="Times New Roman" w:cs="Times New Roman"/>
          <w:sz w:val="24"/>
          <w:szCs w:val="24"/>
          <w:lang w:val="en-US"/>
        </w:rPr>
        <w:t>it is aimed to investigate the psychotherapy practitioners' levels of psychotherapy training, which is commonly used in Turkey and the link between their confidence on the effectivene</w:t>
      </w:r>
      <w:r w:rsidR="00B26AAD">
        <w:rPr>
          <w:rFonts w:ascii="Times New Roman" w:hAnsi="Times New Roman" w:cs="Times New Roman"/>
          <w:sz w:val="24"/>
          <w:szCs w:val="24"/>
          <w:lang w:val="en-US"/>
        </w:rPr>
        <w:t>s</w:t>
      </w:r>
      <w:r w:rsidR="00B5227F" w:rsidRPr="00C93147">
        <w:rPr>
          <w:rFonts w:ascii="Times New Roman" w:hAnsi="Times New Roman" w:cs="Times New Roman"/>
          <w:sz w:val="24"/>
          <w:szCs w:val="24"/>
          <w:lang w:val="en-US"/>
        </w:rPr>
        <w:t>s of therapy.</w:t>
      </w:r>
    </w:p>
    <w:p w14:paraId="4B88918E" w14:textId="066C353C" w:rsidR="004764C9" w:rsidRPr="00C93147" w:rsidRDefault="00F54E30" w:rsidP="00C93147">
      <w:pPr>
        <w:spacing w:line="480" w:lineRule="auto"/>
        <w:ind w:firstLine="708"/>
        <w:jc w:val="both"/>
        <w:rPr>
          <w:rFonts w:ascii="Times New Roman" w:hAnsi="Times New Roman" w:cs="Times New Roman"/>
          <w:b/>
          <w:sz w:val="24"/>
          <w:szCs w:val="24"/>
          <w:lang w:val="en-US"/>
        </w:rPr>
      </w:pPr>
      <w:r w:rsidRPr="00C93147">
        <w:rPr>
          <w:rFonts w:ascii="Times New Roman" w:hAnsi="Times New Roman" w:cs="Times New Roman"/>
          <w:b/>
          <w:sz w:val="24"/>
          <w:szCs w:val="24"/>
          <w:lang w:val="en-US"/>
        </w:rPr>
        <w:t>METHOD</w:t>
      </w:r>
    </w:p>
    <w:p w14:paraId="1BFB4292" w14:textId="77777777" w:rsidR="000F4955" w:rsidRPr="00C93147" w:rsidRDefault="00F54E30" w:rsidP="00C93147">
      <w:pPr>
        <w:spacing w:line="480" w:lineRule="auto"/>
        <w:ind w:firstLine="708"/>
        <w:jc w:val="both"/>
        <w:rPr>
          <w:rFonts w:ascii="Times New Roman" w:hAnsi="Times New Roman" w:cs="Times New Roman"/>
          <w:b/>
          <w:sz w:val="24"/>
          <w:szCs w:val="24"/>
          <w:lang w:val="en-US"/>
        </w:rPr>
      </w:pPr>
      <w:r w:rsidRPr="00C93147">
        <w:rPr>
          <w:rFonts w:ascii="Times New Roman" w:hAnsi="Times New Roman" w:cs="Times New Roman"/>
          <w:b/>
          <w:sz w:val="24"/>
          <w:szCs w:val="24"/>
          <w:lang w:val="en-US"/>
        </w:rPr>
        <w:lastRenderedPageBreak/>
        <w:t>Sample</w:t>
      </w:r>
    </w:p>
    <w:p w14:paraId="2C00E04D" w14:textId="05B93AD5" w:rsidR="00AB18A5" w:rsidRPr="00C93147" w:rsidRDefault="003218BC" w:rsidP="000F4955">
      <w:pPr>
        <w:spacing w:line="480" w:lineRule="auto"/>
        <w:ind w:firstLine="708"/>
        <w:jc w:val="both"/>
        <w:rPr>
          <w:rFonts w:ascii="Times New Roman" w:hAnsi="Times New Roman" w:cs="Times New Roman"/>
          <w:b/>
          <w:sz w:val="24"/>
          <w:szCs w:val="24"/>
          <w:lang w:val="en-US"/>
        </w:rPr>
      </w:pPr>
      <w:r w:rsidRPr="00C93147">
        <w:rPr>
          <w:rFonts w:ascii="Times New Roman" w:hAnsi="Times New Roman" w:cs="Times New Roman"/>
          <w:sz w:val="24"/>
          <w:szCs w:val="24"/>
          <w:lang w:val="en-US"/>
        </w:rPr>
        <w:t xml:space="preserve">The sample of the study consists of physicians and psychologists who are still working in the mental health </w:t>
      </w:r>
      <w:r w:rsidR="00501066" w:rsidRPr="00C93147">
        <w:rPr>
          <w:rFonts w:ascii="Times New Roman" w:hAnsi="Times New Roman" w:cs="Times New Roman"/>
          <w:sz w:val="24"/>
          <w:szCs w:val="24"/>
          <w:lang w:val="en-US"/>
        </w:rPr>
        <w:t xml:space="preserve">area </w:t>
      </w:r>
      <w:r w:rsidRPr="00C93147">
        <w:rPr>
          <w:rFonts w:ascii="Times New Roman" w:hAnsi="Times New Roman" w:cs="Times New Roman"/>
          <w:sz w:val="24"/>
          <w:szCs w:val="24"/>
          <w:lang w:val="en-US"/>
        </w:rPr>
        <w:t>in the borders of Turkey.</w:t>
      </w:r>
      <w:r w:rsidRPr="00C93147">
        <w:rPr>
          <w:rFonts w:ascii="Times New Roman" w:hAnsi="Times New Roman" w:cs="Times New Roman"/>
          <w:b/>
          <w:sz w:val="24"/>
          <w:szCs w:val="24"/>
          <w:lang w:val="en-US"/>
        </w:rPr>
        <w:t xml:space="preserve"> </w:t>
      </w:r>
      <w:r w:rsidRPr="00C93147">
        <w:rPr>
          <w:rFonts w:ascii="Times New Roman" w:hAnsi="Times New Roman" w:cs="Times New Roman"/>
          <w:sz w:val="24"/>
          <w:szCs w:val="24"/>
          <w:lang w:val="en-US"/>
        </w:rPr>
        <w:t xml:space="preserve">In this study, an online an online web site address system formed out </w:t>
      </w:r>
      <w:hyperlink r:id="rId9" w:history="1">
        <w:r w:rsidR="008A1476" w:rsidRPr="00C93147">
          <w:rPr>
            <w:rFonts w:ascii="Times New Roman" w:hAnsi="Times New Roman" w:cs="Times New Roman"/>
            <w:sz w:val="24"/>
            <w:szCs w:val="24"/>
            <w:lang w:val="en-US"/>
          </w:rPr>
          <w:t>www.turkiyepsikoterapiarastirmasi.com</w:t>
        </w:r>
      </w:hyperlink>
      <w:r w:rsidR="008A1476" w:rsidRPr="00C93147">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 xml:space="preserve">and physicians and psychologists </w:t>
      </w:r>
      <w:r w:rsidR="00A02872" w:rsidRPr="00C93147">
        <w:rPr>
          <w:rFonts w:ascii="Times New Roman" w:hAnsi="Times New Roman" w:cs="Times New Roman"/>
          <w:sz w:val="24"/>
          <w:szCs w:val="24"/>
          <w:lang w:val="en-US"/>
        </w:rPr>
        <w:t xml:space="preserve">working in the mental health </w:t>
      </w:r>
      <w:r w:rsidR="00AB18A5" w:rsidRPr="00C93147">
        <w:rPr>
          <w:rFonts w:ascii="Times New Roman" w:hAnsi="Times New Roman" w:cs="Times New Roman"/>
          <w:sz w:val="24"/>
          <w:szCs w:val="24"/>
          <w:lang w:val="en-US"/>
        </w:rPr>
        <w:t xml:space="preserve">area </w:t>
      </w:r>
      <w:r w:rsidRPr="00C93147">
        <w:rPr>
          <w:rFonts w:ascii="Times New Roman" w:hAnsi="Times New Roman" w:cs="Times New Roman"/>
          <w:sz w:val="24"/>
          <w:szCs w:val="24"/>
          <w:lang w:val="en-US"/>
        </w:rPr>
        <w:t>across the Turkey were invited by accessing social networking sites via which they are members.</w:t>
      </w:r>
      <w:r w:rsidR="00F526BF" w:rsidRPr="00C93147">
        <w:rPr>
          <w:rFonts w:ascii="Times New Roman" w:hAnsi="Times New Roman" w:cs="Times New Roman"/>
          <w:sz w:val="24"/>
          <w:szCs w:val="24"/>
          <w:lang w:val="en-US"/>
        </w:rPr>
        <w:t xml:space="preserve"> </w:t>
      </w:r>
      <w:r w:rsidR="00A02872" w:rsidRPr="00C93147">
        <w:rPr>
          <w:rFonts w:ascii="Times New Roman" w:hAnsi="Times New Roman" w:cs="Times New Roman"/>
          <w:sz w:val="24"/>
          <w:szCs w:val="24"/>
          <w:lang w:val="en-US"/>
        </w:rPr>
        <w:t xml:space="preserve"> 36 volunteers participating in the study were excluded from the study due to the filling the forms incompletely and providing incorrect information. As a result, </w:t>
      </w:r>
      <w:r w:rsidR="00AB18A5" w:rsidRPr="00C93147">
        <w:rPr>
          <w:rFonts w:ascii="Times New Roman" w:hAnsi="Times New Roman" w:cs="Times New Roman"/>
          <w:sz w:val="24"/>
          <w:szCs w:val="24"/>
          <w:lang w:val="en-US"/>
        </w:rPr>
        <w:t xml:space="preserve">a total of 430 volunteers including </w:t>
      </w:r>
      <w:r w:rsidR="00A02872" w:rsidRPr="00C93147">
        <w:rPr>
          <w:rFonts w:ascii="Times New Roman" w:hAnsi="Times New Roman" w:cs="Times New Roman"/>
          <w:sz w:val="24"/>
          <w:szCs w:val="24"/>
          <w:lang w:val="en-US"/>
        </w:rPr>
        <w:t>206</w:t>
      </w:r>
      <w:r w:rsidR="00AB18A5" w:rsidRPr="00C93147">
        <w:rPr>
          <w:rFonts w:ascii="Times New Roman" w:hAnsi="Times New Roman" w:cs="Times New Roman"/>
          <w:sz w:val="24"/>
          <w:szCs w:val="24"/>
          <w:lang w:val="en-US"/>
        </w:rPr>
        <w:t xml:space="preserve"> physicians working in the mental health area and 224 psychologists working in mental health area were included in the study. Physicians who volunteered to participate in the study were clas</w:t>
      </w:r>
      <w:r w:rsidR="00C02858">
        <w:rPr>
          <w:rFonts w:ascii="Times New Roman" w:hAnsi="Times New Roman" w:cs="Times New Roman"/>
          <w:sz w:val="24"/>
          <w:szCs w:val="24"/>
          <w:lang w:val="en-US"/>
        </w:rPr>
        <w:t>si</w:t>
      </w:r>
      <w:r w:rsidR="00AB18A5" w:rsidRPr="00C93147">
        <w:rPr>
          <w:rFonts w:ascii="Times New Roman" w:hAnsi="Times New Roman" w:cs="Times New Roman"/>
          <w:sz w:val="24"/>
          <w:szCs w:val="24"/>
          <w:lang w:val="en-US"/>
        </w:rPr>
        <w:t xml:space="preserve">fied as </w:t>
      </w:r>
      <w:proofErr w:type="spellStart"/>
      <w:proofErr w:type="gramStart"/>
      <w:r w:rsidR="00AB18A5" w:rsidRPr="00C93147">
        <w:rPr>
          <w:rFonts w:ascii="Times New Roman" w:hAnsi="Times New Roman" w:cs="Times New Roman"/>
          <w:sz w:val="24"/>
          <w:szCs w:val="24"/>
          <w:lang w:val="en-US"/>
        </w:rPr>
        <w:t>a</w:t>
      </w:r>
      <w:proofErr w:type="spellEnd"/>
      <w:proofErr w:type="gramEnd"/>
      <w:r w:rsidR="00AB18A5" w:rsidRPr="00C93147">
        <w:rPr>
          <w:rFonts w:ascii="Times New Roman" w:hAnsi="Times New Roman" w:cs="Times New Roman"/>
          <w:sz w:val="24"/>
          <w:szCs w:val="24"/>
          <w:lang w:val="en-US"/>
        </w:rPr>
        <w:t xml:space="preserve"> adult mental health and disease specialists and assistants, child and adolescent mental health and disease specialists and assistants, physicians working in the field of mental health.</w:t>
      </w:r>
      <w:r w:rsidR="00F526BF" w:rsidRPr="00C93147">
        <w:rPr>
          <w:rFonts w:ascii="Times New Roman" w:hAnsi="Times New Roman" w:cs="Times New Roman"/>
          <w:sz w:val="24"/>
          <w:szCs w:val="24"/>
          <w:lang w:val="en-US"/>
        </w:rPr>
        <w:t xml:space="preserve"> </w:t>
      </w:r>
      <w:r w:rsidR="00AB18A5" w:rsidRPr="00C93147">
        <w:rPr>
          <w:rFonts w:ascii="Times New Roman" w:hAnsi="Times New Roman" w:cs="Times New Roman"/>
          <w:sz w:val="24"/>
          <w:szCs w:val="24"/>
          <w:lang w:val="en-US"/>
        </w:rPr>
        <w:t>Considering psychologists; they were clas</w:t>
      </w:r>
      <w:r w:rsidR="00C02858">
        <w:rPr>
          <w:rFonts w:ascii="Times New Roman" w:hAnsi="Times New Roman" w:cs="Times New Roman"/>
          <w:sz w:val="24"/>
          <w:szCs w:val="24"/>
          <w:lang w:val="en-US"/>
        </w:rPr>
        <w:t>s</w:t>
      </w:r>
      <w:r w:rsidR="00AB18A5" w:rsidRPr="00C93147">
        <w:rPr>
          <w:rFonts w:ascii="Times New Roman" w:hAnsi="Times New Roman" w:cs="Times New Roman"/>
          <w:sz w:val="24"/>
          <w:szCs w:val="24"/>
          <w:lang w:val="en-US"/>
        </w:rPr>
        <w:t xml:space="preserve">ified as those who have graduated from the psychology and psychological counseling and guidance departments of universities and / or have a master's degree in clinical psychology after graduating from the legally recognized undergraduate degree and still working in the field of mental health and psychologist working in the mental health area. </w:t>
      </w:r>
    </w:p>
    <w:p w14:paraId="6BB19267" w14:textId="3629EB60" w:rsidR="00E26B91" w:rsidRPr="00C93147" w:rsidRDefault="00AB18A5" w:rsidP="00AB18A5">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 xml:space="preserve">The results were checked through the online system in order to prevent duplicate participation and inappropriate responses to the study. As the inclusion criteria for the study; a. Working in the field of mental health, b. Having graduated from the appropriate undergraduate department to legally study psychotherapy, c. Volunteering was determined to participate in the study. The study was approved by the </w:t>
      </w:r>
      <w:r w:rsidR="001C459F">
        <w:rPr>
          <w:rFonts w:ascii="Times New Roman" w:hAnsi="Times New Roman" w:cs="Times New Roman"/>
          <w:sz w:val="24"/>
          <w:szCs w:val="24"/>
          <w:lang w:val="en-US"/>
        </w:rPr>
        <w:t>XXXXXXXXX</w:t>
      </w:r>
      <w:r w:rsidRPr="00C93147">
        <w:rPr>
          <w:rFonts w:ascii="Times New Roman" w:hAnsi="Times New Roman" w:cs="Times New Roman"/>
          <w:sz w:val="24"/>
          <w:szCs w:val="24"/>
          <w:lang w:val="en-US"/>
        </w:rPr>
        <w:t xml:space="preserve"> non-interventional clinical studies ethics committee. The study was conducted in accordance with the Helsinki Declaration criteria.</w:t>
      </w:r>
    </w:p>
    <w:p w14:paraId="0D9B1EA4" w14:textId="77777777" w:rsidR="00A630B1" w:rsidRPr="00C93147" w:rsidRDefault="00AB18A5" w:rsidP="00A630B1">
      <w:pPr>
        <w:spacing w:line="480" w:lineRule="auto"/>
        <w:ind w:firstLine="708"/>
        <w:jc w:val="both"/>
        <w:rPr>
          <w:rFonts w:ascii="Times New Roman" w:hAnsi="Times New Roman" w:cs="Times New Roman"/>
          <w:b/>
          <w:sz w:val="24"/>
          <w:szCs w:val="24"/>
          <w:lang w:val="en-US"/>
        </w:rPr>
      </w:pPr>
      <w:r w:rsidRPr="00C93147">
        <w:rPr>
          <w:rFonts w:ascii="Times New Roman" w:hAnsi="Times New Roman" w:cs="Times New Roman"/>
          <w:b/>
          <w:sz w:val="24"/>
          <w:szCs w:val="24"/>
          <w:lang w:val="en-US"/>
        </w:rPr>
        <w:t xml:space="preserve">Research Design </w:t>
      </w:r>
    </w:p>
    <w:p w14:paraId="24AF11A5" w14:textId="77777777" w:rsidR="00622A96" w:rsidRPr="00C93147" w:rsidRDefault="00AB18A5" w:rsidP="00622A96">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lastRenderedPageBreak/>
        <w:t>An online questionnaire</w:t>
      </w:r>
      <w:r w:rsidR="000F4955" w:rsidRPr="00C93147">
        <w:rPr>
          <w:rFonts w:ascii="Times New Roman" w:hAnsi="Times New Roman" w:cs="Times New Roman"/>
          <w:sz w:val="24"/>
          <w:szCs w:val="24"/>
          <w:lang w:val="en-US"/>
        </w:rPr>
        <w:t xml:space="preserve"> form</w:t>
      </w:r>
      <w:r w:rsidRPr="00C93147">
        <w:rPr>
          <w:rFonts w:ascii="Times New Roman" w:hAnsi="Times New Roman" w:cs="Times New Roman"/>
          <w:sz w:val="24"/>
          <w:szCs w:val="24"/>
          <w:lang w:val="en-US"/>
        </w:rPr>
        <w:t xml:space="preserve"> was applied to the volunteers invited to the study.</w:t>
      </w:r>
      <w:r w:rsidR="009F7076" w:rsidRPr="00C93147">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In order to create a questionnaire</w:t>
      </w:r>
      <w:r w:rsidR="00622A96" w:rsidRPr="00C93147">
        <w:rPr>
          <w:rFonts w:ascii="Times New Roman" w:hAnsi="Times New Roman" w:cs="Times New Roman"/>
          <w:sz w:val="24"/>
          <w:szCs w:val="24"/>
          <w:lang w:val="en-US"/>
        </w:rPr>
        <w:t xml:space="preserve"> form</w:t>
      </w:r>
      <w:r w:rsidRPr="00C93147">
        <w:rPr>
          <w:rFonts w:ascii="Times New Roman" w:hAnsi="Times New Roman" w:cs="Times New Roman"/>
          <w:sz w:val="24"/>
          <w:szCs w:val="24"/>
          <w:lang w:val="en-US"/>
        </w:rPr>
        <w:t xml:space="preserve">, the relevant literature was first </w:t>
      </w:r>
      <w:proofErr w:type="gramStart"/>
      <w:r w:rsidRPr="00C93147">
        <w:rPr>
          <w:rFonts w:ascii="Times New Roman" w:hAnsi="Times New Roman" w:cs="Times New Roman"/>
          <w:sz w:val="24"/>
          <w:szCs w:val="24"/>
          <w:lang w:val="en-US"/>
        </w:rPr>
        <w:t>scanned</w:t>
      </w:r>
      <w:proofErr w:type="gramEnd"/>
      <w:r w:rsidRPr="00C93147">
        <w:rPr>
          <w:rFonts w:ascii="Times New Roman" w:hAnsi="Times New Roman" w:cs="Times New Roman"/>
          <w:sz w:val="24"/>
          <w:szCs w:val="24"/>
          <w:lang w:val="en-US"/>
        </w:rPr>
        <w:t xml:space="preserve"> and the psychotherapy training announcements made in the mail groups in which a significant part of psychologists and psychiatrists were included in our country were studied.</w:t>
      </w:r>
      <w:r w:rsidR="00E26B91" w:rsidRPr="00C93147">
        <w:rPr>
          <w:rFonts w:ascii="Times New Roman" w:hAnsi="Times New Roman" w:cs="Times New Roman"/>
          <w:sz w:val="24"/>
          <w:szCs w:val="24"/>
          <w:lang w:val="en-US"/>
        </w:rPr>
        <w:t xml:space="preserve"> </w:t>
      </w:r>
      <w:r w:rsidR="004F29B4" w:rsidRPr="00C93147">
        <w:rPr>
          <w:rFonts w:ascii="Times New Roman" w:hAnsi="Times New Roman" w:cs="Times New Roman"/>
          <w:sz w:val="24"/>
          <w:szCs w:val="24"/>
          <w:lang w:val="en-US"/>
        </w:rPr>
        <w:t>The questionnaire, which was prepared by a team of three experienced in the area of psychotherapy and consulted with the trainers working as psychotherapy instructors on cognitive behavioral therapy, psychoanalysis, supportive psychotherapy, family therapy and EMDR (Eye Movement Desensitization and Reprocessing) therapy, consists of three parts.</w:t>
      </w:r>
      <w:r w:rsidR="00E26B91" w:rsidRPr="00C93147">
        <w:rPr>
          <w:rFonts w:ascii="Times New Roman" w:hAnsi="Times New Roman" w:cs="Times New Roman"/>
          <w:sz w:val="24"/>
          <w:szCs w:val="24"/>
          <w:lang w:val="en-US"/>
        </w:rPr>
        <w:t xml:space="preserve"> </w:t>
      </w:r>
      <w:r w:rsidR="004F29B4" w:rsidRPr="00C93147">
        <w:rPr>
          <w:rFonts w:ascii="Times New Roman" w:hAnsi="Times New Roman" w:cs="Times New Roman"/>
          <w:sz w:val="24"/>
          <w:szCs w:val="24"/>
          <w:lang w:val="en-US"/>
        </w:rPr>
        <w:t>The first part of the questionnaire consists of a sociodemographic form that questions the age, gender, duration of service in the area of mental health, the place of work, and the orientation of the volunteers and the educational institution.</w:t>
      </w:r>
      <w:r w:rsidR="00E26B91" w:rsidRPr="00C93147">
        <w:rPr>
          <w:rFonts w:ascii="Times New Roman" w:hAnsi="Times New Roman" w:cs="Times New Roman"/>
          <w:sz w:val="24"/>
          <w:szCs w:val="24"/>
          <w:lang w:val="en-US"/>
        </w:rPr>
        <w:t xml:space="preserve"> </w:t>
      </w:r>
      <w:r w:rsidR="004F29B4" w:rsidRPr="00C93147">
        <w:rPr>
          <w:rFonts w:ascii="Times New Roman" w:hAnsi="Times New Roman" w:cs="Times New Roman"/>
          <w:sz w:val="24"/>
          <w:szCs w:val="24"/>
          <w:lang w:val="en-US"/>
        </w:rPr>
        <w:t>The second part of the questionnaire questions the psychotherapy training of the participants so far.</w:t>
      </w:r>
      <w:r w:rsidR="004F29B4" w:rsidRPr="00C93147">
        <w:rPr>
          <w:rFonts w:ascii="Times New Roman" w:hAnsi="Times New Roman" w:cs="Times New Roman"/>
          <w:b/>
          <w:sz w:val="24"/>
          <w:szCs w:val="24"/>
          <w:lang w:val="en-US"/>
        </w:rPr>
        <w:t xml:space="preserve"> </w:t>
      </w:r>
      <w:r w:rsidR="004F29B4" w:rsidRPr="00C93147">
        <w:rPr>
          <w:rFonts w:ascii="Times New Roman" w:hAnsi="Times New Roman" w:cs="Times New Roman"/>
          <w:sz w:val="24"/>
          <w:szCs w:val="24"/>
          <w:lang w:val="en-US"/>
        </w:rPr>
        <w:t>In this section, the hours of their education in accordance with the literature were questioned by the researchers.</w:t>
      </w:r>
      <w:r w:rsidR="00622A96" w:rsidRPr="00C93147">
        <w:rPr>
          <w:rFonts w:ascii="Times New Roman" w:hAnsi="Times New Roman" w:cs="Times New Roman"/>
          <w:sz w:val="24"/>
          <w:szCs w:val="24"/>
          <w:lang w:val="en-US"/>
        </w:rPr>
        <w:t xml:space="preserve"> </w:t>
      </w:r>
      <w:r w:rsidR="004F29B4" w:rsidRPr="00C93147">
        <w:rPr>
          <w:rFonts w:ascii="Times New Roman" w:hAnsi="Times New Roman" w:cs="Times New Roman"/>
          <w:sz w:val="24"/>
          <w:szCs w:val="24"/>
          <w:lang w:val="en-US"/>
        </w:rPr>
        <w:t>Participants who did not receive training and received training for up to 30 hours were identified as the group that did not receive competent training, and those who received more than 30 hours of training were determined as the group with competent training. This categorization, after reviewing the available period of psychotherapy training in Turkey, it was decided to exclude introductory training.</w:t>
      </w:r>
      <w:r w:rsidR="00970DB5" w:rsidRPr="00C93147">
        <w:rPr>
          <w:rFonts w:ascii="Times New Roman" w:hAnsi="Times New Roman" w:cs="Times New Roman"/>
          <w:sz w:val="24"/>
          <w:szCs w:val="24"/>
          <w:lang w:val="en-US"/>
        </w:rPr>
        <w:t xml:space="preserve"> </w:t>
      </w:r>
      <w:r w:rsidR="00A630B1" w:rsidRPr="00C93147">
        <w:rPr>
          <w:rFonts w:ascii="Times New Roman" w:hAnsi="Times New Roman" w:cs="Times New Roman"/>
          <w:sz w:val="24"/>
          <w:szCs w:val="24"/>
          <w:lang w:val="en-US"/>
        </w:rPr>
        <w:t>In the last part, there are questions questioning the participants' confidence in the effectiveness of psychotherapy. For this purpose, the types of psychotherapy were asked by the volunteers to score (1 = I don't trust at all-6 = I completely trust) on a scale between 1 and 6. The data obtained as a result were recorded in the appropriate data set and analyzed.</w:t>
      </w:r>
    </w:p>
    <w:p w14:paraId="6308C726" w14:textId="674D89DF" w:rsidR="00622A96" w:rsidRPr="00C93147" w:rsidRDefault="00A630B1" w:rsidP="00C93147">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b/>
          <w:sz w:val="24"/>
          <w:szCs w:val="24"/>
          <w:lang w:val="en-US"/>
        </w:rPr>
        <w:t>Statistical Analysis</w:t>
      </w:r>
    </w:p>
    <w:p w14:paraId="03FA17EB" w14:textId="41EE037E" w:rsidR="00A630B1" w:rsidRPr="00C93147" w:rsidRDefault="00A630B1" w:rsidP="00622A96">
      <w:pPr>
        <w:spacing w:line="480" w:lineRule="auto"/>
        <w:ind w:firstLine="708"/>
        <w:jc w:val="both"/>
        <w:rPr>
          <w:rFonts w:ascii="Times New Roman" w:hAnsi="Times New Roman" w:cs="Times New Roman"/>
          <w:b/>
          <w:sz w:val="24"/>
          <w:szCs w:val="24"/>
          <w:lang w:val="en-US"/>
        </w:rPr>
      </w:pPr>
      <w:r w:rsidRPr="00C93147">
        <w:rPr>
          <w:rFonts w:ascii="Times New Roman" w:hAnsi="Times New Roman" w:cs="Times New Roman"/>
          <w:sz w:val="24"/>
          <w:szCs w:val="24"/>
          <w:lang w:val="en-US"/>
        </w:rPr>
        <w:t xml:space="preserve">Continuous variables from the sociodemographic data of the volunteers included in the study were analyzed as mean ± standard deviation, and categorically as n (%). In the comparison of physician psychologists working in the area of mental health, Student's T test was used for </w:t>
      </w:r>
      <w:r w:rsidRPr="00C93147">
        <w:rPr>
          <w:rFonts w:ascii="Times New Roman" w:hAnsi="Times New Roman" w:cs="Times New Roman"/>
          <w:sz w:val="24"/>
          <w:szCs w:val="24"/>
          <w:lang w:val="en-US"/>
        </w:rPr>
        <w:lastRenderedPageBreak/>
        <w:t>continuous variables that were compatible with the normal distribution, and the Mann-Whitney U test was used for those who did not comply with the normal distribution. Chi-square test was used in comparison of categorical data. All analyzes were made with SPSS-22 package program and p≤0.05 was considered statistically significant.</w:t>
      </w:r>
    </w:p>
    <w:p w14:paraId="7A24EDEF" w14:textId="1D6F7456" w:rsidR="007F7E90" w:rsidRPr="00C93147" w:rsidRDefault="00C93147" w:rsidP="007F7E90">
      <w:pPr>
        <w:spacing w:line="48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RESULT</w:t>
      </w:r>
    </w:p>
    <w:p w14:paraId="6EE4A920" w14:textId="77777777" w:rsidR="007F7E90" w:rsidRPr="00C93147" w:rsidRDefault="00A630B1" w:rsidP="007F7E90">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Sociodemographic and professional data of the participants are presented in Table 1</w:t>
      </w:r>
      <w:r w:rsidR="00C87BB6" w:rsidRPr="00C93147">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 xml:space="preserve">430 physicians and psychologists working in the field of mental health were included in the study. The mean age of the participants was 32.19 ± 9.11 years. 278 (64.7%) of the volunteers were female and 152 (35.3%) were male. When comparing the data between physicians and psychologists, there was a statistical difference between age, gender, duration of work, and place of work (p values; ≤0.001, ≤0.001, ≤0.001 and ≤0.001, respectively). </w:t>
      </w:r>
      <w:r w:rsidR="007F7E90" w:rsidRPr="00C93147">
        <w:rPr>
          <w:rFonts w:ascii="Times New Roman" w:hAnsi="Times New Roman" w:cs="Times New Roman"/>
          <w:sz w:val="24"/>
          <w:szCs w:val="24"/>
          <w:lang w:val="en-US"/>
        </w:rPr>
        <w:t xml:space="preserve">On the other hand, when we look at how the participants define the educational tendencies of the </w:t>
      </w:r>
      <w:proofErr w:type="gramStart"/>
      <w:r w:rsidR="007F7E90" w:rsidRPr="00C93147">
        <w:rPr>
          <w:rFonts w:ascii="Times New Roman" w:hAnsi="Times New Roman" w:cs="Times New Roman"/>
          <w:sz w:val="24"/>
          <w:szCs w:val="24"/>
          <w:lang w:val="en-US"/>
        </w:rPr>
        <w:t>institutions</w:t>
      </w:r>
      <w:proofErr w:type="gramEnd"/>
      <w:r w:rsidR="007F7E90" w:rsidRPr="00C93147">
        <w:rPr>
          <w:rFonts w:ascii="Times New Roman" w:hAnsi="Times New Roman" w:cs="Times New Roman"/>
          <w:sz w:val="24"/>
          <w:szCs w:val="24"/>
          <w:lang w:val="en-US"/>
        </w:rPr>
        <w:t xml:space="preserve"> they receive training, 172 (40%) of the institutions are biologically oriented, 96 (psychodynamic-analytical) and 272 are cognitive behavioral therapy oriented. In the comparison between the two groups, physicians defined their institutions as biologically oriented statistically more than psychologists (p≤0.001). Psychologists, on the other hand, received training from institutions that they defined as statistically more cognitive behavioral tendency than physicians (p≤0.001). There was no statistically significant difference between the two groups' orientation definitions in educational institutions in terms of </w:t>
      </w:r>
      <w:proofErr w:type="gramStart"/>
      <w:r w:rsidR="007F7E90" w:rsidRPr="00C93147">
        <w:rPr>
          <w:rFonts w:ascii="Times New Roman" w:hAnsi="Times New Roman" w:cs="Times New Roman"/>
          <w:sz w:val="24"/>
          <w:szCs w:val="24"/>
          <w:lang w:val="en-US"/>
        </w:rPr>
        <w:t>psychodynamic-analytics</w:t>
      </w:r>
      <w:proofErr w:type="gramEnd"/>
      <w:r w:rsidR="007F7E90" w:rsidRPr="00C93147">
        <w:rPr>
          <w:rFonts w:ascii="Times New Roman" w:hAnsi="Times New Roman" w:cs="Times New Roman"/>
          <w:sz w:val="24"/>
          <w:szCs w:val="24"/>
          <w:lang w:val="en-US"/>
        </w:rPr>
        <w:t>. (p = 0.641)</w:t>
      </w:r>
    </w:p>
    <w:p w14:paraId="4A82028C" w14:textId="77777777" w:rsidR="007A3F32" w:rsidRPr="00C93147" w:rsidRDefault="007F7E90" w:rsidP="007A3F32">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When the theoretical and practical tendencies of the participants were examined, there was a statistically significant difference between the two groups in biological, cognitive behavioral, couple-family and EMDR tendencies (p &lt;0.05). There was no difference between eclectic and psychodynamic-analytical (p&gt; 0.05).</w:t>
      </w:r>
    </w:p>
    <w:p w14:paraId="2004F947" w14:textId="77777777" w:rsidR="007A3F32" w:rsidRPr="00C93147" w:rsidRDefault="007F7E90" w:rsidP="007A3F32">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 xml:space="preserve">The therapy training received by the participants is presented in Table 2. </w:t>
      </w:r>
      <w:r w:rsidR="007A3F32" w:rsidRPr="00C93147">
        <w:rPr>
          <w:rFonts w:ascii="Times New Roman" w:hAnsi="Times New Roman" w:cs="Times New Roman"/>
          <w:sz w:val="24"/>
          <w:szCs w:val="24"/>
          <w:lang w:val="en-US"/>
        </w:rPr>
        <w:t xml:space="preserve">When the two groups were compared, it was found that physicians received statistically higher rates of </w:t>
      </w:r>
      <w:r w:rsidR="007A3F32" w:rsidRPr="00C93147">
        <w:rPr>
          <w:rFonts w:ascii="Times New Roman" w:hAnsi="Times New Roman" w:cs="Times New Roman"/>
          <w:sz w:val="24"/>
          <w:szCs w:val="24"/>
          <w:lang w:val="en-US"/>
        </w:rPr>
        <w:lastRenderedPageBreak/>
        <w:t>cognitive behavioral therapy, psychodynamic therapy, sexual therapy, group therapy and supportive therapy compared to psychologists (p &lt;0.01), while psychologists received more training in EMDR and family-couple therapy than physicians (p &lt; 0.01).</w:t>
      </w:r>
    </w:p>
    <w:p w14:paraId="0C4CC574" w14:textId="77777777" w:rsidR="007A3F32" w:rsidRPr="00C93147" w:rsidRDefault="007A3F32" w:rsidP="007A3F32">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The presentation of the participants' trust in the types of psychotherapy is presented in Table 3 and Figure 1. Accordingly, the psychotherapy school that the participants trusted the most was CBT (4.58 ± 1.11), while the psychotherapy school they trusted the least was hypnosis (2.63 ± 1.31). In the comparison of the two groups, it was found that physicians had higher confidence in CBT, Sexual Therapy and Supportive Therapy than psychologists. (p &lt;0.05) Psychologists have higher confidence in psychoanalysis, EMDR, family-couple and hypnosis than physicians. (p &lt;0.05)</w:t>
      </w:r>
    </w:p>
    <w:p w14:paraId="4647B347" w14:textId="156CDC51" w:rsidR="007A3F32" w:rsidRPr="00C93147" w:rsidRDefault="007A3F32" w:rsidP="007A3F32">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The relationship between the duration of psychotherapy training and trust is presented in Table 4. Accordingly, the longer the duration of the relevant psychotherapy training, the greater the confidence in the method (p &lt;0.001).</w:t>
      </w:r>
    </w:p>
    <w:p w14:paraId="3AD8F26C" w14:textId="77777777" w:rsidR="00032F1E" w:rsidRPr="00C93147" w:rsidRDefault="007A3F32" w:rsidP="00032F1E">
      <w:pPr>
        <w:spacing w:line="480" w:lineRule="auto"/>
        <w:ind w:firstLine="708"/>
        <w:jc w:val="both"/>
        <w:rPr>
          <w:rFonts w:ascii="Times New Roman" w:hAnsi="Times New Roman" w:cs="Times New Roman"/>
          <w:b/>
          <w:sz w:val="24"/>
          <w:szCs w:val="24"/>
          <w:lang w:val="en-US"/>
        </w:rPr>
      </w:pPr>
      <w:r w:rsidRPr="00C93147">
        <w:rPr>
          <w:rFonts w:ascii="Times New Roman" w:hAnsi="Times New Roman" w:cs="Times New Roman"/>
          <w:b/>
          <w:sz w:val="24"/>
          <w:szCs w:val="24"/>
          <w:lang w:val="en-US"/>
        </w:rPr>
        <w:t>DISCUSSION</w:t>
      </w:r>
    </w:p>
    <w:p w14:paraId="450FAD9D" w14:textId="66DDB7C7" w:rsidR="00DA7152" w:rsidRPr="00C93147" w:rsidRDefault="00D0795C" w:rsidP="00DA7152">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Sense of trust is important for both psychotherapists and clients. It can be thought that the sense of trust will increase the benefit seen from the method and the comfort of the practitioner.</w:t>
      </w:r>
      <w:r w:rsidR="00032F1E" w:rsidRPr="00C93147">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Psychotherapy may be recommended to the person for whom psychotherapy is indicated, by a trained therapist who has completed the therapy training and supervision, from a school whose effectiveness has been demonstrated for the current diagnosis.</w:t>
      </w:r>
      <w:r w:rsidR="00032F1E" w:rsidRPr="00C93147">
        <w:rPr>
          <w:rFonts w:ascii="Times New Roman" w:hAnsi="Times New Roman" w:cs="Times New Roman"/>
          <w:sz w:val="24"/>
          <w:szCs w:val="24"/>
          <w:lang w:val="en-US"/>
        </w:rPr>
        <w:t xml:space="preserve"> The positive qualities in terms of competence for the therapy practitioners are defined as being in practice, having the opportunity to work directly with patients, receiving training with control mechanisms and the therapist's own experience of therapy</w:t>
      </w:r>
      <w:r w:rsidR="00704059">
        <w:rPr>
          <w:rFonts w:ascii="Times New Roman" w:hAnsi="Times New Roman" w:cs="Times New Roman"/>
          <w:sz w:val="24"/>
          <w:szCs w:val="24"/>
          <w:lang w:val="en-US"/>
        </w:rPr>
        <w:t xml:space="preserve"> </w:t>
      </w:r>
      <w:r w:rsidR="00704059">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{"citationItems":[{"id":"ITEM-1","itemData":{"ISSN":"0005-0067","author":[{"dropping-particle":"","family":"Orlinsky","given":"David E","non-dropping-particle":"","parse-names":false,"suffix":""},{"dropping-particle":"","family":"Botermans","given":"Jean François","non-dropping-particle":"","parse-names":false,"suffix":""},{"dropping-particle":"","family":"Rønnestad","given":"M Helge","non-dropping-particle":"","parse-names":false,"suffix":""}],"container-title":"Australian psychologist","id":"ITEM-1","issue":"2","issued":{"date-parts":[["2001"]]},"page":"139-148","publisher":"Taylor &amp; Francis","title":"Towards an empirically grounded model of psychotherapy training: Four thousand therapists rate influences on their development","type":"article-journal","volume":"36"},"uris":["http://www.mendeley.com/documents/?uuid=7749eeca-b684-4c90-b869-d0ade0eaaf72","http://www.mendeley.com/documents/?uuid=4d022171-97c6-43b6-8c44-ab23599d87a6"]}],"mendeley":{"formattedCitation":"(Orlinsky, Botermans, &amp; Rønnestad, 2001)","plainTextFormattedCitation":"(Orlinsky, Botermans, &amp; Rønnestad, 2001)","previouslyFormattedCitation":"(11)"},"properties":{"noteIndex":0},"schema":"https://github.com/citation-style-language/schema/raw/master/csl-citation.json"}</w:instrText>
      </w:r>
      <w:r w:rsidR="00704059">
        <w:rPr>
          <w:rFonts w:ascii="Times New Roman" w:hAnsi="Times New Roman" w:cs="Times New Roman"/>
          <w:sz w:val="24"/>
          <w:szCs w:val="24"/>
          <w:lang w:val="en-US"/>
        </w:rPr>
        <w:fldChar w:fldCharType="separate"/>
      </w:r>
      <w:r w:rsidR="009F7FB2" w:rsidRPr="009F7FB2">
        <w:rPr>
          <w:rFonts w:ascii="Times New Roman" w:hAnsi="Times New Roman" w:cs="Times New Roman"/>
          <w:noProof/>
          <w:sz w:val="24"/>
          <w:szCs w:val="24"/>
          <w:lang w:val="en-US"/>
        </w:rPr>
        <w:t>(Orlinsky, Botermans, &amp; Rønnestad, 2001)</w:t>
      </w:r>
      <w:r w:rsidR="00704059">
        <w:rPr>
          <w:rFonts w:ascii="Times New Roman" w:hAnsi="Times New Roman" w:cs="Times New Roman"/>
          <w:sz w:val="24"/>
          <w:szCs w:val="24"/>
          <w:lang w:val="en-US"/>
        </w:rPr>
        <w:fldChar w:fldCharType="end"/>
      </w:r>
      <w:r w:rsidR="00032F1E" w:rsidRPr="00C93147">
        <w:rPr>
          <w:rFonts w:ascii="Times New Roman" w:hAnsi="Times New Roman" w:cs="Times New Roman"/>
          <w:sz w:val="24"/>
          <w:szCs w:val="24"/>
          <w:lang w:val="en-US"/>
        </w:rPr>
        <w:t>.</w:t>
      </w:r>
      <w:r w:rsidR="007B1226" w:rsidRPr="00C93147">
        <w:rPr>
          <w:rFonts w:ascii="Times New Roman" w:hAnsi="Times New Roman" w:cs="Times New Roman"/>
          <w:bCs/>
          <w:sz w:val="24"/>
          <w:szCs w:val="24"/>
          <w:lang w:val="en-US"/>
        </w:rPr>
        <w:t xml:space="preserve"> </w:t>
      </w:r>
      <w:hyperlink w:anchor="_ENREF_11" w:tooltip="Orlinsky, 2001 #557" w:history="1"/>
      <w:r w:rsidR="0066465E" w:rsidRPr="00C93147">
        <w:rPr>
          <w:rFonts w:ascii="Times New Roman" w:hAnsi="Times New Roman" w:cs="Times New Roman"/>
          <w:bCs/>
          <w:sz w:val="24"/>
          <w:szCs w:val="24"/>
          <w:lang w:val="en-US"/>
        </w:rPr>
        <w:t xml:space="preserve"> </w:t>
      </w:r>
      <w:r w:rsidR="00032F1E" w:rsidRPr="00C93147">
        <w:rPr>
          <w:rFonts w:ascii="Times New Roman" w:hAnsi="Times New Roman" w:cs="Times New Roman"/>
          <w:sz w:val="24"/>
          <w:szCs w:val="24"/>
          <w:lang w:val="en-US"/>
        </w:rPr>
        <w:t xml:space="preserve">It is thought that the therapist's experience in clinical psychotherapy and the belief in the effectiveness of the therapy method therapist applied may have a positive role in the course of the psychotherapy process. It can be thought that the therapeutic alliance of mental health </w:t>
      </w:r>
      <w:r w:rsidR="00032F1E" w:rsidRPr="00C93147">
        <w:rPr>
          <w:rFonts w:ascii="Times New Roman" w:hAnsi="Times New Roman" w:cs="Times New Roman"/>
          <w:sz w:val="24"/>
          <w:szCs w:val="24"/>
          <w:lang w:val="en-US"/>
        </w:rPr>
        <w:lastRenderedPageBreak/>
        <w:t>professionals and their clients who receive effective therapy training for an appropriate diagnosis is better and can provide the recommended effective treatment by adhering to the school.</w:t>
      </w:r>
      <w:r w:rsidR="00DA7152" w:rsidRPr="00C93147">
        <w:rPr>
          <w:rFonts w:ascii="Times New Roman" w:hAnsi="Times New Roman" w:cs="Times New Roman"/>
          <w:sz w:val="24"/>
          <w:szCs w:val="24"/>
          <w:lang w:val="en-US"/>
        </w:rPr>
        <w:t xml:space="preserve"> </w:t>
      </w:r>
    </w:p>
    <w:p w14:paraId="15930486" w14:textId="77777777" w:rsidR="0015266B" w:rsidRPr="00C93147" w:rsidRDefault="00032F1E" w:rsidP="0015266B">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 xml:space="preserve">With this study, professionals working in the area of mental health were asked to define the dominant psychotherapy schools in the institutions where they were trained. It has been observed that both psychologists and psychiatrists vary in terms of the therapy schools in their institutions and the therapy training they have attended individually. One of the most striking findings in our study is that there are differences between physicians and psychologists working in the </w:t>
      </w:r>
      <w:r w:rsidR="00DA7152" w:rsidRPr="00C93147">
        <w:rPr>
          <w:rFonts w:ascii="Times New Roman" w:hAnsi="Times New Roman" w:cs="Times New Roman"/>
          <w:sz w:val="24"/>
          <w:szCs w:val="24"/>
          <w:lang w:val="en-US"/>
        </w:rPr>
        <w:t>area</w:t>
      </w:r>
      <w:r w:rsidRPr="00C93147">
        <w:rPr>
          <w:rFonts w:ascii="Times New Roman" w:hAnsi="Times New Roman" w:cs="Times New Roman"/>
          <w:sz w:val="24"/>
          <w:szCs w:val="24"/>
          <w:lang w:val="en-US"/>
        </w:rPr>
        <w:t xml:space="preserve"> of mental health in terms of the duration of psychotherapy training and the trust in therapy schools.</w:t>
      </w:r>
      <w:r w:rsidR="00DA7152" w:rsidRPr="00C93147">
        <w:rPr>
          <w:rFonts w:ascii="Times New Roman" w:hAnsi="Times New Roman" w:cs="Times New Roman"/>
          <w:sz w:val="24"/>
          <w:szCs w:val="24"/>
          <w:lang w:val="en-US"/>
        </w:rPr>
        <w:t xml:space="preserve"> In addition, it is striking that as the duration of education increases, the trust in the type of psychotherapy that is trained increases. However, it was found that the practitioners reported that they trust CBT, Sexual Therapy, Family-couple therapy the most, and the least to hypnosis, psychoanalysis and psychodynamic psychotherapy. We consider that our study will lead new studies on trust in psychotherapy and psychotherapy education, since psychotherapy orientations and mental health professionals from different professions' views on various therapy schools have been investigated for the first time</w:t>
      </w:r>
      <w:r w:rsidR="0051653C" w:rsidRPr="00C93147">
        <w:rPr>
          <w:rFonts w:ascii="Times New Roman" w:hAnsi="Times New Roman" w:cs="Times New Roman"/>
          <w:sz w:val="24"/>
          <w:szCs w:val="24"/>
          <w:lang w:val="en-US"/>
        </w:rPr>
        <w:t xml:space="preserve">. </w:t>
      </w:r>
    </w:p>
    <w:p w14:paraId="744F59C4" w14:textId="34AFBF92" w:rsidR="00DC77BE" w:rsidRPr="00C93147" w:rsidRDefault="00DA7152" w:rsidP="00DC77BE">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It seems understandable that CBT, which is defined as the gold standard in the guidelines for many diseases today, is the most trusted therapy school for all mental health professionals</w:t>
      </w:r>
      <w:r w:rsidR="00704059">
        <w:rPr>
          <w:rFonts w:ascii="Times New Roman" w:hAnsi="Times New Roman" w:cs="Times New Roman"/>
          <w:sz w:val="24"/>
          <w:szCs w:val="24"/>
          <w:lang w:val="en-US"/>
        </w:rPr>
        <w:t xml:space="preserve"> </w:t>
      </w:r>
      <w:r w:rsidR="00704059">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ISSN":"0098-7484","author":[{"dropping-particle":"","family":"Leichsenring","given":"Falk","non-dropping-particle":"","parse-names":false,"suffix":""},{"dropping-particle":"","family":"Steinert","given":"Christiane","non-dropping-particle":"","parse-names":false,"suffix":""}],"container-title":"Jama","id":"ITEM-1","issue":"14","issued":{"date-parts":[["2017"]]},"page":"1323-1324","publisher":"American Medical Association","title":"Is cognitive behavioral therapy the gold standard for psychotherapy?: The need for plurality in treatment and research","type":"article-journal","volume":"318"},"uris":["http://www.mendeley.com/documents/?uuid=142dc386-9a94-44b5-be8b-d3cbd745220f"]},{"id":"ITEM-2","itemData":{"ISSN":"1664-0640","author":[{"dropping-particle":"","family":"David","given":"Daniel","non-dropping-particle":"","parse-names":false,"suffix":""},{"dropping-particle":"","family":"Cristea","given":"Ioana","non-dropping-particle":"","parse-names":false,"suffix":""},{"dropping-particle":"","family":"Hofmann","given":"Stefan G","non-dropping-particle":"","parse-names":false,"suffix":""}],"container-title":"Frontiers in psychiatry","id":"ITEM-2","issued":{"date-parts":[["2018"]]},"page":"4","publisher":"Frontiers","title":"Why cognitive behavioral therapy is the current gold standard of psychotherapy","type":"article-journal","volume":"9"},"uris":["http://www.mendeley.com/documents/?uuid=8a9e7477-ca36-41b7-8eb5-d843350c263a"]},{"id":"ITEM-3","itemData":{"ISSN":"1939-2117","author":[{"dropping-particle":"","family":"Arch","given":"Joanna J","non-dropping-particle":"","parse-names":false,"suffix":""},{"dropping-particle":"","family":"Eifert","given":"Georg H","non-dropping-particle":"","parse-names":false,"suffix":""},{"dropping-particle":"","family":"Davies","given":"Carolyn","non-dropping-particle":"","parse-names":false,"suffix":""},{"dropping-particle":"","family":"Vilardaga","given":"Jennifer C Plumb","non-dropping-particle":"","parse-names":false,"suffix":""},{"dropping-particle":"","family":"Rose","given":"Raphael D","non-dropping-particle":"","parse-names":false,"suffix":""},{"dropping-particle":"","family":"Craske","given":"Michelle G","non-dropping-particle":"","parse-names":false,"suffix":""}],"container-title":"Journal of consulting and clinical psychology","id":"ITEM-3","issue":"5","issued":{"date-parts":[["2012"]]},"page":"750","publisher":"American Psychological Association","title":"Randomized clinical trial of cognitive behavioral therapy (CBT) versus acceptance and commitment therapy (ACT) for mixed anxiety disorders.","type":"article-journal","volume":"80"},"uris":["http://www.mendeley.com/documents/?uuid=7f75092e-6438-4f23-87d0-bd29ea6e9096"]}],"mendeley":{"formattedCitation":"(Arch et al., 2012; David, Cristea, &amp; Hofmann, 2018; Leichsenring &amp; Steinert, 2017)","plainTextFormattedCitation":"(Arch et al., 2012; David, Cristea, &amp; Hofmann, 2018; Leichsenring &amp; Steinert, 2017)","previouslyFormattedCitation":"(12–14)"},"properties":{"noteIndex":0},"schema":"https://github.com/citation-style-language/schema/raw/master/csl-citation.json"}</w:instrText>
      </w:r>
      <w:r w:rsidR="00704059">
        <w:rPr>
          <w:rFonts w:ascii="Times New Roman" w:hAnsi="Times New Roman" w:cs="Times New Roman"/>
          <w:sz w:val="24"/>
          <w:szCs w:val="24"/>
          <w:lang w:val="en-US"/>
        </w:rPr>
        <w:fldChar w:fldCharType="separate"/>
      </w:r>
      <w:r w:rsidR="009F7FB2" w:rsidRPr="009F7FB2">
        <w:rPr>
          <w:rFonts w:ascii="Times New Roman" w:hAnsi="Times New Roman" w:cs="Times New Roman"/>
          <w:noProof/>
          <w:sz w:val="24"/>
          <w:szCs w:val="24"/>
          <w:lang w:val="en-US"/>
        </w:rPr>
        <w:t>(Arch et al., 2012; David, Cristea, &amp; Hofmann, 2018; Leichsenring &amp; Steinert, 2017)</w:t>
      </w:r>
      <w:r w:rsidR="00704059">
        <w:rPr>
          <w:rFonts w:ascii="Times New Roman" w:hAnsi="Times New Roman" w:cs="Times New Roman"/>
          <w:sz w:val="24"/>
          <w:szCs w:val="24"/>
          <w:lang w:val="en-US"/>
        </w:rPr>
        <w:fldChar w:fldCharType="end"/>
      </w:r>
      <w:r w:rsidR="00DF62F9" w:rsidRPr="00C93147">
        <w:rPr>
          <w:rFonts w:ascii="Times New Roman" w:hAnsi="Times New Roman" w:cs="Times New Roman"/>
          <w:sz w:val="24"/>
          <w:szCs w:val="24"/>
          <w:lang w:val="en-US"/>
        </w:rPr>
        <w:t>.</w:t>
      </w:r>
      <w:r w:rsidR="007B1226" w:rsidRPr="00C93147">
        <w:rPr>
          <w:rFonts w:ascii="Times New Roman" w:hAnsi="Times New Roman" w:cs="Times New Roman"/>
          <w:sz w:val="24"/>
          <w:szCs w:val="24"/>
          <w:lang w:val="en-US"/>
        </w:rPr>
        <w:t xml:space="preserve"> </w:t>
      </w:r>
      <w:hyperlink w:anchor="_ENREF_12" w:tooltip="Leichsenring, 2017 #558" w:history="1"/>
      <w:r w:rsidR="008D494B" w:rsidRPr="00C93147">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Despite this, it is interesting that hypnosis, which is less included in the guidelines today, is reported as the least trusted school in our study, although various studies have shown that hypnosis and hypno-CBT are safe for certain</w:t>
      </w:r>
      <w:r w:rsidR="008D494B" w:rsidRPr="00C93147">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diseases and were very popular in the early years of the discovery of psychotherapy</w:t>
      </w:r>
      <w:r w:rsidR="00597291">
        <w:rPr>
          <w:rFonts w:ascii="Times New Roman" w:hAnsi="Times New Roman" w:cs="Times New Roman"/>
          <w:sz w:val="24"/>
          <w:szCs w:val="24"/>
          <w:lang w:val="en-US"/>
        </w:rPr>
        <w:t xml:space="preserve"> </w:t>
      </w:r>
      <w:r w:rsidR="00597291">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{"citationItems":[{"id":"ITEM-1","itemData":{"author":[{"dropping-particle":"","family":"Taylor","given":"Elizabeth","non-dropping-particle":"","parse-names":false,"suffix":""}],"container-title":"Integrative Hypnotherapy","id":"ITEM-1","issued":{"date-parts":[["2010"]]},"page":"165-184","publisher":"Elsevier","title":"Hypno-psychotherapy for adjustment and resilience in cancer care","type":"chapter"},"uris":["http://www.mendeley.com/documents/?uuid=1da2265d-cf51-410e-915c-57c323982424"]},{"id":"ITEM-2","itemData":{"author":[{"dropping-particle":"","family":"Ginandes","given":"Carol","non-dropping-particle":"","parse-names":false,"suffix":""}],"container-title":"Hypnosis in Cognitive Behavior Therapy","id":"ITEM-2","issued":{"date-parts":[["2005"]]},"page":"243","title":"The strategic integration of hypnosis and CBT for the treatment of mind/body conditions","type":"article-journal"},"uris":["http://www.mendeley.com/documents/?uuid=0c8c5d5a-5d43-4995-a53f-ad3d15c407fb"]}],"mendeley":{"formattedCitation":"(Ginandes, 2005; Taylor, 2010)","plainTextFormattedCitation":"(Ginandes, 2005; Taylor, 2010)","previouslyFormattedCitation":"(15,16)"},"properties":{"noteIndex":0},"schema":"https://github.com/citation-style-language/schema/raw/master/csl-citation.json"}</w:instrText>
      </w:r>
      <w:r w:rsidR="00597291">
        <w:rPr>
          <w:rFonts w:ascii="Times New Roman" w:hAnsi="Times New Roman" w:cs="Times New Roman"/>
          <w:sz w:val="24"/>
          <w:szCs w:val="24"/>
          <w:lang w:val="en-US"/>
        </w:rPr>
        <w:fldChar w:fldCharType="separate"/>
      </w:r>
      <w:r w:rsidR="009F7FB2" w:rsidRPr="009F7FB2">
        <w:rPr>
          <w:rFonts w:ascii="Times New Roman" w:hAnsi="Times New Roman" w:cs="Times New Roman"/>
          <w:noProof/>
          <w:sz w:val="24"/>
          <w:szCs w:val="24"/>
          <w:lang w:val="en-US"/>
        </w:rPr>
        <w:t>(Ginandes, 2005; Taylor, 2010)</w:t>
      </w:r>
      <w:r w:rsidR="00597291">
        <w:rPr>
          <w:rFonts w:ascii="Times New Roman" w:hAnsi="Times New Roman" w:cs="Times New Roman"/>
          <w:sz w:val="24"/>
          <w:szCs w:val="24"/>
          <w:lang w:val="en-US"/>
        </w:rPr>
        <w:fldChar w:fldCharType="end"/>
      </w:r>
      <w:r w:rsidR="002F7415" w:rsidRPr="00C93147">
        <w:rPr>
          <w:rFonts w:ascii="Times New Roman" w:hAnsi="Times New Roman" w:cs="Times New Roman"/>
          <w:sz w:val="24"/>
          <w:szCs w:val="24"/>
          <w:lang w:val="en-US"/>
        </w:rPr>
        <w:t>.</w:t>
      </w:r>
      <w:r w:rsidR="007B1226" w:rsidRPr="00C93147">
        <w:rPr>
          <w:rFonts w:ascii="Times New Roman" w:hAnsi="Times New Roman" w:cs="Times New Roman"/>
          <w:sz w:val="24"/>
          <w:szCs w:val="24"/>
          <w:lang w:val="en-US"/>
        </w:rPr>
        <w:t xml:space="preserve"> </w:t>
      </w:r>
      <w:r w:rsidR="008D494B" w:rsidRPr="00C93147">
        <w:rPr>
          <w:rFonts w:ascii="Times New Roman" w:hAnsi="Times New Roman" w:cs="Times New Roman"/>
          <w:sz w:val="24"/>
          <w:szCs w:val="24"/>
          <w:lang w:val="en-US"/>
        </w:rPr>
        <w:t xml:space="preserve">An important difference was that psychiatrists had greater confidence in CBT, sexual therapy, and supportive therapy. Another important difference between the two groups was the higher confidence of </w:t>
      </w:r>
      <w:r w:rsidR="008D494B" w:rsidRPr="00C93147">
        <w:rPr>
          <w:rFonts w:ascii="Times New Roman" w:hAnsi="Times New Roman" w:cs="Times New Roman"/>
          <w:sz w:val="24"/>
          <w:szCs w:val="24"/>
          <w:lang w:val="en-US"/>
        </w:rPr>
        <w:lastRenderedPageBreak/>
        <w:t>psychologists in psychoanalysis, EMDR, Family, couple and hypnosis compared to psychiatrists. The significant difference in trust levels between the two groups with EMDR and family-couple therapy may be related to the distribution of education from different schools of the two groups with physician and psychology backgrounds. Psychology-based mental health professionals who are trained in family-couple therapy with EMDR may therefore rely more on these schools. The fact that physicians rely more on supportive psychotherapy, sexual therapy and CBT therapy, which are more suitable for application in outpatient clinic conditions (duration, etc.), may be related to these practice conditions</w:t>
      </w:r>
      <w:r w:rsidR="00DF62F9" w:rsidRPr="00C93147">
        <w:rPr>
          <w:rFonts w:ascii="Times New Roman" w:hAnsi="Times New Roman" w:cs="Times New Roman"/>
          <w:sz w:val="24"/>
          <w:szCs w:val="24"/>
          <w:lang w:val="en-US"/>
        </w:rPr>
        <w:t xml:space="preserve">. </w:t>
      </w:r>
      <w:r w:rsidR="0015266B" w:rsidRPr="00C93147">
        <w:rPr>
          <w:rFonts w:ascii="Times New Roman" w:hAnsi="Times New Roman" w:cs="Times New Roman"/>
          <w:sz w:val="24"/>
          <w:szCs w:val="24"/>
          <w:lang w:val="en-US"/>
        </w:rPr>
        <w:t xml:space="preserve">In other words, for both disciplines, the service provision-application conditions (duration, economic gain) may also determine the orientations they receive in relation to this and the orientations they trust. In addition, when we consider our findings as a whole, a positive relationship was found between the duration of education received and trust. Therefore, practitioners' less trust in various schools of psychotherapy may be related to less training. </w:t>
      </w:r>
    </w:p>
    <w:p w14:paraId="2865C1EB" w14:textId="2FDBAE7A" w:rsidR="00297FA0" w:rsidRPr="00C93147" w:rsidRDefault="0015266B" w:rsidP="00297FA0">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It is noteworthy that although physician-based mental health professionals have received more training in CBT, dynamic therapy, group therapy and supportive therapy than psychology-based professionals, psychology-based mental health professionals have attended more EMDR and Family Couple Therapy trainings. Indeed, when looking at the certified therapists of the EMDR association, it is seen that there are few physician-based professionals</w:t>
      </w:r>
      <w:r w:rsidR="00597291">
        <w:rPr>
          <w:rFonts w:ascii="Times New Roman" w:hAnsi="Times New Roman" w:cs="Times New Roman"/>
          <w:sz w:val="24"/>
          <w:szCs w:val="24"/>
          <w:lang w:val="en-US"/>
        </w:rPr>
        <w:t xml:space="preserve"> </w:t>
      </w:r>
      <w:r w:rsidR="00597291">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{"citationItems":[{"id":"ITEM-1","itemData":{"author":[{"dropping-particle":"","family":"Derneği","given":"EMDR","non-dropping-particle":"","parse-names":false,"suffix":""}],"id":"ITEM-1","issued":{"date-parts":[["0"]]},"title":"EMDR Derneği Sertifikalı Terapist","type":"webpage"},"uris":["http://www.mendeley.com/documents/?uuid=0910d133-e6f8-44c3-824a-09332fd7be91","http://www.mendeley.com/documents/?uuid=50081705-e450-4968-85dd-48eaaa2bf503"]}],"mendeley":{"formattedCitation":"(Derneği, n.d.)","manualFormatting":"(EMDR Derneği, 2021)","plainTextFormattedCitation":"(Derneği, n.d.)","previouslyFormattedCitation":"(17)"},"properties":{"noteIndex":0},"schema":"https://github.com/citation-style-language/schema/raw/master/csl-citation.json"}</w:instrText>
      </w:r>
      <w:r w:rsidR="00597291">
        <w:rPr>
          <w:rFonts w:ascii="Times New Roman" w:hAnsi="Times New Roman" w:cs="Times New Roman"/>
          <w:sz w:val="24"/>
          <w:szCs w:val="24"/>
          <w:lang w:val="en-US"/>
        </w:rPr>
        <w:fldChar w:fldCharType="separate"/>
      </w:r>
      <w:r w:rsidR="00597291" w:rsidRPr="00597291">
        <w:rPr>
          <w:rFonts w:ascii="Times New Roman" w:hAnsi="Times New Roman" w:cs="Times New Roman"/>
          <w:noProof/>
          <w:sz w:val="24"/>
          <w:szCs w:val="24"/>
          <w:lang w:val="en-US"/>
        </w:rPr>
        <w:t>(</w:t>
      </w:r>
      <w:r w:rsidR="00597291">
        <w:rPr>
          <w:rFonts w:ascii="Times New Roman" w:hAnsi="Times New Roman" w:cs="Times New Roman"/>
          <w:noProof/>
          <w:sz w:val="24"/>
          <w:szCs w:val="24"/>
          <w:lang w:val="en-US"/>
        </w:rPr>
        <w:t>EMDR Derneği, 2021</w:t>
      </w:r>
      <w:r w:rsidR="00597291" w:rsidRPr="00597291">
        <w:rPr>
          <w:rFonts w:ascii="Times New Roman" w:hAnsi="Times New Roman" w:cs="Times New Roman"/>
          <w:noProof/>
          <w:sz w:val="24"/>
          <w:szCs w:val="24"/>
          <w:lang w:val="en-US"/>
        </w:rPr>
        <w:t>)</w:t>
      </w:r>
      <w:r w:rsidR="00597291">
        <w:rPr>
          <w:rFonts w:ascii="Times New Roman" w:hAnsi="Times New Roman" w:cs="Times New Roman"/>
          <w:sz w:val="24"/>
          <w:szCs w:val="24"/>
          <w:lang w:val="en-US"/>
        </w:rPr>
        <w:fldChar w:fldCharType="end"/>
      </w:r>
      <w:r w:rsidR="00DF62F9" w:rsidRPr="00C93147">
        <w:rPr>
          <w:rFonts w:ascii="Times New Roman" w:hAnsi="Times New Roman" w:cs="Times New Roman"/>
          <w:sz w:val="24"/>
          <w:szCs w:val="24"/>
          <w:lang w:val="en-US"/>
        </w:rPr>
        <w:t>.</w:t>
      </w:r>
      <w:r w:rsidR="007B1226" w:rsidRPr="00C93147">
        <w:rPr>
          <w:rFonts w:ascii="Times New Roman" w:hAnsi="Times New Roman" w:cs="Times New Roman"/>
          <w:sz w:val="24"/>
          <w:szCs w:val="24"/>
          <w:lang w:val="en-US"/>
        </w:rPr>
        <w:t xml:space="preserve"> </w:t>
      </w:r>
      <w:hyperlink w:anchor="_ENREF_17" w:tooltip=",  #563" w:history="1"/>
      <w:r w:rsidR="00DF62F9" w:rsidRPr="00C93147">
        <w:rPr>
          <w:rFonts w:ascii="Times New Roman" w:hAnsi="Times New Roman" w:cs="Times New Roman"/>
          <w:sz w:val="24"/>
          <w:szCs w:val="24"/>
          <w:lang w:val="en-US"/>
        </w:rPr>
        <w:t xml:space="preserve"> </w:t>
      </w:r>
      <w:r w:rsidR="00DC77BE" w:rsidRPr="00C93147">
        <w:rPr>
          <w:rFonts w:ascii="Times New Roman" w:hAnsi="Times New Roman" w:cs="Times New Roman"/>
          <w:sz w:val="24"/>
          <w:szCs w:val="24"/>
          <w:lang w:val="en-US"/>
        </w:rPr>
        <w:t>The titles of the long-term training organized by the Psychiatric Association of Turkey is located CIS Therapy and Supportive education are analyzed and these schools are also widely used among psychiatrists</w:t>
      </w:r>
      <w:r w:rsidR="00597291">
        <w:rPr>
          <w:rFonts w:ascii="Times New Roman" w:hAnsi="Times New Roman" w:cs="Times New Roman"/>
          <w:sz w:val="24"/>
          <w:szCs w:val="24"/>
          <w:lang w:val="en-US"/>
        </w:rPr>
        <w:t xml:space="preserve"> </w:t>
      </w:r>
      <w:r w:rsidR="00597291">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{"citationItems":[{"id":"ITEM-1","itemData":{"URL":"http://www.psikiyatri.org.tr/","accessed":{"date-parts":[["2019","2","18"]]},"author":[{"dropping-particle":"","family":"Türkiye Psikiyatri Derneği","given":"","non-dropping-particle":"","parse-names":false,"suffix":""}],"id":"ITEM-1","issued":{"date-parts":[["2019"]]},"title":"Türkiye Psikiyatri Derneği","type":"webpage"},"uris":["http://www.mendeley.com/documents/?uuid=adffc270-a434-3004-b236-4dbf55f75b09"]}],"mendeley":{"formattedCitation":"(Türkiye Psikiyatri Derneği, 2019)","manualFormatting":"(Türkiye Psikiyatri Derneği, 2021)","plainTextFormattedCitation":"(Türkiye Psikiyatri Derneği, 2019)","previouslyFormattedCitation":"(18)"},"properties":{"noteIndex":0},"schema":"https://github.com/citation-style-language/schema/raw/master/csl-citation.json"}</w:instrText>
      </w:r>
      <w:r w:rsidR="00597291">
        <w:rPr>
          <w:rFonts w:ascii="Times New Roman" w:hAnsi="Times New Roman" w:cs="Times New Roman"/>
          <w:sz w:val="24"/>
          <w:szCs w:val="24"/>
          <w:lang w:val="en-US"/>
        </w:rPr>
        <w:fldChar w:fldCharType="separate"/>
      </w:r>
      <w:r w:rsidR="00597291" w:rsidRPr="00597291">
        <w:rPr>
          <w:rFonts w:ascii="Times New Roman" w:hAnsi="Times New Roman" w:cs="Times New Roman"/>
          <w:noProof/>
          <w:sz w:val="24"/>
          <w:szCs w:val="24"/>
          <w:lang w:val="en-US"/>
        </w:rPr>
        <w:t>(</w:t>
      </w:r>
      <w:r w:rsidR="00597291">
        <w:rPr>
          <w:rFonts w:ascii="Times New Roman" w:hAnsi="Times New Roman" w:cs="Times New Roman"/>
          <w:noProof/>
          <w:sz w:val="24"/>
          <w:szCs w:val="24"/>
          <w:lang w:val="en-US"/>
        </w:rPr>
        <w:t>Türkiye Psikiyatri Derneği, 2021</w:t>
      </w:r>
      <w:r w:rsidR="00597291" w:rsidRPr="00597291">
        <w:rPr>
          <w:rFonts w:ascii="Times New Roman" w:hAnsi="Times New Roman" w:cs="Times New Roman"/>
          <w:noProof/>
          <w:sz w:val="24"/>
          <w:szCs w:val="24"/>
          <w:lang w:val="en-US"/>
        </w:rPr>
        <w:t>)</w:t>
      </w:r>
      <w:r w:rsidR="00597291">
        <w:rPr>
          <w:rFonts w:ascii="Times New Roman" w:hAnsi="Times New Roman" w:cs="Times New Roman"/>
          <w:sz w:val="24"/>
          <w:szCs w:val="24"/>
          <w:lang w:val="en-US"/>
        </w:rPr>
        <w:fldChar w:fldCharType="end"/>
      </w:r>
      <w:r w:rsidR="00DF62F9" w:rsidRPr="00C93147">
        <w:rPr>
          <w:rFonts w:ascii="Times New Roman" w:hAnsi="Times New Roman" w:cs="Times New Roman"/>
          <w:sz w:val="24"/>
          <w:szCs w:val="24"/>
          <w:lang w:val="en-US"/>
        </w:rPr>
        <w:t>.</w:t>
      </w:r>
      <w:r w:rsidR="007B1226" w:rsidRPr="00C93147">
        <w:rPr>
          <w:rFonts w:ascii="Times New Roman" w:hAnsi="Times New Roman" w:cs="Times New Roman"/>
          <w:sz w:val="24"/>
          <w:szCs w:val="24"/>
          <w:lang w:val="en-US"/>
        </w:rPr>
        <w:t xml:space="preserve"> </w:t>
      </w:r>
      <w:hyperlink w:anchor="_ENREF_18" w:tooltip=",  #564" w:history="1"/>
      <w:r w:rsidR="008B2B19" w:rsidRPr="00C93147">
        <w:rPr>
          <w:rFonts w:ascii="Times New Roman" w:hAnsi="Times New Roman" w:cs="Times New Roman"/>
          <w:sz w:val="24"/>
          <w:szCs w:val="24"/>
          <w:lang w:val="en-US"/>
        </w:rPr>
        <w:t xml:space="preserve"> </w:t>
      </w:r>
      <w:r w:rsidR="00DC77BE" w:rsidRPr="00C93147">
        <w:rPr>
          <w:rFonts w:ascii="Times New Roman" w:hAnsi="Times New Roman" w:cs="Times New Roman"/>
          <w:sz w:val="24"/>
          <w:szCs w:val="24"/>
          <w:lang w:val="en-US"/>
        </w:rPr>
        <w:t xml:space="preserve">The training required to become a practitioner in these therapy schools is several years. Unlike physicians, it is thought that one of the reasons why psychology graduates, who have to look for a job when they graduate and have less job opportunities than physicians, turn to EMDR training may be due to the fact that EMDR training provides practitioner certification in a </w:t>
      </w:r>
      <w:r w:rsidR="00DC77BE" w:rsidRPr="00C93147">
        <w:rPr>
          <w:rFonts w:ascii="Times New Roman" w:hAnsi="Times New Roman" w:cs="Times New Roman"/>
          <w:sz w:val="24"/>
          <w:szCs w:val="24"/>
          <w:lang w:val="en-US"/>
        </w:rPr>
        <w:lastRenderedPageBreak/>
        <w:t>shorter time compared to other therapy trainings.</w:t>
      </w:r>
      <w:r w:rsidR="00297FA0" w:rsidRPr="00C93147">
        <w:rPr>
          <w:rFonts w:ascii="Times New Roman" w:hAnsi="Times New Roman" w:cs="Times New Roman"/>
          <w:sz w:val="24"/>
          <w:szCs w:val="24"/>
          <w:lang w:val="en-US"/>
        </w:rPr>
        <w:t xml:space="preserve"> This difference in family-couple therapy is thought to be related to the psychiatry service providing services with 5-15 minutes of examination and interview times, which are mostly structured according to individual treatment in hospitals. It is thought that it may be less preferred since physicians cannot be applied in outpatient clinic service periods of 5-15 minutes. At the same time, it is thought that psychiatrists gain experience faster due to their specialization in the use of psychopharmacological agents and their access to patients compared to psychology graduates. As </w:t>
      </w:r>
      <w:proofErr w:type="spellStart"/>
      <w:r w:rsidR="00297FA0" w:rsidRPr="00C93147">
        <w:rPr>
          <w:rFonts w:ascii="Times New Roman" w:hAnsi="Times New Roman" w:cs="Times New Roman"/>
          <w:sz w:val="24"/>
          <w:szCs w:val="24"/>
          <w:lang w:val="en-US"/>
        </w:rPr>
        <w:t>phycisians</w:t>
      </w:r>
      <w:proofErr w:type="spellEnd"/>
      <w:r w:rsidR="00297FA0" w:rsidRPr="00C93147">
        <w:rPr>
          <w:rFonts w:ascii="Times New Roman" w:hAnsi="Times New Roman" w:cs="Times New Roman"/>
          <w:sz w:val="24"/>
          <w:szCs w:val="24"/>
          <w:lang w:val="en-US"/>
        </w:rPr>
        <w:t xml:space="preserve"> of psychiatrists have more knowledge about medical conditions that may cause physiology and psychopathology than psychology graduates, it is thought that they can approach the patient more in a holistic way as biopsychosocial</w:t>
      </w:r>
      <w:r w:rsidR="00C923CD" w:rsidRPr="00C93147">
        <w:rPr>
          <w:rFonts w:ascii="Times New Roman" w:hAnsi="Times New Roman" w:cs="Times New Roman"/>
          <w:sz w:val="24"/>
          <w:szCs w:val="24"/>
          <w:lang w:val="en-US"/>
        </w:rPr>
        <w:t xml:space="preserve">. </w:t>
      </w:r>
      <w:r w:rsidR="00297FA0" w:rsidRPr="00C93147">
        <w:rPr>
          <w:rFonts w:ascii="Times New Roman" w:hAnsi="Times New Roman" w:cs="Times New Roman"/>
          <w:sz w:val="24"/>
          <w:szCs w:val="24"/>
          <w:lang w:val="en-US"/>
        </w:rPr>
        <w:t>Considering all these reasons, it is thought that some of the reasons why both groups head towards different therapy schools can be revealed.</w:t>
      </w:r>
      <w:r w:rsidR="00F221A8" w:rsidRPr="00C93147">
        <w:rPr>
          <w:rFonts w:ascii="Times New Roman" w:hAnsi="Times New Roman" w:cs="Times New Roman"/>
          <w:sz w:val="24"/>
          <w:szCs w:val="24"/>
          <w:lang w:val="en-US"/>
        </w:rPr>
        <w:t xml:space="preserve"> </w:t>
      </w:r>
    </w:p>
    <w:p w14:paraId="7E583117" w14:textId="5D629195" w:rsidR="0026481D" w:rsidRPr="00C93147" w:rsidRDefault="00297FA0" w:rsidP="0026481D">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In addition, in our study, it was observed that the number of women was statistically higher than the number of men in both groups. The difference between the ratio of women and men is thought to be due to the fact that 66% of the physicians who gained psychiatry specialization in 2018 were women, and similar for psychology education, according to OSYM data</w:t>
      </w:r>
      <w:r w:rsidR="00597291">
        <w:rPr>
          <w:rFonts w:ascii="Times New Roman" w:hAnsi="Times New Roman" w:cs="Times New Roman"/>
          <w:sz w:val="24"/>
          <w:szCs w:val="24"/>
          <w:lang w:val="en-US"/>
        </w:rPr>
        <w:t xml:space="preserve"> </w:t>
      </w:r>
      <w:r w:rsidR="00597291">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{"citationItems":[{"id":"ITEM-1","itemData":{"abstract":"2018-TUS 1. Dönem Genel Yerleştirme Sonuçlarına İlişkin Sayısal Bilgiler","author":[{"dropping-particle":"","family":"ÖSYM","given":"","non-dropping-particle":"","parse-names":false,"suffix":""}],"id":"ITEM-1","issued":{"date-parts":[["0"]]},"title":"ÖSYM","type":"webpage"},"uris":["http://www.mendeley.com/documents/?uuid=07437646-a975-4a20-9e3f-b142f5241f9f","http://www.mendeley.com/documents/?uuid=a7516be6-8356-426f-8c25-789ef74e301d"]}],"mendeley":{"formattedCitation":"(ÖSYM, n.d.)","manualFormatting":"(ÖSYM, 2021)","plainTextFormattedCitation":"(ÖSYM, n.d.)","previouslyFormattedCitation":"(19)"},"properties":{"noteIndex":0},"schema":"https://github.com/citation-style-language/schema/raw/master/csl-citation.json"}</w:instrText>
      </w:r>
      <w:r w:rsidR="00597291">
        <w:rPr>
          <w:rFonts w:ascii="Times New Roman" w:hAnsi="Times New Roman" w:cs="Times New Roman"/>
          <w:sz w:val="24"/>
          <w:szCs w:val="24"/>
          <w:lang w:val="en-US"/>
        </w:rPr>
        <w:fldChar w:fldCharType="separate"/>
      </w:r>
      <w:r w:rsidR="00597291" w:rsidRPr="00597291">
        <w:rPr>
          <w:rFonts w:ascii="Times New Roman" w:hAnsi="Times New Roman" w:cs="Times New Roman"/>
          <w:noProof/>
          <w:sz w:val="24"/>
          <w:szCs w:val="24"/>
          <w:lang w:val="en-US"/>
        </w:rPr>
        <w:t xml:space="preserve">(ÖSYM, </w:t>
      </w:r>
      <w:r w:rsidR="00597291">
        <w:rPr>
          <w:rFonts w:ascii="Times New Roman" w:hAnsi="Times New Roman" w:cs="Times New Roman"/>
          <w:noProof/>
          <w:sz w:val="24"/>
          <w:szCs w:val="24"/>
          <w:lang w:val="en-US"/>
        </w:rPr>
        <w:t>2021</w:t>
      </w:r>
      <w:r w:rsidR="00597291" w:rsidRPr="00597291">
        <w:rPr>
          <w:rFonts w:ascii="Times New Roman" w:hAnsi="Times New Roman" w:cs="Times New Roman"/>
          <w:noProof/>
          <w:sz w:val="24"/>
          <w:szCs w:val="24"/>
          <w:lang w:val="en-US"/>
        </w:rPr>
        <w:t>)</w:t>
      </w:r>
      <w:r w:rsidR="00597291">
        <w:rPr>
          <w:rFonts w:ascii="Times New Roman" w:hAnsi="Times New Roman" w:cs="Times New Roman"/>
          <w:sz w:val="24"/>
          <w:szCs w:val="24"/>
          <w:lang w:val="en-US"/>
        </w:rPr>
        <w:fldChar w:fldCharType="end"/>
      </w:r>
      <w:r w:rsidR="00C81920" w:rsidRPr="00C93147">
        <w:rPr>
          <w:rFonts w:ascii="Times New Roman" w:hAnsi="Times New Roman" w:cs="Times New Roman"/>
          <w:sz w:val="24"/>
          <w:szCs w:val="24"/>
          <w:lang w:val="en-US"/>
        </w:rPr>
        <w:t xml:space="preserve">. </w:t>
      </w:r>
      <w:hyperlink w:anchor="_ENREF_19" w:tooltip=",  #565" w:history="1"/>
    </w:p>
    <w:p w14:paraId="3CF616DF" w14:textId="3D75BCE6" w:rsidR="005D1F29" w:rsidRPr="00C93147" w:rsidRDefault="00165D52" w:rsidP="005D1F29">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It is thought that the fact that psychiatry is a specialty training received after the biological medical education and that it is different from the social sciences with psychology origin may have been effective for physician-based mental health service providers to identify themselves with biological origin. Despite this, the fact that 25% of physician-based mental health service providers still did not define their institutions as biological origin stands out as an important finding.</w:t>
      </w:r>
      <w:r w:rsidR="00CB1057" w:rsidRPr="00C93147">
        <w:rPr>
          <w:rFonts w:ascii="Times New Roman" w:hAnsi="Times New Roman" w:cs="Times New Roman"/>
          <w:sz w:val="24"/>
          <w:szCs w:val="24"/>
          <w:lang w:val="en-US"/>
        </w:rPr>
        <w:t xml:space="preserve"> While there is no statistically significant difference between psychology and physician-based institutions that define dynamic origin, we can consider that the fact that physicians define significantly more biological origin and psychologists significantly more </w:t>
      </w:r>
      <w:r w:rsidR="00CB1057" w:rsidRPr="00C93147">
        <w:rPr>
          <w:rFonts w:ascii="Times New Roman" w:hAnsi="Times New Roman" w:cs="Times New Roman"/>
          <w:sz w:val="24"/>
          <w:szCs w:val="24"/>
          <w:lang w:val="en-US"/>
        </w:rPr>
        <w:lastRenderedPageBreak/>
        <w:t>CBT origin is associated with the decrease in popularity of dynamic psychotherapies compared to the past</w:t>
      </w:r>
      <w:r w:rsidR="00597291">
        <w:rPr>
          <w:rFonts w:ascii="Times New Roman" w:hAnsi="Times New Roman" w:cs="Times New Roman"/>
          <w:sz w:val="24"/>
          <w:szCs w:val="24"/>
          <w:lang w:val="en-US"/>
        </w:rPr>
        <w:t xml:space="preserve"> </w:t>
      </w:r>
      <w:r w:rsidR="00597291">
        <w:rPr>
          <w:rFonts w:ascii="Times New Roman" w:hAnsi="Times New Roman" w:cs="Times New Roman"/>
          <w:sz w:val="24"/>
          <w:szCs w:val="24"/>
          <w:lang w:val="en-US"/>
        </w:rPr>
        <w:fldChar w:fldCharType="begin" w:fldLock="1"/>
      </w:r>
      <w:r w:rsidR="009F7FB2">
        <w:rPr>
          <w:rFonts w:ascii="Times New Roman" w:hAnsi="Times New Roman" w:cs="Times New Roman"/>
          <w:sz w:val="24"/>
          <w:szCs w:val="24"/>
          <w:lang w:val="en-US"/>
        </w:rPr>
        <w:instrText>ADDIN CSL_CITATION {"citationItems":[{"id":"ITEM-1","itemData":{"ISSN":"2215-0366","author":[{"dropping-particle":"","family":"Yakeley","given":"Jessica","non-dropping-particle":"","parse-names":false,"suffix":""}],"container-title":"The Lancet Psychiatry","id":"ITEM-1","issue":"7","issued":{"date-parts":[["2018"]]},"page":"544","publisher":"Elsevier","title":"Empirical support for the psychoanalytic concepts–Author's reply","type":"article-journal","volume":"5"},"uris":["http://www.mendeley.com/documents/?uuid=1956ccef-04fe-4cb0-98f8-34f7fe3b131a"]}],"mendeley":{"formattedCitation":"(Yakeley, 2018)","plainTextFormattedCitation":"(Yakeley, 2018)","previouslyFormattedCitation":"(20)"},"properties":{"noteIndex":0},"schema":"https://github.com/citation-style-language/schema/raw/master/csl-citation.json"}</w:instrText>
      </w:r>
      <w:r w:rsidR="00597291">
        <w:rPr>
          <w:rFonts w:ascii="Times New Roman" w:hAnsi="Times New Roman" w:cs="Times New Roman"/>
          <w:sz w:val="24"/>
          <w:szCs w:val="24"/>
          <w:lang w:val="en-US"/>
        </w:rPr>
        <w:fldChar w:fldCharType="separate"/>
      </w:r>
      <w:r w:rsidR="009F7FB2" w:rsidRPr="009F7FB2">
        <w:rPr>
          <w:rFonts w:ascii="Times New Roman" w:hAnsi="Times New Roman" w:cs="Times New Roman"/>
          <w:noProof/>
          <w:sz w:val="24"/>
          <w:szCs w:val="24"/>
          <w:lang w:val="en-US"/>
        </w:rPr>
        <w:t>(Yakeley, 2018)</w:t>
      </w:r>
      <w:r w:rsidR="00597291">
        <w:rPr>
          <w:rFonts w:ascii="Times New Roman" w:hAnsi="Times New Roman" w:cs="Times New Roman"/>
          <w:sz w:val="24"/>
          <w:szCs w:val="24"/>
          <w:lang w:val="en-US"/>
        </w:rPr>
        <w:fldChar w:fldCharType="end"/>
      </w:r>
      <w:r w:rsidR="00285691" w:rsidRPr="00C93147">
        <w:rPr>
          <w:rFonts w:ascii="Times New Roman" w:hAnsi="Times New Roman" w:cs="Times New Roman"/>
          <w:sz w:val="24"/>
          <w:szCs w:val="24"/>
          <w:lang w:val="en-US"/>
        </w:rPr>
        <w:t>.</w:t>
      </w:r>
      <w:hyperlink w:anchor="_ENREF_20" w:tooltip="Yakeley, 2018 #566" w:history="1"/>
      <w:r w:rsidR="00C923CD" w:rsidRPr="00C93147">
        <w:rPr>
          <w:rFonts w:ascii="Times New Roman" w:hAnsi="Times New Roman" w:cs="Times New Roman"/>
          <w:sz w:val="24"/>
          <w:szCs w:val="24"/>
          <w:lang w:val="en-US"/>
        </w:rPr>
        <w:t xml:space="preserve"> </w:t>
      </w:r>
      <w:r w:rsidR="00CB1057" w:rsidRPr="00C93147">
        <w:rPr>
          <w:rFonts w:ascii="Times New Roman" w:hAnsi="Times New Roman" w:cs="Times New Roman"/>
          <w:sz w:val="24"/>
          <w:szCs w:val="24"/>
          <w:lang w:val="en-US"/>
        </w:rPr>
        <w:t>It is thought that both psychologists and psychiatrists have started to make a decision by considering empirical studies in their therapy school preferences. In the comparison of the participants' own inclinations, the lack of significant difference between those who define it as dynamic and eclectic may again be due to a similar reason</w:t>
      </w:r>
      <w:r w:rsidR="005228CB" w:rsidRPr="00C93147">
        <w:rPr>
          <w:rFonts w:ascii="Times New Roman" w:hAnsi="Times New Roman" w:cs="Times New Roman"/>
          <w:sz w:val="24"/>
          <w:szCs w:val="24"/>
          <w:lang w:val="en-US"/>
        </w:rPr>
        <w:t>.</w:t>
      </w:r>
      <w:r w:rsidR="00285691" w:rsidRPr="00C93147">
        <w:rPr>
          <w:rFonts w:ascii="Times New Roman" w:hAnsi="Times New Roman" w:cs="Times New Roman"/>
          <w:sz w:val="24"/>
          <w:szCs w:val="24"/>
          <w:lang w:val="en-US"/>
        </w:rPr>
        <w:t xml:space="preserve"> </w:t>
      </w:r>
      <w:r w:rsidR="00CB1057" w:rsidRPr="00C93147">
        <w:rPr>
          <w:rFonts w:ascii="Times New Roman" w:hAnsi="Times New Roman" w:cs="Times New Roman"/>
          <w:sz w:val="24"/>
          <w:szCs w:val="24"/>
          <w:lang w:val="en-US"/>
        </w:rPr>
        <w:t xml:space="preserve">The fact that physicians marked more biological orientation when determining their own orientation may be due to the reasons we’ve mentioned above. Nevertheless, in our form that allows more than one marking, it is seen that psychologists are statistically significantly more defined as CBT origin, couple family therapy origin, or EMDR origin. </w:t>
      </w:r>
      <w:r w:rsidR="0026481D" w:rsidRPr="00C93147">
        <w:rPr>
          <w:rFonts w:ascii="Times New Roman" w:hAnsi="Times New Roman" w:cs="Times New Roman"/>
          <w:sz w:val="24"/>
          <w:szCs w:val="24"/>
          <w:lang w:val="en-US"/>
        </w:rPr>
        <w:t>According to the same literature, this difference in the sense of trust levels of the two groups who used treatment is interesting. It is thought that the fact that physicians have a drug option in addition to psychotherapy and come from a biological-based education, that psychologists have less biological emphasis in their education and only psychotherapy option as a treatment option may play a role in this situation.</w:t>
      </w:r>
    </w:p>
    <w:p w14:paraId="265F6770" w14:textId="77777777" w:rsidR="005D1F29" w:rsidRPr="00C93147" w:rsidRDefault="00E74B58" w:rsidP="005D1F29">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The results of our study should be considered within some limitations. First of all, our data are susceptible to manipulation since they are based on the subjective thoughts of physicians and psychologists. In addition, the fact that our data is collected through online forms may increase the number of participants and the number of institutions, but it can be thought that it may affect our data.</w:t>
      </w:r>
      <w:r w:rsidR="009B361D" w:rsidRPr="00C93147">
        <w:rPr>
          <w:rFonts w:ascii="Times New Roman" w:hAnsi="Times New Roman" w:cs="Times New Roman"/>
          <w:sz w:val="24"/>
          <w:szCs w:val="24"/>
          <w:lang w:val="en-US"/>
        </w:rPr>
        <w:t xml:space="preserve"> </w:t>
      </w:r>
      <w:r w:rsidR="005D1F29" w:rsidRPr="00C93147">
        <w:rPr>
          <w:rFonts w:ascii="Times New Roman" w:hAnsi="Times New Roman" w:cs="Times New Roman"/>
          <w:sz w:val="24"/>
          <w:szCs w:val="24"/>
          <w:lang w:val="en-US"/>
        </w:rPr>
        <w:t>In addition, it is certain that psychotherapy trainings are taken from different units, making it difficult to compare. Finally, it is thought that the use of a known and valid and reliable scale during the examination of the sense of trust level in psychotherapy may increase the value of our data. However, the fact that there is a separate confidence rating for each type of therapy made us think that it would be very difficult.</w:t>
      </w:r>
    </w:p>
    <w:p w14:paraId="0705A25E" w14:textId="3DD0F361" w:rsidR="005D1F29" w:rsidRPr="00C93147" w:rsidRDefault="00C93147" w:rsidP="00290104">
      <w:pPr>
        <w:spacing w:line="48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14:paraId="3A1F6EFD" w14:textId="5D139AE2" w:rsidR="005D1F29" w:rsidRPr="00C93147" w:rsidRDefault="005D1F29" w:rsidP="00290104">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sz w:val="24"/>
          <w:szCs w:val="24"/>
          <w:lang w:val="en-US"/>
        </w:rPr>
        <w:t xml:space="preserve">Psychotherapies are considered to be an indispensable treatment method in the treatment of psychiatric disorders. It is thought that the application of an effective and safe method with </w:t>
      </w:r>
      <w:r w:rsidRPr="00C93147">
        <w:rPr>
          <w:rFonts w:ascii="Times New Roman" w:hAnsi="Times New Roman" w:cs="Times New Roman"/>
          <w:sz w:val="24"/>
          <w:szCs w:val="24"/>
          <w:lang w:val="en-US"/>
        </w:rPr>
        <w:lastRenderedPageBreak/>
        <w:t>an appropriate diagnosis by an experienced psychotherapist will maximize the benefit from the therapy.</w:t>
      </w:r>
      <w:r w:rsidR="00262DB7" w:rsidRPr="00C93147">
        <w:rPr>
          <w:rFonts w:ascii="Times New Roman" w:hAnsi="Times New Roman" w:cs="Times New Roman"/>
          <w:sz w:val="24"/>
          <w:szCs w:val="24"/>
          <w:lang w:val="en-US"/>
        </w:rPr>
        <w:t xml:space="preserve"> </w:t>
      </w:r>
      <w:r w:rsidRPr="00C93147">
        <w:rPr>
          <w:rFonts w:ascii="Times New Roman" w:hAnsi="Times New Roman" w:cs="Times New Roman"/>
          <w:sz w:val="24"/>
          <w:szCs w:val="24"/>
          <w:lang w:val="en-US"/>
        </w:rPr>
        <w:t>The present study showed that although both physicians and psychologists define themselves as practitioners, there are deficiencies in psychotherapy training and such deficiencies reduce their level of confidence in unknown therapy approach. In addition, it is thought that new data may emerge in addition to the data found in studies investigating the causes of distrust towards psychotherapies. It is thought that education institutions supervised by professional associations will provide psychotherapy training in accordance with the criteria standardized by these professional associations, in terms of the implementation of effective psychotherapy to patients.</w:t>
      </w:r>
    </w:p>
    <w:p w14:paraId="1E928571" w14:textId="3A2D622F" w:rsidR="00FC71E9" w:rsidRPr="00C93147" w:rsidRDefault="005D1F29" w:rsidP="00290104">
      <w:pPr>
        <w:spacing w:line="480" w:lineRule="auto"/>
        <w:ind w:firstLine="708"/>
        <w:jc w:val="both"/>
        <w:rPr>
          <w:rFonts w:ascii="Times New Roman" w:hAnsi="Times New Roman" w:cs="Times New Roman"/>
          <w:sz w:val="24"/>
          <w:szCs w:val="24"/>
          <w:lang w:val="en-US"/>
        </w:rPr>
      </w:pPr>
      <w:r w:rsidRPr="00C93147">
        <w:rPr>
          <w:rFonts w:ascii="Times New Roman" w:hAnsi="Times New Roman" w:cs="Times New Roman"/>
          <w:b/>
          <w:bCs/>
          <w:sz w:val="24"/>
          <w:szCs w:val="24"/>
          <w:lang w:val="en-US"/>
        </w:rPr>
        <w:t>Authorship Contributions</w:t>
      </w:r>
      <w:r w:rsidR="00FC71E9" w:rsidRPr="00C93147">
        <w:rPr>
          <w:rFonts w:ascii="Times New Roman" w:hAnsi="Times New Roman" w:cs="Times New Roman"/>
          <w:b/>
          <w:bCs/>
          <w:sz w:val="24"/>
          <w:szCs w:val="24"/>
          <w:lang w:val="en-US"/>
        </w:rPr>
        <w:t xml:space="preserve">: </w:t>
      </w:r>
      <w:r w:rsidR="00FC71E9" w:rsidRPr="00C93147">
        <w:rPr>
          <w:rFonts w:ascii="Times New Roman" w:hAnsi="Times New Roman" w:cs="Times New Roman"/>
          <w:sz w:val="24"/>
          <w:szCs w:val="24"/>
          <w:lang w:val="en-US"/>
        </w:rPr>
        <w:t xml:space="preserve">ABY.: </w:t>
      </w:r>
      <w:r w:rsidRPr="00C93147">
        <w:rPr>
          <w:rFonts w:ascii="Times New Roman" w:hAnsi="Times New Roman" w:cs="Times New Roman"/>
          <w:sz w:val="24"/>
          <w:szCs w:val="24"/>
          <w:lang w:val="en-US"/>
        </w:rPr>
        <w:t>Finding the topic, scanning the literature, drawing, collecting data, analyzing and interpreting, writing the article; IG .: Finding the topic, scanning the literature, drawing, collecting data, analyzing and interpreting, writing the article; AG .: Searching the literature, drawing, collecting data, analyzing and interpreting, writing the article</w:t>
      </w:r>
      <w:r w:rsidR="00FC71E9" w:rsidRPr="00C93147">
        <w:rPr>
          <w:rFonts w:ascii="Times New Roman" w:hAnsi="Times New Roman" w:cs="Times New Roman"/>
          <w:sz w:val="24"/>
          <w:szCs w:val="24"/>
          <w:lang w:val="en-US"/>
        </w:rPr>
        <w:t xml:space="preserve">. </w:t>
      </w:r>
    </w:p>
    <w:p w14:paraId="71AD2998" w14:textId="77777777" w:rsidR="00931F16" w:rsidRDefault="00931F16" w:rsidP="00290104">
      <w:pPr>
        <w:spacing w:line="480" w:lineRule="auto"/>
        <w:ind w:firstLine="708"/>
        <w:jc w:val="both"/>
        <w:rPr>
          <w:rFonts w:ascii="Times New Roman" w:hAnsi="Times New Roman" w:cs="Times New Roman"/>
          <w:b/>
          <w:sz w:val="24"/>
          <w:szCs w:val="24"/>
          <w:lang w:val="en-US"/>
        </w:rPr>
      </w:pPr>
    </w:p>
    <w:p w14:paraId="0959E0DC" w14:textId="77777777" w:rsidR="00931F16" w:rsidRDefault="00931F16" w:rsidP="00290104">
      <w:pPr>
        <w:spacing w:line="480" w:lineRule="auto"/>
        <w:ind w:firstLine="708"/>
        <w:jc w:val="both"/>
        <w:rPr>
          <w:rFonts w:ascii="Times New Roman" w:hAnsi="Times New Roman" w:cs="Times New Roman"/>
          <w:b/>
          <w:sz w:val="24"/>
          <w:szCs w:val="24"/>
          <w:lang w:val="en-US"/>
        </w:rPr>
      </w:pPr>
    </w:p>
    <w:p w14:paraId="0DDBFDCF" w14:textId="77777777" w:rsidR="00931F16" w:rsidRDefault="00931F16" w:rsidP="00290104">
      <w:pPr>
        <w:spacing w:line="480" w:lineRule="auto"/>
        <w:ind w:firstLine="708"/>
        <w:jc w:val="both"/>
        <w:rPr>
          <w:rFonts w:ascii="Times New Roman" w:hAnsi="Times New Roman" w:cs="Times New Roman"/>
          <w:b/>
          <w:sz w:val="24"/>
          <w:szCs w:val="24"/>
          <w:lang w:val="en-US"/>
        </w:rPr>
      </w:pPr>
    </w:p>
    <w:p w14:paraId="339F278F" w14:textId="77777777" w:rsidR="00931F16" w:rsidRDefault="00931F16" w:rsidP="00290104">
      <w:pPr>
        <w:spacing w:line="480" w:lineRule="auto"/>
        <w:ind w:firstLine="708"/>
        <w:jc w:val="both"/>
        <w:rPr>
          <w:rFonts w:ascii="Times New Roman" w:hAnsi="Times New Roman" w:cs="Times New Roman"/>
          <w:b/>
          <w:sz w:val="24"/>
          <w:szCs w:val="24"/>
          <w:lang w:val="en-US"/>
        </w:rPr>
      </w:pPr>
    </w:p>
    <w:p w14:paraId="7A82D06C" w14:textId="77777777" w:rsidR="00931F16" w:rsidRDefault="00931F16" w:rsidP="00290104">
      <w:pPr>
        <w:spacing w:line="480" w:lineRule="auto"/>
        <w:ind w:firstLine="708"/>
        <w:jc w:val="both"/>
        <w:rPr>
          <w:rFonts w:ascii="Times New Roman" w:hAnsi="Times New Roman" w:cs="Times New Roman"/>
          <w:b/>
          <w:sz w:val="24"/>
          <w:szCs w:val="24"/>
          <w:lang w:val="en-US"/>
        </w:rPr>
      </w:pPr>
    </w:p>
    <w:p w14:paraId="33DC8CB3" w14:textId="77777777" w:rsidR="00931F16" w:rsidRDefault="00931F16" w:rsidP="00290104">
      <w:pPr>
        <w:spacing w:line="480" w:lineRule="auto"/>
        <w:ind w:firstLine="708"/>
        <w:jc w:val="both"/>
        <w:rPr>
          <w:rFonts w:ascii="Times New Roman" w:hAnsi="Times New Roman" w:cs="Times New Roman"/>
          <w:b/>
          <w:sz w:val="24"/>
          <w:szCs w:val="24"/>
          <w:lang w:val="en-US"/>
        </w:rPr>
      </w:pPr>
    </w:p>
    <w:p w14:paraId="1FFC6F39" w14:textId="77777777" w:rsidR="00931F16" w:rsidRDefault="00931F16" w:rsidP="00290104">
      <w:pPr>
        <w:spacing w:line="480" w:lineRule="auto"/>
        <w:ind w:firstLine="708"/>
        <w:jc w:val="both"/>
        <w:rPr>
          <w:rFonts w:ascii="Times New Roman" w:hAnsi="Times New Roman" w:cs="Times New Roman"/>
          <w:b/>
          <w:sz w:val="24"/>
          <w:szCs w:val="24"/>
          <w:lang w:val="en-US"/>
        </w:rPr>
      </w:pPr>
    </w:p>
    <w:p w14:paraId="724EC635" w14:textId="77777777" w:rsidR="00931F16" w:rsidRDefault="00931F16" w:rsidP="00290104">
      <w:pPr>
        <w:spacing w:line="480" w:lineRule="auto"/>
        <w:ind w:firstLine="708"/>
        <w:jc w:val="both"/>
        <w:rPr>
          <w:rFonts w:ascii="Times New Roman" w:hAnsi="Times New Roman" w:cs="Times New Roman"/>
          <w:b/>
          <w:sz w:val="24"/>
          <w:szCs w:val="24"/>
          <w:lang w:val="en-US"/>
        </w:rPr>
      </w:pPr>
    </w:p>
    <w:p w14:paraId="60545DE2" w14:textId="77777777" w:rsidR="00931F16" w:rsidRDefault="00931F16" w:rsidP="00290104">
      <w:pPr>
        <w:spacing w:line="480" w:lineRule="auto"/>
        <w:ind w:firstLine="708"/>
        <w:jc w:val="both"/>
        <w:rPr>
          <w:rFonts w:ascii="Times New Roman" w:hAnsi="Times New Roman" w:cs="Times New Roman"/>
          <w:b/>
          <w:sz w:val="24"/>
          <w:szCs w:val="24"/>
          <w:lang w:val="en-US"/>
        </w:rPr>
      </w:pPr>
    </w:p>
    <w:p w14:paraId="178CD07D" w14:textId="76D0B55B" w:rsidR="00314E43" w:rsidRDefault="00CB1057" w:rsidP="00290104">
      <w:pPr>
        <w:spacing w:line="480" w:lineRule="auto"/>
        <w:ind w:firstLine="708"/>
        <w:jc w:val="both"/>
        <w:rPr>
          <w:rFonts w:ascii="Times New Roman" w:hAnsi="Times New Roman" w:cs="Times New Roman"/>
          <w:b/>
          <w:sz w:val="24"/>
          <w:szCs w:val="24"/>
          <w:lang w:val="en-US"/>
        </w:rPr>
      </w:pPr>
      <w:r w:rsidRPr="00C93147">
        <w:rPr>
          <w:rFonts w:ascii="Times New Roman" w:hAnsi="Times New Roman" w:cs="Times New Roman"/>
          <w:b/>
          <w:sz w:val="24"/>
          <w:szCs w:val="24"/>
          <w:lang w:val="en-US"/>
        </w:rPr>
        <w:lastRenderedPageBreak/>
        <w:t>REFERENCES</w:t>
      </w:r>
    </w:p>
    <w:p w14:paraId="48E520A2" w14:textId="4343E90E" w:rsidR="009F7FB2" w:rsidRPr="009F7FB2" w:rsidRDefault="00613969" w:rsidP="009F7FB2">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009F7FB2" w:rsidRPr="009F7FB2">
        <w:rPr>
          <w:rFonts w:ascii="Times New Roman" w:hAnsi="Times New Roman" w:cs="Times New Roman"/>
          <w:noProof/>
          <w:szCs w:val="24"/>
        </w:rPr>
        <w:t xml:space="preserve">Ackerman, S. J., &amp; Hilsenroth, M. J. (2001). A review of therapist characteristics and techniques negatively impacting the therapeutic alliance. </w:t>
      </w:r>
      <w:r w:rsidR="009F7FB2" w:rsidRPr="009F7FB2">
        <w:rPr>
          <w:rFonts w:ascii="Times New Roman" w:hAnsi="Times New Roman" w:cs="Times New Roman"/>
          <w:i/>
          <w:iCs/>
          <w:noProof/>
          <w:szCs w:val="24"/>
        </w:rPr>
        <w:t>Psychotherapy: Theory, Research, Practice, Training</w:t>
      </w:r>
      <w:r w:rsidR="009F7FB2" w:rsidRPr="009F7FB2">
        <w:rPr>
          <w:rFonts w:ascii="Times New Roman" w:hAnsi="Times New Roman" w:cs="Times New Roman"/>
          <w:noProof/>
          <w:szCs w:val="24"/>
        </w:rPr>
        <w:t xml:space="preserve">, </w:t>
      </w:r>
      <w:r w:rsidR="009F7FB2" w:rsidRPr="009F7FB2">
        <w:rPr>
          <w:rFonts w:ascii="Times New Roman" w:hAnsi="Times New Roman" w:cs="Times New Roman"/>
          <w:i/>
          <w:iCs/>
          <w:noProof/>
          <w:szCs w:val="24"/>
        </w:rPr>
        <w:t>38</w:t>
      </w:r>
      <w:r w:rsidR="009F7FB2" w:rsidRPr="009F7FB2">
        <w:rPr>
          <w:rFonts w:ascii="Times New Roman" w:hAnsi="Times New Roman" w:cs="Times New Roman"/>
          <w:noProof/>
          <w:szCs w:val="24"/>
        </w:rPr>
        <w:t>(2), 171.</w:t>
      </w:r>
    </w:p>
    <w:p w14:paraId="1921C2A4"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Arch, J. J., Eifert, G. H., Davies, C., Vilardaga, J. C. P., Rose, R. D., &amp; Craske, M. G. (2012). Randomized clinical trial of cognitive behavioral therapy (CBT) versus acceptance and commitment therapy (ACT) for mixed anxiety disorders. </w:t>
      </w:r>
      <w:r w:rsidRPr="009F7FB2">
        <w:rPr>
          <w:rFonts w:ascii="Times New Roman" w:hAnsi="Times New Roman" w:cs="Times New Roman"/>
          <w:i/>
          <w:iCs/>
          <w:noProof/>
          <w:szCs w:val="24"/>
        </w:rPr>
        <w:t>Journal of Consulting and Clinical Psychology</w:t>
      </w:r>
      <w:r w:rsidRPr="009F7FB2">
        <w:rPr>
          <w:rFonts w:ascii="Times New Roman" w:hAnsi="Times New Roman" w:cs="Times New Roman"/>
          <w:noProof/>
          <w:szCs w:val="24"/>
        </w:rPr>
        <w:t xml:space="preserve">, </w:t>
      </w:r>
      <w:r w:rsidRPr="009F7FB2">
        <w:rPr>
          <w:rFonts w:ascii="Times New Roman" w:hAnsi="Times New Roman" w:cs="Times New Roman"/>
          <w:i/>
          <w:iCs/>
          <w:noProof/>
          <w:szCs w:val="24"/>
        </w:rPr>
        <w:t>80</w:t>
      </w:r>
      <w:r w:rsidRPr="009F7FB2">
        <w:rPr>
          <w:rFonts w:ascii="Times New Roman" w:hAnsi="Times New Roman" w:cs="Times New Roman"/>
          <w:noProof/>
          <w:szCs w:val="24"/>
        </w:rPr>
        <w:t>(5), 750.</w:t>
      </w:r>
    </w:p>
    <w:p w14:paraId="3F34D49C"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Butler, A. C., Chapman, J. E., Forman, E. M., &amp; Beck, A. T. (2006). The empirical status of cognitive-behavioral therapy: a review of meta-analyses. </w:t>
      </w:r>
      <w:r w:rsidRPr="009F7FB2">
        <w:rPr>
          <w:rFonts w:ascii="Times New Roman" w:hAnsi="Times New Roman" w:cs="Times New Roman"/>
          <w:i/>
          <w:iCs/>
          <w:noProof/>
          <w:szCs w:val="24"/>
        </w:rPr>
        <w:t>Clinical Psychology Review</w:t>
      </w:r>
      <w:r w:rsidRPr="009F7FB2">
        <w:rPr>
          <w:rFonts w:ascii="Times New Roman" w:hAnsi="Times New Roman" w:cs="Times New Roman"/>
          <w:noProof/>
          <w:szCs w:val="24"/>
        </w:rPr>
        <w:t xml:space="preserve">, </w:t>
      </w:r>
      <w:r w:rsidRPr="009F7FB2">
        <w:rPr>
          <w:rFonts w:ascii="Times New Roman" w:hAnsi="Times New Roman" w:cs="Times New Roman"/>
          <w:i/>
          <w:iCs/>
          <w:noProof/>
          <w:szCs w:val="24"/>
        </w:rPr>
        <w:t>26</w:t>
      </w:r>
      <w:r w:rsidRPr="009F7FB2">
        <w:rPr>
          <w:rFonts w:ascii="Times New Roman" w:hAnsi="Times New Roman" w:cs="Times New Roman"/>
          <w:noProof/>
          <w:szCs w:val="24"/>
        </w:rPr>
        <w:t>(1), 17–31.</w:t>
      </w:r>
    </w:p>
    <w:p w14:paraId="68CD4600"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David, D., Cristea, I., &amp; Hofmann, S. G. (2018). Why cognitive behavioral therapy is the current gold standard of psychotherapy. </w:t>
      </w:r>
      <w:r w:rsidRPr="009F7FB2">
        <w:rPr>
          <w:rFonts w:ascii="Times New Roman" w:hAnsi="Times New Roman" w:cs="Times New Roman"/>
          <w:i/>
          <w:iCs/>
          <w:noProof/>
          <w:szCs w:val="24"/>
        </w:rPr>
        <w:t>Frontiers in Psychiatry</w:t>
      </w:r>
      <w:r w:rsidRPr="009F7FB2">
        <w:rPr>
          <w:rFonts w:ascii="Times New Roman" w:hAnsi="Times New Roman" w:cs="Times New Roman"/>
          <w:noProof/>
          <w:szCs w:val="24"/>
        </w:rPr>
        <w:t xml:space="preserve">, </w:t>
      </w:r>
      <w:r w:rsidRPr="009F7FB2">
        <w:rPr>
          <w:rFonts w:ascii="Times New Roman" w:hAnsi="Times New Roman" w:cs="Times New Roman"/>
          <w:i/>
          <w:iCs/>
          <w:noProof/>
          <w:szCs w:val="24"/>
        </w:rPr>
        <w:t>9</w:t>
      </w:r>
      <w:r w:rsidRPr="009F7FB2">
        <w:rPr>
          <w:rFonts w:ascii="Times New Roman" w:hAnsi="Times New Roman" w:cs="Times New Roman"/>
          <w:noProof/>
          <w:szCs w:val="24"/>
        </w:rPr>
        <w:t>, 4.</w:t>
      </w:r>
    </w:p>
    <w:p w14:paraId="26036C55" w14:textId="1862C515" w:rsidR="009F7FB2" w:rsidRPr="009F7FB2" w:rsidRDefault="00931F16" w:rsidP="009F7FB2">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noProof/>
          <w:szCs w:val="24"/>
        </w:rPr>
        <w:t>EMDR Derneği</w:t>
      </w:r>
      <w:r w:rsidR="009F7FB2" w:rsidRPr="009F7FB2">
        <w:rPr>
          <w:rFonts w:ascii="Times New Roman" w:hAnsi="Times New Roman" w:cs="Times New Roman"/>
          <w:noProof/>
          <w:szCs w:val="24"/>
        </w:rPr>
        <w:t xml:space="preserve"> (</w:t>
      </w:r>
      <w:r>
        <w:rPr>
          <w:rFonts w:ascii="Times New Roman" w:hAnsi="Times New Roman" w:cs="Times New Roman"/>
          <w:noProof/>
          <w:szCs w:val="24"/>
        </w:rPr>
        <w:t>2021</w:t>
      </w:r>
      <w:r w:rsidR="009F7FB2" w:rsidRPr="009F7FB2">
        <w:rPr>
          <w:rFonts w:ascii="Times New Roman" w:hAnsi="Times New Roman" w:cs="Times New Roman"/>
          <w:noProof/>
          <w:szCs w:val="24"/>
        </w:rPr>
        <w:t>). EMDR Derneği Sertifikalı Terapist.</w:t>
      </w:r>
      <w:bookmarkStart w:id="0" w:name="_GoBack"/>
      <w:bookmarkEnd w:id="0"/>
    </w:p>
    <w:p w14:paraId="6C5FB5CB"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Fuchs, T. (2004). Neurobiology and psychotherapy: an emerging dialogue. </w:t>
      </w:r>
      <w:r w:rsidRPr="009F7FB2">
        <w:rPr>
          <w:rFonts w:ascii="Times New Roman" w:hAnsi="Times New Roman" w:cs="Times New Roman"/>
          <w:i/>
          <w:iCs/>
          <w:noProof/>
          <w:szCs w:val="24"/>
        </w:rPr>
        <w:t>Current Opinion in Psychiatry</w:t>
      </w:r>
      <w:r w:rsidRPr="009F7FB2">
        <w:rPr>
          <w:rFonts w:ascii="Times New Roman" w:hAnsi="Times New Roman" w:cs="Times New Roman"/>
          <w:noProof/>
          <w:szCs w:val="24"/>
        </w:rPr>
        <w:t xml:space="preserve">, </w:t>
      </w:r>
      <w:r w:rsidRPr="009F7FB2">
        <w:rPr>
          <w:rFonts w:ascii="Times New Roman" w:hAnsi="Times New Roman" w:cs="Times New Roman"/>
          <w:i/>
          <w:iCs/>
          <w:noProof/>
          <w:szCs w:val="24"/>
        </w:rPr>
        <w:t>17</w:t>
      </w:r>
      <w:r w:rsidRPr="009F7FB2">
        <w:rPr>
          <w:rFonts w:ascii="Times New Roman" w:hAnsi="Times New Roman" w:cs="Times New Roman"/>
          <w:noProof/>
          <w:szCs w:val="24"/>
        </w:rPr>
        <w:t>(6), 479–485.</w:t>
      </w:r>
    </w:p>
    <w:p w14:paraId="2ECE2070"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Ginandes, C. (2005). The strategic integration of hypnosis and CBT for the treatment of mind/body conditions. </w:t>
      </w:r>
      <w:r w:rsidRPr="009F7FB2">
        <w:rPr>
          <w:rFonts w:ascii="Times New Roman" w:hAnsi="Times New Roman" w:cs="Times New Roman"/>
          <w:i/>
          <w:iCs/>
          <w:noProof/>
          <w:szCs w:val="24"/>
        </w:rPr>
        <w:t>Hypnosis in Cognitive Behavior Therapy</w:t>
      </w:r>
      <w:r w:rsidRPr="009F7FB2">
        <w:rPr>
          <w:rFonts w:ascii="Times New Roman" w:hAnsi="Times New Roman" w:cs="Times New Roman"/>
          <w:noProof/>
          <w:szCs w:val="24"/>
        </w:rPr>
        <w:t>, 243.</w:t>
      </w:r>
    </w:p>
    <w:p w14:paraId="34BF2D8C"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Kandel, E. R. (2007). </w:t>
      </w:r>
      <w:r w:rsidRPr="009F7FB2">
        <w:rPr>
          <w:rFonts w:ascii="Times New Roman" w:hAnsi="Times New Roman" w:cs="Times New Roman"/>
          <w:i/>
          <w:iCs/>
          <w:noProof/>
          <w:szCs w:val="24"/>
        </w:rPr>
        <w:t>In search of memory: The emergence of a new science of mind</w:t>
      </w:r>
      <w:r w:rsidRPr="009F7FB2">
        <w:rPr>
          <w:rFonts w:ascii="Times New Roman" w:hAnsi="Times New Roman" w:cs="Times New Roman"/>
          <w:noProof/>
          <w:szCs w:val="24"/>
        </w:rPr>
        <w:t>. WW Norton &amp; Company.</w:t>
      </w:r>
    </w:p>
    <w:p w14:paraId="25432AEE"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Leichsenring, F., Rabung, S., &amp; Leibing, E. (2004). The efficacy of short-term psychodynamic psychotherapy in specificpsychiatric disorders: a meta-analysis. </w:t>
      </w:r>
      <w:r w:rsidRPr="009F7FB2">
        <w:rPr>
          <w:rFonts w:ascii="Times New Roman" w:hAnsi="Times New Roman" w:cs="Times New Roman"/>
          <w:i/>
          <w:iCs/>
          <w:noProof/>
          <w:szCs w:val="24"/>
        </w:rPr>
        <w:t>Archives of General Psychiatry</w:t>
      </w:r>
      <w:r w:rsidRPr="009F7FB2">
        <w:rPr>
          <w:rFonts w:ascii="Times New Roman" w:hAnsi="Times New Roman" w:cs="Times New Roman"/>
          <w:noProof/>
          <w:szCs w:val="24"/>
        </w:rPr>
        <w:t xml:space="preserve">, </w:t>
      </w:r>
      <w:r w:rsidRPr="009F7FB2">
        <w:rPr>
          <w:rFonts w:ascii="Times New Roman" w:hAnsi="Times New Roman" w:cs="Times New Roman"/>
          <w:i/>
          <w:iCs/>
          <w:noProof/>
          <w:szCs w:val="24"/>
        </w:rPr>
        <w:t>61</w:t>
      </w:r>
      <w:r w:rsidRPr="009F7FB2">
        <w:rPr>
          <w:rFonts w:ascii="Times New Roman" w:hAnsi="Times New Roman" w:cs="Times New Roman"/>
          <w:noProof/>
          <w:szCs w:val="24"/>
        </w:rPr>
        <w:t>(12), 1208–1216.</w:t>
      </w:r>
    </w:p>
    <w:p w14:paraId="1CD2A27D"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Leichsenring, F., &amp; Steinert, C. (2017). Is cognitive behavioral therapy the gold standard for psychotherapy?: The need for plurality in treatment and research. </w:t>
      </w:r>
      <w:r w:rsidRPr="009F7FB2">
        <w:rPr>
          <w:rFonts w:ascii="Times New Roman" w:hAnsi="Times New Roman" w:cs="Times New Roman"/>
          <w:i/>
          <w:iCs/>
          <w:noProof/>
          <w:szCs w:val="24"/>
        </w:rPr>
        <w:t>Jama</w:t>
      </w:r>
      <w:r w:rsidRPr="009F7FB2">
        <w:rPr>
          <w:rFonts w:ascii="Times New Roman" w:hAnsi="Times New Roman" w:cs="Times New Roman"/>
          <w:noProof/>
          <w:szCs w:val="24"/>
        </w:rPr>
        <w:t xml:space="preserve">, </w:t>
      </w:r>
      <w:r w:rsidRPr="009F7FB2">
        <w:rPr>
          <w:rFonts w:ascii="Times New Roman" w:hAnsi="Times New Roman" w:cs="Times New Roman"/>
          <w:i/>
          <w:iCs/>
          <w:noProof/>
          <w:szCs w:val="24"/>
        </w:rPr>
        <w:t>318</w:t>
      </w:r>
      <w:r w:rsidRPr="009F7FB2">
        <w:rPr>
          <w:rFonts w:ascii="Times New Roman" w:hAnsi="Times New Roman" w:cs="Times New Roman"/>
          <w:noProof/>
          <w:szCs w:val="24"/>
        </w:rPr>
        <w:t>(14), 1323–1324.</w:t>
      </w:r>
    </w:p>
    <w:p w14:paraId="57B04776"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Miller, W. R., &amp; Rollnick, S. (2012). </w:t>
      </w:r>
      <w:r w:rsidRPr="009F7FB2">
        <w:rPr>
          <w:rFonts w:ascii="Times New Roman" w:hAnsi="Times New Roman" w:cs="Times New Roman"/>
          <w:i/>
          <w:iCs/>
          <w:noProof/>
          <w:szCs w:val="24"/>
        </w:rPr>
        <w:t>Motivational interviewing: Helping people change</w:t>
      </w:r>
      <w:r w:rsidRPr="009F7FB2">
        <w:rPr>
          <w:rFonts w:ascii="Times New Roman" w:hAnsi="Times New Roman" w:cs="Times New Roman"/>
          <w:noProof/>
          <w:szCs w:val="24"/>
        </w:rPr>
        <w:t>. Guilford press.</w:t>
      </w:r>
    </w:p>
    <w:p w14:paraId="20B26099"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Orlinsky, D. E., Botermans, J. F., &amp; Rønnestad, M. H. (2001). Towards an empirically grounded model of psychotherapy training: Four thousand therapists rate influences on their development. </w:t>
      </w:r>
      <w:r w:rsidRPr="009F7FB2">
        <w:rPr>
          <w:rFonts w:ascii="Times New Roman" w:hAnsi="Times New Roman" w:cs="Times New Roman"/>
          <w:i/>
          <w:iCs/>
          <w:noProof/>
          <w:szCs w:val="24"/>
        </w:rPr>
        <w:t>Australian Psychologist</w:t>
      </w:r>
      <w:r w:rsidRPr="009F7FB2">
        <w:rPr>
          <w:rFonts w:ascii="Times New Roman" w:hAnsi="Times New Roman" w:cs="Times New Roman"/>
          <w:noProof/>
          <w:szCs w:val="24"/>
        </w:rPr>
        <w:t xml:space="preserve">, </w:t>
      </w:r>
      <w:r w:rsidRPr="009F7FB2">
        <w:rPr>
          <w:rFonts w:ascii="Times New Roman" w:hAnsi="Times New Roman" w:cs="Times New Roman"/>
          <w:i/>
          <w:iCs/>
          <w:noProof/>
          <w:szCs w:val="24"/>
        </w:rPr>
        <w:t>36</w:t>
      </w:r>
      <w:r w:rsidRPr="009F7FB2">
        <w:rPr>
          <w:rFonts w:ascii="Times New Roman" w:hAnsi="Times New Roman" w:cs="Times New Roman"/>
          <w:noProof/>
          <w:szCs w:val="24"/>
        </w:rPr>
        <w:t>(2), 139–148.</w:t>
      </w:r>
    </w:p>
    <w:p w14:paraId="7630822E" w14:textId="37A46E63"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ÖSYM.</w:t>
      </w:r>
      <w:r w:rsidR="00931F16">
        <w:rPr>
          <w:rFonts w:ascii="Times New Roman" w:hAnsi="Times New Roman" w:cs="Times New Roman"/>
          <w:noProof/>
          <w:szCs w:val="24"/>
        </w:rPr>
        <w:t xml:space="preserve"> </w:t>
      </w:r>
      <w:r w:rsidR="00931F16" w:rsidRPr="00931F16">
        <w:rPr>
          <w:rFonts w:ascii="Times New Roman" w:hAnsi="Times New Roman" w:cs="Times New Roman"/>
          <w:noProof/>
          <w:szCs w:val="24"/>
        </w:rPr>
        <w:t>(2021)</w:t>
      </w:r>
      <w:r w:rsidR="00931F16">
        <w:rPr>
          <w:rFonts w:ascii="Times New Roman" w:hAnsi="Times New Roman" w:cs="Times New Roman"/>
          <w:noProof/>
          <w:szCs w:val="24"/>
        </w:rPr>
        <w:t xml:space="preserve">. </w:t>
      </w:r>
      <w:r w:rsidR="00931F16" w:rsidRPr="00931F16">
        <w:rPr>
          <w:rFonts w:ascii="Times New Roman" w:hAnsi="Times New Roman" w:cs="Times New Roman"/>
          <w:noProof/>
          <w:szCs w:val="24"/>
        </w:rPr>
        <w:t>2018-TUS 1. Dönem Genel Yerleştirme Sonuçlarına İlişkin Sayısal Bilgiler</w:t>
      </w:r>
      <w:r w:rsidRPr="009F7FB2">
        <w:rPr>
          <w:rFonts w:ascii="Times New Roman" w:hAnsi="Times New Roman" w:cs="Times New Roman"/>
          <w:noProof/>
          <w:szCs w:val="24"/>
        </w:rPr>
        <w:t>. ÖSYM.</w:t>
      </w:r>
    </w:p>
    <w:p w14:paraId="3DFF0C2E"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Öztürk, M. O. (1998). Psikanaliz ve psikoterapi.</w:t>
      </w:r>
    </w:p>
    <w:p w14:paraId="7C832915"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Öztürk, M. O., &amp; Uluşahin, A. (2014). </w:t>
      </w:r>
      <w:r w:rsidRPr="009F7FB2">
        <w:rPr>
          <w:rFonts w:ascii="Times New Roman" w:hAnsi="Times New Roman" w:cs="Times New Roman"/>
          <w:i/>
          <w:iCs/>
          <w:noProof/>
          <w:szCs w:val="24"/>
        </w:rPr>
        <w:t>Ruh sağlığı ve bozuklukları</w:t>
      </w:r>
      <w:r w:rsidRPr="009F7FB2">
        <w:rPr>
          <w:rFonts w:ascii="Times New Roman" w:hAnsi="Times New Roman" w:cs="Times New Roman"/>
          <w:noProof/>
          <w:szCs w:val="24"/>
        </w:rPr>
        <w:t>. Nobel Tıp Kitabevleri.</w:t>
      </w:r>
    </w:p>
    <w:p w14:paraId="4ECC0BCE"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Seidler, G. H., &amp; Wagner, F. E. (2006). Comparing the efficacy of EMDR and trauma-focused cognitive-behavioral therapy in the treatment of PTSD: a meta-analytic study. </w:t>
      </w:r>
      <w:r w:rsidRPr="009F7FB2">
        <w:rPr>
          <w:rFonts w:ascii="Times New Roman" w:hAnsi="Times New Roman" w:cs="Times New Roman"/>
          <w:i/>
          <w:iCs/>
          <w:noProof/>
          <w:szCs w:val="24"/>
        </w:rPr>
        <w:t>Psychological Medicine</w:t>
      </w:r>
      <w:r w:rsidRPr="009F7FB2">
        <w:rPr>
          <w:rFonts w:ascii="Times New Roman" w:hAnsi="Times New Roman" w:cs="Times New Roman"/>
          <w:noProof/>
          <w:szCs w:val="24"/>
        </w:rPr>
        <w:t xml:space="preserve">, </w:t>
      </w:r>
      <w:r w:rsidRPr="009F7FB2">
        <w:rPr>
          <w:rFonts w:ascii="Times New Roman" w:hAnsi="Times New Roman" w:cs="Times New Roman"/>
          <w:i/>
          <w:iCs/>
          <w:noProof/>
          <w:szCs w:val="24"/>
        </w:rPr>
        <w:t>36</w:t>
      </w:r>
      <w:r w:rsidRPr="009F7FB2">
        <w:rPr>
          <w:rFonts w:ascii="Times New Roman" w:hAnsi="Times New Roman" w:cs="Times New Roman"/>
          <w:noProof/>
          <w:szCs w:val="24"/>
        </w:rPr>
        <w:t>(11), 1515–1522. https://doi.org/10.1017/S0033291706007963</w:t>
      </w:r>
    </w:p>
    <w:p w14:paraId="04EDBD60"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Taylor, E. (2010). Hypno-psychotherapy for adjustment and resilience in cancer care. In </w:t>
      </w:r>
      <w:r w:rsidRPr="009F7FB2">
        <w:rPr>
          <w:rFonts w:ascii="Times New Roman" w:hAnsi="Times New Roman" w:cs="Times New Roman"/>
          <w:i/>
          <w:iCs/>
          <w:noProof/>
          <w:szCs w:val="24"/>
        </w:rPr>
        <w:t>Integrative Hypnotherapy</w:t>
      </w:r>
      <w:r w:rsidRPr="009F7FB2">
        <w:rPr>
          <w:rFonts w:ascii="Times New Roman" w:hAnsi="Times New Roman" w:cs="Times New Roman"/>
          <w:noProof/>
          <w:szCs w:val="24"/>
        </w:rPr>
        <w:t xml:space="preserve"> (pp. 165–184). Elsevier.</w:t>
      </w:r>
    </w:p>
    <w:p w14:paraId="2F86AFB1"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 xml:space="preserve">Tolin, D. F. (2010). Is cognitive–behavioral therapy more effective than other therapies?: A meta-analytic review. </w:t>
      </w:r>
      <w:r w:rsidRPr="009F7FB2">
        <w:rPr>
          <w:rFonts w:ascii="Times New Roman" w:hAnsi="Times New Roman" w:cs="Times New Roman"/>
          <w:i/>
          <w:iCs/>
          <w:noProof/>
          <w:szCs w:val="24"/>
        </w:rPr>
        <w:t>Clinical Psychology Review</w:t>
      </w:r>
      <w:r w:rsidRPr="009F7FB2">
        <w:rPr>
          <w:rFonts w:ascii="Times New Roman" w:hAnsi="Times New Roman" w:cs="Times New Roman"/>
          <w:noProof/>
          <w:szCs w:val="24"/>
        </w:rPr>
        <w:t xml:space="preserve">, </w:t>
      </w:r>
      <w:r w:rsidRPr="009F7FB2">
        <w:rPr>
          <w:rFonts w:ascii="Times New Roman" w:hAnsi="Times New Roman" w:cs="Times New Roman"/>
          <w:i/>
          <w:iCs/>
          <w:noProof/>
          <w:szCs w:val="24"/>
        </w:rPr>
        <w:t>30</w:t>
      </w:r>
      <w:r w:rsidRPr="009F7FB2">
        <w:rPr>
          <w:rFonts w:ascii="Times New Roman" w:hAnsi="Times New Roman" w:cs="Times New Roman"/>
          <w:noProof/>
          <w:szCs w:val="24"/>
        </w:rPr>
        <w:t>(6), 710–720.</w:t>
      </w:r>
    </w:p>
    <w:p w14:paraId="5D0EEC65"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szCs w:val="24"/>
        </w:rPr>
      </w:pPr>
      <w:r w:rsidRPr="009F7FB2">
        <w:rPr>
          <w:rFonts w:ascii="Times New Roman" w:hAnsi="Times New Roman" w:cs="Times New Roman"/>
          <w:noProof/>
          <w:szCs w:val="24"/>
        </w:rPr>
        <w:t>Türkiye Psikiyatri Derneği. (2019). Türkiye Psikiyatri Derneği. Retrieved February 18, 2019, from http://www.psikiyatri.org.tr/</w:t>
      </w:r>
    </w:p>
    <w:p w14:paraId="208FC964" w14:textId="77777777" w:rsidR="009F7FB2" w:rsidRPr="009F7FB2" w:rsidRDefault="009F7FB2" w:rsidP="009F7FB2">
      <w:pPr>
        <w:widowControl w:val="0"/>
        <w:autoSpaceDE w:val="0"/>
        <w:autoSpaceDN w:val="0"/>
        <w:adjustRightInd w:val="0"/>
        <w:spacing w:line="240" w:lineRule="auto"/>
        <w:ind w:left="480" w:hanging="480"/>
        <w:rPr>
          <w:rFonts w:ascii="Times New Roman" w:hAnsi="Times New Roman" w:cs="Times New Roman"/>
          <w:noProof/>
        </w:rPr>
      </w:pPr>
      <w:r w:rsidRPr="009F7FB2">
        <w:rPr>
          <w:rFonts w:ascii="Times New Roman" w:hAnsi="Times New Roman" w:cs="Times New Roman"/>
          <w:noProof/>
          <w:szCs w:val="24"/>
        </w:rPr>
        <w:t xml:space="preserve">Yakeley, J. (2018). Empirical support for the psychoanalytic concepts–Author’s reply. </w:t>
      </w:r>
      <w:r w:rsidRPr="009F7FB2">
        <w:rPr>
          <w:rFonts w:ascii="Times New Roman" w:hAnsi="Times New Roman" w:cs="Times New Roman"/>
          <w:i/>
          <w:iCs/>
          <w:noProof/>
          <w:szCs w:val="24"/>
        </w:rPr>
        <w:t xml:space="preserve">The Lancet </w:t>
      </w:r>
      <w:r w:rsidRPr="009F7FB2">
        <w:rPr>
          <w:rFonts w:ascii="Times New Roman" w:hAnsi="Times New Roman" w:cs="Times New Roman"/>
          <w:i/>
          <w:iCs/>
          <w:noProof/>
          <w:szCs w:val="24"/>
        </w:rPr>
        <w:lastRenderedPageBreak/>
        <w:t>Psychiatry</w:t>
      </w:r>
      <w:r w:rsidRPr="009F7FB2">
        <w:rPr>
          <w:rFonts w:ascii="Times New Roman" w:hAnsi="Times New Roman" w:cs="Times New Roman"/>
          <w:noProof/>
          <w:szCs w:val="24"/>
        </w:rPr>
        <w:t xml:space="preserve">, </w:t>
      </w:r>
      <w:r w:rsidRPr="009F7FB2">
        <w:rPr>
          <w:rFonts w:ascii="Times New Roman" w:hAnsi="Times New Roman" w:cs="Times New Roman"/>
          <w:i/>
          <w:iCs/>
          <w:noProof/>
          <w:szCs w:val="24"/>
        </w:rPr>
        <w:t>5</w:t>
      </w:r>
      <w:r w:rsidRPr="009F7FB2">
        <w:rPr>
          <w:rFonts w:ascii="Times New Roman" w:hAnsi="Times New Roman" w:cs="Times New Roman"/>
          <w:noProof/>
          <w:szCs w:val="24"/>
        </w:rPr>
        <w:t>(7), 544.</w:t>
      </w:r>
    </w:p>
    <w:p w14:paraId="59D04BBA" w14:textId="36527205" w:rsidR="00EF12A3" w:rsidRDefault="00613969" w:rsidP="00B26AAD">
      <w:pPr>
        <w:spacing w:line="240" w:lineRule="auto"/>
        <w:ind w:firstLine="708"/>
        <w:jc w:val="both"/>
        <w:rPr>
          <w:rFonts w:ascii="Times New Roman" w:hAnsi="Times New Roman" w:cs="Times New Roman"/>
          <w:lang w:val="en-US"/>
        </w:rPr>
      </w:pPr>
      <w:r>
        <w:rPr>
          <w:rFonts w:ascii="Times New Roman" w:hAnsi="Times New Roman" w:cs="Times New Roman"/>
          <w:lang w:val="en-US"/>
        </w:rPr>
        <w:fldChar w:fldCharType="end"/>
      </w:r>
      <w:r w:rsidR="007540FE" w:rsidRPr="007540FE">
        <w:rPr>
          <w:rFonts w:ascii="Times New Roman" w:hAnsi="Times New Roman" w:cs="Times New Roman"/>
          <w:lang w:val="en-US"/>
        </w:rPr>
        <w:t xml:space="preserve"> </w:t>
      </w:r>
    </w:p>
    <w:p w14:paraId="13ED00A9" w14:textId="412B3C18" w:rsidR="009F7FB2" w:rsidRDefault="009F7FB2" w:rsidP="00B26AAD">
      <w:pPr>
        <w:spacing w:line="240" w:lineRule="auto"/>
        <w:ind w:firstLine="708"/>
        <w:jc w:val="both"/>
        <w:rPr>
          <w:rFonts w:ascii="Times New Roman" w:hAnsi="Times New Roman" w:cs="Times New Roman"/>
          <w:lang w:val="en-US"/>
        </w:rPr>
      </w:pPr>
    </w:p>
    <w:p w14:paraId="32AD4348" w14:textId="270C5A80" w:rsidR="009F7FB2" w:rsidRDefault="009F7FB2" w:rsidP="00B26AAD">
      <w:pPr>
        <w:spacing w:line="240" w:lineRule="auto"/>
        <w:ind w:firstLine="708"/>
        <w:jc w:val="both"/>
        <w:rPr>
          <w:rFonts w:ascii="Times New Roman" w:hAnsi="Times New Roman" w:cs="Times New Roman"/>
          <w:lang w:val="en-US"/>
        </w:rPr>
      </w:pPr>
    </w:p>
    <w:p w14:paraId="1FF89DF2" w14:textId="2E354E02" w:rsidR="009F7FB2" w:rsidRDefault="009F7FB2" w:rsidP="00B26AAD">
      <w:pPr>
        <w:spacing w:line="240" w:lineRule="auto"/>
        <w:ind w:firstLine="708"/>
        <w:jc w:val="both"/>
        <w:rPr>
          <w:rFonts w:ascii="Times New Roman" w:hAnsi="Times New Roman" w:cs="Times New Roman"/>
          <w:lang w:val="en-US"/>
        </w:rPr>
      </w:pPr>
    </w:p>
    <w:p w14:paraId="4DFE7034" w14:textId="4714A3AE" w:rsidR="009F7FB2" w:rsidRDefault="009F7FB2" w:rsidP="00B26AAD">
      <w:pPr>
        <w:spacing w:line="240" w:lineRule="auto"/>
        <w:ind w:firstLine="708"/>
        <w:jc w:val="both"/>
        <w:rPr>
          <w:rFonts w:ascii="Times New Roman" w:hAnsi="Times New Roman" w:cs="Times New Roman"/>
          <w:lang w:val="en-US"/>
        </w:rPr>
      </w:pPr>
    </w:p>
    <w:p w14:paraId="7DD828EB" w14:textId="4C082E29" w:rsidR="009F7FB2" w:rsidRDefault="009F7FB2" w:rsidP="00B26AAD">
      <w:pPr>
        <w:spacing w:line="240" w:lineRule="auto"/>
        <w:ind w:firstLine="708"/>
        <w:jc w:val="both"/>
        <w:rPr>
          <w:rFonts w:ascii="Times New Roman" w:hAnsi="Times New Roman" w:cs="Times New Roman"/>
          <w:lang w:val="en-US"/>
        </w:rPr>
      </w:pPr>
    </w:p>
    <w:p w14:paraId="70DFBEEC" w14:textId="35E482BC" w:rsidR="009F7FB2" w:rsidRDefault="009F7FB2" w:rsidP="00B26AAD">
      <w:pPr>
        <w:spacing w:line="240" w:lineRule="auto"/>
        <w:ind w:firstLine="708"/>
        <w:jc w:val="both"/>
        <w:rPr>
          <w:rFonts w:ascii="Times New Roman" w:hAnsi="Times New Roman" w:cs="Times New Roman"/>
          <w:lang w:val="en-US"/>
        </w:rPr>
      </w:pPr>
    </w:p>
    <w:p w14:paraId="1A78325A" w14:textId="1F12F2B3" w:rsidR="009F7FB2" w:rsidRDefault="009F7FB2" w:rsidP="00B26AAD">
      <w:pPr>
        <w:spacing w:line="240" w:lineRule="auto"/>
        <w:ind w:firstLine="708"/>
        <w:jc w:val="both"/>
        <w:rPr>
          <w:rFonts w:ascii="Times New Roman" w:hAnsi="Times New Roman" w:cs="Times New Roman"/>
          <w:lang w:val="en-US"/>
        </w:rPr>
      </w:pPr>
    </w:p>
    <w:p w14:paraId="34F57F1D" w14:textId="01C6CF31" w:rsidR="009F7FB2" w:rsidRDefault="009F7FB2" w:rsidP="00B26AAD">
      <w:pPr>
        <w:spacing w:line="240" w:lineRule="auto"/>
        <w:ind w:firstLine="708"/>
        <w:jc w:val="both"/>
        <w:rPr>
          <w:rFonts w:ascii="Times New Roman" w:hAnsi="Times New Roman" w:cs="Times New Roman"/>
          <w:lang w:val="en-US"/>
        </w:rPr>
      </w:pPr>
    </w:p>
    <w:p w14:paraId="430732F6" w14:textId="0FE2E1D1" w:rsidR="009F7FB2" w:rsidRDefault="009F7FB2" w:rsidP="00B26AAD">
      <w:pPr>
        <w:spacing w:line="240" w:lineRule="auto"/>
        <w:ind w:firstLine="708"/>
        <w:jc w:val="both"/>
        <w:rPr>
          <w:rFonts w:ascii="Times New Roman" w:hAnsi="Times New Roman" w:cs="Times New Roman"/>
          <w:lang w:val="en-US"/>
        </w:rPr>
      </w:pPr>
    </w:p>
    <w:p w14:paraId="0DFDD690" w14:textId="0882E032" w:rsidR="009F7FB2" w:rsidRDefault="009F7FB2" w:rsidP="00B26AAD">
      <w:pPr>
        <w:spacing w:line="240" w:lineRule="auto"/>
        <w:ind w:firstLine="708"/>
        <w:jc w:val="both"/>
        <w:rPr>
          <w:rFonts w:ascii="Times New Roman" w:hAnsi="Times New Roman" w:cs="Times New Roman"/>
          <w:lang w:val="en-US"/>
        </w:rPr>
      </w:pPr>
    </w:p>
    <w:p w14:paraId="1FDF9DDB" w14:textId="48E1B387" w:rsidR="009F7FB2" w:rsidRDefault="009F7FB2" w:rsidP="00B26AAD">
      <w:pPr>
        <w:spacing w:line="240" w:lineRule="auto"/>
        <w:ind w:firstLine="708"/>
        <w:jc w:val="both"/>
        <w:rPr>
          <w:rFonts w:ascii="Times New Roman" w:hAnsi="Times New Roman" w:cs="Times New Roman"/>
          <w:lang w:val="en-US"/>
        </w:rPr>
      </w:pPr>
    </w:p>
    <w:p w14:paraId="15B12434" w14:textId="452A5703" w:rsidR="009F7FB2" w:rsidRDefault="009F7FB2" w:rsidP="00B26AAD">
      <w:pPr>
        <w:spacing w:line="240" w:lineRule="auto"/>
        <w:ind w:firstLine="708"/>
        <w:jc w:val="both"/>
        <w:rPr>
          <w:rFonts w:ascii="Times New Roman" w:hAnsi="Times New Roman" w:cs="Times New Roman"/>
          <w:lang w:val="en-US"/>
        </w:rPr>
      </w:pPr>
    </w:p>
    <w:p w14:paraId="0458F32C" w14:textId="01C0B334" w:rsidR="009F7FB2" w:rsidRDefault="009F7FB2" w:rsidP="00B26AAD">
      <w:pPr>
        <w:spacing w:line="240" w:lineRule="auto"/>
        <w:ind w:firstLine="708"/>
        <w:jc w:val="both"/>
        <w:rPr>
          <w:rFonts w:ascii="Times New Roman" w:hAnsi="Times New Roman" w:cs="Times New Roman"/>
          <w:lang w:val="en-US"/>
        </w:rPr>
      </w:pPr>
    </w:p>
    <w:p w14:paraId="58A77C60" w14:textId="5368C9EB" w:rsidR="009F7FB2" w:rsidRDefault="009F7FB2" w:rsidP="00B26AAD">
      <w:pPr>
        <w:spacing w:line="240" w:lineRule="auto"/>
        <w:ind w:firstLine="708"/>
        <w:jc w:val="both"/>
        <w:rPr>
          <w:rFonts w:ascii="Times New Roman" w:hAnsi="Times New Roman" w:cs="Times New Roman"/>
          <w:lang w:val="en-US"/>
        </w:rPr>
      </w:pPr>
    </w:p>
    <w:tbl>
      <w:tblPr>
        <w:tblStyle w:val="DzTablo21"/>
        <w:tblW w:w="10907" w:type="dxa"/>
        <w:tblInd w:w="-567" w:type="dxa"/>
        <w:tblLook w:val="04A0" w:firstRow="1" w:lastRow="0" w:firstColumn="1" w:lastColumn="0" w:noHBand="0" w:noVBand="1"/>
      </w:tblPr>
      <w:tblGrid>
        <w:gridCol w:w="3969"/>
        <w:gridCol w:w="1515"/>
        <w:gridCol w:w="1547"/>
        <w:gridCol w:w="1607"/>
        <w:gridCol w:w="1136"/>
        <w:gridCol w:w="1133"/>
      </w:tblGrid>
      <w:tr w:rsidR="009F7FB2" w:rsidRPr="009F7FB2" w14:paraId="10897B66" w14:textId="77777777" w:rsidTr="00A838C2">
        <w:trPr>
          <w:cnfStyle w:val="100000000000" w:firstRow="1" w:lastRow="0" w:firstColumn="0" w:lastColumn="0" w:oddVBand="0" w:evenVBand="0" w:oddHBand="0" w:evenHBand="0" w:firstRowFirstColumn="0" w:firstRowLastColumn="0" w:lastRowFirstColumn="0" w:lastRowLastColumn="0"/>
          <w:trHeight w:hRule="exact" w:val="431"/>
        </w:trPr>
        <w:tc>
          <w:tcPr>
            <w:cnfStyle w:val="001000000000" w:firstRow="0" w:lastRow="0" w:firstColumn="1" w:lastColumn="0" w:oddVBand="0" w:evenVBand="0" w:oddHBand="0" w:evenHBand="0" w:firstRowFirstColumn="0" w:firstRowLastColumn="0" w:lastRowFirstColumn="0" w:lastRowLastColumn="0"/>
            <w:tcW w:w="10903" w:type="dxa"/>
            <w:gridSpan w:val="6"/>
            <w:vAlign w:val="center"/>
          </w:tcPr>
          <w:p w14:paraId="0C902288" w14:textId="77777777" w:rsidR="009F7FB2" w:rsidRPr="009F7FB2" w:rsidRDefault="009F7FB2" w:rsidP="009F7FB2">
            <w:pPr>
              <w:spacing w:after="200" w:line="276" w:lineRule="auto"/>
              <w:rPr>
                <w:rFonts w:ascii="Times New Roman" w:eastAsia="Times New Roman" w:hAnsi="Times New Roman" w:cs="Times New Roman"/>
                <w:sz w:val="24"/>
                <w:szCs w:val="24"/>
                <w:lang w:val="en-US"/>
              </w:rPr>
            </w:pPr>
            <w:bookmarkStart w:id="1" w:name="_Hlk44756806"/>
            <w:r w:rsidRPr="009F7FB2">
              <w:rPr>
                <w:rFonts w:ascii="Times New Roman" w:eastAsia="Times New Roman" w:hAnsi="Times New Roman" w:cs="Times New Roman"/>
                <w:sz w:val="24"/>
                <w:szCs w:val="24"/>
                <w:lang w:val="en-US"/>
              </w:rPr>
              <w:t xml:space="preserve">Table 1. </w:t>
            </w:r>
            <w:bookmarkEnd w:id="1"/>
            <w:r w:rsidRPr="009F7FB2">
              <w:rPr>
                <w:rFonts w:ascii="Times New Roman" w:eastAsia="Times New Roman" w:hAnsi="Times New Roman" w:cs="Times New Roman"/>
                <w:sz w:val="24"/>
                <w:szCs w:val="24"/>
                <w:lang w:val="en-US"/>
              </w:rPr>
              <w:t>Sociodemographic data of the participants</w:t>
            </w:r>
          </w:p>
        </w:tc>
      </w:tr>
      <w:tr w:rsidR="009F7FB2" w:rsidRPr="009F7FB2" w14:paraId="3C9E9C47" w14:textId="77777777" w:rsidTr="00A838C2">
        <w:trPr>
          <w:cnfStyle w:val="000000100000" w:firstRow="0" w:lastRow="0" w:firstColumn="0" w:lastColumn="0" w:oddVBand="0" w:evenVBand="0" w:oddHBand="1" w:evenHBand="0" w:firstRowFirstColumn="0" w:firstRowLastColumn="0" w:lastRowFirstColumn="0" w:lastRowLastColumn="0"/>
          <w:trHeight w:hRule="exact" w:val="1415"/>
        </w:trPr>
        <w:tc>
          <w:tcPr>
            <w:cnfStyle w:val="001000000000" w:firstRow="0" w:lastRow="0" w:firstColumn="1" w:lastColumn="0" w:oddVBand="0" w:evenVBand="0" w:oddHBand="0" w:evenHBand="0" w:firstRowFirstColumn="0" w:firstRowLastColumn="0" w:lastRowFirstColumn="0" w:lastRowLastColumn="0"/>
            <w:tcW w:w="3969" w:type="dxa"/>
          </w:tcPr>
          <w:p w14:paraId="054FB02E" w14:textId="77777777" w:rsidR="009F7FB2" w:rsidRPr="009F7FB2" w:rsidRDefault="009F7FB2" w:rsidP="009F7FB2">
            <w:pPr>
              <w:spacing w:after="200" w:line="276" w:lineRule="auto"/>
              <w:jc w:val="both"/>
              <w:rPr>
                <w:rFonts w:ascii="Times New Roman" w:eastAsia="Times New Roman" w:hAnsi="Times New Roman" w:cs="Times New Roman"/>
                <w:sz w:val="24"/>
                <w:szCs w:val="24"/>
                <w:lang w:val="en-US"/>
              </w:rPr>
            </w:pPr>
          </w:p>
          <w:p w14:paraId="5D268A0F" w14:textId="77777777" w:rsidR="009F7FB2" w:rsidRPr="009F7FB2" w:rsidRDefault="009F7FB2" w:rsidP="009F7FB2">
            <w:pPr>
              <w:spacing w:after="200" w:line="276" w:lineRule="auto"/>
              <w:jc w:val="both"/>
              <w:rPr>
                <w:rFonts w:ascii="Times New Roman" w:eastAsia="Times New Roman" w:hAnsi="Times New Roman" w:cs="Times New Roman"/>
                <w:sz w:val="24"/>
                <w:szCs w:val="24"/>
                <w:lang w:val="en-US"/>
              </w:rPr>
            </w:pPr>
          </w:p>
          <w:p w14:paraId="2A8B47E1" w14:textId="77777777" w:rsidR="009F7FB2" w:rsidRPr="009F7FB2" w:rsidRDefault="009F7FB2" w:rsidP="009F7FB2">
            <w:pPr>
              <w:spacing w:after="200" w:line="276" w:lineRule="auto"/>
              <w:jc w:val="both"/>
              <w:rPr>
                <w:rFonts w:ascii="Times New Roman" w:eastAsia="Times New Roman" w:hAnsi="Times New Roman" w:cs="Times New Roman"/>
                <w:sz w:val="24"/>
                <w:szCs w:val="24"/>
                <w:lang w:val="en-US"/>
              </w:rPr>
            </w:pPr>
          </w:p>
        </w:tc>
        <w:tc>
          <w:tcPr>
            <w:tcW w:w="1515" w:type="dxa"/>
            <w:hideMark/>
          </w:tcPr>
          <w:p w14:paraId="3C5141D4"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bCs/>
                <w:sz w:val="24"/>
                <w:szCs w:val="24"/>
                <w:lang w:val="en-US"/>
              </w:rPr>
              <w:t>Total</w:t>
            </w:r>
          </w:p>
          <w:p w14:paraId="1457399C"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1547" w:type="dxa"/>
            <w:hideMark/>
          </w:tcPr>
          <w:p w14:paraId="7149D61C"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Calibri" w:hAnsi="Times New Roman" w:cs="Times New Roman"/>
                <w:b/>
                <w:bCs/>
                <w:sz w:val="24"/>
                <w:szCs w:val="24"/>
                <w:lang w:val="en-US"/>
              </w:rPr>
              <w:t>Physician</w:t>
            </w:r>
            <w:r w:rsidRPr="009F7FB2">
              <w:rPr>
                <w:rFonts w:ascii="Times New Roman" w:eastAsia="Times New Roman" w:hAnsi="Times New Roman" w:cs="Times New Roman"/>
                <w:b/>
                <w:bCs/>
                <w:sz w:val="24"/>
                <w:szCs w:val="24"/>
                <w:lang w:val="en-US"/>
              </w:rPr>
              <w:t xml:space="preserve"> in the area of Mental Health n=206 (%47.9)</w:t>
            </w:r>
          </w:p>
          <w:p w14:paraId="38A7D21B"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p>
        </w:tc>
        <w:tc>
          <w:tcPr>
            <w:tcW w:w="1607" w:type="dxa"/>
            <w:hideMark/>
          </w:tcPr>
          <w:p w14:paraId="193418DF"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bCs/>
                <w:sz w:val="24"/>
                <w:szCs w:val="24"/>
                <w:lang w:val="en-US"/>
              </w:rPr>
              <w:t xml:space="preserve"> Psychologist in the area of Mental Health n=224 (%52.1)</w:t>
            </w:r>
          </w:p>
        </w:tc>
        <w:tc>
          <w:tcPr>
            <w:tcW w:w="1136" w:type="dxa"/>
            <w:hideMark/>
          </w:tcPr>
          <w:p w14:paraId="7EAAEC4A"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bCs/>
                <w:sz w:val="24"/>
                <w:szCs w:val="24"/>
                <w:lang w:val="en-US"/>
              </w:rPr>
              <w:t xml:space="preserve">Statistics </w:t>
            </w:r>
          </w:p>
        </w:tc>
        <w:tc>
          <w:tcPr>
            <w:tcW w:w="1133" w:type="dxa"/>
            <w:hideMark/>
          </w:tcPr>
          <w:p w14:paraId="7E37C572" w14:textId="77777777" w:rsidR="009F7FB2" w:rsidRPr="009F7FB2" w:rsidRDefault="009F7FB2" w:rsidP="009F7FB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sz w:val="24"/>
                <w:szCs w:val="24"/>
                <w:lang w:val="en-US"/>
              </w:rPr>
              <w:t>p</w:t>
            </w:r>
          </w:p>
        </w:tc>
      </w:tr>
      <w:tr w:rsidR="009F7FB2" w:rsidRPr="009F7FB2" w14:paraId="6A002321" w14:textId="77777777" w:rsidTr="00A838C2">
        <w:trPr>
          <w:trHeight w:hRule="exact" w:val="340"/>
        </w:trPr>
        <w:tc>
          <w:tcPr>
            <w:cnfStyle w:val="001000000000" w:firstRow="0" w:lastRow="0" w:firstColumn="1" w:lastColumn="0" w:oddVBand="0" w:evenVBand="0" w:oddHBand="0" w:evenHBand="0" w:firstRowFirstColumn="0" w:firstRowLastColumn="0" w:lastRowFirstColumn="0" w:lastRowLastColumn="0"/>
            <w:tcW w:w="3969" w:type="dxa"/>
            <w:hideMark/>
          </w:tcPr>
          <w:p w14:paraId="2BDE1EFE" w14:textId="77777777" w:rsidR="009F7FB2" w:rsidRPr="009F7FB2" w:rsidRDefault="009F7FB2" w:rsidP="009F7FB2">
            <w:pPr>
              <w:spacing w:after="200" w:line="276" w:lineRule="auto"/>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 xml:space="preserve">Age; years, </w:t>
            </w:r>
            <w:proofErr w:type="spellStart"/>
            <w:proofErr w:type="gramStart"/>
            <w:r w:rsidRPr="009F7FB2">
              <w:rPr>
                <w:rFonts w:ascii="Times New Roman" w:eastAsia="Times New Roman" w:hAnsi="Times New Roman" w:cs="Times New Roman"/>
                <w:sz w:val="24"/>
                <w:szCs w:val="24"/>
                <w:lang w:val="en-US"/>
              </w:rPr>
              <w:t>Mean.±</w:t>
            </w:r>
            <w:proofErr w:type="gramEnd"/>
            <w:r w:rsidRPr="009F7FB2">
              <w:rPr>
                <w:rFonts w:ascii="Times New Roman" w:eastAsia="Times New Roman" w:hAnsi="Times New Roman" w:cs="Times New Roman"/>
                <w:sz w:val="24"/>
                <w:szCs w:val="24"/>
                <w:lang w:val="en-US"/>
              </w:rPr>
              <w:t>SD</w:t>
            </w:r>
            <w:proofErr w:type="spellEnd"/>
          </w:p>
        </w:tc>
        <w:tc>
          <w:tcPr>
            <w:tcW w:w="1515" w:type="dxa"/>
          </w:tcPr>
          <w:p w14:paraId="0357CFE4"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32.19±9.11</w:t>
            </w:r>
          </w:p>
        </w:tc>
        <w:tc>
          <w:tcPr>
            <w:tcW w:w="1547" w:type="dxa"/>
          </w:tcPr>
          <w:p w14:paraId="5ACF1A98"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35.73±9.28</w:t>
            </w:r>
          </w:p>
        </w:tc>
        <w:tc>
          <w:tcPr>
            <w:tcW w:w="1607" w:type="dxa"/>
          </w:tcPr>
          <w:p w14:paraId="563C1EF8"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29.05±7.40</w:t>
            </w:r>
          </w:p>
        </w:tc>
        <w:tc>
          <w:tcPr>
            <w:tcW w:w="1136" w:type="dxa"/>
          </w:tcPr>
          <w:p w14:paraId="5B7D038F"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8.202</w:t>
            </w:r>
          </w:p>
        </w:tc>
        <w:tc>
          <w:tcPr>
            <w:tcW w:w="1133" w:type="dxa"/>
          </w:tcPr>
          <w:p w14:paraId="65FE5B44"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sz w:val="24"/>
                <w:szCs w:val="24"/>
                <w:vertAlign w:val="superscript"/>
                <w:lang w:val="en-US"/>
              </w:rPr>
              <w:t>a</w:t>
            </w:r>
            <w:r w:rsidRPr="009F7FB2">
              <w:rPr>
                <w:rFonts w:ascii="Times New Roman" w:eastAsia="Times New Roman" w:hAnsi="Times New Roman" w:cs="Times New Roman"/>
                <w:b/>
                <w:sz w:val="24"/>
                <w:szCs w:val="24"/>
                <w:lang w:val="en-US"/>
              </w:rPr>
              <w:t>≤0.001</w:t>
            </w:r>
            <w:r w:rsidRPr="009F7FB2">
              <w:rPr>
                <w:rFonts w:ascii="Times New Roman" w:eastAsia="Times New Roman" w:hAnsi="Times New Roman" w:cs="Times New Roman"/>
                <w:b/>
                <w:sz w:val="24"/>
                <w:szCs w:val="24"/>
                <w:vertAlign w:val="superscript"/>
                <w:lang w:val="en-US"/>
              </w:rPr>
              <w:t>**</w:t>
            </w:r>
          </w:p>
        </w:tc>
      </w:tr>
      <w:tr w:rsidR="009F7FB2" w:rsidRPr="009F7FB2" w14:paraId="242AA10B" w14:textId="77777777" w:rsidTr="00A838C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969" w:type="dxa"/>
            <w:hideMark/>
          </w:tcPr>
          <w:p w14:paraId="2250AA9E" w14:textId="77777777" w:rsidR="009F7FB2" w:rsidRPr="009F7FB2" w:rsidRDefault="009F7FB2" w:rsidP="009F7FB2">
            <w:pPr>
              <w:spacing w:after="200" w:line="276" w:lineRule="auto"/>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 xml:space="preserve">Gender; </w:t>
            </w:r>
            <w:proofErr w:type="gramStart"/>
            <w:r w:rsidRPr="009F7FB2">
              <w:rPr>
                <w:rFonts w:ascii="Times New Roman" w:eastAsia="Times New Roman" w:hAnsi="Times New Roman" w:cs="Times New Roman"/>
                <w:sz w:val="24"/>
                <w:szCs w:val="24"/>
                <w:lang w:val="en-US"/>
              </w:rPr>
              <w:t>n(</w:t>
            </w:r>
            <w:proofErr w:type="gramEnd"/>
            <w:r w:rsidRPr="009F7FB2">
              <w:rPr>
                <w:rFonts w:ascii="Times New Roman" w:eastAsia="Times New Roman" w:hAnsi="Times New Roman" w:cs="Times New Roman"/>
                <w:sz w:val="24"/>
                <w:szCs w:val="24"/>
                <w:lang w:val="en-US"/>
              </w:rPr>
              <w:t>%)</w:t>
            </w:r>
          </w:p>
        </w:tc>
        <w:tc>
          <w:tcPr>
            <w:tcW w:w="1515" w:type="dxa"/>
          </w:tcPr>
          <w:p w14:paraId="0BAE2C05"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1547" w:type="dxa"/>
          </w:tcPr>
          <w:p w14:paraId="33DB6D45"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1607" w:type="dxa"/>
          </w:tcPr>
          <w:p w14:paraId="03FBC56A"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1136" w:type="dxa"/>
          </w:tcPr>
          <w:p w14:paraId="6CD122B6"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1133" w:type="dxa"/>
          </w:tcPr>
          <w:p w14:paraId="2E2D8A97"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5457238C" w14:textId="77777777" w:rsidTr="00A838C2">
        <w:trPr>
          <w:trHeight w:hRule="exact" w:val="340"/>
        </w:trPr>
        <w:tc>
          <w:tcPr>
            <w:cnfStyle w:val="001000000000" w:firstRow="0" w:lastRow="0" w:firstColumn="1" w:lastColumn="0" w:oddVBand="0" w:evenVBand="0" w:oddHBand="0" w:evenHBand="0" w:firstRowFirstColumn="0" w:firstRowLastColumn="0" w:lastRowFirstColumn="0" w:lastRowLastColumn="0"/>
            <w:tcW w:w="3969" w:type="dxa"/>
            <w:hideMark/>
          </w:tcPr>
          <w:p w14:paraId="1270E2D7"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Women</w:t>
            </w:r>
          </w:p>
        </w:tc>
        <w:tc>
          <w:tcPr>
            <w:tcW w:w="1515" w:type="dxa"/>
          </w:tcPr>
          <w:p w14:paraId="0FBAFC4B"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278 (64.7)</w:t>
            </w:r>
          </w:p>
        </w:tc>
        <w:tc>
          <w:tcPr>
            <w:tcW w:w="1547" w:type="dxa"/>
          </w:tcPr>
          <w:p w14:paraId="136D86D7"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103 (371.)</w:t>
            </w:r>
          </w:p>
        </w:tc>
        <w:tc>
          <w:tcPr>
            <w:tcW w:w="1607" w:type="dxa"/>
          </w:tcPr>
          <w:p w14:paraId="6BDAA56B"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175 (62.9)</w:t>
            </w:r>
          </w:p>
        </w:tc>
        <w:tc>
          <w:tcPr>
            <w:tcW w:w="1136" w:type="dxa"/>
            <w:vMerge w:val="restart"/>
          </w:tcPr>
          <w:p w14:paraId="3E08E65E"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37.143</w:t>
            </w:r>
          </w:p>
        </w:tc>
        <w:tc>
          <w:tcPr>
            <w:tcW w:w="1133" w:type="dxa"/>
            <w:vMerge w:val="restart"/>
          </w:tcPr>
          <w:p w14:paraId="767A7E95"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b/>
                <w:sz w:val="24"/>
                <w:szCs w:val="24"/>
                <w:vertAlign w:val="superscript"/>
                <w:lang w:val="en-US"/>
              </w:rPr>
              <w:t>c</w:t>
            </w:r>
            <w:r w:rsidRPr="009F7FB2">
              <w:rPr>
                <w:rFonts w:ascii="Times New Roman" w:eastAsia="Times New Roman" w:hAnsi="Times New Roman" w:cs="Times New Roman"/>
                <w:b/>
                <w:sz w:val="24"/>
                <w:szCs w:val="24"/>
                <w:lang w:val="en-US"/>
              </w:rPr>
              <w:t>≤0.001</w:t>
            </w:r>
            <w:r w:rsidRPr="009F7FB2">
              <w:rPr>
                <w:rFonts w:ascii="Times New Roman" w:eastAsia="Times New Roman" w:hAnsi="Times New Roman" w:cs="Times New Roman"/>
                <w:b/>
                <w:sz w:val="24"/>
                <w:szCs w:val="24"/>
                <w:vertAlign w:val="superscript"/>
                <w:lang w:val="en-US"/>
              </w:rPr>
              <w:t>**</w:t>
            </w:r>
          </w:p>
        </w:tc>
      </w:tr>
      <w:tr w:rsidR="009F7FB2" w:rsidRPr="009F7FB2" w14:paraId="7467273A" w14:textId="77777777" w:rsidTr="00A838C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969" w:type="dxa"/>
            <w:hideMark/>
          </w:tcPr>
          <w:p w14:paraId="2DFB90CC"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Male</w:t>
            </w:r>
          </w:p>
        </w:tc>
        <w:tc>
          <w:tcPr>
            <w:tcW w:w="1515" w:type="dxa"/>
          </w:tcPr>
          <w:p w14:paraId="26EE9AE8"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152 (35.3)</w:t>
            </w:r>
          </w:p>
        </w:tc>
        <w:tc>
          <w:tcPr>
            <w:tcW w:w="1547" w:type="dxa"/>
          </w:tcPr>
          <w:p w14:paraId="2AB983FC"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103 (67.8)</w:t>
            </w:r>
          </w:p>
        </w:tc>
        <w:tc>
          <w:tcPr>
            <w:tcW w:w="1607" w:type="dxa"/>
          </w:tcPr>
          <w:p w14:paraId="2A091BE3"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49 (32.2)</w:t>
            </w:r>
          </w:p>
        </w:tc>
        <w:tc>
          <w:tcPr>
            <w:tcW w:w="0" w:type="auto"/>
            <w:vMerge/>
          </w:tcPr>
          <w:p w14:paraId="3A7F95ED"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4BA7835B"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24550F70" w14:textId="77777777" w:rsidTr="00A838C2">
        <w:trPr>
          <w:trHeight w:hRule="exact" w:val="765"/>
        </w:trPr>
        <w:tc>
          <w:tcPr>
            <w:cnfStyle w:val="001000000000" w:firstRow="0" w:lastRow="0" w:firstColumn="1" w:lastColumn="0" w:oddVBand="0" w:evenVBand="0" w:oddHBand="0" w:evenHBand="0" w:firstRowFirstColumn="0" w:firstRowLastColumn="0" w:lastRowFirstColumn="0" w:lastRowLastColumn="0"/>
            <w:tcW w:w="3969" w:type="dxa"/>
            <w:hideMark/>
          </w:tcPr>
          <w:p w14:paraId="3458CEDD" w14:textId="77777777" w:rsidR="009F7FB2" w:rsidRPr="009F7FB2" w:rsidRDefault="009F7FB2" w:rsidP="009F7FB2">
            <w:pPr>
              <w:spacing w:after="200" w:line="276" w:lineRule="auto"/>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 xml:space="preserve">Working time in the area of mental health; </w:t>
            </w:r>
            <w:proofErr w:type="gramStart"/>
            <w:r w:rsidRPr="009F7FB2">
              <w:rPr>
                <w:rFonts w:ascii="Times New Roman" w:eastAsia="Times New Roman" w:hAnsi="Times New Roman" w:cs="Times New Roman"/>
                <w:sz w:val="24"/>
                <w:szCs w:val="24"/>
                <w:lang w:val="en-US"/>
              </w:rPr>
              <w:t>n(</w:t>
            </w:r>
            <w:proofErr w:type="gramEnd"/>
            <w:r w:rsidRPr="009F7FB2">
              <w:rPr>
                <w:rFonts w:ascii="Times New Roman" w:eastAsia="Times New Roman" w:hAnsi="Times New Roman" w:cs="Times New Roman"/>
                <w:sz w:val="24"/>
                <w:szCs w:val="24"/>
                <w:lang w:val="en-US"/>
              </w:rPr>
              <w:t>%)</w:t>
            </w:r>
            <w:r w:rsidRPr="009F7FB2">
              <w:rPr>
                <w:rFonts w:ascii="Times New Roman" w:eastAsia="Times New Roman" w:hAnsi="Times New Roman" w:cs="Times New Roman"/>
                <w:sz w:val="24"/>
                <w:szCs w:val="24"/>
                <w:lang w:val="en-US"/>
              </w:rPr>
              <w:tab/>
            </w:r>
          </w:p>
        </w:tc>
        <w:tc>
          <w:tcPr>
            <w:tcW w:w="1515" w:type="dxa"/>
          </w:tcPr>
          <w:p w14:paraId="4E04B240"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547" w:type="dxa"/>
          </w:tcPr>
          <w:p w14:paraId="25372368"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607" w:type="dxa"/>
          </w:tcPr>
          <w:p w14:paraId="4F5624AC"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136" w:type="dxa"/>
          </w:tcPr>
          <w:p w14:paraId="36C9B6CC"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133" w:type="dxa"/>
          </w:tcPr>
          <w:p w14:paraId="7376818E"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4D3E33F0" w14:textId="77777777" w:rsidTr="00A838C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6E3DF00F"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0-3 Years</w:t>
            </w:r>
          </w:p>
        </w:tc>
        <w:tc>
          <w:tcPr>
            <w:tcW w:w="1515" w:type="dxa"/>
          </w:tcPr>
          <w:p w14:paraId="592F6E60"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163 (37.9)</w:t>
            </w:r>
          </w:p>
        </w:tc>
        <w:tc>
          <w:tcPr>
            <w:tcW w:w="1547" w:type="dxa"/>
          </w:tcPr>
          <w:p w14:paraId="0BAA4DB1"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44 (21.4)</w:t>
            </w:r>
          </w:p>
        </w:tc>
        <w:tc>
          <w:tcPr>
            <w:tcW w:w="1607" w:type="dxa"/>
          </w:tcPr>
          <w:p w14:paraId="1F733999"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119 (53.1)</w:t>
            </w:r>
          </w:p>
        </w:tc>
        <w:tc>
          <w:tcPr>
            <w:tcW w:w="1136" w:type="dxa"/>
            <w:vMerge w:val="restart"/>
          </w:tcPr>
          <w:p w14:paraId="22756233"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47.214</w:t>
            </w:r>
          </w:p>
        </w:tc>
        <w:tc>
          <w:tcPr>
            <w:tcW w:w="1133" w:type="dxa"/>
            <w:vMerge w:val="restart"/>
          </w:tcPr>
          <w:p w14:paraId="0C44FA2C"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b/>
                <w:sz w:val="24"/>
                <w:szCs w:val="24"/>
                <w:vertAlign w:val="superscript"/>
                <w:lang w:val="en-US"/>
              </w:rPr>
              <w:t>c</w:t>
            </w:r>
            <w:r w:rsidRPr="009F7FB2">
              <w:rPr>
                <w:rFonts w:ascii="Times New Roman" w:eastAsia="Times New Roman" w:hAnsi="Times New Roman" w:cs="Times New Roman"/>
                <w:b/>
                <w:sz w:val="24"/>
                <w:szCs w:val="24"/>
                <w:lang w:val="en-US"/>
              </w:rPr>
              <w:t>≤0.001</w:t>
            </w:r>
            <w:r w:rsidRPr="009F7FB2">
              <w:rPr>
                <w:rFonts w:ascii="Times New Roman" w:eastAsia="Times New Roman" w:hAnsi="Times New Roman" w:cs="Times New Roman"/>
                <w:b/>
                <w:sz w:val="24"/>
                <w:szCs w:val="24"/>
                <w:vertAlign w:val="superscript"/>
                <w:lang w:val="en-US"/>
              </w:rPr>
              <w:t>**</w:t>
            </w:r>
          </w:p>
        </w:tc>
      </w:tr>
      <w:tr w:rsidR="009F7FB2" w:rsidRPr="009F7FB2" w14:paraId="728466C1" w14:textId="77777777" w:rsidTr="00A838C2">
        <w:trPr>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665B62BD"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4-6 Years</w:t>
            </w:r>
          </w:p>
        </w:tc>
        <w:tc>
          <w:tcPr>
            <w:tcW w:w="1515" w:type="dxa"/>
          </w:tcPr>
          <w:p w14:paraId="5AE7E3B8"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98 (22.8)</w:t>
            </w:r>
          </w:p>
        </w:tc>
        <w:tc>
          <w:tcPr>
            <w:tcW w:w="1547" w:type="dxa"/>
          </w:tcPr>
          <w:p w14:paraId="0D17FBBD"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56 (27.2)</w:t>
            </w:r>
          </w:p>
        </w:tc>
        <w:tc>
          <w:tcPr>
            <w:tcW w:w="1607" w:type="dxa"/>
          </w:tcPr>
          <w:p w14:paraId="6C2138BB"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42 (18.8)</w:t>
            </w:r>
          </w:p>
        </w:tc>
        <w:tc>
          <w:tcPr>
            <w:tcW w:w="0" w:type="auto"/>
            <w:vMerge/>
          </w:tcPr>
          <w:p w14:paraId="518A4B2E" w14:textId="77777777" w:rsidR="009F7FB2" w:rsidRPr="009F7FB2" w:rsidRDefault="009F7FB2" w:rsidP="009F7F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4172F742" w14:textId="77777777" w:rsidR="009F7FB2" w:rsidRPr="009F7FB2" w:rsidRDefault="009F7FB2" w:rsidP="009F7F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203B0DFE" w14:textId="77777777" w:rsidTr="00A838C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5C66FAC4"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7-10 Years</w:t>
            </w:r>
          </w:p>
        </w:tc>
        <w:tc>
          <w:tcPr>
            <w:tcW w:w="1515" w:type="dxa"/>
          </w:tcPr>
          <w:p w14:paraId="75AF0665"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70 (16.3)</w:t>
            </w:r>
          </w:p>
        </w:tc>
        <w:tc>
          <w:tcPr>
            <w:tcW w:w="1547" w:type="dxa"/>
          </w:tcPr>
          <w:p w14:paraId="56953EAF"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46 (22.3)</w:t>
            </w:r>
          </w:p>
        </w:tc>
        <w:tc>
          <w:tcPr>
            <w:tcW w:w="1607" w:type="dxa"/>
          </w:tcPr>
          <w:p w14:paraId="3692B24A"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24 (10.7)</w:t>
            </w:r>
          </w:p>
        </w:tc>
        <w:tc>
          <w:tcPr>
            <w:tcW w:w="0" w:type="auto"/>
            <w:vMerge/>
          </w:tcPr>
          <w:p w14:paraId="34CE9E3F"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759996CC"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19EB435B" w14:textId="77777777" w:rsidTr="00A838C2">
        <w:trPr>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149482BF"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11-20 Years</w:t>
            </w:r>
          </w:p>
        </w:tc>
        <w:tc>
          <w:tcPr>
            <w:tcW w:w="1515" w:type="dxa"/>
          </w:tcPr>
          <w:p w14:paraId="20689914"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69 (16.0)</w:t>
            </w:r>
          </w:p>
        </w:tc>
        <w:tc>
          <w:tcPr>
            <w:tcW w:w="1547" w:type="dxa"/>
          </w:tcPr>
          <w:p w14:paraId="67C556E0"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42 (20.4)</w:t>
            </w:r>
          </w:p>
        </w:tc>
        <w:tc>
          <w:tcPr>
            <w:tcW w:w="1607" w:type="dxa"/>
          </w:tcPr>
          <w:p w14:paraId="18A2BB93"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27 (12.1)</w:t>
            </w:r>
          </w:p>
        </w:tc>
        <w:tc>
          <w:tcPr>
            <w:tcW w:w="0" w:type="auto"/>
            <w:vMerge/>
          </w:tcPr>
          <w:p w14:paraId="3602B4F8" w14:textId="77777777" w:rsidR="009F7FB2" w:rsidRPr="009F7FB2" w:rsidRDefault="009F7FB2" w:rsidP="009F7F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20E55B46" w14:textId="77777777" w:rsidR="009F7FB2" w:rsidRPr="009F7FB2" w:rsidRDefault="009F7FB2" w:rsidP="009F7F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3266ED45" w14:textId="77777777" w:rsidTr="00A838C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7183B300"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20 Years and above</w:t>
            </w:r>
          </w:p>
        </w:tc>
        <w:tc>
          <w:tcPr>
            <w:tcW w:w="1515" w:type="dxa"/>
          </w:tcPr>
          <w:p w14:paraId="64770900"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30 (7.0)</w:t>
            </w:r>
          </w:p>
        </w:tc>
        <w:tc>
          <w:tcPr>
            <w:tcW w:w="1547" w:type="dxa"/>
          </w:tcPr>
          <w:p w14:paraId="45A12489"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18 (8.7)</w:t>
            </w:r>
          </w:p>
        </w:tc>
        <w:tc>
          <w:tcPr>
            <w:tcW w:w="1607" w:type="dxa"/>
          </w:tcPr>
          <w:p w14:paraId="520365F3"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12 (5.4)</w:t>
            </w:r>
          </w:p>
        </w:tc>
        <w:tc>
          <w:tcPr>
            <w:tcW w:w="0" w:type="auto"/>
            <w:vMerge/>
          </w:tcPr>
          <w:p w14:paraId="676AEE5F"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0C479D37"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0EAC5B6E" w14:textId="77777777" w:rsidTr="00A838C2">
        <w:trPr>
          <w:trHeight w:hRule="exact" w:val="340"/>
        </w:trPr>
        <w:tc>
          <w:tcPr>
            <w:cnfStyle w:val="001000000000" w:firstRow="0" w:lastRow="0" w:firstColumn="1" w:lastColumn="0" w:oddVBand="0" w:evenVBand="0" w:oddHBand="0" w:evenHBand="0" w:firstRowFirstColumn="0" w:firstRowLastColumn="0" w:lastRowFirstColumn="0" w:lastRowLastColumn="0"/>
            <w:tcW w:w="3969" w:type="dxa"/>
            <w:hideMark/>
          </w:tcPr>
          <w:p w14:paraId="31A942F0" w14:textId="77777777" w:rsidR="009F7FB2" w:rsidRPr="009F7FB2" w:rsidRDefault="009F7FB2" w:rsidP="009F7FB2">
            <w:pPr>
              <w:spacing w:after="200" w:line="276" w:lineRule="auto"/>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 xml:space="preserve">Place of practice; </w:t>
            </w:r>
            <w:proofErr w:type="gramStart"/>
            <w:r w:rsidRPr="009F7FB2">
              <w:rPr>
                <w:rFonts w:ascii="Times New Roman" w:eastAsia="Times New Roman" w:hAnsi="Times New Roman" w:cs="Times New Roman"/>
                <w:sz w:val="24"/>
                <w:szCs w:val="24"/>
                <w:lang w:val="en-US"/>
              </w:rPr>
              <w:t>n(</w:t>
            </w:r>
            <w:proofErr w:type="gramEnd"/>
            <w:r w:rsidRPr="009F7FB2">
              <w:rPr>
                <w:rFonts w:ascii="Times New Roman" w:eastAsia="Times New Roman" w:hAnsi="Times New Roman" w:cs="Times New Roman"/>
                <w:sz w:val="24"/>
                <w:szCs w:val="24"/>
                <w:lang w:val="en-US"/>
              </w:rPr>
              <w:t>%)</w:t>
            </w:r>
          </w:p>
        </w:tc>
        <w:tc>
          <w:tcPr>
            <w:tcW w:w="1515" w:type="dxa"/>
          </w:tcPr>
          <w:p w14:paraId="4579C6FB"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547" w:type="dxa"/>
          </w:tcPr>
          <w:p w14:paraId="6BD36432"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607" w:type="dxa"/>
          </w:tcPr>
          <w:p w14:paraId="27B7CA47"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136" w:type="dxa"/>
          </w:tcPr>
          <w:p w14:paraId="50D7BFDD"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133" w:type="dxa"/>
          </w:tcPr>
          <w:p w14:paraId="7FE8525B"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561B1D8F" w14:textId="77777777" w:rsidTr="00A838C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969" w:type="dxa"/>
            <w:hideMark/>
          </w:tcPr>
          <w:p w14:paraId="053C53DF"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Training Hospital</w:t>
            </w:r>
          </w:p>
        </w:tc>
        <w:tc>
          <w:tcPr>
            <w:tcW w:w="1515" w:type="dxa"/>
          </w:tcPr>
          <w:p w14:paraId="766A3B5F"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96 (22.3)</w:t>
            </w:r>
          </w:p>
        </w:tc>
        <w:tc>
          <w:tcPr>
            <w:tcW w:w="1547" w:type="dxa"/>
          </w:tcPr>
          <w:p w14:paraId="64748F8A"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71 (34.5)</w:t>
            </w:r>
          </w:p>
        </w:tc>
        <w:tc>
          <w:tcPr>
            <w:tcW w:w="1607" w:type="dxa"/>
          </w:tcPr>
          <w:p w14:paraId="66B38DDA"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25 (11.2)</w:t>
            </w:r>
          </w:p>
        </w:tc>
        <w:tc>
          <w:tcPr>
            <w:tcW w:w="1136" w:type="dxa"/>
            <w:vMerge w:val="restart"/>
          </w:tcPr>
          <w:p w14:paraId="1155D38B"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246.564</w:t>
            </w:r>
          </w:p>
        </w:tc>
        <w:tc>
          <w:tcPr>
            <w:tcW w:w="1133" w:type="dxa"/>
            <w:vMerge w:val="restart"/>
          </w:tcPr>
          <w:p w14:paraId="24A12BD4"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b/>
                <w:sz w:val="24"/>
                <w:szCs w:val="24"/>
                <w:vertAlign w:val="superscript"/>
                <w:lang w:val="en-US"/>
              </w:rPr>
              <w:t>c</w:t>
            </w:r>
            <w:r w:rsidRPr="009F7FB2">
              <w:rPr>
                <w:rFonts w:ascii="Times New Roman" w:eastAsia="Times New Roman" w:hAnsi="Times New Roman" w:cs="Times New Roman"/>
                <w:b/>
                <w:sz w:val="24"/>
                <w:szCs w:val="24"/>
                <w:lang w:val="en-US"/>
              </w:rPr>
              <w:t>≤0.001</w:t>
            </w:r>
            <w:r w:rsidRPr="009F7FB2">
              <w:rPr>
                <w:rFonts w:ascii="Times New Roman" w:eastAsia="Times New Roman" w:hAnsi="Times New Roman" w:cs="Times New Roman"/>
                <w:b/>
                <w:sz w:val="24"/>
                <w:szCs w:val="24"/>
                <w:vertAlign w:val="superscript"/>
                <w:lang w:val="en-US"/>
              </w:rPr>
              <w:t>**</w:t>
            </w:r>
          </w:p>
        </w:tc>
      </w:tr>
      <w:tr w:rsidR="009F7FB2" w:rsidRPr="009F7FB2" w14:paraId="735EB383" w14:textId="77777777" w:rsidTr="00A838C2">
        <w:trPr>
          <w:trHeight w:hRule="exact" w:val="340"/>
        </w:trPr>
        <w:tc>
          <w:tcPr>
            <w:cnfStyle w:val="001000000000" w:firstRow="0" w:lastRow="0" w:firstColumn="1" w:lastColumn="0" w:oddVBand="0" w:evenVBand="0" w:oddHBand="0" w:evenHBand="0" w:firstRowFirstColumn="0" w:firstRowLastColumn="0" w:lastRowFirstColumn="0" w:lastRowLastColumn="0"/>
            <w:tcW w:w="3969" w:type="dxa"/>
            <w:hideMark/>
          </w:tcPr>
          <w:p w14:paraId="6949E3F8"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University Hospital</w:t>
            </w:r>
          </w:p>
        </w:tc>
        <w:tc>
          <w:tcPr>
            <w:tcW w:w="1515" w:type="dxa"/>
          </w:tcPr>
          <w:p w14:paraId="52BB85F2"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79 (18.4)</w:t>
            </w:r>
          </w:p>
        </w:tc>
        <w:tc>
          <w:tcPr>
            <w:tcW w:w="1547" w:type="dxa"/>
          </w:tcPr>
          <w:p w14:paraId="7F0E817B"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66 (32.0)</w:t>
            </w:r>
          </w:p>
        </w:tc>
        <w:tc>
          <w:tcPr>
            <w:tcW w:w="1607" w:type="dxa"/>
          </w:tcPr>
          <w:p w14:paraId="6A8A5374"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13 (5.8)</w:t>
            </w:r>
          </w:p>
        </w:tc>
        <w:tc>
          <w:tcPr>
            <w:tcW w:w="0" w:type="auto"/>
            <w:vMerge/>
          </w:tcPr>
          <w:p w14:paraId="57B06813" w14:textId="77777777" w:rsidR="009F7FB2" w:rsidRPr="009F7FB2" w:rsidRDefault="009F7FB2" w:rsidP="009F7F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25958010" w14:textId="77777777" w:rsidR="009F7FB2" w:rsidRPr="009F7FB2" w:rsidRDefault="009F7FB2" w:rsidP="009F7F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206F0191" w14:textId="77777777" w:rsidTr="00A838C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1319904B"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Clinic</w:t>
            </w:r>
          </w:p>
        </w:tc>
        <w:tc>
          <w:tcPr>
            <w:tcW w:w="1515" w:type="dxa"/>
          </w:tcPr>
          <w:p w14:paraId="56C14FB5"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37 (8.6)</w:t>
            </w:r>
          </w:p>
        </w:tc>
        <w:tc>
          <w:tcPr>
            <w:tcW w:w="1547" w:type="dxa"/>
          </w:tcPr>
          <w:p w14:paraId="511BB103"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17 (8.3)</w:t>
            </w:r>
          </w:p>
        </w:tc>
        <w:tc>
          <w:tcPr>
            <w:tcW w:w="1607" w:type="dxa"/>
          </w:tcPr>
          <w:p w14:paraId="2E62AD43"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20 (8.9)</w:t>
            </w:r>
          </w:p>
        </w:tc>
        <w:tc>
          <w:tcPr>
            <w:tcW w:w="0" w:type="auto"/>
            <w:vMerge/>
          </w:tcPr>
          <w:p w14:paraId="1A9DAFC5"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2E6CD689"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60CDDED1" w14:textId="77777777" w:rsidTr="00A838C2">
        <w:trPr>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5D9BC934" w14:textId="77777777" w:rsidR="009F7FB2" w:rsidRPr="009F7FB2" w:rsidRDefault="009F7FB2" w:rsidP="009F7FB2">
            <w:pPr>
              <w:spacing w:after="200" w:line="276" w:lineRule="auto"/>
              <w:ind w:firstLine="318"/>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Special Hospital</w:t>
            </w:r>
          </w:p>
        </w:tc>
        <w:tc>
          <w:tcPr>
            <w:tcW w:w="1515" w:type="dxa"/>
          </w:tcPr>
          <w:p w14:paraId="3C82AC34"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18 (4.2)</w:t>
            </w:r>
          </w:p>
        </w:tc>
        <w:tc>
          <w:tcPr>
            <w:tcW w:w="1547" w:type="dxa"/>
          </w:tcPr>
          <w:p w14:paraId="7C151856"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13 (6.3)</w:t>
            </w:r>
          </w:p>
        </w:tc>
        <w:tc>
          <w:tcPr>
            <w:tcW w:w="1607" w:type="dxa"/>
          </w:tcPr>
          <w:p w14:paraId="50538617"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5 (2.2)</w:t>
            </w:r>
          </w:p>
        </w:tc>
        <w:tc>
          <w:tcPr>
            <w:tcW w:w="0" w:type="auto"/>
            <w:vMerge/>
          </w:tcPr>
          <w:p w14:paraId="2F4BFB18" w14:textId="77777777" w:rsidR="009F7FB2" w:rsidRPr="009F7FB2" w:rsidRDefault="009F7FB2" w:rsidP="009F7F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10ECA04A" w14:textId="77777777" w:rsidR="009F7FB2" w:rsidRPr="009F7FB2" w:rsidRDefault="009F7FB2" w:rsidP="009F7F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18B8C4CC" w14:textId="77777777" w:rsidTr="00A838C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54E9F102"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lastRenderedPageBreak/>
              <w:t>Public Hospital</w:t>
            </w:r>
          </w:p>
        </w:tc>
        <w:tc>
          <w:tcPr>
            <w:tcW w:w="1515" w:type="dxa"/>
          </w:tcPr>
          <w:p w14:paraId="2DCFC7F3"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43 (10.0)</w:t>
            </w:r>
          </w:p>
        </w:tc>
        <w:tc>
          <w:tcPr>
            <w:tcW w:w="1547" w:type="dxa"/>
          </w:tcPr>
          <w:p w14:paraId="1736702C"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39 (18.9)</w:t>
            </w:r>
          </w:p>
        </w:tc>
        <w:tc>
          <w:tcPr>
            <w:tcW w:w="1607" w:type="dxa"/>
          </w:tcPr>
          <w:p w14:paraId="1E7A18FC"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 (1.8)</w:t>
            </w:r>
          </w:p>
        </w:tc>
        <w:tc>
          <w:tcPr>
            <w:tcW w:w="0" w:type="auto"/>
            <w:vMerge/>
          </w:tcPr>
          <w:p w14:paraId="4D1D3C96"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75AA1371"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1CE93D2B" w14:textId="77777777" w:rsidTr="00A838C2">
        <w:trPr>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03628B92"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Consulting C.</w:t>
            </w:r>
          </w:p>
        </w:tc>
        <w:tc>
          <w:tcPr>
            <w:tcW w:w="1515" w:type="dxa"/>
          </w:tcPr>
          <w:p w14:paraId="7691221F"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76 (17.7)</w:t>
            </w:r>
          </w:p>
        </w:tc>
        <w:tc>
          <w:tcPr>
            <w:tcW w:w="1547" w:type="dxa"/>
          </w:tcPr>
          <w:p w14:paraId="38D70768"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0</w:t>
            </w:r>
          </w:p>
        </w:tc>
        <w:tc>
          <w:tcPr>
            <w:tcW w:w="1607" w:type="dxa"/>
          </w:tcPr>
          <w:p w14:paraId="2C43FC45"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76 (33.9)</w:t>
            </w:r>
          </w:p>
        </w:tc>
        <w:tc>
          <w:tcPr>
            <w:tcW w:w="0" w:type="auto"/>
            <w:vMerge/>
          </w:tcPr>
          <w:p w14:paraId="4731B497" w14:textId="77777777" w:rsidR="009F7FB2" w:rsidRPr="009F7FB2" w:rsidRDefault="009F7FB2" w:rsidP="009F7F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58E9D04F" w14:textId="77777777" w:rsidR="009F7FB2" w:rsidRPr="009F7FB2" w:rsidRDefault="009F7FB2" w:rsidP="009F7F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613BA92F" w14:textId="77777777" w:rsidTr="00A838C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3ADC65A0" w14:textId="77777777" w:rsidR="009F7FB2" w:rsidRPr="009F7FB2" w:rsidRDefault="009F7FB2" w:rsidP="009F7FB2">
            <w:pPr>
              <w:spacing w:after="200"/>
              <w:ind w:firstLine="322"/>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School Counseling C.</w:t>
            </w:r>
          </w:p>
        </w:tc>
        <w:tc>
          <w:tcPr>
            <w:tcW w:w="1515" w:type="dxa"/>
          </w:tcPr>
          <w:p w14:paraId="34337E26"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30 (7.0)</w:t>
            </w:r>
          </w:p>
        </w:tc>
        <w:tc>
          <w:tcPr>
            <w:tcW w:w="1547" w:type="dxa"/>
          </w:tcPr>
          <w:p w14:paraId="367B352C"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0</w:t>
            </w:r>
          </w:p>
        </w:tc>
        <w:tc>
          <w:tcPr>
            <w:tcW w:w="1607" w:type="dxa"/>
          </w:tcPr>
          <w:p w14:paraId="2FB3A9C2"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30 (13.4)</w:t>
            </w:r>
          </w:p>
        </w:tc>
        <w:tc>
          <w:tcPr>
            <w:tcW w:w="0" w:type="auto"/>
            <w:vMerge/>
          </w:tcPr>
          <w:p w14:paraId="1A8449FA"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6016AEC5"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7B1E9A60" w14:textId="77777777" w:rsidTr="00A838C2">
        <w:trPr>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48D66650"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Other Institution</w:t>
            </w:r>
          </w:p>
        </w:tc>
        <w:tc>
          <w:tcPr>
            <w:tcW w:w="1515" w:type="dxa"/>
          </w:tcPr>
          <w:p w14:paraId="641FD6AA"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24 (5.6)</w:t>
            </w:r>
          </w:p>
        </w:tc>
        <w:tc>
          <w:tcPr>
            <w:tcW w:w="1547" w:type="dxa"/>
          </w:tcPr>
          <w:p w14:paraId="347B1C2A"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0</w:t>
            </w:r>
          </w:p>
        </w:tc>
        <w:tc>
          <w:tcPr>
            <w:tcW w:w="1607" w:type="dxa"/>
          </w:tcPr>
          <w:p w14:paraId="71F43A04"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24 (10.7)</w:t>
            </w:r>
          </w:p>
        </w:tc>
        <w:tc>
          <w:tcPr>
            <w:tcW w:w="0" w:type="auto"/>
            <w:vMerge/>
          </w:tcPr>
          <w:p w14:paraId="4162A596" w14:textId="77777777" w:rsidR="009F7FB2" w:rsidRPr="009F7FB2" w:rsidRDefault="009F7FB2" w:rsidP="009F7F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00774855" w14:textId="77777777" w:rsidR="009F7FB2" w:rsidRPr="009F7FB2" w:rsidRDefault="009F7FB2" w:rsidP="009F7F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6588814A" w14:textId="77777777" w:rsidTr="00A838C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6015493D"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Not working</w:t>
            </w:r>
          </w:p>
        </w:tc>
        <w:tc>
          <w:tcPr>
            <w:tcW w:w="1515" w:type="dxa"/>
          </w:tcPr>
          <w:p w14:paraId="2BA791FD"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27 (6.3)</w:t>
            </w:r>
          </w:p>
        </w:tc>
        <w:tc>
          <w:tcPr>
            <w:tcW w:w="1547" w:type="dxa"/>
          </w:tcPr>
          <w:p w14:paraId="56984ECE"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0</w:t>
            </w:r>
          </w:p>
        </w:tc>
        <w:tc>
          <w:tcPr>
            <w:tcW w:w="1607" w:type="dxa"/>
          </w:tcPr>
          <w:p w14:paraId="2C142202"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27 (12.1)</w:t>
            </w:r>
          </w:p>
        </w:tc>
        <w:tc>
          <w:tcPr>
            <w:tcW w:w="0" w:type="auto"/>
            <w:vMerge/>
          </w:tcPr>
          <w:p w14:paraId="1B697328"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0" w:type="auto"/>
            <w:vMerge/>
          </w:tcPr>
          <w:p w14:paraId="3773837F"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5E433A60" w14:textId="77777777" w:rsidTr="00A838C2">
        <w:trPr>
          <w:trHeight w:hRule="exact" w:val="715"/>
        </w:trPr>
        <w:tc>
          <w:tcPr>
            <w:cnfStyle w:val="001000000000" w:firstRow="0" w:lastRow="0" w:firstColumn="1" w:lastColumn="0" w:oddVBand="0" w:evenVBand="0" w:oddHBand="0" w:evenHBand="0" w:firstRowFirstColumn="0" w:firstRowLastColumn="0" w:lastRowFirstColumn="0" w:lastRowLastColumn="0"/>
            <w:tcW w:w="3969" w:type="dxa"/>
            <w:hideMark/>
          </w:tcPr>
          <w:p w14:paraId="40D4F223" w14:textId="77777777" w:rsidR="009F7FB2" w:rsidRPr="009F7FB2" w:rsidRDefault="009F7FB2" w:rsidP="009F7FB2">
            <w:pPr>
              <w:spacing w:after="200" w:line="276" w:lineRule="auto"/>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 xml:space="preserve">The predominant orientation of your institution of education; </w:t>
            </w:r>
            <w:proofErr w:type="gramStart"/>
            <w:r w:rsidRPr="009F7FB2">
              <w:rPr>
                <w:rFonts w:ascii="Times New Roman" w:eastAsia="Times New Roman" w:hAnsi="Times New Roman" w:cs="Times New Roman"/>
                <w:sz w:val="24"/>
                <w:szCs w:val="24"/>
                <w:lang w:val="en-US"/>
              </w:rPr>
              <w:t>n(</w:t>
            </w:r>
            <w:proofErr w:type="gramEnd"/>
            <w:r w:rsidRPr="009F7FB2">
              <w:rPr>
                <w:rFonts w:ascii="Times New Roman" w:eastAsia="Times New Roman" w:hAnsi="Times New Roman" w:cs="Times New Roman"/>
                <w:sz w:val="24"/>
                <w:szCs w:val="24"/>
                <w:lang w:val="en-US"/>
              </w:rPr>
              <w:t>%)</w:t>
            </w:r>
          </w:p>
        </w:tc>
        <w:tc>
          <w:tcPr>
            <w:tcW w:w="1515" w:type="dxa"/>
          </w:tcPr>
          <w:p w14:paraId="445A0507"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547" w:type="dxa"/>
          </w:tcPr>
          <w:p w14:paraId="4C7FAEFD"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607" w:type="dxa"/>
          </w:tcPr>
          <w:p w14:paraId="59690AC2"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136" w:type="dxa"/>
          </w:tcPr>
          <w:p w14:paraId="2DCE8F11"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133" w:type="dxa"/>
          </w:tcPr>
          <w:p w14:paraId="685349CD"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7A4AE6FA" w14:textId="77777777" w:rsidTr="00A838C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969" w:type="dxa"/>
            <w:hideMark/>
          </w:tcPr>
          <w:p w14:paraId="54236D35"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Biological Approach</w:t>
            </w:r>
          </w:p>
        </w:tc>
        <w:tc>
          <w:tcPr>
            <w:tcW w:w="1515" w:type="dxa"/>
          </w:tcPr>
          <w:p w14:paraId="6E217F84"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172 (40.0)</w:t>
            </w:r>
          </w:p>
        </w:tc>
        <w:tc>
          <w:tcPr>
            <w:tcW w:w="1547" w:type="dxa"/>
          </w:tcPr>
          <w:p w14:paraId="1625CF0F"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150 (72.8)</w:t>
            </w:r>
          </w:p>
        </w:tc>
        <w:tc>
          <w:tcPr>
            <w:tcW w:w="1607" w:type="dxa"/>
          </w:tcPr>
          <w:p w14:paraId="43853FB3"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22 (9.8)</w:t>
            </w:r>
          </w:p>
        </w:tc>
        <w:tc>
          <w:tcPr>
            <w:tcW w:w="1136" w:type="dxa"/>
          </w:tcPr>
          <w:p w14:paraId="69E99A47"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177.433</w:t>
            </w:r>
          </w:p>
        </w:tc>
        <w:tc>
          <w:tcPr>
            <w:tcW w:w="1133" w:type="dxa"/>
          </w:tcPr>
          <w:p w14:paraId="41D09758"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b/>
                <w:sz w:val="24"/>
                <w:szCs w:val="24"/>
                <w:vertAlign w:val="superscript"/>
                <w:lang w:val="en-US"/>
              </w:rPr>
              <w:t>c</w:t>
            </w:r>
            <w:r w:rsidRPr="009F7FB2">
              <w:rPr>
                <w:rFonts w:ascii="Times New Roman" w:eastAsia="Times New Roman" w:hAnsi="Times New Roman" w:cs="Times New Roman"/>
                <w:b/>
                <w:sz w:val="24"/>
                <w:szCs w:val="24"/>
                <w:lang w:val="en-US"/>
              </w:rPr>
              <w:t>≤0.001</w:t>
            </w:r>
            <w:r w:rsidRPr="009F7FB2">
              <w:rPr>
                <w:rFonts w:ascii="Times New Roman" w:eastAsia="Times New Roman" w:hAnsi="Times New Roman" w:cs="Times New Roman"/>
                <w:b/>
                <w:sz w:val="24"/>
                <w:szCs w:val="24"/>
                <w:vertAlign w:val="superscript"/>
                <w:lang w:val="en-US"/>
              </w:rPr>
              <w:t>**</w:t>
            </w:r>
          </w:p>
        </w:tc>
      </w:tr>
      <w:tr w:rsidR="009F7FB2" w:rsidRPr="009F7FB2" w14:paraId="565DAD10" w14:textId="77777777" w:rsidTr="00A838C2">
        <w:trPr>
          <w:trHeight w:hRule="exact" w:val="340"/>
        </w:trPr>
        <w:tc>
          <w:tcPr>
            <w:cnfStyle w:val="001000000000" w:firstRow="0" w:lastRow="0" w:firstColumn="1" w:lastColumn="0" w:oddVBand="0" w:evenVBand="0" w:oddHBand="0" w:evenHBand="0" w:firstRowFirstColumn="0" w:firstRowLastColumn="0" w:lastRowFirstColumn="0" w:lastRowLastColumn="0"/>
            <w:tcW w:w="3969" w:type="dxa"/>
          </w:tcPr>
          <w:p w14:paraId="268C071F" w14:textId="77777777" w:rsidR="009F7FB2" w:rsidRPr="009F7FB2" w:rsidRDefault="009F7FB2" w:rsidP="009F7FB2">
            <w:pPr>
              <w:spacing w:after="200"/>
              <w:ind w:firstLine="322"/>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Psychodynamic-Analytical</w:t>
            </w:r>
          </w:p>
        </w:tc>
        <w:tc>
          <w:tcPr>
            <w:tcW w:w="1515" w:type="dxa"/>
          </w:tcPr>
          <w:p w14:paraId="64FA054E"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96 (22.3)</w:t>
            </w:r>
          </w:p>
        </w:tc>
        <w:tc>
          <w:tcPr>
            <w:tcW w:w="1547" w:type="dxa"/>
          </w:tcPr>
          <w:p w14:paraId="66AA6164"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48 (23.3)</w:t>
            </w:r>
          </w:p>
        </w:tc>
        <w:tc>
          <w:tcPr>
            <w:tcW w:w="1607" w:type="dxa"/>
          </w:tcPr>
          <w:p w14:paraId="31673449"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48 (21.4)</w:t>
            </w:r>
          </w:p>
        </w:tc>
        <w:tc>
          <w:tcPr>
            <w:tcW w:w="1136" w:type="dxa"/>
          </w:tcPr>
          <w:p w14:paraId="5F4DB121"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0.217</w:t>
            </w:r>
          </w:p>
        </w:tc>
        <w:tc>
          <w:tcPr>
            <w:tcW w:w="1133" w:type="dxa"/>
          </w:tcPr>
          <w:p w14:paraId="42912C4F"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b/>
                <w:sz w:val="24"/>
                <w:szCs w:val="24"/>
                <w:vertAlign w:val="superscript"/>
                <w:lang w:val="en-US"/>
              </w:rPr>
              <w:t>c</w:t>
            </w:r>
            <w:r w:rsidRPr="009F7FB2">
              <w:rPr>
                <w:rFonts w:ascii="Times New Roman" w:eastAsia="Times New Roman" w:hAnsi="Times New Roman" w:cs="Times New Roman"/>
                <w:sz w:val="24"/>
                <w:szCs w:val="24"/>
                <w:lang w:val="en-US"/>
              </w:rPr>
              <w:t>0.641</w:t>
            </w:r>
          </w:p>
        </w:tc>
      </w:tr>
      <w:tr w:rsidR="009F7FB2" w:rsidRPr="009F7FB2" w14:paraId="20D878F9" w14:textId="77777777" w:rsidTr="00A838C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969" w:type="dxa"/>
            <w:hideMark/>
          </w:tcPr>
          <w:p w14:paraId="62C51AE6"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Cognitive Behavioral</w:t>
            </w:r>
          </w:p>
        </w:tc>
        <w:tc>
          <w:tcPr>
            <w:tcW w:w="1515" w:type="dxa"/>
          </w:tcPr>
          <w:p w14:paraId="3EA5CC76"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272 (63.3)</w:t>
            </w:r>
          </w:p>
        </w:tc>
        <w:tc>
          <w:tcPr>
            <w:tcW w:w="1547" w:type="dxa"/>
          </w:tcPr>
          <w:p w14:paraId="79A19BB6"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82 (39.8)</w:t>
            </w:r>
          </w:p>
        </w:tc>
        <w:tc>
          <w:tcPr>
            <w:tcW w:w="1607" w:type="dxa"/>
          </w:tcPr>
          <w:p w14:paraId="47DF94F2"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190 (84.8)</w:t>
            </w:r>
          </w:p>
        </w:tc>
        <w:tc>
          <w:tcPr>
            <w:tcW w:w="0" w:type="auto"/>
          </w:tcPr>
          <w:p w14:paraId="6761DD41"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93.559</w:t>
            </w:r>
          </w:p>
        </w:tc>
        <w:tc>
          <w:tcPr>
            <w:tcW w:w="0" w:type="auto"/>
          </w:tcPr>
          <w:p w14:paraId="3072028C" w14:textId="77777777" w:rsidR="009F7FB2" w:rsidRPr="009F7FB2" w:rsidRDefault="009F7FB2" w:rsidP="009F7F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b/>
                <w:sz w:val="24"/>
                <w:szCs w:val="24"/>
                <w:vertAlign w:val="superscript"/>
                <w:lang w:val="en-US"/>
              </w:rPr>
              <w:t>c</w:t>
            </w:r>
            <w:r w:rsidRPr="009F7FB2">
              <w:rPr>
                <w:rFonts w:ascii="Times New Roman" w:eastAsia="Times New Roman" w:hAnsi="Times New Roman" w:cs="Times New Roman"/>
                <w:b/>
                <w:sz w:val="24"/>
                <w:szCs w:val="24"/>
                <w:lang w:val="en-US"/>
              </w:rPr>
              <w:t>≤0.001</w:t>
            </w:r>
            <w:r w:rsidRPr="009F7FB2">
              <w:rPr>
                <w:rFonts w:ascii="Times New Roman" w:eastAsia="Times New Roman" w:hAnsi="Times New Roman" w:cs="Times New Roman"/>
                <w:b/>
                <w:sz w:val="24"/>
                <w:szCs w:val="24"/>
                <w:vertAlign w:val="superscript"/>
                <w:lang w:val="en-US"/>
              </w:rPr>
              <w:t>**</w:t>
            </w:r>
          </w:p>
        </w:tc>
      </w:tr>
      <w:tr w:rsidR="009F7FB2" w:rsidRPr="009F7FB2" w14:paraId="4AC1A548" w14:textId="77777777" w:rsidTr="00A838C2">
        <w:trPr>
          <w:trHeight w:hRule="exact" w:val="683"/>
        </w:trPr>
        <w:tc>
          <w:tcPr>
            <w:cnfStyle w:val="001000000000" w:firstRow="0" w:lastRow="0" w:firstColumn="1" w:lastColumn="0" w:oddVBand="0" w:evenVBand="0" w:oddHBand="0" w:evenHBand="0" w:firstRowFirstColumn="0" w:firstRowLastColumn="0" w:lastRowFirstColumn="0" w:lastRowLastColumn="0"/>
            <w:tcW w:w="3969" w:type="dxa"/>
            <w:hideMark/>
          </w:tcPr>
          <w:p w14:paraId="2BA5A035" w14:textId="77777777" w:rsidR="009F7FB2" w:rsidRPr="009F7FB2" w:rsidRDefault="009F7FB2" w:rsidP="009F7FB2">
            <w:pPr>
              <w:spacing w:after="200" w:line="276" w:lineRule="auto"/>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 xml:space="preserve">Your own theoretical and practical orientation; </w:t>
            </w:r>
            <w:proofErr w:type="gramStart"/>
            <w:r w:rsidRPr="009F7FB2">
              <w:rPr>
                <w:rFonts w:ascii="Times New Roman" w:eastAsia="Times New Roman" w:hAnsi="Times New Roman" w:cs="Times New Roman"/>
                <w:sz w:val="24"/>
                <w:szCs w:val="24"/>
                <w:lang w:val="en-US"/>
              </w:rPr>
              <w:t>n(</w:t>
            </w:r>
            <w:proofErr w:type="gramEnd"/>
            <w:r w:rsidRPr="009F7FB2">
              <w:rPr>
                <w:rFonts w:ascii="Times New Roman" w:eastAsia="Times New Roman" w:hAnsi="Times New Roman" w:cs="Times New Roman"/>
                <w:sz w:val="24"/>
                <w:szCs w:val="24"/>
                <w:lang w:val="en-US"/>
              </w:rPr>
              <w:t>%)</w:t>
            </w:r>
          </w:p>
        </w:tc>
        <w:tc>
          <w:tcPr>
            <w:tcW w:w="1515" w:type="dxa"/>
          </w:tcPr>
          <w:p w14:paraId="0BFFCA21"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547" w:type="dxa"/>
          </w:tcPr>
          <w:p w14:paraId="6EFA024B"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607" w:type="dxa"/>
          </w:tcPr>
          <w:p w14:paraId="0836DAD4"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136" w:type="dxa"/>
          </w:tcPr>
          <w:p w14:paraId="3B75B9ED"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1133" w:type="dxa"/>
          </w:tcPr>
          <w:p w14:paraId="2E6A9ACE"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9F7FB2" w:rsidRPr="009F7FB2" w14:paraId="7FA6F029" w14:textId="77777777" w:rsidTr="00A838C2">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3969" w:type="dxa"/>
          </w:tcPr>
          <w:p w14:paraId="01EE89D6"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Biological Approach</w:t>
            </w:r>
          </w:p>
        </w:tc>
        <w:tc>
          <w:tcPr>
            <w:tcW w:w="1515" w:type="dxa"/>
          </w:tcPr>
          <w:p w14:paraId="372A7F94"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140 (32.6)</w:t>
            </w:r>
          </w:p>
        </w:tc>
        <w:tc>
          <w:tcPr>
            <w:tcW w:w="1547" w:type="dxa"/>
          </w:tcPr>
          <w:p w14:paraId="746D2A61"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128 (62.1)</w:t>
            </w:r>
          </w:p>
        </w:tc>
        <w:tc>
          <w:tcPr>
            <w:tcW w:w="1607" w:type="dxa"/>
          </w:tcPr>
          <w:p w14:paraId="1AFFC560"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12 (5.4)</w:t>
            </w:r>
          </w:p>
        </w:tc>
        <w:tc>
          <w:tcPr>
            <w:tcW w:w="1136" w:type="dxa"/>
          </w:tcPr>
          <w:p w14:paraId="6143AA59"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157.554</w:t>
            </w:r>
          </w:p>
        </w:tc>
        <w:tc>
          <w:tcPr>
            <w:tcW w:w="1133" w:type="dxa"/>
          </w:tcPr>
          <w:p w14:paraId="7BEAF431"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b/>
                <w:sz w:val="24"/>
                <w:szCs w:val="24"/>
                <w:vertAlign w:val="superscript"/>
                <w:lang w:val="en-US"/>
              </w:rPr>
              <w:t>c</w:t>
            </w:r>
            <w:r w:rsidRPr="009F7FB2">
              <w:rPr>
                <w:rFonts w:ascii="Times New Roman" w:eastAsia="Times New Roman" w:hAnsi="Times New Roman" w:cs="Times New Roman"/>
                <w:b/>
                <w:sz w:val="24"/>
                <w:szCs w:val="24"/>
                <w:lang w:val="en-US"/>
              </w:rPr>
              <w:t>≤0.001</w:t>
            </w:r>
            <w:r w:rsidRPr="009F7FB2">
              <w:rPr>
                <w:rFonts w:ascii="Times New Roman" w:eastAsia="Times New Roman" w:hAnsi="Times New Roman" w:cs="Times New Roman"/>
                <w:b/>
                <w:sz w:val="24"/>
                <w:szCs w:val="24"/>
                <w:vertAlign w:val="superscript"/>
                <w:lang w:val="en-US"/>
              </w:rPr>
              <w:t>**</w:t>
            </w:r>
          </w:p>
        </w:tc>
      </w:tr>
      <w:tr w:rsidR="009F7FB2" w:rsidRPr="009F7FB2" w14:paraId="61FEBB75" w14:textId="77777777" w:rsidTr="00A838C2">
        <w:trPr>
          <w:trHeight w:hRule="exact" w:val="292"/>
        </w:trPr>
        <w:tc>
          <w:tcPr>
            <w:cnfStyle w:val="001000000000" w:firstRow="0" w:lastRow="0" w:firstColumn="1" w:lastColumn="0" w:oddVBand="0" w:evenVBand="0" w:oddHBand="0" w:evenHBand="0" w:firstRowFirstColumn="0" w:firstRowLastColumn="0" w:lastRowFirstColumn="0" w:lastRowLastColumn="0"/>
            <w:tcW w:w="3969" w:type="dxa"/>
          </w:tcPr>
          <w:p w14:paraId="4258588B" w14:textId="77777777" w:rsidR="009F7FB2" w:rsidRPr="009F7FB2" w:rsidRDefault="009F7FB2" w:rsidP="009F7FB2">
            <w:pPr>
              <w:spacing w:after="200"/>
              <w:ind w:firstLine="318"/>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Psychodynamic-Analytical</w:t>
            </w:r>
          </w:p>
        </w:tc>
        <w:tc>
          <w:tcPr>
            <w:tcW w:w="1515" w:type="dxa"/>
          </w:tcPr>
          <w:p w14:paraId="5249ABE1"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127 (29.5)</w:t>
            </w:r>
          </w:p>
        </w:tc>
        <w:tc>
          <w:tcPr>
            <w:tcW w:w="1547" w:type="dxa"/>
          </w:tcPr>
          <w:p w14:paraId="6F53B957"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64 (31.1)</w:t>
            </w:r>
          </w:p>
        </w:tc>
        <w:tc>
          <w:tcPr>
            <w:tcW w:w="1607" w:type="dxa"/>
          </w:tcPr>
          <w:p w14:paraId="79FA404E"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63 (28.1)</w:t>
            </w:r>
          </w:p>
        </w:tc>
        <w:tc>
          <w:tcPr>
            <w:tcW w:w="1136" w:type="dxa"/>
          </w:tcPr>
          <w:p w14:paraId="1081DA5D"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0.447</w:t>
            </w:r>
          </w:p>
        </w:tc>
        <w:tc>
          <w:tcPr>
            <w:tcW w:w="1133" w:type="dxa"/>
          </w:tcPr>
          <w:p w14:paraId="60A2D629"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b/>
                <w:sz w:val="24"/>
                <w:szCs w:val="24"/>
                <w:vertAlign w:val="superscript"/>
                <w:lang w:val="en-US"/>
              </w:rPr>
              <w:t>c</w:t>
            </w:r>
            <w:r w:rsidRPr="009F7FB2">
              <w:rPr>
                <w:rFonts w:ascii="Times New Roman" w:eastAsia="Times New Roman" w:hAnsi="Times New Roman" w:cs="Times New Roman"/>
                <w:sz w:val="24"/>
                <w:szCs w:val="24"/>
                <w:lang w:val="en-US"/>
              </w:rPr>
              <w:t>0.504</w:t>
            </w:r>
          </w:p>
        </w:tc>
      </w:tr>
      <w:tr w:rsidR="009F7FB2" w:rsidRPr="009F7FB2" w14:paraId="3C7A2D92" w14:textId="77777777" w:rsidTr="00A838C2">
        <w:trPr>
          <w:cnfStyle w:val="000000100000" w:firstRow="0" w:lastRow="0" w:firstColumn="0" w:lastColumn="0" w:oddVBand="0" w:evenVBand="0" w:oddHBand="1" w:evenHBand="0" w:firstRowFirstColumn="0" w:firstRowLastColumn="0" w:lastRowFirstColumn="0" w:lastRowLastColumn="0"/>
          <w:trHeight w:hRule="exact" w:val="282"/>
        </w:trPr>
        <w:tc>
          <w:tcPr>
            <w:cnfStyle w:val="001000000000" w:firstRow="0" w:lastRow="0" w:firstColumn="1" w:lastColumn="0" w:oddVBand="0" w:evenVBand="0" w:oddHBand="0" w:evenHBand="0" w:firstRowFirstColumn="0" w:firstRowLastColumn="0" w:lastRowFirstColumn="0" w:lastRowLastColumn="0"/>
            <w:tcW w:w="3969" w:type="dxa"/>
          </w:tcPr>
          <w:p w14:paraId="046A6C2C"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Cognitive Behavioral</w:t>
            </w:r>
          </w:p>
        </w:tc>
        <w:tc>
          <w:tcPr>
            <w:tcW w:w="1515" w:type="dxa"/>
          </w:tcPr>
          <w:p w14:paraId="01C48059"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271 (63.0)</w:t>
            </w:r>
          </w:p>
        </w:tc>
        <w:tc>
          <w:tcPr>
            <w:tcW w:w="1547" w:type="dxa"/>
          </w:tcPr>
          <w:p w14:paraId="6A7C77D3"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120 (58.3)</w:t>
            </w:r>
          </w:p>
        </w:tc>
        <w:tc>
          <w:tcPr>
            <w:tcW w:w="1607" w:type="dxa"/>
          </w:tcPr>
          <w:p w14:paraId="440DBAE9"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151 (67.4)</w:t>
            </w:r>
          </w:p>
        </w:tc>
        <w:tc>
          <w:tcPr>
            <w:tcW w:w="1136" w:type="dxa"/>
          </w:tcPr>
          <w:p w14:paraId="5DC864A5"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3.862</w:t>
            </w:r>
          </w:p>
        </w:tc>
        <w:tc>
          <w:tcPr>
            <w:tcW w:w="1133" w:type="dxa"/>
          </w:tcPr>
          <w:p w14:paraId="6BC9EC46"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sz w:val="24"/>
                <w:szCs w:val="24"/>
                <w:vertAlign w:val="superscript"/>
                <w:lang w:val="en-US"/>
              </w:rPr>
              <w:t>c</w:t>
            </w:r>
            <w:r w:rsidRPr="009F7FB2">
              <w:rPr>
                <w:rFonts w:ascii="Times New Roman" w:eastAsia="Times New Roman" w:hAnsi="Times New Roman" w:cs="Times New Roman"/>
                <w:b/>
                <w:sz w:val="24"/>
                <w:szCs w:val="24"/>
                <w:lang w:val="en-US"/>
              </w:rPr>
              <w:t>0.049</w:t>
            </w:r>
            <w:r w:rsidRPr="009F7FB2">
              <w:rPr>
                <w:rFonts w:ascii="Times New Roman" w:eastAsia="Times New Roman" w:hAnsi="Times New Roman" w:cs="Times New Roman"/>
                <w:b/>
                <w:sz w:val="24"/>
                <w:szCs w:val="24"/>
                <w:vertAlign w:val="superscript"/>
                <w:lang w:val="en-US"/>
              </w:rPr>
              <w:t>*</w:t>
            </w:r>
          </w:p>
        </w:tc>
      </w:tr>
      <w:tr w:rsidR="009F7FB2" w:rsidRPr="009F7FB2" w14:paraId="0C0DA58A" w14:textId="77777777" w:rsidTr="00A838C2">
        <w:trPr>
          <w:trHeight w:hRule="exact" w:val="282"/>
        </w:trPr>
        <w:tc>
          <w:tcPr>
            <w:cnfStyle w:val="001000000000" w:firstRow="0" w:lastRow="0" w:firstColumn="1" w:lastColumn="0" w:oddVBand="0" w:evenVBand="0" w:oddHBand="0" w:evenHBand="0" w:firstRowFirstColumn="0" w:firstRowLastColumn="0" w:lastRowFirstColumn="0" w:lastRowLastColumn="0"/>
            <w:tcW w:w="3969" w:type="dxa"/>
          </w:tcPr>
          <w:p w14:paraId="3633027F"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Couple- Family</w:t>
            </w:r>
          </w:p>
        </w:tc>
        <w:tc>
          <w:tcPr>
            <w:tcW w:w="1515" w:type="dxa"/>
          </w:tcPr>
          <w:p w14:paraId="5DF38E6A"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55 (12.8)</w:t>
            </w:r>
          </w:p>
        </w:tc>
        <w:tc>
          <w:tcPr>
            <w:tcW w:w="1547" w:type="dxa"/>
          </w:tcPr>
          <w:p w14:paraId="63AB4EE6"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19 (9.2)</w:t>
            </w:r>
          </w:p>
        </w:tc>
        <w:tc>
          <w:tcPr>
            <w:tcW w:w="1607" w:type="dxa"/>
          </w:tcPr>
          <w:p w14:paraId="3DFEB7F4"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36 (16.1)</w:t>
            </w:r>
          </w:p>
        </w:tc>
        <w:tc>
          <w:tcPr>
            <w:tcW w:w="1136" w:type="dxa"/>
          </w:tcPr>
          <w:p w14:paraId="6FE3E2C8"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4.512</w:t>
            </w:r>
          </w:p>
        </w:tc>
        <w:tc>
          <w:tcPr>
            <w:tcW w:w="1133" w:type="dxa"/>
          </w:tcPr>
          <w:p w14:paraId="147FF604"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sz w:val="24"/>
                <w:szCs w:val="24"/>
                <w:vertAlign w:val="superscript"/>
                <w:lang w:val="en-US"/>
              </w:rPr>
              <w:t>c</w:t>
            </w:r>
            <w:r w:rsidRPr="009F7FB2">
              <w:rPr>
                <w:rFonts w:ascii="Times New Roman" w:eastAsia="Times New Roman" w:hAnsi="Times New Roman" w:cs="Times New Roman"/>
                <w:b/>
                <w:sz w:val="24"/>
                <w:szCs w:val="24"/>
                <w:lang w:val="en-US"/>
              </w:rPr>
              <w:t>0.034</w:t>
            </w:r>
            <w:r w:rsidRPr="009F7FB2">
              <w:rPr>
                <w:rFonts w:ascii="Times New Roman" w:eastAsia="Times New Roman" w:hAnsi="Times New Roman" w:cs="Times New Roman"/>
                <w:b/>
                <w:sz w:val="24"/>
                <w:szCs w:val="24"/>
                <w:vertAlign w:val="superscript"/>
                <w:lang w:val="en-US"/>
              </w:rPr>
              <w:t>*</w:t>
            </w:r>
          </w:p>
        </w:tc>
      </w:tr>
      <w:tr w:rsidR="009F7FB2" w:rsidRPr="009F7FB2" w14:paraId="7BEA30B6" w14:textId="77777777" w:rsidTr="00A838C2">
        <w:trPr>
          <w:cnfStyle w:val="000000100000" w:firstRow="0" w:lastRow="0" w:firstColumn="0" w:lastColumn="0" w:oddVBand="0" w:evenVBand="0" w:oddHBand="1" w:evenHBand="0" w:firstRowFirstColumn="0" w:firstRowLastColumn="0" w:lastRowFirstColumn="0" w:lastRowLastColumn="0"/>
          <w:trHeight w:hRule="exact" w:val="282"/>
        </w:trPr>
        <w:tc>
          <w:tcPr>
            <w:cnfStyle w:val="001000000000" w:firstRow="0" w:lastRow="0" w:firstColumn="1" w:lastColumn="0" w:oddVBand="0" w:evenVBand="0" w:oddHBand="0" w:evenHBand="0" w:firstRowFirstColumn="0" w:firstRowLastColumn="0" w:lastRowFirstColumn="0" w:lastRowLastColumn="0"/>
            <w:tcW w:w="3969" w:type="dxa"/>
          </w:tcPr>
          <w:p w14:paraId="02944773"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EMDR</w:t>
            </w:r>
          </w:p>
        </w:tc>
        <w:tc>
          <w:tcPr>
            <w:tcW w:w="1515" w:type="dxa"/>
          </w:tcPr>
          <w:p w14:paraId="0D85AF9E"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17 (4.0)</w:t>
            </w:r>
          </w:p>
        </w:tc>
        <w:tc>
          <w:tcPr>
            <w:tcW w:w="1547" w:type="dxa"/>
          </w:tcPr>
          <w:p w14:paraId="5CAEF3A6"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 (1.9)</w:t>
            </w:r>
          </w:p>
        </w:tc>
        <w:tc>
          <w:tcPr>
            <w:tcW w:w="1607" w:type="dxa"/>
          </w:tcPr>
          <w:p w14:paraId="3EC62170"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13 (5.8)</w:t>
            </w:r>
          </w:p>
        </w:tc>
        <w:tc>
          <w:tcPr>
            <w:tcW w:w="1136" w:type="dxa"/>
          </w:tcPr>
          <w:p w14:paraId="51FDA25F"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4.215</w:t>
            </w:r>
          </w:p>
        </w:tc>
        <w:tc>
          <w:tcPr>
            <w:tcW w:w="1133" w:type="dxa"/>
          </w:tcPr>
          <w:p w14:paraId="0A4B0ACE" w14:textId="77777777" w:rsidR="009F7FB2" w:rsidRPr="009F7FB2" w:rsidRDefault="009F7FB2" w:rsidP="009F7FB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sz w:val="24"/>
                <w:szCs w:val="24"/>
                <w:vertAlign w:val="superscript"/>
                <w:lang w:val="en-US"/>
              </w:rPr>
              <w:t>c</w:t>
            </w:r>
            <w:r w:rsidRPr="009F7FB2">
              <w:rPr>
                <w:rFonts w:ascii="Times New Roman" w:eastAsia="Times New Roman" w:hAnsi="Times New Roman" w:cs="Times New Roman"/>
                <w:b/>
                <w:sz w:val="24"/>
                <w:szCs w:val="24"/>
                <w:lang w:val="en-US"/>
              </w:rPr>
              <w:t>0.040</w:t>
            </w:r>
            <w:r w:rsidRPr="009F7FB2">
              <w:rPr>
                <w:rFonts w:ascii="Times New Roman" w:eastAsia="Times New Roman" w:hAnsi="Times New Roman" w:cs="Times New Roman"/>
                <w:b/>
                <w:sz w:val="24"/>
                <w:szCs w:val="24"/>
                <w:vertAlign w:val="superscript"/>
                <w:lang w:val="en-US"/>
              </w:rPr>
              <w:t>*</w:t>
            </w:r>
          </w:p>
        </w:tc>
      </w:tr>
      <w:tr w:rsidR="009F7FB2" w:rsidRPr="009F7FB2" w14:paraId="35064BC5" w14:textId="77777777" w:rsidTr="00A838C2">
        <w:trPr>
          <w:trHeight w:hRule="exact" w:val="340"/>
        </w:trPr>
        <w:tc>
          <w:tcPr>
            <w:cnfStyle w:val="001000000000" w:firstRow="0" w:lastRow="0" w:firstColumn="1" w:lastColumn="0" w:oddVBand="0" w:evenVBand="0" w:oddHBand="0" w:evenHBand="0" w:firstRowFirstColumn="0" w:firstRowLastColumn="0" w:lastRowFirstColumn="0" w:lastRowLastColumn="0"/>
            <w:tcW w:w="3969" w:type="dxa"/>
            <w:hideMark/>
          </w:tcPr>
          <w:p w14:paraId="625BB8F1" w14:textId="77777777" w:rsidR="009F7FB2" w:rsidRPr="009F7FB2" w:rsidRDefault="009F7FB2" w:rsidP="009F7FB2">
            <w:pPr>
              <w:spacing w:after="200" w:line="276" w:lineRule="auto"/>
              <w:ind w:firstLine="313"/>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Eclectic</w:t>
            </w:r>
          </w:p>
        </w:tc>
        <w:tc>
          <w:tcPr>
            <w:tcW w:w="1515" w:type="dxa"/>
          </w:tcPr>
          <w:p w14:paraId="73D2D515"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20 (4.7)</w:t>
            </w:r>
          </w:p>
        </w:tc>
        <w:tc>
          <w:tcPr>
            <w:tcW w:w="1547" w:type="dxa"/>
          </w:tcPr>
          <w:p w14:paraId="7A45772B"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8 (3.9)</w:t>
            </w:r>
          </w:p>
        </w:tc>
        <w:tc>
          <w:tcPr>
            <w:tcW w:w="1607" w:type="dxa"/>
          </w:tcPr>
          <w:p w14:paraId="55F9A63B"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12 (5.4)</w:t>
            </w:r>
          </w:p>
        </w:tc>
        <w:tc>
          <w:tcPr>
            <w:tcW w:w="1136" w:type="dxa"/>
          </w:tcPr>
          <w:p w14:paraId="656AF7C7"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0.515</w:t>
            </w:r>
          </w:p>
        </w:tc>
        <w:tc>
          <w:tcPr>
            <w:tcW w:w="1133" w:type="dxa"/>
          </w:tcPr>
          <w:p w14:paraId="53B07F09" w14:textId="77777777" w:rsidR="009F7FB2" w:rsidRPr="009F7FB2" w:rsidRDefault="009F7FB2" w:rsidP="009F7FB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b/>
                <w:sz w:val="24"/>
                <w:szCs w:val="24"/>
                <w:vertAlign w:val="superscript"/>
                <w:lang w:val="en-US"/>
              </w:rPr>
              <w:t>c</w:t>
            </w:r>
            <w:r w:rsidRPr="009F7FB2">
              <w:rPr>
                <w:rFonts w:ascii="Times New Roman" w:eastAsia="Times New Roman" w:hAnsi="Times New Roman" w:cs="Times New Roman"/>
                <w:sz w:val="24"/>
                <w:szCs w:val="24"/>
                <w:lang w:val="en-US"/>
              </w:rPr>
              <w:t>0.469</w:t>
            </w:r>
          </w:p>
        </w:tc>
      </w:tr>
    </w:tbl>
    <w:p w14:paraId="4D9593B1"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vertAlign w:val="superscript"/>
          <w:lang w:val="en-US"/>
        </w:rPr>
        <w:t>a</w:t>
      </w:r>
      <w:r w:rsidRPr="009F7FB2">
        <w:rPr>
          <w:rFonts w:ascii="Times New Roman" w:eastAsia="Times New Roman" w:hAnsi="Times New Roman" w:cs="Times New Roman"/>
          <w:sz w:val="24"/>
          <w:szCs w:val="24"/>
          <w:lang w:val="en-US"/>
        </w:rPr>
        <w:t xml:space="preserve">: Student T </w:t>
      </w:r>
      <w:proofErr w:type="spellStart"/>
      <w:r w:rsidRPr="009F7FB2">
        <w:rPr>
          <w:rFonts w:ascii="Times New Roman" w:eastAsia="Times New Roman" w:hAnsi="Times New Roman" w:cs="Times New Roman"/>
          <w:sz w:val="24"/>
          <w:szCs w:val="24"/>
          <w:lang w:val="en-US"/>
        </w:rPr>
        <w:t>Testi</w:t>
      </w:r>
      <w:proofErr w:type="spellEnd"/>
      <w:r w:rsidRPr="009F7FB2">
        <w:rPr>
          <w:rFonts w:ascii="Times New Roman" w:eastAsia="Times New Roman" w:hAnsi="Times New Roman" w:cs="Times New Roman"/>
          <w:sz w:val="24"/>
          <w:szCs w:val="24"/>
          <w:lang w:val="en-US"/>
        </w:rPr>
        <w:t xml:space="preserve">, </w:t>
      </w:r>
      <w:proofErr w:type="gramStart"/>
      <w:r w:rsidRPr="009F7FB2">
        <w:rPr>
          <w:rFonts w:ascii="Times New Roman" w:eastAsia="Times New Roman" w:hAnsi="Times New Roman" w:cs="Times New Roman"/>
          <w:sz w:val="24"/>
          <w:szCs w:val="24"/>
          <w:vertAlign w:val="superscript"/>
          <w:lang w:val="en-US"/>
        </w:rPr>
        <w:t>c</w:t>
      </w:r>
      <w:r w:rsidRPr="009F7FB2">
        <w:rPr>
          <w:rFonts w:ascii="Times New Roman" w:eastAsia="Times New Roman" w:hAnsi="Times New Roman" w:cs="Times New Roman"/>
          <w:sz w:val="24"/>
          <w:szCs w:val="24"/>
          <w:lang w:val="en-US"/>
        </w:rPr>
        <w:t>:Pearson</w:t>
      </w:r>
      <w:proofErr w:type="gramEnd"/>
      <w:r w:rsidRPr="009F7FB2">
        <w:rPr>
          <w:rFonts w:ascii="Times New Roman" w:eastAsia="Times New Roman" w:hAnsi="Times New Roman" w:cs="Times New Roman"/>
          <w:sz w:val="24"/>
          <w:szCs w:val="24"/>
          <w:lang w:val="en-US"/>
        </w:rPr>
        <w:t xml:space="preserve"> Ki-Kare </w:t>
      </w:r>
      <w:proofErr w:type="spellStart"/>
      <w:r w:rsidRPr="009F7FB2">
        <w:rPr>
          <w:rFonts w:ascii="Times New Roman" w:eastAsia="Times New Roman" w:hAnsi="Times New Roman" w:cs="Times New Roman"/>
          <w:sz w:val="24"/>
          <w:szCs w:val="24"/>
          <w:lang w:val="en-US"/>
        </w:rPr>
        <w:t>Testi</w:t>
      </w:r>
      <w:proofErr w:type="spellEnd"/>
    </w:p>
    <w:tbl>
      <w:tblPr>
        <w:tblStyle w:val="TabloKlavuzu1"/>
        <w:tblW w:w="13930" w:type="dxa"/>
        <w:tblLook w:val="04A0" w:firstRow="1" w:lastRow="0" w:firstColumn="1" w:lastColumn="0" w:noHBand="0" w:noVBand="1"/>
      </w:tblPr>
      <w:tblGrid>
        <w:gridCol w:w="2853"/>
        <w:gridCol w:w="1483"/>
        <w:gridCol w:w="1342"/>
        <w:gridCol w:w="1273"/>
        <w:gridCol w:w="1115"/>
        <w:gridCol w:w="1099"/>
        <w:gridCol w:w="1323"/>
        <w:gridCol w:w="1112"/>
        <w:gridCol w:w="1213"/>
        <w:gridCol w:w="1108"/>
        <w:gridCol w:w="9"/>
      </w:tblGrid>
      <w:tr w:rsidR="009F7FB2" w:rsidRPr="009F7FB2" w14:paraId="54838E2A" w14:textId="77777777" w:rsidTr="00A838C2">
        <w:trPr>
          <w:trHeight w:val="557"/>
        </w:trPr>
        <w:tc>
          <w:tcPr>
            <w:tcW w:w="13930" w:type="dxa"/>
            <w:gridSpan w:val="11"/>
          </w:tcPr>
          <w:p w14:paraId="7E4FBFF1"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Table 2:</w:t>
            </w:r>
            <w:r w:rsidRPr="009F7FB2">
              <w:rPr>
                <w:rFonts w:ascii="Times New Roman" w:hAnsi="Times New Roman" w:cs="Times New Roman"/>
                <w:sz w:val="24"/>
                <w:szCs w:val="24"/>
                <w:lang w:val="en-US"/>
              </w:rPr>
              <w:t xml:space="preserve"> Comparison of the training durations of the participants according to the types of psychotherapy education between physicians and psychologists working in the area of psychotherapy.</w:t>
            </w:r>
          </w:p>
        </w:tc>
      </w:tr>
      <w:tr w:rsidR="009F7FB2" w:rsidRPr="009F7FB2" w14:paraId="422D4AB8" w14:textId="77777777" w:rsidTr="00A838C2">
        <w:trPr>
          <w:trHeight w:val="273"/>
        </w:trPr>
        <w:tc>
          <w:tcPr>
            <w:tcW w:w="4320" w:type="dxa"/>
            <w:gridSpan w:val="2"/>
            <w:vMerge w:val="restart"/>
          </w:tcPr>
          <w:p w14:paraId="55F1C6C9" w14:textId="77777777" w:rsidR="009F7FB2" w:rsidRPr="009F7FB2" w:rsidRDefault="009F7FB2" w:rsidP="009F7FB2">
            <w:pPr>
              <w:spacing w:after="200" w:line="276" w:lineRule="auto"/>
              <w:rPr>
                <w:rFonts w:ascii="Times New Roman" w:hAnsi="Times New Roman" w:cs="Times New Roman"/>
                <w:b/>
                <w:sz w:val="24"/>
                <w:szCs w:val="24"/>
                <w:lang w:val="en-US"/>
              </w:rPr>
            </w:pPr>
          </w:p>
        </w:tc>
        <w:tc>
          <w:tcPr>
            <w:tcW w:w="9610" w:type="dxa"/>
            <w:gridSpan w:val="9"/>
          </w:tcPr>
          <w:p w14:paraId="3763EB94" w14:textId="77777777" w:rsidR="009F7FB2" w:rsidRPr="009F7FB2" w:rsidRDefault="009F7FB2" w:rsidP="009F7FB2">
            <w:pPr>
              <w:spacing w:after="200" w:line="276" w:lineRule="auto"/>
              <w:jc w:val="center"/>
              <w:rPr>
                <w:rFonts w:ascii="Times New Roman" w:hAnsi="Times New Roman" w:cs="Times New Roman"/>
                <w:b/>
                <w:bCs/>
                <w:sz w:val="24"/>
                <w:szCs w:val="24"/>
                <w:lang w:val="en-US"/>
              </w:rPr>
            </w:pPr>
            <w:r w:rsidRPr="009F7FB2">
              <w:rPr>
                <w:rFonts w:ascii="Times New Roman" w:hAnsi="Times New Roman" w:cs="Times New Roman"/>
                <w:b/>
                <w:bCs/>
                <w:sz w:val="24"/>
                <w:szCs w:val="24"/>
                <w:lang w:val="en-US"/>
              </w:rPr>
              <w:t>Psychotherapy training hours of the participants</w:t>
            </w:r>
          </w:p>
          <w:p w14:paraId="0F516F73" w14:textId="77777777" w:rsidR="009F7FB2" w:rsidRPr="009F7FB2" w:rsidRDefault="009F7FB2" w:rsidP="009F7FB2">
            <w:pPr>
              <w:spacing w:after="200" w:line="276" w:lineRule="auto"/>
              <w:jc w:val="center"/>
              <w:rPr>
                <w:rFonts w:ascii="Times New Roman" w:hAnsi="Times New Roman" w:cs="Times New Roman"/>
                <w:b/>
                <w:sz w:val="24"/>
                <w:szCs w:val="24"/>
                <w:lang w:val="en-US"/>
              </w:rPr>
            </w:pPr>
          </w:p>
        </w:tc>
      </w:tr>
      <w:tr w:rsidR="009F7FB2" w:rsidRPr="009F7FB2" w14:paraId="4F1BAFA4" w14:textId="77777777" w:rsidTr="00A838C2">
        <w:trPr>
          <w:gridAfter w:val="1"/>
          <w:wAfter w:w="9" w:type="dxa"/>
          <w:trHeight w:val="1129"/>
        </w:trPr>
        <w:tc>
          <w:tcPr>
            <w:tcW w:w="4320" w:type="dxa"/>
            <w:gridSpan w:val="2"/>
            <w:vMerge/>
          </w:tcPr>
          <w:p w14:paraId="5E985AAB" w14:textId="77777777" w:rsidR="009F7FB2" w:rsidRPr="009F7FB2" w:rsidRDefault="009F7FB2" w:rsidP="009F7FB2">
            <w:pPr>
              <w:spacing w:after="200" w:line="276" w:lineRule="auto"/>
              <w:rPr>
                <w:rFonts w:ascii="Times New Roman" w:hAnsi="Times New Roman" w:cs="Times New Roman"/>
                <w:b/>
                <w:sz w:val="24"/>
                <w:szCs w:val="24"/>
                <w:lang w:val="en-US"/>
              </w:rPr>
            </w:pPr>
          </w:p>
        </w:tc>
        <w:tc>
          <w:tcPr>
            <w:tcW w:w="1345" w:type="dxa"/>
          </w:tcPr>
          <w:p w14:paraId="15DB4C8F"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bCs/>
                <w:sz w:val="24"/>
                <w:szCs w:val="24"/>
                <w:lang w:val="en-US"/>
              </w:rPr>
              <w:t>Did not take</w:t>
            </w:r>
          </w:p>
          <w:p w14:paraId="1914B5C9"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n (%)</w:t>
            </w:r>
          </w:p>
        </w:tc>
        <w:tc>
          <w:tcPr>
            <w:tcW w:w="1276" w:type="dxa"/>
          </w:tcPr>
          <w:p w14:paraId="4A8E9D76" w14:textId="77777777" w:rsidR="009F7FB2" w:rsidRPr="009F7FB2" w:rsidRDefault="009F7FB2" w:rsidP="009F7FB2">
            <w:pPr>
              <w:spacing w:after="200" w:line="276" w:lineRule="auto"/>
              <w:jc w:val="center"/>
              <w:rPr>
                <w:rFonts w:ascii="Times New Roman" w:hAnsi="Times New Roman" w:cs="Times New Roman"/>
                <w:b/>
                <w:bCs/>
                <w:sz w:val="24"/>
                <w:szCs w:val="24"/>
                <w:lang w:val="en-US"/>
              </w:rPr>
            </w:pPr>
            <w:r w:rsidRPr="009F7FB2">
              <w:rPr>
                <w:rFonts w:ascii="Times New Roman" w:hAnsi="Times New Roman" w:cs="Times New Roman"/>
                <w:b/>
                <w:bCs/>
                <w:sz w:val="24"/>
                <w:szCs w:val="24"/>
                <w:lang w:val="en-US"/>
              </w:rPr>
              <w:t>1-30</w:t>
            </w:r>
          </w:p>
          <w:p w14:paraId="5C3B8F9B"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bCs/>
                <w:sz w:val="24"/>
                <w:szCs w:val="24"/>
                <w:lang w:val="en-US"/>
              </w:rPr>
              <w:t>Hour</w:t>
            </w:r>
          </w:p>
          <w:p w14:paraId="7401220B"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n (%)</w:t>
            </w:r>
          </w:p>
        </w:tc>
        <w:tc>
          <w:tcPr>
            <w:tcW w:w="1117" w:type="dxa"/>
          </w:tcPr>
          <w:p w14:paraId="6A84000C"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31-60</w:t>
            </w:r>
          </w:p>
          <w:p w14:paraId="6502B688"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bCs/>
                <w:sz w:val="24"/>
                <w:szCs w:val="24"/>
                <w:lang w:val="en-US"/>
              </w:rPr>
              <w:t>Hour</w:t>
            </w:r>
          </w:p>
          <w:p w14:paraId="34216802"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n (%)</w:t>
            </w:r>
          </w:p>
        </w:tc>
        <w:tc>
          <w:tcPr>
            <w:tcW w:w="1101" w:type="dxa"/>
          </w:tcPr>
          <w:p w14:paraId="009FDE16"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61-150</w:t>
            </w:r>
          </w:p>
          <w:p w14:paraId="10179ECD"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bCs/>
                <w:sz w:val="24"/>
                <w:szCs w:val="24"/>
                <w:lang w:val="en-US"/>
              </w:rPr>
              <w:t>Hour</w:t>
            </w:r>
          </w:p>
          <w:p w14:paraId="7533E9C6"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n (%)</w:t>
            </w:r>
          </w:p>
        </w:tc>
        <w:tc>
          <w:tcPr>
            <w:tcW w:w="1326" w:type="dxa"/>
          </w:tcPr>
          <w:p w14:paraId="639C4B53"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151-300</w:t>
            </w:r>
          </w:p>
          <w:p w14:paraId="7E029115"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bCs/>
                <w:sz w:val="24"/>
                <w:szCs w:val="24"/>
                <w:lang w:val="en-US"/>
              </w:rPr>
              <w:t>Hour</w:t>
            </w:r>
          </w:p>
          <w:p w14:paraId="4384BBFA"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n (%)</w:t>
            </w:r>
          </w:p>
        </w:tc>
        <w:tc>
          <w:tcPr>
            <w:tcW w:w="1114" w:type="dxa"/>
          </w:tcPr>
          <w:p w14:paraId="562C4EA5"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 xml:space="preserve">300 </w:t>
            </w:r>
            <w:r w:rsidRPr="009F7FB2">
              <w:rPr>
                <w:rFonts w:ascii="Times New Roman" w:hAnsi="Times New Roman" w:cs="Times New Roman"/>
                <w:b/>
                <w:bCs/>
                <w:sz w:val="24"/>
                <w:szCs w:val="24"/>
                <w:lang w:val="en-US"/>
              </w:rPr>
              <w:t>Hour</w:t>
            </w:r>
          </w:p>
          <w:p w14:paraId="7CD1EE33" w14:textId="77777777" w:rsidR="009F7FB2" w:rsidRPr="009F7FB2" w:rsidRDefault="009F7FB2" w:rsidP="009F7FB2">
            <w:pPr>
              <w:spacing w:after="200" w:line="276" w:lineRule="auto"/>
              <w:ind w:left="-97" w:right="-107"/>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and above</w:t>
            </w:r>
          </w:p>
          <w:p w14:paraId="1CAC07B3"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n (%)</w:t>
            </w:r>
          </w:p>
        </w:tc>
        <w:tc>
          <w:tcPr>
            <w:tcW w:w="1214" w:type="dxa"/>
          </w:tcPr>
          <w:p w14:paraId="0EB02A88"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ꭓ</w:t>
            </w:r>
            <w:r w:rsidRPr="009F7FB2">
              <w:rPr>
                <w:rFonts w:ascii="Times New Roman" w:hAnsi="Times New Roman" w:cs="Times New Roman"/>
                <w:b/>
                <w:sz w:val="24"/>
                <w:szCs w:val="24"/>
                <w:vertAlign w:val="superscript"/>
                <w:lang w:val="en-US"/>
              </w:rPr>
              <w:t>2</w:t>
            </w:r>
            <w:r w:rsidRPr="009F7FB2">
              <w:rPr>
                <w:rFonts w:ascii="Times New Roman" w:hAnsi="Times New Roman" w:cs="Times New Roman"/>
                <w:b/>
                <w:sz w:val="24"/>
                <w:szCs w:val="24"/>
                <w:lang w:val="en-US"/>
              </w:rPr>
              <w:t xml:space="preserve"> </w:t>
            </w:r>
            <w:r w:rsidRPr="009F7FB2">
              <w:rPr>
                <w:rFonts w:ascii="Times New Roman" w:hAnsi="Times New Roman" w:cs="Times New Roman"/>
                <w:b/>
                <w:bCs/>
                <w:sz w:val="24"/>
                <w:szCs w:val="24"/>
                <w:lang w:val="en-US"/>
              </w:rPr>
              <w:t>value</w:t>
            </w:r>
          </w:p>
        </w:tc>
        <w:tc>
          <w:tcPr>
            <w:tcW w:w="1108" w:type="dxa"/>
          </w:tcPr>
          <w:p w14:paraId="175C6858" w14:textId="77777777" w:rsidR="009F7FB2" w:rsidRPr="009F7FB2" w:rsidRDefault="009F7FB2" w:rsidP="009F7FB2">
            <w:pPr>
              <w:spacing w:after="200" w:line="276" w:lineRule="auto"/>
              <w:jc w:val="center"/>
              <w:rPr>
                <w:rFonts w:ascii="Times New Roman" w:hAnsi="Times New Roman" w:cs="Times New Roman"/>
                <w:b/>
                <w:sz w:val="24"/>
                <w:szCs w:val="24"/>
                <w:lang w:val="en-US"/>
              </w:rPr>
            </w:pPr>
            <w:r w:rsidRPr="009F7FB2">
              <w:rPr>
                <w:rFonts w:ascii="Times New Roman" w:hAnsi="Times New Roman" w:cs="Times New Roman"/>
                <w:b/>
                <w:sz w:val="24"/>
                <w:szCs w:val="24"/>
                <w:lang w:val="en-US"/>
              </w:rPr>
              <w:t xml:space="preserve">P </w:t>
            </w:r>
            <w:r w:rsidRPr="009F7FB2">
              <w:rPr>
                <w:rFonts w:ascii="Times New Roman" w:hAnsi="Times New Roman" w:cs="Times New Roman"/>
                <w:b/>
                <w:bCs/>
                <w:sz w:val="24"/>
                <w:szCs w:val="24"/>
                <w:lang w:val="en-US"/>
              </w:rPr>
              <w:t>value</w:t>
            </w:r>
          </w:p>
        </w:tc>
      </w:tr>
      <w:tr w:rsidR="009F7FB2" w:rsidRPr="009F7FB2" w14:paraId="4B95A064" w14:textId="77777777" w:rsidTr="00A838C2">
        <w:trPr>
          <w:gridAfter w:val="1"/>
          <w:wAfter w:w="9" w:type="dxa"/>
          <w:trHeight w:val="397"/>
        </w:trPr>
        <w:tc>
          <w:tcPr>
            <w:tcW w:w="2859" w:type="dxa"/>
            <w:vMerge w:val="restart"/>
            <w:vAlign w:val="center"/>
          </w:tcPr>
          <w:p w14:paraId="742DFED7" w14:textId="77777777" w:rsidR="009F7FB2" w:rsidRPr="009F7FB2" w:rsidRDefault="009F7FB2" w:rsidP="009F7FB2">
            <w:pPr>
              <w:spacing w:after="200" w:line="276" w:lineRule="auto"/>
              <w:rPr>
                <w:rFonts w:ascii="Times New Roman" w:hAnsi="Times New Roman" w:cs="Times New Roman"/>
                <w:b/>
                <w:sz w:val="24"/>
                <w:szCs w:val="24"/>
                <w:lang w:val="en-US"/>
              </w:rPr>
            </w:pPr>
            <w:proofErr w:type="gramStart"/>
            <w:r w:rsidRPr="009F7FB2">
              <w:rPr>
                <w:rFonts w:ascii="Times New Roman" w:hAnsi="Times New Roman" w:cs="Times New Roman"/>
                <w:b/>
                <w:bCs/>
                <w:sz w:val="24"/>
                <w:szCs w:val="24"/>
                <w:lang w:val="en-US"/>
              </w:rPr>
              <w:t>Cognitive</w:t>
            </w:r>
            <w:r w:rsidRPr="009F7FB2">
              <w:rPr>
                <w:rFonts w:ascii="Times New Roman" w:hAnsi="Times New Roman" w:cs="Times New Roman"/>
                <w:sz w:val="24"/>
                <w:szCs w:val="24"/>
                <w:lang w:val="en-US"/>
              </w:rPr>
              <w:t xml:space="preserve">  </w:t>
            </w:r>
            <w:r w:rsidRPr="009F7FB2">
              <w:rPr>
                <w:rFonts w:ascii="Times New Roman" w:hAnsi="Times New Roman" w:cs="Times New Roman"/>
                <w:b/>
                <w:bCs/>
                <w:sz w:val="24"/>
                <w:szCs w:val="24"/>
                <w:lang w:val="en-US"/>
              </w:rPr>
              <w:t>Behavioral</w:t>
            </w:r>
            <w:proofErr w:type="gramEnd"/>
            <w:r w:rsidRPr="009F7FB2">
              <w:rPr>
                <w:rFonts w:ascii="Times New Roman" w:hAnsi="Times New Roman" w:cs="Times New Roman"/>
                <w:b/>
                <w:bCs/>
                <w:sz w:val="24"/>
                <w:szCs w:val="24"/>
                <w:lang w:val="en-US"/>
              </w:rPr>
              <w:t xml:space="preserve">  Therapy</w:t>
            </w:r>
          </w:p>
        </w:tc>
        <w:tc>
          <w:tcPr>
            <w:tcW w:w="1461" w:type="dxa"/>
            <w:vAlign w:val="center"/>
          </w:tcPr>
          <w:p w14:paraId="23967D43"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Physician</w:t>
            </w:r>
            <w:r w:rsidRPr="009F7FB2">
              <w:rPr>
                <w:rFonts w:ascii="Times New Roman" w:hAnsi="Times New Roman" w:cs="Times New Roman"/>
                <w:sz w:val="24"/>
                <w:szCs w:val="24"/>
                <w:lang w:val="en-US"/>
              </w:rPr>
              <w:t xml:space="preserve">  </w:t>
            </w:r>
          </w:p>
        </w:tc>
        <w:tc>
          <w:tcPr>
            <w:tcW w:w="1345" w:type="dxa"/>
            <w:vAlign w:val="center"/>
          </w:tcPr>
          <w:p w14:paraId="5F503041"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40 (19.4)</w:t>
            </w:r>
          </w:p>
        </w:tc>
        <w:tc>
          <w:tcPr>
            <w:tcW w:w="1276" w:type="dxa"/>
            <w:vAlign w:val="center"/>
          </w:tcPr>
          <w:p w14:paraId="2258214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26 (12.6)</w:t>
            </w:r>
          </w:p>
        </w:tc>
        <w:tc>
          <w:tcPr>
            <w:tcW w:w="1117" w:type="dxa"/>
            <w:vAlign w:val="center"/>
          </w:tcPr>
          <w:p w14:paraId="2A027232"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35 (17.0)</w:t>
            </w:r>
          </w:p>
        </w:tc>
        <w:tc>
          <w:tcPr>
            <w:tcW w:w="1101" w:type="dxa"/>
            <w:vAlign w:val="center"/>
          </w:tcPr>
          <w:p w14:paraId="3AE3BF3B"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35 (17.0)</w:t>
            </w:r>
          </w:p>
        </w:tc>
        <w:tc>
          <w:tcPr>
            <w:tcW w:w="1326" w:type="dxa"/>
            <w:vAlign w:val="center"/>
          </w:tcPr>
          <w:p w14:paraId="4E2C16D2"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29 (14.1)</w:t>
            </w:r>
          </w:p>
        </w:tc>
        <w:tc>
          <w:tcPr>
            <w:tcW w:w="1114" w:type="dxa"/>
            <w:vAlign w:val="center"/>
          </w:tcPr>
          <w:p w14:paraId="0C744EB5"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41 (19.9)</w:t>
            </w:r>
          </w:p>
        </w:tc>
        <w:tc>
          <w:tcPr>
            <w:tcW w:w="1214" w:type="dxa"/>
            <w:vMerge w:val="restart"/>
            <w:vAlign w:val="center"/>
          </w:tcPr>
          <w:p w14:paraId="64FC361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31.957</w:t>
            </w:r>
          </w:p>
        </w:tc>
        <w:tc>
          <w:tcPr>
            <w:tcW w:w="1108" w:type="dxa"/>
            <w:vMerge w:val="restart"/>
            <w:vAlign w:val="center"/>
          </w:tcPr>
          <w:p w14:paraId="3AB4F7DD"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sz w:val="24"/>
                <w:szCs w:val="24"/>
                <w:lang w:val="en-US"/>
              </w:rPr>
              <w:t>&lt;0.001</w:t>
            </w:r>
            <w:r w:rsidRPr="009F7FB2">
              <w:rPr>
                <w:rFonts w:ascii="Times New Roman" w:hAnsi="Times New Roman" w:cs="Times New Roman"/>
                <w:b/>
                <w:sz w:val="24"/>
                <w:szCs w:val="24"/>
                <w:vertAlign w:val="superscript"/>
                <w:lang w:val="en-US"/>
              </w:rPr>
              <w:t>**</w:t>
            </w:r>
          </w:p>
        </w:tc>
      </w:tr>
      <w:tr w:rsidR="009F7FB2" w:rsidRPr="009F7FB2" w14:paraId="4FB80507" w14:textId="77777777" w:rsidTr="00A838C2">
        <w:trPr>
          <w:gridAfter w:val="1"/>
          <w:wAfter w:w="9" w:type="dxa"/>
          <w:trHeight w:val="397"/>
        </w:trPr>
        <w:tc>
          <w:tcPr>
            <w:tcW w:w="2859" w:type="dxa"/>
            <w:vMerge/>
            <w:vAlign w:val="center"/>
          </w:tcPr>
          <w:p w14:paraId="463704A1" w14:textId="77777777" w:rsidR="009F7FB2" w:rsidRPr="009F7FB2" w:rsidRDefault="009F7FB2" w:rsidP="009F7FB2">
            <w:pPr>
              <w:spacing w:after="200" w:line="276" w:lineRule="auto"/>
              <w:rPr>
                <w:rFonts w:ascii="Times New Roman" w:hAnsi="Times New Roman" w:cs="Times New Roman"/>
                <w:b/>
                <w:sz w:val="24"/>
                <w:szCs w:val="24"/>
                <w:lang w:val="en-US"/>
              </w:rPr>
            </w:pPr>
          </w:p>
        </w:tc>
        <w:tc>
          <w:tcPr>
            <w:tcW w:w="1461" w:type="dxa"/>
            <w:vAlign w:val="center"/>
          </w:tcPr>
          <w:p w14:paraId="47B96855"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Psychologist</w:t>
            </w:r>
            <w:r w:rsidRPr="009F7FB2">
              <w:rPr>
                <w:rFonts w:ascii="Times New Roman" w:hAnsi="Times New Roman" w:cs="Times New Roman"/>
                <w:sz w:val="24"/>
                <w:szCs w:val="24"/>
                <w:lang w:val="en-US"/>
              </w:rPr>
              <w:t xml:space="preserve">  </w:t>
            </w:r>
          </w:p>
        </w:tc>
        <w:tc>
          <w:tcPr>
            <w:tcW w:w="1345" w:type="dxa"/>
            <w:vAlign w:val="center"/>
          </w:tcPr>
          <w:p w14:paraId="2EE46889"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75 (33.5)</w:t>
            </w:r>
          </w:p>
        </w:tc>
        <w:tc>
          <w:tcPr>
            <w:tcW w:w="1276" w:type="dxa"/>
            <w:vAlign w:val="center"/>
          </w:tcPr>
          <w:p w14:paraId="0B8B1994"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46 (20.5)</w:t>
            </w:r>
          </w:p>
        </w:tc>
        <w:tc>
          <w:tcPr>
            <w:tcW w:w="1117" w:type="dxa"/>
            <w:vAlign w:val="center"/>
          </w:tcPr>
          <w:p w14:paraId="7260F304"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41 (18.3)</w:t>
            </w:r>
          </w:p>
        </w:tc>
        <w:tc>
          <w:tcPr>
            <w:tcW w:w="1101" w:type="dxa"/>
            <w:vAlign w:val="center"/>
          </w:tcPr>
          <w:p w14:paraId="0C57DFC3"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30 (13.4)</w:t>
            </w:r>
          </w:p>
        </w:tc>
        <w:tc>
          <w:tcPr>
            <w:tcW w:w="1326" w:type="dxa"/>
            <w:vAlign w:val="center"/>
          </w:tcPr>
          <w:p w14:paraId="222FE055"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9 (4.0)</w:t>
            </w:r>
          </w:p>
        </w:tc>
        <w:tc>
          <w:tcPr>
            <w:tcW w:w="1114" w:type="dxa"/>
            <w:vAlign w:val="center"/>
          </w:tcPr>
          <w:p w14:paraId="21BDE1F7"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23 (10.3)</w:t>
            </w:r>
          </w:p>
        </w:tc>
        <w:tc>
          <w:tcPr>
            <w:tcW w:w="1214" w:type="dxa"/>
            <w:vMerge/>
            <w:vAlign w:val="center"/>
          </w:tcPr>
          <w:p w14:paraId="0C928658" w14:textId="77777777" w:rsidR="009F7FB2" w:rsidRPr="009F7FB2" w:rsidRDefault="009F7FB2" w:rsidP="009F7FB2">
            <w:pPr>
              <w:spacing w:after="200" w:line="276" w:lineRule="auto"/>
              <w:rPr>
                <w:rFonts w:ascii="Times New Roman" w:hAnsi="Times New Roman" w:cs="Times New Roman"/>
                <w:sz w:val="24"/>
                <w:szCs w:val="24"/>
                <w:lang w:val="en-US"/>
              </w:rPr>
            </w:pPr>
          </w:p>
        </w:tc>
        <w:tc>
          <w:tcPr>
            <w:tcW w:w="1108" w:type="dxa"/>
            <w:vMerge/>
            <w:vAlign w:val="center"/>
          </w:tcPr>
          <w:p w14:paraId="6C3887A0" w14:textId="77777777" w:rsidR="009F7FB2" w:rsidRPr="009F7FB2" w:rsidRDefault="009F7FB2" w:rsidP="009F7FB2">
            <w:pPr>
              <w:spacing w:after="200" w:line="276" w:lineRule="auto"/>
              <w:rPr>
                <w:rFonts w:ascii="Times New Roman" w:hAnsi="Times New Roman" w:cs="Times New Roman"/>
                <w:sz w:val="24"/>
                <w:szCs w:val="24"/>
                <w:lang w:val="en-US"/>
              </w:rPr>
            </w:pPr>
          </w:p>
        </w:tc>
      </w:tr>
      <w:tr w:rsidR="009F7FB2" w:rsidRPr="009F7FB2" w14:paraId="0D48A83B" w14:textId="77777777" w:rsidTr="00A838C2">
        <w:trPr>
          <w:gridAfter w:val="1"/>
          <w:wAfter w:w="9" w:type="dxa"/>
          <w:trHeight w:val="397"/>
        </w:trPr>
        <w:tc>
          <w:tcPr>
            <w:tcW w:w="2859" w:type="dxa"/>
            <w:vMerge w:val="restart"/>
            <w:vAlign w:val="center"/>
          </w:tcPr>
          <w:p w14:paraId="61A5B9C7"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 xml:space="preserve">Psychoanalysis </w:t>
            </w:r>
          </w:p>
        </w:tc>
        <w:tc>
          <w:tcPr>
            <w:tcW w:w="1461" w:type="dxa"/>
            <w:vAlign w:val="center"/>
          </w:tcPr>
          <w:p w14:paraId="2DD4F823"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Physician</w:t>
            </w:r>
            <w:r w:rsidRPr="009F7FB2">
              <w:rPr>
                <w:rFonts w:ascii="Times New Roman" w:hAnsi="Times New Roman" w:cs="Times New Roman"/>
                <w:sz w:val="24"/>
                <w:szCs w:val="24"/>
                <w:lang w:val="en-US"/>
              </w:rPr>
              <w:t xml:space="preserve">  </w:t>
            </w:r>
          </w:p>
        </w:tc>
        <w:tc>
          <w:tcPr>
            <w:tcW w:w="1345" w:type="dxa"/>
            <w:vAlign w:val="center"/>
          </w:tcPr>
          <w:p w14:paraId="5E401F52"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164 (79.6)</w:t>
            </w:r>
          </w:p>
        </w:tc>
        <w:tc>
          <w:tcPr>
            <w:tcW w:w="1276" w:type="dxa"/>
            <w:vAlign w:val="center"/>
          </w:tcPr>
          <w:p w14:paraId="5CFE6700"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17 (8.3)</w:t>
            </w:r>
          </w:p>
        </w:tc>
        <w:tc>
          <w:tcPr>
            <w:tcW w:w="1117" w:type="dxa"/>
            <w:vAlign w:val="center"/>
          </w:tcPr>
          <w:p w14:paraId="26C25F84"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9 (4.4)</w:t>
            </w:r>
          </w:p>
        </w:tc>
        <w:tc>
          <w:tcPr>
            <w:tcW w:w="1101" w:type="dxa"/>
            <w:vAlign w:val="center"/>
          </w:tcPr>
          <w:p w14:paraId="09D70FB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5 (2.4)</w:t>
            </w:r>
          </w:p>
        </w:tc>
        <w:tc>
          <w:tcPr>
            <w:tcW w:w="1326" w:type="dxa"/>
            <w:vAlign w:val="center"/>
          </w:tcPr>
          <w:p w14:paraId="1A8395C3"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 (1.0)</w:t>
            </w:r>
          </w:p>
        </w:tc>
        <w:tc>
          <w:tcPr>
            <w:tcW w:w="1114" w:type="dxa"/>
            <w:vAlign w:val="center"/>
          </w:tcPr>
          <w:p w14:paraId="451513FC"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9 (4.4)</w:t>
            </w:r>
          </w:p>
        </w:tc>
        <w:tc>
          <w:tcPr>
            <w:tcW w:w="1214" w:type="dxa"/>
            <w:vMerge w:val="restart"/>
            <w:vAlign w:val="center"/>
          </w:tcPr>
          <w:p w14:paraId="54AC8296"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3.916</w:t>
            </w:r>
          </w:p>
        </w:tc>
        <w:tc>
          <w:tcPr>
            <w:tcW w:w="1108" w:type="dxa"/>
            <w:vMerge w:val="restart"/>
            <w:vAlign w:val="center"/>
          </w:tcPr>
          <w:p w14:paraId="791A9EBD"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0.562</w:t>
            </w:r>
          </w:p>
        </w:tc>
      </w:tr>
      <w:tr w:rsidR="009F7FB2" w:rsidRPr="009F7FB2" w14:paraId="7BE176DC" w14:textId="77777777" w:rsidTr="00A838C2">
        <w:trPr>
          <w:gridAfter w:val="1"/>
          <w:wAfter w:w="9" w:type="dxa"/>
          <w:trHeight w:val="397"/>
        </w:trPr>
        <w:tc>
          <w:tcPr>
            <w:tcW w:w="2859" w:type="dxa"/>
            <w:vMerge/>
            <w:vAlign w:val="center"/>
          </w:tcPr>
          <w:p w14:paraId="376AA4BE" w14:textId="77777777" w:rsidR="009F7FB2" w:rsidRPr="009F7FB2" w:rsidRDefault="009F7FB2" w:rsidP="009F7FB2">
            <w:pPr>
              <w:spacing w:after="200" w:line="276" w:lineRule="auto"/>
              <w:rPr>
                <w:rFonts w:ascii="Times New Roman" w:hAnsi="Times New Roman" w:cs="Times New Roman"/>
                <w:b/>
                <w:sz w:val="24"/>
                <w:szCs w:val="24"/>
                <w:lang w:val="en-US"/>
              </w:rPr>
            </w:pPr>
          </w:p>
        </w:tc>
        <w:tc>
          <w:tcPr>
            <w:tcW w:w="1461" w:type="dxa"/>
            <w:vAlign w:val="center"/>
          </w:tcPr>
          <w:p w14:paraId="113EE78A"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Psychologist</w:t>
            </w:r>
            <w:r w:rsidRPr="009F7FB2">
              <w:rPr>
                <w:rFonts w:ascii="Times New Roman" w:hAnsi="Times New Roman" w:cs="Times New Roman"/>
                <w:sz w:val="24"/>
                <w:szCs w:val="24"/>
                <w:lang w:val="en-US"/>
              </w:rPr>
              <w:t xml:space="preserve">  </w:t>
            </w:r>
          </w:p>
        </w:tc>
        <w:tc>
          <w:tcPr>
            <w:tcW w:w="1345" w:type="dxa"/>
            <w:vAlign w:val="center"/>
          </w:tcPr>
          <w:p w14:paraId="35455CCB"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178 (79.5)</w:t>
            </w:r>
          </w:p>
        </w:tc>
        <w:tc>
          <w:tcPr>
            <w:tcW w:w="1276" w:type="dxa"/>
            <w:vAlign w:val="center"/>
          </w:tcPr>
          <w:p w14:paraId="4105B269"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27 (12.1)</w:t>
            </w:r>
          </w:p>
        </w:tc>
        <w:tc>
          <w:tcPr>
            <w:tcW w:w="1117" w:type="dxa"/>
            <w:vAlign w:val="center"/>
          </w:tcPr>
          <w:p w14:paraId="129A37BF"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7 (3.1)</w:t>
            </w:r>
          </w:p>
        </w:tc>
        <w:tc>
          <w:tcPr>
            <w:tcW w:w="1101" w:type="dxa"/>
            <w:vAlign w:val="center"/>
          </w:tcPr>
          <w:p w14:paraId="41594672"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6 (2.7)</w:t>
            </w:r>
          </w:p>
        </w:tc>
        <w:tc>
          <w:tcPr>
            <w:tcW w:w="1326" w:type="dxa"/>
            <w:vAlign w:val="center"/>
          </w:tcPr>
          <w:p w14:paraId="18F055C3"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 (0.4)</w:t>
            </w:r>
          </w:p>
        </w:tc>
        <w:tc>
          <w:tcPr>
            <w:tcW w:w="1114" w:type="dxa"/>
            <w:vAlign w:val="center"/>
          </w:tcPr>
          <w:p w14:paraId="5716E537"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5 (2.2)</w:t>
            </w:r>
          </w:p>
        </w:tc>
        <w:tc>
          <w:tcPr>
            <w:tcW w:w="1214" w:type="dxa"/>
            <w:vMerge/>
            <w:vAlign w:val="center"/>
          </w:tcPr>
          <w:p w14:paraId="246464D8" w14:textId="77777777" w:rsidR="009F7FB2" w:rsidRPr="009F7FB2" w:rsidRDefault="009F7FB2" w:rsidP="009F7FB2">
            <w:pPr>
              <w:spacing w:after="200" w:line="276" w:lineRule="auto"/>
              <w:rPr>
                <w:rFonts w:ascii="Times New Roman" w:hAnsi="Times New Roman" w:cs="Times New Roman"/>
                <w:sz w:val="24"/>
                <w:szCs w:val="24"/>
                <w:lang w:val="en-US"/>
              </w:rPr>
            </w:pPr>
          </w:p>
        </w:tc>
        <w:tc>
          <w:tcPr>
            <w:tcW w:w="1108" w:type="dxa"/>
            <w:vMerge/>
            <w:vAlign w:val="center"/>
          </w:tcPr>
          <w:p w14:paraId="3A7D8198" w14:textId="77777777" w:rsidR="009F7FB2" w:rsidRPr="009F7FB2" w:rsidRDefault="009F7FB2" w:rsidP="009F7FB2">
            <w:pPr>
              <w:spacing w:after="200" w:line="276" w:lineRule="auto"/>
              <w:rPr>
                <w:rFonts w:ascii="Times New Roman" w:hAnsi="Times New Roman" w:cs="Times New Roman"/>
                <w:sz w:val="24"/>
                <w:szCs w:val="24"/>
                <w:lang w:val="en-US"/>
              </w:rPr>
            </w:pPr>
          </w:p>
        </w:tc>
      </w:tr>
      <w:tr w:rsidR="009F7FB2" w:rsidRPr="009F7FB2" w14:paraId="151F8144" w14:textId="77777777" w:rsidTr="00A838C2">
        <w:trPr>
          <w:gridAfter w:val="1"/>
          <w:wAfter w:w="9" w:type="dxa"/>
          <w:trHeight w:val="397"/>
        </w:trPr>
        <w:tc>
          <w:tcPr>
            <w:tcW w:w="2859" w:type="dxa"/>
            <w:vMerge w:val="restart"/>
            <w:vAlign w:val="center"/>
          </w:tcPr>
          <w:p w14:paraId="1399E38A"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Psychodynamic</w:t>
            </w:r>
            <w:r w:rsidRPr="009F7FB2">
              <w:rPr>
                <w:rFonts w:ascii="Times New Roman" w:hAnsi="Times New Roman" w:cs="Times New Roman"/>
                <w:b/>
                <w:sz w:val="24"/>
                <w:szCs w:val="24"/>
                <w:lang w:val="en-US"/>
              </w:rPr>
              <w:t xml:space="preserve"> </w:t>
            </w:r>
            <w:r w:rsidRPr="009F7FB2">
              <w:rPr>
                <w:rFonts w:ascii="Times New Roman" w:hAnsi="Times New Roman" w:cs="Times New Roman"/>
                <w:b/>
                <w:bCs/>
                <w:sz w:val="24"/>
                <w:szCs w:val="24"/>
                <w:lang w:val="en-US"/>
              </w:rPr>
              <w:t xml:space="preserve">Psychotherapy </w:t>
            </w:r>
          </w:p>
        </w:tc>
        <w:tc>
          <w:tcPr>
            <w:tcW w:w="1461" w:type="dxa"/>
            <w:vAlign w:val="center"/>
          </w:tcPr>
          <w:p w14:paraId="11BAE44D"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Physician</w:t>
            </w:r>
            <w:r w:rsidRPr="009F7FB2">
              <w:rPr>
                <w:rFonts w:ascii="Times New Roman" w:hAnsi="Times New Roman" w:cs="Times New Roman"/>
                <w:sz w:val="24"/>
                <w:szCs w:val="24"/>
                <w:lang w:val="en-US"/>
              </w:rPr>
              <w:t xml:space="preserve">  </w:t>
            </w:r>
          </w:p>
        </w:tc>
        <w:tc>
          <w:tcPr>
            <w:tcW w:w="1345" w:type="dxa"/>
            <w:vAlign w:val="center"/>
          </w:tcPr>
          <w:p w14:paraId="49D5162B"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103 (50.0)</w:t>
            </w:r>
          </w:p>
        </w:tc>
        <w:tc>
          <w:tcPr>
            <w:tcW w:w="1276" w:type="dxa"/>
            <w:vAlign w:val="center"/>
          </w:tcPr>
          <w:p w14:paraId="0EC0524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18 (8.7)</w:t>
            </w:r>
          </w:p>
        </w:tc>
        <w:tc>
          <w:tcPr>
            <w:tcW w:w="1117" w:type="dxa"/>
            <w:vAlign w:val="center"/>
          </w:tcPr>
          <w:p w14:paraId="03223648"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17 (8.3)</w:t>
            </w:r>
          </w:p>
        </w:tc>
        <w:tc>
          <w:tcPr>
            <w:tcW w:w="1101" w:type="dxa"/>
            <w:vAlign w:val="center"/>
          </w:tcPr>
          <w:p w14:paraId="5289279F"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33 (16.0)</w:t>
            </w:r>
          </w:p>
        </w:tc>
        <w:tc>
          <w:tcPr>
            <w:tcW w:w="1326" w:type="dxa"/>
            <w:vAlign w:val="center"/>
          </w:tcPr>
          <w:p w14:paraId="72C1D2D5"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16 (7.8)</w:t>
            </w:r>
          </w:p>
        </w:tc>
        <w:tc>
          <w:tcPr>
            <w:tcW w:w="1114" w:type="dxa"/>
            <w:vAlign w:val="center"/>
          </w:tcPr>
          <w:p w14:paraId="10C21E95"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19 (9.2)</w:t>
            </w:r>
          </w:p>
        </w:tc>
        <w:tc>
          <w:tcPr>
            <w:tcW w:w="1214" w:type="dxa"/>
            <w:vMerge w:val="restart"/>
            <w:vAlign w:val="center"/>
          </w:tcPr>
          <w:p w14:paraId="021BEE82"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25.033</w:t>
            </w:r>
          </w:p>
        </w:tc>
        <w:tc>
          <w:tcPr>
            <w:tcW w:w="1108" w:type="dxa"/>
            <w:vMerge w:val="restart"/>
            <w:vAlign w:val="center"/>
          </w:tcPr>
          <w:p w14:paraId="0499A36F"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b/>
                <w:sz w:val="24"/>
                <w:szCs w:val="24"/>
                <w:lang w:val="en-US"/>
              </w:rPr>
              <w:t>&lt;0.001</w:t>
            </w:r>
            <w:r w:rsidRPr="009F7FB2">
              <w:rPr>
                <w:rFonts w:ascii="Times New Roman" w:hAnsi="Times New Roman" w:cs="Times New Roman"/>
                <w:b/>
                <w:sz w:val="24"/>
                <w:szCs w:val="24"/>
                <w:vertAlign w:val="superscript"/>
                <w:lang w:val="en-US"/>
              </w:rPr>
              <w:t>**</w:t>
            </w:r>
          </w:p>
        </w:tc>
      </w:tr>
      <w:tr w:rsidR="009F7FB2" w:rsidRPr="009F7FB2" w14:paraId="64B4FA0F" w14:textId="77777777" w:rsidTr="00A838C2">
        <w:trPr>
          <w:gridAfter w:val="1"/>
          <w:wAfter w:w="9" w:type="dxa"/>
          <w:trHeight w:val="397"/>
        </w:trPr>
        <w:tc>
          <w:tcPr>
            <w:tcW w:w="2859" w:type="dxa"/>
            <w:vMerge/>
            <w:vAlign w:val="center"/>
          </w:tcPr>
          <w:p w14:paraId="74AED10D" w14:textId="77777777" w:rsidR="009F7FB2" w:rsidRPr="009F7FB2" w:rsidRDefault="009F7FB2" w:rsidP="009F7FB2">
            <w:pPr>
              <w:spacing w:after="200" w:line="276" w:lineRule="auto"/>
              <w:rPr>
                <w:rFonts w:ascii="Times New Roman" w:hAnsi="Times New Roman" w:cs="Times New Roman"/>
                <w:b/>
                <w:sz w:val="24"/>
                <w:szCs w:val="24"/>
                <w:lang w:val="en-US"/>
              </w:rPr>
            </w:pPr>
          </w:p>
        </w:tc>
        <w:tc>
          <w:tcPr>
            <w:tcW w:w="1461" w:type="dxa"/>
            <w:vAlign w:val="center"/>
          </w:tcPr>
          <w:p w14:paraId="7196DBFD"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Psychologist</w:t>
            </w:r>
            <w:r w:rsidRPr="009F7FB2">
              <w:rPr>
                <w:rFonts w:ascii="Times New Roman" w:hAnsi="Times New Roman" w:cs="Times New Roman"/>
                <w:sz w:val="24"/>
                <w:szCs w:val="24"/>
                <w:lang w:val="en-US"/>
              </w:rPr>
              <w:t xml:space="preserve">  </w:t>
            </w:r>
          </w:p>
        </w:tc>
        <w:tc>
          <w:tcPr>
            <w:tcW w:w="1345" w:type="dxa"/>
            <w:vAlign w:val="center"/>
          </w:tcPr>
          <w:p w14:paraId="43826FAC"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140 (62.5)</w:t>
            </w:r>
          </w:p>
        </w:tc>
        <w:tc>
          <w:tcPr>
            <w:tcW w:w="1276" w:type="dxa"/>
            <w:vAlign w:val="center"/>
          </w:tcPr>
          <w:p w14:paraId="7E02EF93"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32 (14.3)</w:t>
            </w:r>
          </w:p>
        </w:tc>
        <w:tc>
          <w:tcPr>
            <w:tcW w:w="1117" w:type="dxa"/>
            <w:vAlign w:val="center"/>
          </w:tcPr>
          <w:p w14:paraId="51ADCF4A"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11 (4.9)</w:t>
            </w:r>
          </w:p>
        </w:tc>
        <w:tc>
          <w:tcPr>
            <w:tcW w:w="1101" w:type="dxa"/>
            <w:vAlign w:val="center"/>
          </w:tcPr>
          <w:p w14:paraId="13F63183"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11 (4.9)</w:t>
            </w:r>
          </w:p>
        </w:tc>
        <w:tc>
          <w:tcPr>
            <w:tcW w:w="1326" w:type="dxa"/>
            <w:vAlign w:val="center"/>
          </w:tcPr>
          <w:p w14:paraId="66D62A15"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7 (3.1)</w:t>
            </w:r>
          </w:p>
        </w:tc>
        <w:tc>
          <w:tcPr>
            <w:tcW w:w="1114" w:type="dxa"/>
            <w:vAlign w:val="center"/>
          </w:tcPr>
          <w:p w14:paraId="41194A03"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23 (10.3)</w:t>
            </w:r>
          </w:p>
        </w:tc>
        <w:tc>
          <w:tcPr>
            <w:tcW w:w="1214" w:type="dxa"/>
            <w:vMerge/>
            <w:vAlign w:val="center"/>
          </w:tcPr>
          <w:p w14:paraId="02391B87" w14:textId="77777777" w:rsidR="009F7FB2" w:rsidRPr="009F7FB2" w:rsidRDefault="009F7FB2" w:rsidP="009F7FB2">
            <w:pPr>
              <w:spacing w:after="200" w:line="276" w:lineRule="auto"/>
              <w:rPr>
                <w:rFonts w:ascii="Times New Roman" w:hAnsi="Times New Roman" w:cs="Times New Roman"/>
                <w:sz w:val="24"/>
                <w:szCs w:val="24"/>
                <w:lang w:val="en-US"/>
              </w:rPr>
            </w:pPr>
          </w:p>
        </w:tc>
        <w:tc>
          <w:tcPr>
            <w:tcW w:w="1108" w:type="dxa"/>
            <w:vMerge/>
            <w:vAlign w:val="center"/>
          </w:tcPr>
          <w:p w14:paraId="63E1B3A0" w14:textId="77777777" w:rsidR="009F7FB2" w:rsidRPr="009F7FB2" w:rsidRDefault="009F7FB2" w:rsidP="009F7FB2">
            <w:pPr>
              <w:spacing w:after="200" w:line="276" w:lineRule="auto"/>
              <w:rPr>
                <w:rFonts w:ascii="Times New Roman" w:hAnsi="Times New Roman" w:cs="Times New Roman"/>
                <w:sz w:val="24"/>
                <w:szCs w:val="24"/>
                <w:lang w:val="en-US"/>
              </w:rPr>
            </w:pPr>
          </w:p>
        </w:tc>
      </w:tr>
      <w:tr w:rsidR="009F7FB2" w:rsidRPr="009F7FB2" w14:paraId="63AFAD9A" w14:textId="77777777" w:rsidTr="00A838C2">
        <w:trPr>
          <w:gridAfter w:val="1"/>
          <w:wAfter w:w="9" w:type="dxa"/>
          <w:trHeight w:val="397"/>
        </w:trPr>
        <w:tc>
          <w:tcPr>
            <w:tcW w:w="2859" w:type="dxa"/>
            <w:vMerge w:val="restart"/>
            <w:vAlign w:val="center"/>
          </w:tcPr>
          <w:p w14:paraId="0DEA08BD"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sz w:val="24"/>
                <w:szCs w:val="24"/>
                <w:lang w:val="en-US"/>
              </w:rPr>
              <w:t xml:space="preserve">EMDR </w:t>
            </w:r>
          </w:p>
        </w:tc>
        <w:tc>
          <w:tcPr>
            <w:tcW w:w="1461" w:type="dxa"/>
            <w:vAlign w:val="center"/>
          </w:tcPr>
          <w:p w14:paraId="665DF4BA"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Physician</w:t>
            </w:r>
            <w:r w:rsidRPr="009F7FB2">
              <w:rPr>
                <w:rFonts w:ascii="Times New Roman" w:hAnsi="Times New Roman" w:cs="Times New Roman"/>
                <w:sz w:val="24"/>
                <w:szCs w:val="24"/>
                <w:lang w:val="en-US"/>
              </w:rPr>
              <w:t xml:space="preserve">  </w:t>
            </w:r>
          </w:p>
        </w:tc>
        <w:tc>
          <w:tcPr>
            <w:tcW w:w="1345" w:type="dxa"/>
            <w:vAlign w:val="center"/>
          </w:tcPr>
          <w:p w14:paraId="3D827B02"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117 (56.8)</w:t>
            </w:r>
          </w:p>
        </w:tc>
        <w:tc>
          <w:tcPr>
            <w:tcW w:w="1276" w:type="dxa"/>
            <w:vAlign w:val="center"/>
          </w:tcPr>
          <w:p w14:paraId="51B5C3BB"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64 (31.1)</w:t>
            </w:r>
          </w:p>
        </w:tc>
        <w:tc>
          <w:tcPr>
            <w:tcW w:w="1117" w:type="dxa"/>
            <w:vAlign w:val="center"/>
          </w:tcPr>
          <w:p w14:paraId="4522CC21"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7 (3.4)</w:t>
            </w:r>
          </w:p>
        </w:tc>
        <w:tc>
          <w:tcPr>
            <w:tcW w:w="1101" w:type="dxa"/>
            <w:vAlign w:val="center"/>
          </w:tcPr>
          <w:p w14:paraId="62FDD6B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10 (4.9)</w:t>
            </w:r>
          </w:p>
        </w:tc>
        <w:tc>
          <w:tcPr>
            <w:tcW w:w="1326" w:type="dxa"/>
            <w:vAlign w:val="center"/>
          </w:tcPr>
          <w:p w14:paraId="3F241F2D"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6 (2.9)</w:t>
            </w:r>
          </w:p>
        </w:tc>
        <w:tc>
          <w:tcPr>
            <w:tcW w:w="1114" w:type="dxa"/>
            <w:vAlign w:val="center"/>
          </w:tcPr>
          <w:p w14:paraId="67CCC741"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 (1.0)</w:t>
            </w:r>
          </w:p>
        </w:tc>
        <w:tc>
          <w:tcPr>
            <w:tcW w:w="1214" w:type="dxa"/>
            <w:vMerge w:val="restart"/>
            <w:vAlign w:val="center"/>
          </w:tcPr>
          <w:p w14:paraId="3604F483"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46.197</w:t>
            </w:r>
          </w:p>
        </w:tc>
        <w:tc>
          <w:tcPr>
            <w:tcW w:w="1108" w:type="dxa"/>
            <w:vMerge w:val="restart"/>
            <w:vAlign w:val="center"/>
          </w:tcPr>
          <w:p w14:paraId="77250EA4"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b/>
                <w:sz w:val="24"/>
                <w:szCs w:val="24"/>
                <w:lang w:val="en-US"/>
              </w:rPr>
              <w:t>&lt;0.001</w:t>
            </w:r>
            <w:r w:rsidRPr="009F7FB2">
              <w:rPr>
                <w:rFonts w:ascii="Times New Roman" w:hAnsi="Times New Roman" w:cs="Times New Roman"/>
                <w:b/>
                <w:sz w:val="24"/>
                <w:szCs w:val="24"/>
                <w:vertAlign w:val="superscript"/>
                <w:lang w:val="en-US"/>
              </w:rPr>
              <w:t>**</w:t>
            </w:r>
          </w:p>
        </w:tc>
      </w:tr>
      <w:tr w:rsidR="009F7FB2" w:rsidRPr="009F7FB2" w14:paraId="02765A74" w14:textId="77777777" w:rsidTr="00A838C2">
        <w:trPr>
          <w:gridAfter w:val="1"/>
          <w:wAfter w:w="9" w:type="dxa"/>
          <w:trHeight w:val="397"/>
        </w:trPr>
        <w:tc>
          <w:tcPr>
            <w:tcW w:w="2859" w:type="dxa"/>
            <w:vMerge/>
            <w:vAlign w:val="center"/>
          </w:tcPr>
          <w:p w14:paraId="65A3C8E1" w14:textId="77777777" w:rsidR="009F7FB2" w:rsidRPr="009F7FB2" w:rsidRDefault="009F7FB2" w:rsidP="009F7FB2">
            <w:pPr>
              <w:spacing w:after="200" w:line="276" w:lineRule="auto"/>
              <w:rPr>
                <w:rFonts w:ascii="Times New Roman" w:hAnsi="Times New Roman" w:cs="Times New Roman"/>
                <w:b/>
                <w:sz w:val="24"/>
                <w:szCs w:val="24"/>
                <w:lang w:val="en-US"/>
              </w:rPr>
            </w:pPr>
          </w:p>
        </w:tc>
        <w:tc>
          <w:tcPr>
            <w:tcW w:w="1461" w:type="dxa"/>
            <w:vAlign w:val="center"/>
          </w:tcPr>
          <w:p w14:paraId="575E5B12"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Psychologist</w:t>
            </w:r>
            <w:r w:rsidRPr="009F7FB2">
              <w:rPr>
                <w:rFonts w:ascii="Times New Roman" w:hAnsi="Times New Roman" w:cs="Times New Roman"/>
                <w:sz w:val="24"/>
                <w:szCs w:val="24"/>
                <w:lang w:val="en-US"/>
              </w:rPr>
              <w:t xml:space="preserve">  </w:t>
            </w:r>
          </w:p>
        </w:tc>
        <w:tc>
          <w:tcPr>
            <w:tcW w:w="1345" w:type="dxa"/>
            <w:vAlign w:val="center"/>
          </w:tcPr>
          <w:p w14:paraId="59D89AA1"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158 (70.5)</w:t>
            </w:r>
          </w:p>
        </w:tc>
        <w:tc>
          <w:tcPr>
            <w:tcW w:w="1276" w:type="dxa"/>
            <w:vAlign w:val="center"/>
          </w:tcPr>
          <w:p w14:paraId="65B0EB34"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18 (8.0)</w:t>
            </w:r>
          </w:p>
        </w:tc>
        <w:tc>
          <w:tcPr>
            <w:tcW w:w="1117" w:type="dxa"/>
            <w:vAlign w:val="center"/>
          </w:tcPr>
          <w:p w14:paraId="4F3C0620"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29 (12.9)</w:t>
            </w:r>
          </w:p>
        </w:tc>
        <w:tc>
          <w:tcPr>
            <w:tcW w:w="1101" w:type="dxa"/>
            <w:vAlign w:val="center"/>
          </w:tcPr>
          <w:p w14:paraId="4CC3EA77"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8 (3.6)</w:t>
            </w:r>
          </w:p>
        </w:tc>
        <w:tc>
          <w:tcPr>
            <w:tcW w:w="1326" w:type="dxa"/>
            <w:vAlign w:val="center"/>
          </w:tcPr>
          <w:p w14:paraId="1306C634"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6 (2.7)</w:t>
            </w:r>
          </w:p>
        </w:tc>
        <w:tc>
          <w:tcPr>
            <w:tcW w:w="1114" w:type="dxa"/>
            <w:vAlign w:val="center"/>
          </w:tcPr>
          <w:p w14:paraId="05EE6CBF"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5 (2.2)</w:t>
            </w:r>
          </w:p>
        </w:tc>
        <w:tc>
          <w:tcPr>
            <w:tcW w:w="1214" w:type="dxa"/>
            <w:vMerge/>
            <w:vAlign w:val="center"/>
          </w:tcPr>
          <w:p w14:paraId="26CE832D" w14:textId="77777777" w:rsidR="009F7FB2" w:rsidRPr="009F7FB2" w:rsidRDefault="009F7FB2" w:rsidP="009F7FB2">
            <w:pPr>
              <w:spacing w:after="200" w:line="276" w:lineRule="auto"/>
              <w:rPr>
                <w:rFonts w:ascii="Times New Roman" w:hAnsi="Times New Roman" w:cs="Times New Roman"/>
                <w:sz w:val="24"/>
                <w:szCs w:val="24"/>
                <w:lang w:val="en-US"/>
              </w:rPr>
            </w:pPr>
          </w:p>
        </w:tc>
        <w:tc>
          <w:tcPr>
            <w:tcW w:w="1108" w:type="dxa"/>
            <w:vMerge/>
            <w:vAlign w:val="center"/>
          </w:tcPr>
          <w:p w14:paraId="5B8B1A21" w14:textId="77777777" w:rsidR="009F7FB2" w:rsidRPr="009F7FB2" w:rsidRDefault="009F7FB2" w:rsidP="009F7FB2">
            <w:pPr>
              <w:spacing w:after="200" w:line="276" w:lineRule="auto"/>
              <w:rPr>
                <w:rFonts w:ascii="Times New Roman" w:hAnsi="Times New Roman" w:cs="Times New Roman"/>
                <w:sz w:val="24"/>
                <w:szCs w:val="24"/>
                <w:lang w:val="en-US"/>
              </w:rPr>
            </w:pPr>
          </w:p>
        </w:tc>
      </w:tr>
      <w:tr w:rsidR="009F7FB2" w:rsidRPr="009F7FB2" w14:paraId="7CB9AA45" w14:textId="77777777" w:rsidTr="00A838C2">
        <w:trPr>
          <w:gridAfter w:val="1"/>
          <w:wAfter w:w="9" w:type="dxa"/>
          <w:trHeight w:val="397"/>
        </w:trPr>
        <w:tc>
          <w:tcPr>
            <w:tcW w:w="2859" w:type="dxa"/>
            <w:vMerge w:val="restart"/>
            <w:vAlign w:val="center"/>
          </w:tcPr>
          <w:p w14:paraId="1178CE4A"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Family-</w:t>
            </w:r>
            <w:proofErr w:type="gramStart"/>
            <w:r w:rsidRPr="009F7FB2">
              <w:rPr>
                <w:rFonts w:ascii="Times New Roman" w:hAnsi="Times New Roman" w:cs="Times New Roman"/>
                <w:b/>
                <w:bCs/>
                <w:sz w:val="24"/>
                <w:szCs w:val="24"/>
                <w:lang w:val="en-US"/>
              </w:rPr>
              <w:t>Couple</w:t>
            </w:r>
            <w:r w:rsidRPr="009F7FB2">
              <w:rPr>
                <w:rFonts w:ascii="Times New Roman" w:hAnsi="Times New Roman" w:cs="Times New Roman"/>
                <w:sz w:val="24"/>
                <w:szCs w:val="24"/>
                <w:lang w:val="en-US"/>
              </w:rPr>
              <w:t xml:space="preserve">  </w:t>
            </w:r>
            <w:r w:rsidRPr="009F7FB2">
              <w:rPr>
                <w:rFonts w:ascii="Times New Roman" w:hAnsi="Times New Roman" w:cs="Times New Roman"/>
                <w:b/>
                <w:bCs/>
                <w:sz w:val="24"/>
                <w:szCs w:val="24"/>
                <w:lang w:val="en-US"/>
              </w:rPr>
              <w:t>Psychotherapy</w:t>
            </w:r>
            <w:proofErr w:type="gramEnd"/>
            <w:r w:rsidRPr="009F7FB2">
              <w:rPr>
                <w:rFonts w:ascii="Times New Roman" w:hAnsi="Times New Roman" w:cs="Times New Roman"/>
                <w:b/>
                <w:bCs/>
                <w:sz w:val="24"/>
                <w:szCs w:val="24"/>
                <w:lang w:val="en-US"/>
              </w:rPr>
              <w:t xml:space="preserve"> </w:t>
            </w:r>
            <w:r w:rsidRPr="009F7FB2">
              <w:rPr>
                <w:rFonts w:ascii="Times New Roman" w:hAnsi="Times New Roman" w:cs="Times New Roman"/>
                <w:sz w:val="24"/>
                <w:szCs w:val="24"/>
                <w:lang w:val="en-US"/>
              </w:rPr>
              <w:t xml:space="preserve">  </w:t>
            </w:r>
          </w:p>
        </w:tc>
        <w:tc>
          <w:tcPr>
            <w:tcW w:w="1461" w:type="dxa"/>
            <w:vAlign w:val="center"/>
          </w:tcPr>
          <w:p w14:paraId="628E9E90"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Physician</w:t>
            </w:r>
            <w:r w:rsidRPr="009F7FB2">
              <w:rPr>
                <w:rFonts w:ascii="Times New Roman" w:hAnsi="Times New Roman" w:cs="Times New Roman"/>
                <w:sz w:val="24"/>
                <w:szCs w:val="24"/>
                <w:lang w:val="en-US"/>
              </w:rPr>
              <w:t xml:space="preserve">  </w:t>
            </w:r>
          </w:p>
        </w:tc>
        <w:tc>
          <w:tcPr>
            <w:tcW w:w="1345" w:type="dxa"/>
            <w:vAlign w:val="center"/>
          </w:tcPr>
          <w:p w14:paraId="1465D534"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122 (59.2)</w:t>
            </w:r>
          </w:p>
        </w:tc>
        <w:tc>
          <w:tcPr>
            <w:tcW w:w="1276" w:type="dxa"/>
            <w:vAlign w:val="center"/>
          </w:tcPr>
          <w:p w14:paraId="21B0EC08"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55 (26.7)</w:t>
            </w:r>
          </w:p>
        </w:tc>
        <w:tc>
          <w:tcPr>
            <w:tcW w:w="1117" w:type="dxa"/>
            <w:vAlign w:val="center"/>
          </w:tcPr>
          <w:p w14:paraId="1B5BB4F7"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15 (7.3)</w:t>
            </w:r>
          </w:p>
        </w:tc>
        <w:tc>
          <w:tcPr>
            <w:tcW w:w="1101" w:type="dxa"/>
            <w:vAlign w:val="center"/>
          </w:tcPr>
          <w:p w14:paraId="283A3B34"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7 (3.4)</w:t>
            </w:r>
          </w:p>
        </w:tc>
        <w:tc>
          <w:tcPr>
            <w:tcW w:w="1326" w:type="dxa"/>
            <w:vAlign w:val="center"/>
          </w:tcPr>
          <w:p w14:paraId="5CFDFAB4"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5 (2.4)</w:t>
            </w:r>
          </w:p>
        </w:tc>
        <w:tc>
          <w:tcPr>
            <w:tcW w:w="1114" w:type="dxa"/>
            <w:vAlign w:val="center"/>
          </w:tcPr>
          <w:p w14:paraId="1687A9C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 (1.0)</w:t>
            </w:r>
          </w:p>
        </w:tc>
        <w:tc>
          <w:tcPr>
            <w:tcW w:w="1214" w:type="dxa"/>
            <w:vMerge w:val="restart"/>
            <w:vAlign w:val="center"/>
          </w:tcPr>
          <w:p w14:paraId="6D89F237"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40.397</w:t>
            </w:r>
          </w:p>
        </w:tc>
        <w:tc>
          <w:tcPr>
            <w:tcW w:w="1108" w:type="dxa"/>
            <w:vMerge w:val="restart"/>
            <w:vAlign w:val="center"/>
          </w:tcPr>
          <w:p w14:paraId="601E1287"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b/>
                <w:sz w:val="24"/>
                <w:szCs w:val="24"/>
                <w:lang w:val="en-US"/>
              </w:rPr>
              <w:t>&lt;0.001</w:t>
            </w:r>
            <w:r w:rsidRPr="009F7FB2">
              <w:rPr>
                <w:rFonts w:ascii="Times New Roman" w:hAnsi="Times New Roman" w:cs="Times New Roman"/>
                <w:b/>
                <w:sz w:val="24"/>
                <w:szCs w:val="24"/>
                <w:vertAlign w:val="superscript"/>
                <w:lang w:val="en-US"/>
              </w:rPr>
              <w:t>**</w:t>
            </w:r>
          </w:p>
        </w:tc>
      </w:tr>
      <w:tr w:rsidR="009F7FB2" w:rsidRPr="009F7FB2" w14:paraId="0E45A178" w14:textId="77777777" w:rsidTr="00A838C2">
        <w:trPr>
          <w:gridAfter w:val="1"/>
          <w:wAfter w:w="9" w:type="dxa"/>
          <w:trHeight w:val="397"/>
        </w:trPr>
        <w:tc>
          <w:tcPr>
            <w:tcW w:w="2859" w:type="dxa"/>
            <w:vMerge/>
            <w:vAlign w:val="center"/>
          </w:tcPr>
          <w:p w14:paraId="79C6021D" w14:textId="77777777" w:rsidR="009F7FB2" w:rsidRPr="009F7FB2" w:rsidRDefault="009F7FB2" w:rsidP="009F7FB2">
            <w:pPr>
              <w:spacing w:after="200" w:line="276" w:lineRule="auto"/>
              <w:rPr>
                <w:rFonts w:ascii="Times New Roman" w:hAnsi="Times New Roman" w:cs="Times New Roman"/>
                <w:b/>
                <w:sz w:val="24"/>
                <w:szCs w:val="24"/>
                <w:lang w:val="en-US"/>
              </w:rPr>
            </w:pPr>
          </w:p>
        </w:tc>
        <w:tc>
          <w:tcPr>
            <w:tcW w:w="1461" w:type="dxa"/>
            <w:vAlign w:val="center"/>
          </w:tcPr>
          <w:p w14:paraId="3C4C05DA"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Psychologist</w:t>
            </w:r>
            <w:r w:rsidRPr="009F7FB2">
              <w:rPr>
                <w:rFonts w:ascii="Times New Roman" w:hAnsi="Times New Roman" w:cs="Times New Roman"/>
                <w:sz w:val="24"/>
                <w:szCs w:val="24"/>
                <w:lang w:val="en-US"/>
              </w:rPr>
              <w:t xml:space="preserve">  </w:t>
            </w:r>
          </w:p>
        </w:tc>
        <w:tc>
          <w:tcPr>
            <w:tcW w:w="1345" w:type="dxa"/>
            <w:vAlign w:val="center"/>
          </w:tcPr>
          <w:p w14:paraId="4B8944A7"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156 (69.6)</w:t>
            </w:r>
          </w:p>
        </w:tc>
        <w:tc>
          <w:tcPr>
            <w:tcW w:w="1276" w:type="dxa"/>
            <w:vAlign w:val="center"/>
          </w:tcPr>
          <w:p w14:paraId="6C1B86F1"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16 (7.1)</w:t>
            </w:r>
          </w:p>
        </w:tc>
        <w:tc>
          <w:tcPr>
            <w:tcW w:w="1117" w:type="dxa"/>
            <w:vAlign w:val="center"/>
          </w:tcPr>
          <w:p w14:paraId="7714C84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13 (5.8)</w:t>
            </w:r>
          </w:p>
        </w:tc>
        <w:tc>
          <w:tcPr>
            <w:tcW w:w="1101" w:type="dxa"/>
            <w:vAlign w:val="center"/>
          </w:tcPr>
          <w:p w14:paraId="735542C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11 (4.9)</w:t>
            </w:r>
          </w:p>
        </w:tc>
        <w:tc>
          <w:tcPr>
            <w:tcW w:w="1326" w:type="dxa"/>
            <w:vAlign w:val="center"/>
          </w:tcPr>
          <w:p w14:paraId="28F0DD63"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10 (4.5)</w:t>
            </w:r>
          </w:p>
        </w:tc>
        <w:tc>
          <w:tcPr>
            <w:tcW w:w="1114" w:type="dxa"/>
            <w:vAlign w:val="center"/>
          </w:tcPr>
          <w:p w14:paraId="3B69DEE1"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18 (8.0)</w:t>
            </w:r>
          </w:p>
        </w:tc>
        <w:tc>
          <w:tcPr>
            <w:tcW w:w="1214" w:type="dxa"/>
            <w:vMerge/>
            <w:vAlign w:val="center"/>
          </w:tcPr>
          <w:p w14:paraId="67983541" w14:textId="77777777" w:rsidR="009F7FB2" w:rsidRPr="009F7FB2" w:rsidRDefault="009F7FB2" w:rsidP="009F7FB2">
            <w:pPr>
              <w:spacing w:after="200" w:line="276" w:lineRule="auto"/>
              <w:rPr>
                <w:rFonts w:ascii="Times New Roman" w:hAnsi="Times New Roman" w:cs="Times New Roman"/>
                <w:sz w:val="24"/>
                <w:szCs w:val="24"/>
                <w:lang w:val="en-US"/>
              </w:rPr>
            </w:pPr>
          </w:p>
        </w:tc>
        <w:tc>
          <w:tcPr>
            <w:tcW w:w="1108" w:type="dxa"/>
            <w:vMerge/>
            <w:vAlign w:val="center"/>
          </w:tcPr>
          <w:p w14:paraId="553FDE72" w14:textId="77777777" w:rsidR="009F7FB2" w:rsidRPr="009F7FB2" w:rsidRDefault="009F7FB2" w:rsidP="009F7FB2">
            <w:pPr>
              <w:spacing w:after="200" w:line="276" w:lineRule="auto"/>
              <w:rPr>
                <w:rFonts w:ascii="Times New Roman" w:hAnsi="Times New Roman" w:cs="Times New Roman"/>
                <w:sz w:val="24"/>
                <w:szCs w:val="24"/>
                <w:lang w:val="en-US"/>
              </w:rPr>
            </w:pPr>
          </w:p>
        </w:tc>
      </w:tr>
      <w:tr w:rsidR="009F7FB2" w:rsidRPr="009F7FB2" w14:paraId="2E8EAF76" w14:textId="77777777" w:rsidTr="00A838C2">
        <w:trPr>
          <w:gridAfter w:val="1"/>
          <w:wAfter w:w="9" w:type="dxa"/>
          <w:trHeight w:val="397"/>
        </w:trPr>
        <w:tc>
          <w:tcPr>
            <w:tcW w:w="2859" w:type="dxa"/>
            <w:vMerge w:val="restart"/>
            <w:vAlign w:val="center"/>
          </w:tcPr>
          <w:p w14:paraId="20503B35"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Sexual</w:t>
            </w:r>
            <w:r w:rsidRPr="009F7FB2">
              <w:rPr>
                <w:rFonts w:ascii="Times New Roman" w:hAnsi="Times New Roman" w:cs="Times New Roman"/>
                <w:b/>
                <w:sz w:val="24"/>
                <w:szCs w:val="24"/>
                <w:lang w:val="en-US"/>
              </w:rPr>
              <w:t xml:space="preserve"> </w:t>
            </w:r>
            <w:r w:rsidRPr="009F7FB2">
              <w:rPr>
                <w:rFonts w:ascii="Times New Roman" w:hAnsi="Times New Roman" w:cs="Times New Roman"/>
                <w:b/>
                <w:bCs/>
                <w:sz w:val="24"/>
                <w:szCs w:val="24"/>
                <w:lang w:val="en-US"/>
              </w:rPr>
              <w:t xml:space="preserve">Psychotherapy </w:t>
            </w:r>
          </w:p>
        </w:tc>
        <w:tc>
          <w:tcPr>
            <w:tcW w:w="1461" w:type="dxa"/>
            <w:vAlign w:val="center"/>
          </w:tcPr>
          <w:p w14:paraId="40FC2616"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Physician</w:t>
            </w:r>
            <w:r w:rsidRPr="009F7FB2">
              <w:rPr>
                <w:rFonts w:ascii="Times New Roman" w:hAnsi="Times New Roman" w:cs="Times New Roman"/>
                <w:sz w:val="24"/>
                <w:szCs w:val="24"/>
                <w:lang w:val="en-US"/>
              </w:rPr>
              <w:t xml:space="preserve">  </w:t>
            </w:r>
          </w:p>
        </w:tc>
        <w:tc>
          <w:tcPr>
            <w:tcW w:w="1345" w:type="dxa"/>
            <w:vAlign w:val="center"/>
          </w:tcPr>
          <w:p w14:paraId="244DFEEC"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77 (37.4)</w:t>
            </w:r>
          </w:p>
        </w:tc>
        <w:tc>
          <w:tcPr>
            <w:tcW w:w="1276" w:type="dxa"/>
            <w:vAlign w:val="center"/>
          </w:tcPr>
          <w:p w14:paraId="5F3970E9"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63 (30.6)</w:t>
            </w:r>
          </w:p>
        </w:tc>
        <w:tc>
          <w:tcPr>
            <w:tcW w:w="1117" w:type="dxa"/>
            <w:vAlign w:val="center"/>
          </w:tcPr>
          <w:p w14:paraId="39AD77E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24 (11.7)</w:t>
            </w:r>
          </w:p>
        </w:tc>
        <w:tc>
          <w:tcPr>
            <w:tcW w:w="1101" w:type="dxa"/>
            <w:vAlign w:val="center"/>
          </w:tcPr>
          <w:p w14:paraId="4EDEC4C5"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16 (7.8)</w:t>
            </w:r>
          </w:p>
        </w:tc>
        <w:tc>
          <w:tcPr>
            <w:tcW w:w="1326" w:type="dxa"/>
            <w:vAlign w:val="center"/>
          </w:tcPr>
          <w:p w14:paraId="532F9534"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16 (7.8)</w:t>
            </w:r>
          </w:p>
        </w:tc>
        <w:tc>
          <w:tcPr>
            <w:tcW w:w="1114" w:type="dxa"/>
            <w:vAlign w:val="center"/>
          </w:tcPr>
          <w:p w14:paraId="637BCB59"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10 (4.9)</w:t>
            </w:r>
          </w:p>
        </w:tc>
        <w:tc>
          <w:tcPr>
            <w:tcW w:w="1214" w:type="dxa"/>
            <w:vMerge w:val="restart"/>
            <w:vAlign w:val="center"/>
          </w:tcPr>
          <w:p w14:paraId="1F34FEE9"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101.461</w:t>
            </w:r>
          </w:p>
        </w:tc>
        <w:tc>
          <w:tcPr>
            <w:tcW w:w="1108" w:type="dxa"/>
            <w:vMerge w:val="restart"/>
            <w:vAlign w:val="center"/>
          </w:tcPr>
          <w:p w14:paraId="4F23E17F"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b/>
                <w:sz w:val="24"/>
                <w:szCs w:val="24"/>
                <w:lang w:val="en-US"/>
              </w:rPr>
              <w:t>&lt;0.001</w:t>
            </w:r>
            <w:r w:rsidRPr="009F7FB2">
              <w:rPr>
                <w:rFonts w:ascii="Times New Roman" w:hAnsi="Times New Roman" w:cs="Times New Roman"/>
                <w:b/>
                <w:sz w:val="24"/>
                <w:szCs w:val="24"/>
                <w:vertAlign w:val="superscript"/>
                <w:lang w:val="en-US"/>
              </w:rPr>
              <w:t>**</w:t>
            </w:r>
          </w:p>
        </w:tc>
      </w:tr>
      <w:tr w:rsidR="009F7FB2" w:rsidRPr="009F7FB2" w14:paraId="4D13E390" w14:textId="77777777" w:rsidTr="00A838C2">
        <w:trPr>
          <w:gridAfter w:val="1"/>
          <w:wAfter w:w="9" w:type="dxa"/>
          <w:trHeight w:val="397"/>
        </w:trPr>
        <w:tc>
          <w:tcPr>
            <w:tcW w:w="2859" w:type="dxa"/>
            <w:vMerge/>
            <w:vAlign w:val="center"/>
          </w:tcPr>
          <w:p w14:paraId="32EE120B" w14:textId="77777777" w:rsidR="009F7FB2" w:rsidRPr="009F7FB2" w:rsidRDefault="009F7FB2" w:rsidP="009F7FB2">
            <w:pPr>
              <w:spacing w:after="200" w:line="276" w:lineRule="auto"/>
              <w:rPr>
                <w:rFonts w:ascii="Times New Roman" w:hAnsi="Times New Roman" w:cs="Times New Roman"/>
                <w:b/>
                <w:sz w:val="24"/>
                <w:szCs w:val="24"/>
                <w:lang w:val="en-US"/>
              </w:rPr>
            </w:pPr>
          </w:p>
        </w:tc>
        <w:tc>
          <w:tcPr>
            <w:tcW w:w="1461" w:type="dxa"/>
            <w:vAlign w:val="center"/>
          </w:tcPr>
          <w:p w14:paraId="7236F11B"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Psychologist</w:t>
            </w:r>
            <w:r w:rsidRPr="009F7FB2">
              <w:rPr>
                <w:rFonts w:ascii="Times New Roman" w:hAnsi="Times New Roman" w:cs="Times New Roman"/>
                <w:sz w:val="24"/>
                <w:szCs w:val="24"/>
                <w:lang w:val="en-US"/>
              </w:rPr>
              <w:t xml:space="preserve">  </w:t>
            </w:r>
          </w:p>
        </w:tc>
        <w:tc>
          <w:tcPr>
            <w:tcW w:w="1345" w:type="dxa"/>
            <w:vAlign w:val="center"/>
          </w:tcPr>
          <w:p w14:paraId="40CC9318"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185 (82.6)</w:t>
            </w:r>
          </w:p>
        </w:tc>
        <w:tc>
          <w:tcPr>
            <w:tcW w:w="1276" w:type="dxa"/>
            <w:vAlign w:val="center"/>
          </w:tcPr>
          <w:p w14:paraId="0333C3FC"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15 (6.7)</w:t>
            </w:r>
          </w:p>
        </w:tc>
        <w:tc>
          <w:tcPr>
            <w:tcW w:w="1117" w:type="dxa"/>
            <w:vAlign w:val="center"/>
          </w:tcPr>
          <w:p w14:paraId="73F239DD"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15 (6.7)</w:t>
            </w:r>
          </w:p>
        </w:tc>
        <w:tc>
          <w:tcPr>
            <w:tcW w:w="1101" w:type="dxa"/>
            <w:vAlign w:val="center"/>
          </w:tcPr>
          <w:p w14:paraId="2EA2D0A5"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8 (3.6)</w:t>
            </w:r>
          </w:p>
        </w:tc>
        <w:tc>
          <w:tcPr>
            <w:tcW w:w="1326" w:type="dxa"/>
            <w:vAlign w:val="center"/>
          </w:tcPr>
          <w:p w14:paraId="372B1000"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 (0.4)</w:t>
            </w:r>
          </w:p>
        </w:tc>
        <w:tc>
          <w:tcPr>
            <w:tcW w:w="1114" w:type="dxa"/>
            <w:vAlign w:val="center"/>
          </w:tcPr>
          <w:p w14:paraId="0A11A379"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0</w:t>
            </w:r>
          </w:p>
        </w:tc>
        <w:tc>
          <w:tcPr>
            <w:tcW w:w="1214" w:type="dxa"/>
            <w:vMerge/>
            <w:vAlign w:val="center"/>
          </w:tcPr>
          <w:p w14:paraId="61B919C5" w14:textId="77777777" w:rsidR="009F7FB2" w:rsidRPr="009F7FB2" w:rsidRDefault="009F7FB2" w:rsidP="009F7FB2">
            <w:pPr>
              <w:spacing w:after="200" w:line="276" w:lineRule="auto"/>
              <w:rPr>
                <w:rFonts w:ascii="Times New Roman" w:hAnsi="Times New Roman" w:cs="Times New Roman"/>
                <w:sz w:val="24"/>
                <w:szCs w:val="24"/>
                <w:lang w:val="en-US"/>
              </w:rPr>
            </w:pPr>
          </w:p>
        </w:tc>
        <w:tc>
          <w:tcPr>
            <w:tcW w:w="1108" w:type="dxa"/>
            <w:vMerge/>
            <w:vAlign w:val="center"/>
          </w:tcPr>
          <w:p w14:paraId="151E78FB" w14:textId="77777777" w:rsidR="009F7FB2" w:rsidRPr="009F7FB2" w:rsidRDefault="009F7FB2" w:rsidP="009F7FB2">
            <w:pPr>
              <w:spacing w:after="200" w:line="276" w:lineRule="auto"/>
              <w:rPr>
                <w:rFonts w:ascii="Times New Roman" w:hAnsi="Times New Roman" w:cs="Times New Roman"/>
                <w:sz w:val="24"/>
                <w:szCs w:val="24"/>
                <w:lang w:val="en-US"/>
              </w:rPr>
            </w:pPr>
          </w:p>
        </w:tc>
      </w:tr>
      <w:tr w:rsidR="009F7FB2" w:rsidRPr="009F7FB2" w14:paraId="4FBCD534" w14:textId="77777777" w:rsidTr="00A838C2">
        <w:trPr>
          <w:gridAfter w:val="1"/>
          <w:wAfter w:w="9" w:type="dxa"/>
          <w:trHeight w:val="397"/>
        </w:trPr>
        <w:tc>
          <w:tcPr>
            <w:tcW w:w="2859" w:type="dxa"/>
            <w:vMerge w:val="restart"/>
            <w:vAlign w:val="center"/>
          </w:tcPr>
          <w:p w14:paraId="0F0DF5DD" w14:textId="77777777" w:rsidR="009F7FB2" w:rsidRPr="009F7FB2" w:rsidRDefault="009F7FB2" w:rsidP="009F7FB2">
            <w:pPr>
              <w:spacing w:after="200" w:line="276" w:lineRule="auto"/>
              <w:rPr>
                <w:rFonts w:ascii="Times New Roman" w:hAnsi="Times New Roman" w:cs="Times New Roman"/>
                <w:b/>
                <w:sz w:val="24"/>
                <w:szCs w:val="24"/>
                <w:lang w:val="en-US"/>
              </w:rPr>
            </w:pPr>
            <w:proofErr w:type="gramStart"/>
            <w:r w:rsidRPr="009F7FB2">
              <w:rPr>
                <w:rFonts w:ascii="Times New Roman" w:hAnsi="Times New Roman" w:cs="Times New Roman"/>
                <w:b/>
                <w:bCs/>
                <w:sz w:val="24"/>
                <w:szCs w:val="24"/>
                <w:lang w:val="en-US"/>
              </w:rPr>
              <w:t>Group  Psychotherapy</w:t>
            </w:r>
            <w:proofErr w:type="gramEnd"/>
            <w:r w:rsidRPr="009F7FB2">
              <w:rPr>
                <w:rFonts w:ascii="Times New Roman" w:hAnsi="Times New Roman" w:cs="Times New Roman"/>
                <w:b/>
                <w:bCs/>
                <w:sz w:val="24"/>
                <w:szCs w:val="24"/>
                <w:lang w:val="en-US"/>
              </w:rPr>
              <w:t xml:space="preserve"> </w:t>
            </w:r>
          </w:p>
        </w:tc>
        <w:tc>
          <w:tcPr>
            <w:tcW w:w="1461" w:type="dxa"/>
            <w:vAlign w:val="center"/>
          </w:tcPr>
          <w:p w14:paraId="259DDE01"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Physician</w:t>
            </w:r>
            <w:r w:rsidRPr="009F7FB2">
              <w:rPr>
                <w:rFonts w:ascii="Times New Roman" w:hAnsi="Times New Roman" w:cs="Times New Roman"/>
                <w:sz w:val="24"/>
                <w:szCs w:val="24"/>
                <w:lang w:val="en-US"/>
              </w:rPr>
              <w:t xml:space="preserve">  </w:t>
            </w:r>
          </w:p>
        </w:tc>
        <w:tc>
          <w:tcPr>
            <w:tcW w:w="1345" w:type="dxa"/>
            <w:vAlign w:val="center"/>
          </w:tcPr>
          <w:p w14:paraId="345A811D"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126 (61.2)</w:t>
            </w:r>
          </w:p>
        </w:tc>
        <w:tc>
          <w:tcPr>
            <w:tcW w:w="1276" w:type="dxa"/>
            <w:vAlign w:val="center"/>
          </w:tcPr>
          <w:p w14:paraId="0F180A95"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33 (16.0)</w:t>
            </w:r>
          </w:p>
        </w:tc>
        <w:tc>
          <w:tcPr>
            <w:tcW w:w="1117" w:type="dxa"/>
            <w:vAlign w:val="center"/>
          </w:tcPr>
          <w:p w14:paraId="285AAFD3"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22 (10.7)</w:t>
            </w:r>
          </w:p>
        </w:tc>
        <w:tc>
          <w:tcPr>
            <w:tcW w:w="1101" w:type="dxa"/>
            <w:vAlign w:val="center"/>
          </w:tcPr>
          <w:p w14:paraId="3A18063F"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12 (5.8)</w:t>
            </w:r>
          </w:p>
        </w:tc>
        <w:tc>
          <w:tcPr>
            <w:tcW w:w="1326" w:type="dxa"/>
            <w:vAlign w:val="center"/>
          </w:tcPr>
          <w:p w14:paraId="46B47B7F"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7 (3.4)</w:t>
            </w:r>
          </w:p>
        </w:tc>
        <w:tc>
          <w:tcPr>
            <w:tcW w:w="1114" w:type="dxa"/>
            <w:vAlign w:val="center"/>
          </w:tcPr>
          <w:p w14:paraId="14F2A476"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6 (2.9)</w:t>
            </w:r>
          </w:p>
        </w:tc>
        <w:tc>
          <w:tcPr>
            <w:tcW w:w="1214" w:type="dxa"/>
            <w:vMerge w:val="restart"/>
            <w:vAlign w:val="center"/>
          </w:tcPr>
          <w:p w14:paraId="3B9BF6D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10.270</w:t>
            </w:r>
          </w:p>
        </w:tc>
        <w:tc>
          <w:tcPr>
            <w:tcW w:w="1108" w:type="dxa"/>
            <w:vMerge w:val="restart"/>
            <w:vAlign w:val="center"/>
          </w:tcPr>
          <w:p w14:paraId="695A7EBC"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0.068</w:t>
            </w:r>
          </w:p>
        </w:tc>
      </w:tr>
      <w:tr w:rsidR="009F7FB2" w:rsidRPr="009F7FB2" w14:paraId="4E4819B9" w14:textId="77777777" w:rsidTr="00A838C2">
        <w:trPr>
          <w:gridAfter w:val="1"/>
          <w:wAfter w:w="9" w:type="dxa"/>
          <w:trHeight w:val="397"/>
        </w:trPr>
        <w:tc>
          <w:tcPr>
            <w:tcW w:w="2859" w:type="dxa"/>
            <w:vMerge/>
            <w:vAlign w:val="center"/>
          </w:tcPr>
          <w:p w14:paraId="1A4BFCBE" w14:textId="77777777" w:rsidR="009F7FB2" w:rsidRPr="009F7FB2" w:rsidRDefault="009F7FB2" w:rsidP="009F7FB2">
            <w:pPr>
              <w:spacing w:after="200" w:line="276" w:lineRule="auto"/>
              <w:rPr>
                <w:rFonts w:ascii="Times New Roman" w:hAnsi="Times New Roman" w:cs="Times New Roman"/>
                <w:b/>
                <w:sz w:val="24"/>
                <w:szCs w:val="24"/>
                <w:lang w:val="en-US"/>
              </w:rPr>
            </w:pPr>
          </w:p>
        </w:tc>
        <w:tc>
          <w:tcPr>
            <w:tcW w:w="1461" w:type="dxa"/>
            <w:vAlign w:val="center"/>
          </w:tcPr>
          <w:p w14:paraId="702BB81F"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Psychologist</w:t>
            </w:r>
            <w:r w:rsidRPr="009F7FB2">
              <w:rPr>
                <w:rFonts w:ascii="Times New Roman" w:hAnsi="Times New Roman" w:cs="Times New Roman"/>
                <w:sz w:val="24"/>
                <w:szCs w:val="24"/>
                <w:lang w:val="en-US"/>
              </w:rPr>
              <w:t xml:space="preserve">  </w:t>
            </w:r>
          </w:p>
        </w:tc>
        <w:tc>
          <w:tcPr>
            <w:tcW w:w="1345" w:type="dxa"/>
            <w:vAlign w:val="center"/>
          </w:tcPr>
          <w:p w14:paraId="584378D1"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163 (72.8)</w:t>
            </w:r>
          </w:p>
        </w:tc>
        <w:tc>
          <w:tcPr>
            <w:tcW w:w="1276" w:type="dxa"/>
            <w:vAlign w:val="center"/>
          </w:tcPr>
          <w:p w14:paraId="2F7ED7FF"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29 (12.9)</w:t>
            </w:r>
          </w:p>
        </w:tc>
        <w:tc>
          <w:tcPr>
            <w:tcW w:w="1117" w:type="dxa"/>
            <w:vAlign w:val="center"/>
          </w:tcPr>
          <w:p w14:paraId="303124F5"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16 (7.1)</w:t>
            </w:r>
          </w:p>
        </w:tc>
        <w:tc>
          <w:tcPr>
            <w:tcW w:w="1101" w:type="dxa"/>
            <w:vAlign w:val="center"/>
          </w:tcPr>
          <w:p w14:paraId="6863A43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6 (2.7)</w:t>
            </w:r>
          </w:p>
        </w:tc>
        <w:tc>
          <w:tcPr>
            <w:tcW w:w="1326" w:type="dxa"/>
            <w:vAlign w:val="center"/>
          </w:tcPr>
          <w:p w14:paraId="51A0C52D"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 (0.9)</w:t>
            </w:r>
          </w:p>
        </w:tc>
        <w:tc>
          <w:tcPr>
            <w:tcW w:w="1114" w:type="dxa"/>
            <w:vAlign w:val="center"/>
          </w:tcPr>
          <w:p w14:paraId="1FB92358"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8 (3.6)</w:t>
            </w:r>
          </w:p>
        </w:tc>
        <w:tc>
          <w:tcPr>
            <w:tcW w:w="1214" w:type="dxa"/>
            <w:vMerge/>
            <w:vAlign w:val="center"/>
          </w:tcPr>
          <w:p w14:paraId="1C8DB233" w14:textId="77777777" w:rsidR="009F7FB2" w:rsidRPr="009F7FB2" w:rsidRDefault="009F7FB2" w:rsidP="009F7FB2">
            <w:pPr>
              <w:spacing w:after="200" w:line="276" w:lineRule="auto"/>
              <w:rPr>
                <w:rFonts w:ascii="Times New Roman" w:hAnsi="Times New Roman" w:cs="Times New Roman"/>
                <w:sz w:val="24"/>
                <w:szCs w:val="24"/>
                <w:lang w:val="en-US"/>
              </w:rPr>
            </w:pPr>
          </w:p>
        </w:tc>
        <w:tc>
          <w:tcPr>
            <w:tcW w:w="1108" w:type="dxa"/>
            <w:vMerge/>
            <w:vAlign w:val="center"/>
          </w:tcPr>
          <w:p w14:paraId="02FA1018" w14:textId="77777777" w:rsidR="009F7FB2" w:rsidRPr="009F7FB2" w:rsidRDefault="009F7FB2" w:rsidP="009F7FB2">
            <w:pPr>
              <w:spacing w:after="200" w:line="276" w:lineRule="auto"/>
              <w:rPr>
                <w:rFonts w:ascii="Times New Roman" w:hAnsi="Times New Roman" w:cs="Times New Roman"/>
                <w:sz w:val="24"/>
                <w:szCs w:val="24"/>
                <w:lang w:val="en-US"/>
              </w:rPr>
            </w:pPr>
          </w:p>
        </w:tc>
      </w:tr>
      <w:tr w:rsidR="009F7FB2" w:rsidRPr="009F7FB2" w14:paraId="3D9E9777" w14:textId="77777777" w:rsidTr="00A838C2">
        <w:trPr>
          <w:gridAfter w:val="1"/>
          <w:wAfter w:w="9" w:type="dxa"/>
          <w:trHeight w:val="397"/>
        </w:trPr>
        <w:tc>
          <w:tcPr>
            <w:tcW w:w="2859" w:type="dxa"/>
            <w:vMerge w:val="restart"/>
            <w:vAlign w:val="center"/>
          </w:tcPr>
          <w:p w14:paraId="3F0FA01B" w14:textId="77777777" w:rsidR="009F7FB2" w:rsidRPr="009F7FB2" w:rsidRDefault="009F7FB2" w:rsidP="009F7FB2">
            <w:pPr>
              <w:spacing w:after="200" w:line="276" w:lineRule="auto"/>
              <w:rPr>
                <w:rFonts w:ascii="Times New Roman" w:hAnsi="Times New Roman" w:cs="Times New Roman"/>
                <w:b/>
                <w:sz w:val="24"/>
                <w:szCs w:val="24"/>
                <w:lang w:val="en-US"/>
              </w:rPr>
            </w:pPr>
            <w:proofErr w:type="gramStart"/>
            <w:r w:rsidRPr="009F7FB2">
              <w:rPr>
                <w:rFonts w:ascii="Times New Roman" w:hAnsi="Times New Roman" w:cs="Times New Roman"/>
                <w:b/>
                <w:bCs/>
                <w:sz w:val="24"/>
                <w:szCs w:val="24"/>
                <w:lang w:val="en-US"/>
              </w:rPr>
              <w:t>Supporting</w:t>
            </w:r>
            <w:r w:rsidRPr="009F7FB2">
              <w:rPr>
                <w:rFonts w:ascii="Times New Roman" w:hAnsi="Times New Roman" w:cs="Times New Roman"/>
                <w:sz w:val="24"/>
                <w:szCs w:val="24"/>
                <w:lang w:val="en-US"/>
              </w:rPr>
              <w:t xml:space="preserve">  </w:t>
            </w:r>
            <w:r w:rsidRPr="009F7FB2">
              <w:rPr>
                <w:rFonts w:ascii="Times New Roman" w:hAnsi="Times New Roman" w:cs="Times New Roman"/>
                <w:b/>
                <w:bCs/>
                <w:sz w:val="24"/>
                <w:szCs w:val="24"/>
                <w:lang w:val="en-US"/>
              </w:rPr>
              <w:t>Psychotherapy</w:t>
            </w:r>
            <w:proofErr w:type="gramEnd"/>
            <w:r w:rsidRPr="009F7FB2">
              <w:rPr>
                <w:rFonts w:ascii="Times New Roman" w:hAnsi="Times New Roman" w:cs="Times New Roman"/>
                <w:b/>
                <w:bCs/>
                <w:sz w:val="24"/>
                <w:szCs w:val="24"/>
                <w:lang w:val="en-US"/>
              </w:rPr>
              <w:t xml:space="preserve"> </w:t>
            </w:r>
          </w:p>
        </w:tc>
        <w:tc>
          <w:tcPr>
            <w:tcW w:w="1461" w:type="dxa"/>
            <w:vAlign w:val="center"/>
          </w:tcPr>
          <w:p w14:paraId="557E0ABE"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Physician</w:t>
            </w:r>
            <w:r w:rsidRPr="009F7FB2">
              <w:rPr>
                <w:rFonts w:ascii="Times New Roman" w:hAnsi="Times New Roman" w:cs="Times New Roman"/>
                <w:sz w:val="24"/>
                <w:szCs w:val="24"/>
                <w:lang w:val="en-US"/>
              </w:rPr>
              <w:t xml:space="preserve">  </w:t>
            </w:r>
          </w:p>
        </w:tc>
        <w:tc>
          <w:tcPr>
            <w:tcW w:w="1345" w:type="dxa"/>
            <w:vAlign w:val="center"/>
          </w:tcPr>
          <w:p w14:paraId="5F6EFA2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134 (65.0)</w:t>
            </w:r>
          </w:p>
        </w:tc>
        <w:tc>
          <w:tcPr>
            <w:tcW w:w="1276" w:type="dxa"/>
            <w:vAlign w:val="center"/>
          </w:tcPr>
          <w:p w14:paraId="3F80AAC6"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35 (17.0)</w:t>
            </w:r>
          </w:p>
        </w:tc>
        <w:tc>
          <w:tcPr>
            <w:tcW w:w="1117" w:type="dxa"/>
            <w:vAlign w:val="center"/>
          </w:tcPr>
          <w:p w14:paraId="462455A1"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7 (3.4)</w:t>
            </w:r>
          </w:p>
        </w:tc>
        <w:tc>
          <w:tcPr>
            <w:tcW w:w="1101" w:type="dxa"/>
            <w:vAlign w:val="center"/>
          </w:tcPr>
          <w:p w14:paraId="7AF5EA4F"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14 (6.8)</w:t>
            </w:r>
          </w:p>
        </w:tc>
        <w:tc>
          <w:tcPr>
            <w:tcW w:w="1326" w:type="dxa"/>
            <w:vAlign w:val="center"/>
          </w:tcPr>
          <w:p w14:paraId="472ADD52"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7 (3.4)</w:t>
            </w:r>
          </w:p>
        </w:tc>
        <w:tc>
          <w:tcPr>
            <w:tcW w:w="1114" w:type="dxa"/>
            <w:vAlign w:val="center"/>
          </w:tcPr>
          <w:p w14:paraId="5279801C"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9 (4.4)</w:t>
            </w:r>
          </w:p>
        </w:tc>
        <w:tc>
          <w:tcPr>
            <w:tcW w:w="1214" w:type="dxa"/>
            <w:vMerge w:val="restart"/>
            <w:vAlign w:val="center"/>
          </w:tcPr>
          <w:p w14:paraId="1A348C8A"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26.774</w:t>
            </w:r>
          </w:p>
        </w:tc>
        <w:tc>
          <w:tcPr>
            <w:tcW w:w="1108" w:type="dxa"/>
            <w:vMerge w:val="restart"/>
            <w:vAlign w:val="center"/>
          </w:tcPr>
          <w:p w14:paraId="6D003FDB"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b/>
                <w:sz w:val="24"/>
                <w:szCs w:val="24"/>
                <w:lang w:val="en-US"/>
              </w:rPr>
              <w:t>&lt;0.001</w:t>
            </w:r>
            <w:r w:rsidRPr="009F7FB2">
              <w:rPr>
                <w:rFonts w:ascii="Times New Roman" w:hAnsi="Times New Roman" w:cs="Times New Roman"/>
                <w:b/>
                <w:sz w:val="24"/>
                <w:szCs w:val="24"/>
                <w:vertAlign w:val="superscript"/>
                <w:lang w:val="en-US"/>
              </w:rPr>
              <w:t>**</w:t>
            </w:r>
          </w:p>
        </w:tc>
      </w:tr>
      <w:tr w:rsidR="009F7FB2" w:rsidRPr="009F7FB2" w14:paraId="1DB52CCC" w14:textId="77777777" w:rsidTr="00A838C2">
        <w:trPr>
          <w:gridAfter w:val="1"/>
          <w:wAfter w:w="9" w:type="dxa"/>
          <w:trHeight w:val="397"/>
        </w:trPr>
        <w:tc>
          <w:tcPr>
            <w:tcW w:w="2859" w:type="dxa"/>
            <w:vMerge/>
          </w:tcPr>
          <w:p w14:paraId="08258115" w14:textId="77777777" w:rsidR="009F7FB2" w:rsidRPr="009F7FB2" w:rsidRDefault="009F7FB2" w:rsidP="009F7FB2">
            <w:pPr>
              <w:spacing w:after="200" w:line="276" w:lineRule="auto"/>
              <w:rPr>
                <w:rFonts w:ascii="Times New Roman" w:hAnsi="Times New Roman" w:cs="Times New Roman"/>
                <w:b/>
                <w:sz w:val="24"/>
                <w:szCs w:val="24"/>
                <w:lang w:val="en-US"/>
              </w:rPr>
            </w:pPr>
          </w:p>
        </w:tc>
        <w:tc>
          <w:tcPr>
            <w:tcW w:w="1461" w:type="dxa"/>
            <w:vAlign w:val="center"/>
          </w:tcPr>
          <w:p w14:paraId="21D5B5BB" w14:textId="77777777" w:rsidR="009F7FB2" w:rsidRPr="009F7FB2" w:rsidRDefault="009F7FB2" w:rsidP="009F7FB2">
            <w:pPr>
              <w:spacing w:after="200" w:line="276" w:lineRule="auto"/>
              <w:rPr>
                <w:rFonts w:ascii="Times New Roman" w:hAnsi="Times New Roman" w:cs="Times New Roman"/>
                <w:b/>
                <w:sz w:val="24"/>
                <w:szCs w:val="24"/>
                <w:lang w:val="en-US"/>
              </w:rPr>
            </w:pPr>
            <w:r w:rsidRPr="009F7FB2">
              <w:rPr>
                <w:rFonts w:ascii="Times New Roman" w:hAnsi="Times New Roman" w:cs="Times New Roman"/>
                <w:b/>
                <w:bCs/>
                <w:sz w:val="24"/>
                <w:szCs w:val="24"/>
                <w:lang w:val="en-US"/>
              </w:rPr>
              <w:t>Psychologist</w:t>
            </w:r>
            <w:r w:rsidRPr="009F7FB2">
              <w:rPr>
                <w:rFonts w:ascii="Times New Roman" w:hAnsi="Times New Roman" w:cs="Times New Roman"/>
                <w:sz w:val="24"/>
                <w:szCs w:val="24"/>
                <w:lang w:val="en-US"/>
              </w:rPr>
              <w:t xml:space="preserve">  </w:t>
            </w:r>
          </w:p>
        </w:tc>
        <w:tc>
          <w:tcPr>
            <w:tcW w:w="1345" w:type="dxa"/>
            <w:vAlign w:val="center"/>
          </w:tcPr>
          <w:p w14:paraId="1EA99C21"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188 (83.9)</w:t>
            </w:r>
          </w:p>
        </w:tc>
        <w:tc>
          <w:tcPr>
            <w:tcW w:w="1276" w:type="dxa"/>
            <w:vAlign w:val="center"/>
          </w:tcPr>
          <w:p w14:paraId="6BD7659E"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24 (10.7)</w:t>
            </w:r>
          </w:p>
        </w:tc>
        <w:tc>
          <w:tcPr>
            <w:tcW w:w="1117" w:type="dxa"/>
            <w:vAlign w:val="center"/>
          </w:tcPr>
          <w:p w14:paraId="4162511D"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5 (2.2)</w:t>
            </w:r>
          </w:p>
        </w:tc>
        <w:tc>
          <w:tcPr>
            <w:tcW w:w="1101" w:type="dxa"/>
            <w:vAlign w:val="center"/>
          </w:tcPr>
          <w:p w14:paraId="73CEA2F8"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3 (1.3)</w:t>
            </w:r>
          </w:p>
        </w:tc>
        <w:tc>
          <w:tcPr>
            <w:tcW w:w="1326" w:type="dxa"/>
            <w:vAlign w:val="center"/>
          </w:tcPr>
          <w:p w14:paraId="594EF157"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0</w:t>
            </w:r>
          </w:p>
        </w:tc>
        <w:tc>
          <w:tcPr>
            <w:tcW w:w="1114" w:type="dxa"/>
            <w:vAlign w:val="center"/>
          </w:tcPr>
          <w:p w14:paraId="448D6A27" w14:textId="77777777" w:rsidR="009F7FB2" w:rsidRPr="009F7FB2" w:rsidRDefault="009F7FB2" w:rsidP="009F7FB2">
            <w:pPr>
              <w:spacing w:after="200" w:line="276" w:lineRule="auto"/>
              <w:rPr>
                <w:rFonts w:ascii="Times New Roman" w:hAnsi="Times New Roman" w:cs="Times New Roman"/>
                <w:sz w:val="24"/>
                <w:szCs w:val="24"/>
                <w:lang w:val="en-US"/>
              </w:rPr>
            </w:pPr>
            <w:r w:rsidRPr="009F7FB2">
              <w:rPr>
                <w:rFonts w:ascii="Times New Roman" w:hAnsi="Times New Roman" w:cs="Times New Roman"/>
                <w:sz w:val="24"/>
                <w:szCs w:val="24"/>
                <w:lang w:val="en-US"/>
              </w:rPr>
              <w:t>4 (1.8)</w:t>
            </w:r>
          </w:p>
        </w:tc>
        <w:tc>
          <w:tcPr>
            <w:tcW w:w="1214" w:type="dxa"/>
            <w:vMerge/>
          </w:tcPr>
          <w:p w14:paraId="002E21F4" w14:textId="77777777" w:rsidR="009F7FB2" w:rsidRPr="009F7FB2" w:rsidRDefault="009F7FB2" w:rsidP="009F7FB2">
            <w:pPr>
              <w:spacing w:after="200" w:line="276" w:lineRule="auto"/>
              <w:rPr>
                <w:rFonts w:ascii="Times New Roman" w:hAnsi="Times New Roman" w:cs="Times New Roman"/>
                <w:sz w:val="24"/>
                <w:szCs w:val="24"/>
                <w:lang w:val="en-US"/>
              </w:rPr>
            </w:pPr>
          </w:p>
        </w:tc>
        <w:tc>
          <w:tcPr>
            <w:tcW w:w="1108" w:type="dxa"/>
            <w:vMerge/>
          </w:tcPr>
          <w:p w14:paraId="04D94192" w14:textId="77777777" w:rsidR="009F7FB2" w:rsidRPr="009F7FB2" w:rsidRDefault="009F7FB2" w:rsidP="009F7FB2">
            <w:pPr>
              <w:spacing w:after="200" w:line="276" w:lineRule="auto"/>
              <w:rPr>
                <w:rFonts w:ascii="Times New Roman" w:hAnsi="Times New Roman" w:cs="Times New Roman"/>
                <w:sz w:val="24"/>
                <w:szCs w:val="24"/>
                <w:lang w:val="en-US"/>
              </w:rPr>
            </w:pPr>
          </w:p>
        </w:tc>
      </w:tr>
    </w:tbl>
    <w:p w14:paraId="4A845D25" w14:textId="77777777" w:rsidR="009F7FB2" w:rsidRPr="009F7FB2" w:rsidRDefault="009F7FB2" w:rsidP="009F7FB2">
      <w:pPr>
        <w:spacing w:after="200" w:line="276" w:lineRule="auto"/>
        <w:jc w:val="both"/>
        <w:rPr>
          <w:rFonts w:eastAsiaTheme="minorEastAsia"/>
          <w:sz w:val="20"/>
          <w:szCs w:val="20"/>
        </w:rPr>
      </w:pPr>
    </w:p>
    <w:p w14:paraId="52F62F97"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p>
    <w:p w14:paraId="498C9F9A"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p>
    <w:tbl>
      <w:tblPr>
        <w:tblStyle w:val="DzTablo21"/>
        <w:tblW w:w="9929" w:type="dxa"/>
        <w:tblInd w:w="-284" w:type="dxa"/>
        <w:tblLook w:val="04A0" w:firstRow="1" w:lastRow="0" w:firstColumn="1" w:lastColumn="0" w:noHBand="0" w:noVBand="1"/>
      </w:tblPr>
      <w:tblGrid>
        <w:gridCol w:w="3095"/>
        <w:gridCol w:w="1553"/>
        <w:gridCol w:w="1590"/>
        <w:gridCol w:w="1629"/>
        <w:gridCol w:w="931"/>
        <w:gridCol w:w="1131"/>
      </w:tblGrid>
      <w:tr w:rsidR="009F7FB2" w:rsidRPr="009F7FB2" w14:paraId="7F57137F" w14:textId="77777777" w:rsidTr="00A838C2">
        <w:trPr>
          <w:cnfStyle w:val="100000000000" w:firstRow="1" w:lastRow="0" w:firstColumn="0" w:lastColumn="0" w:oddVBand="0" w:evenVBand="0" w:oddHBand="0" w:evenHBand="0" w:firstRowFirstColumn="0" w:firstRowLastColumn="0" w:lastRowFirstColumn="0" w:lastRowLastColumn="0"/>
          <w:trHeight w:hRule="exact" w:val="714"/>
        </w:trPr>
        <w:tc>
          <w:tcPr>
            <w:cnfStyle w:val="001000000000" w:firstRow="0" w:lastRow="0" w:firstColumn="1" w:lastColumn="0" w:oddVBand="0" w:evenVBand="0" w:oddHBand="0" w:evenHBand="0" w:firstRowFirstColumn="0" w:firstRowLastColumn="0" w:lastRowFirstColumn="0" w:lastRowLastColumn="0"/>
            <w:tcW w:w="9929" w:type="dxa"/>
            <w:gridSpan w:val="6"/>
          </w:tcPr>
          <w:p w14:paraId="32D3B86E" w14:textId="77777777" w:rsidR="009F7FB2" w:rsidRPr="009F7FB2" w:rsidRDefault="009F7FB2" w:rsidP="009F7FB2">
            <w:pPr>
              <w:spacing w:after="20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Table 3. Participants' confidence in types of psychotherapy and comparison between the two groups</w:t>
            </w:r>
          </w:p>
        </w:tc>
      </w:tr>
      <w:tr w:rsidR="009F7FB2" w:rsidRPr="009F7FB2" w14:paraId="633B8796" w14:textId="77777777" w:rsidTr="00A838C2">
        <w:trPr>
          <w:cnfStyle w:val="000000100000" w:firstRow="0" w:lastRow="0" w:firstColumn="0" w:lastColumn="0" w:oddVBand="0" w:evenVBand="0" w:oddHBand="1" w:evenHBand="0" w:firstRowFirstColumn="0" w:firstRowLastColumn="0" w:lastRowFirstColumn="0" w:lastRowLastColumn="0"/>
          <w:trHeight w:hRule="exact" w:val="1711"/>
        </w:trPr>
        <w:tc>
          <w:tcPr>
            <w:cnfStyle w:val="001000000000" w:firstRow="0" w:lastRow="0" w:firstColumn="1" w:lastColumn="0" w:oddVBand="0" w:evenVBand="0" w:oddHBand="0" w:evenHBand="0" w:firstRowFirstColumn="0" w:firstRowLastColumn="0" w:lastRowFirstColumn="0" w:lastRowLastColumn="0"/>
            <w:tcW w:w="3095" w:type="dxa"/>
          </w:tcPr>
          <w:p w14:paraId="4A93F08A" w14:textId="77777777" w:rsidR="009F7FB2" w:rsidRPr="009F7FB2" w:rsidRDefault="009F7FB2" w:rsidP="009F7FB2">
            <w:pPr>
              <w:spacing w:after="200"/>
              <w:jc w:val="both"/>
              <w:rPr>
                <w:rFonts w:ascii="Times New Roman" w:eastAsia="Times New Roman" w:hAnsi="Times New Roman" w:cs="Times New Roman"/>
                <w:sz w:val="24"/>
                <w:szCs w:val="24"/>
                <w:lang w:val="en-US"/>
              </w:rPr>
            </w:pPr>
          </w:p>
          <w:p w14:paraId="287FAC49" w14:textId="77777777" w:rsidR="009F7FB2" w:rsidRPr="009F7FB2" w:rsidRDefault="009F7FB2" w:rsidP="009F7FB2">
            <w:pPr>
              <w:spacing w:after="200"/>
              <w:jc w:val="both"/>
              <w:rPr>
                <w:rFonts w:ascii="Times New Roman" w:eastAsia="Times New Roman" w:hAnsi="Times New Roman" w:cs="Times New Roman"/>
                <w:sz w:val="24"/>
                <w:szCs w:val="24"/>
                <w:lang w:val="en-US"/>
              </w:rPr>
            </w:pPr>
          </w:p>
          <w:p w14:paraId="4501314E" w14:textId="77777777" w:rsidR="009F7FB2" w:rsidRPr="009F7FB2" w:rsidRDefault="009F7FB2" w:rsidP="009F7FB2">
            <w:pPr>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Types of</w:t>
            </w:r>
          </w:p>
          <w:p w14:paraId="59CD4D6F" w14:textId="77777777" w:rsidR="009F7FB2" w:rsidRPr="009F7FB2" w:rsidRDefault="009F7FB2" w:rsidP="009F7FB2">
            <w:pPr>
              <w:spacing w:after="200"/>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Psychotherapy</w:t>
            </w:r>
          </w:p>
        </w:tc>
        <w:tc>
          <w:tcPr>
            <w:tcW w:w="1553" w:type="dxa"/>
            <w:hideMark/>
          </w:tcPr>
          <w:p w14:paraId="34207BD5"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en-US"/>
              </w:rPr>
            </w:pPr>
            <w:r w:rsidRPr="009F7FB2">
              <w:rPr>
                <w:rFonts w:ascii="Times New Roman" w:eastAsia="Times New Roman" w:hAnsi="Times New Roman" w:cs="Times New Roman"/>
                <w:b/>
                <w:bCs/>
                <w:sz w:val="24"/>
                <w:szCs w:val="24"/>
                <w:lang w:val="en-US"/>
              </w:rPr>
              <w:t>Total</w:t>
            </w:r>
          </w:p>
          <w:p w14:paraId="5D3B726B"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proofErr w:type="spellStart"/>
            <w:r w:rsidRPr="009F7FB2">
              <w:rPr>
                <w:rFonts w:ascii="Times New Roman" w:eastAsia="Times New Roman" w:hAnsi="Times New Roman" w:cs="Times New Roman"/>
                <w:sz w:val="24"/>
                <w:szCs w:val="24"/>
                <w:lang w:val="en-US"/>
              </w:rPr>
              <w:t>mean±SD</w:t>
            </w:r>
            <w:proofErr w:type="spellEnd"/>
            <w:r w:rsidRPr="009F7FB2">
              <w:rPr>
                <w:rFonts w:ascii="Times New Roman" w:eastAsia="Times New Roman" w:hAnsi="Times New Roman" w:cs="Times New Roman"/>
                <w:b/>
                <w:bCs/>
                <w:sz w:val="24"/>
                <w:szCs w:val="24"/>
                <w:lang w:val="en-US"/>
              </w:rPr>
              <w:t xml:space="preserve"> </w:t>
            </w:r>
          </w:p>
          <w:p w14:paraId="4CA15D1E"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
        </w:tc>
        <w:tc>
          <w:tcPr>
            <w:tcW w:w="1590" w:type="dxa"/>
            <w:hideMark/>
          </w:tcPr>
          <w:p w14:paraId="657E3777"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Calibri" w:hAnsi="Times New Roman" w:cs="Times New Roman"/>
                <w:b/>
                <w:bCs/>
                <w:sz w:val="24"/>
                <w:szCs w:val="24"/>
                <w:lang w:val="en-US"/>
              </w:rPr>
              <w:t>Physician</w:t>
            </w:r>
            <w:r w:rsidRPr="009F7FB2">
              <w:rPr>
                <w:rFonts w:ascii="Times New Roman" w:eastAsia="Times New Roman" w:hAnsi="Times New Roman" w:cs="Times New Roman"/>
                <w:b/>
                <w:bCs/>
                <w:sz w:val="24"/>
                <w:szCs w:val="24"/>
                <w:lang w:val="en-US"/>
              </w:rPr>
              <w:t xml:space="preserve"> in the area of Mental Health </w:t>
            </w:r>
            <w:proofErr w:type="spellStart"/>
            <w:r w:rsidRPr="009F7FB2">
              <w:rPr>
                <w:rFonts w:ascii="Times New Roman" w:eastAsia="Times New Roman" w:hAnsi="Times New Roman" w:cs="Times New Roman"/>
                <w:sz w:val="24"/>
                <w:szCs w:val="24"/>
                <w:lang w:val="en-US"/>
              </w:rPr>
              <w:t>mean±SD</w:t>
            </w:r>
            <w:proofErr w:type="spellEnd"/>
            <w:r w:rsidRPr="009F7FB2">
              <w:rPr>
                <w:rFonts w:ascii="Times New Roman" w:eastAsia="Times New Roman" w:hAnsi="Times New Roman" w:cs="Times New Roman"/>
                <w:b/>
                <w:bCs/>
                <w:sz w:val="24"/>
                <w:szCs w:val="24"/>
                <w:lang w:val="en-US"/>
              </w:rPr>
              <w:t xml:space="preserve"> </w:t>
            </w:r>
          </w:p>
          <w:p w14:paraId="3622BBD4"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p>
        </w:tc>
        <w:tc>
          <w:tcPr>
            <w:tcW w:w="1629" w:type="dxa"/>
            <w:hideMark/>
          </w:tcPr>
          <w:p w14:paraId="6D8C878F"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bCs/>
                <w:sz w:val="24"/>
                <w:szCs w:val="24"/>
                <w:lang w:val="en-US"/>
              </w:rPr>
              <w:t xml:space="preserve"> Psychologist in the area of Mental Health</w:t>
            </w:r>
            <w:r w:rsidRPr="009F7FB2">
              <w:rPr>
                <w:rFonts w:ascii="Times New Roman" w:eastAsia="Times New Roman" w:hAnsi="Times New Roman" w:cs="Times New Roman"/>
                <w:sz w:val="24"/>
                <w:szCs w:val="24"/>
                <w:lang w:val="en-US"/>
              </w:rPr>
              <w:t xml:space="preserve"> </w:t>
            </w:r>
            <w:proofErr w:type="spellStart"/>
            <w:r w:rsidRPr="009F7FB2">
              <w:rPr>
                <w:rFonts w:ascii="Times New Roman" w:eastAsia="Times New Roman" w:hAnsi="Times New Roman" w:cs="Times New Roman"/>
                <w:sz w:val="24"/>
                <w:szCs w:val="24"/>
                <w:lang w:val="en-US"/>
              </w:rPr>
              <w:t>mean±SD</w:t>
            </w:r>
            <w:proofErr w:type="spellEnd"/>
            <w:r w:rsidRPr="009F7FB2">
              <w:rPr>
                <w:rFonts w:ascii="Times New Roman" w:eastAsia="Times New Roman" w:hAnsi="Times New Roman" w:cs="Times New Roman"/>
                <w:b/>
                <w:bCs/>
                <w:sz w:val="24"/>
                <w:szCs w:val="24"/>
                <w:lang w:val="en-US"/>
              </w:rPr>
              <w:t xml:space="preserve"> </w:t>
            </w:r>
          </w:p>
        </w:tc>
        <w:tc>
          <w:tcPr>
            <w:tcW w:w="931" w:type="dxa"/>
            <w:hideMark/>
          </w:tcPr>
          <w:p w14:paraId="43396718"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sz w:val="24"/>
                <w:szCs w:val="24"/>
                <w:lang w:val="en-US"/>
              </w:rPr>
              <w:t>t value</w:t>
            </w:r>
            <w:r w:rsidRPr="009F7FB2">
              <w:rPr>
                <w:rFonts w:ascii="Times New Roman" w:eastAsia="Times New Roman" w:hAnsi="Times New Roman" w:cs="Times New Roman"/>
                <w:b/>
                <w:bCs/>
                <w:sz w:val="24"/>
                <w:szCs w:val="24"/>
                <w:lang w:val="en-US"/>
              </w:rPr>
              <w:t xml:space="preserve"> </w:t>
            </w:r>
          </w:p>
        </w:tc>
        <w:tc>
          <w:tcPr>
            <w:tcW w:w="1131" w:type="dxa"/>
            <w:hideMark/>
          </w:tcPr>
          <w:p w14:paraId="0C34DE29" w14:textId="77777777" w:rsidR="009F7FB2" w:rsidRPr="009F7FB2" w:rsidRDefault="009F7FB2" w:rsidP="009F7F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sz w:val="24"/>
                <w:szCs w:val="24"/>
                <w:lang w:val="en-US"/>
              </w:rPr>
              <w:t>p</w:t>
            </w:r>
          </w:p>
        </w:tc>
      </w:tr>
      <w:tr w:rsidR="009F7FB2" w:rsidRPr="009F7FB2" w14:paraId="2D65C586" w14:textId="77777777" w:rsidTr="00A838C2">
        <w:trPr>
          <w:trHeight w:val="20"/>
        </w:trPr>
        <w:tc>
          <w:tcPr>
            <w:cnfStyle w:val="001000000000" w:firstRow="0" w:lastRow="0" w:firstColumn="1" w:lastColumn="0" w:oddVBand="0" w:evenVBand="0" w:oddHBand="0" w:evenHBand="0" w:firstRowFirstColumn="0" w:firstRowLastColumn="0" w:lastRowFirstColumn="0" w:lastRowLastColumn="0"/>
            <w:tcW w:w="3095" w:type="dxa"/>
            <w:vAlign w:val="center"/>
          </w:tcPr>
          <w:p w14:paraId="7DCD6446" w14:textId="77777777" w:rsidR="009F7FB2" w:rsidRPr="009F7FB2" w:rsidRDefault="009F7FB2" w:rsidP="009F7FB2">
            <w:pPr>
              <w:spacing w:after="200"/>
              <w:rPr>
                <w:rFonts w:ascii="Times New Roman" w:eastAsia="Times New Roman" w:hAnsi="Times New Roman" w:cs="Times New Roman"/>
                <w:sz w:val="24"/>
                <w:szCs w:val="24"/>
                <w:lang w:val="en-US"/>
              </w:rPr>
            </w:pPr>
            <w:proofErr w:type="gramStart"/>
            <w:r w:rsidRPr="009F7FB2">
              <w:rPr>
                <w:rFonts w:ascii="Times New Roman" w:eastAsia="Times New Roman" w:hAnsi="Times New Roman" w:cs="Times New Roman"/>
                <w:sz w:val="24"/>
                <w:szCs w:val="24"/>
                <w:lang w:val="en-US"/>
              </w:rPr>
              <w:t>Cognitive  Behavioral</w:t>
            </w:r>
            <w:proofErr w:type="gramEnd"/>
            <w:r w:rsidRPr="009F7FB2">
              <w:rPr>
                <w:rFonts w:ascii="Times New Roman" w:eastAsia="Times New Roman" w:hAnsi="Times New Roman" w:cs="Times New Roman"/>
                <w:sz w:val="24"/>
                <w:szCs w:val="24"/>
                <w:lang w:val="en-US"/>
              </w:rPr>
              <w:t xml:space="preserve">  Therapy</w:t>
            </w:r>
          </w:p>
        </w:tc>
        <w:tc>
          <w:tcPr>
            <w:tcW w:w="1553" w:type="dxa"/>
            <w:vAlign w:val="center"/>
          </w:tcPr>
          <w:p w14:paraId="4B8CC904"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4.58±1.11</w:t>
            </w:r>
          </w:p>
        </w:tc>
        <w:tc>
          <w:tcPr>
            <w:tcW w:w="1590" w:type="dxa"/>
            <w:vAlign w:val="center"/>
          </w:tcPr>
          <w:p w14:paraId="73087465"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4.78±0.88</w:t>
            </w:r>
          </w:p>
        </w:tc>
        <w:tc>
          <w:tcPr>
            <w:tcW w:w="1629" w:type="dxa"/>
            <w:vAlign w:val="center"/>
          </w:tcPr>
          <w:p w14:paraId="26662DA5"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4.40±1.27</w:t>
            </w:r>
          </w:p>
        </w:tc>
        <w:tc>
          <w:tcPr>
            <w:tcW w:w="931" w:type="dxa"/>
            <w:vAlign w:val="center"/>
          </w:tcPr>
          <w:p w14:paraId="38F1DC99"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3.560</w:t>
            </w:r>
          </w:p>
        </w:tc>
        <w:tc>
          <w:tcPr>
            <w:tcW w:w="1131" w:type="dxa"/>
            <w:vAlign w:val="center"/>
          </w:tcPr>
          <w:p w14:paraId="31A8A244"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sz w:val="24"/>
                <w:szCs w:val="24"/>
                <w:vertAlign w:val="superscript"/>
                <w:lang w:val="en-US"/>
              </w:rPr>
              <w:t>a</w:t>
            </w:r>
            <w:r w:rsidRPr="009F7FB2">
              <w:rPr>
                <w:rFonts w:ascii="Times New Roman" w:eastAsia="Times New Roman" w:hAnsi="Times New Roman" w:cs="Times New Roman"/>
                <w:b/>
                <w:sz w:val="24"/>
                <w:szCs w:val="24"/>
                <w:lang w:val="en-US"/>
              </w:rPr>
              <w:t>≤0.001</w:t>
            </w:r>
            <w:r w:rsidRPr="009F7FB2">
              <w:rPr>
                <w:rFonts w:ascii="Times New Roman" w:eastAsia="Times New Roman" w:hAnsi="Times New Roman" w:cs="Times New Roman"/>
                <w:b/>
                <w:sz w:val="24"/>
                <w:szCs w:val="24"/>
                <w:vertAlign w:val="superscript"/>
                <w:lang w:val="en-US"/>
              </w:rPr>
              <w:t>**</w:t>
            </w:r>
          </w:p>
        </w:tc>
      </w:tr>
      <w:tr w:rsidR="009F7FB2" w:rsidRPr="009F7FB2" w14:paraId="29F92BA5" w14:textId="77777777" w:rsidTr="00A838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95" w:type="dxa"/>
            <w:vAlign w:val="center"/>
          </w:tcPr>
          <w:p w14:paraId="34576FB6" w14:textId="77777777" w:rsidR="009F7FB2" w:rsidRPr="009F7FB2" w:rsidRDefault="009F7FB2" w:rsidP="009F7FB2">
            <w:pPr>
              <w:spacing w:after="20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 xml:space="preserve">Psychoanalysis </w:t>
            </w:r>
          </w:p>
        </w:tc>
        <w:tc>
          <w:tcPr>
            <w:tcW w:w="1553" w:type="dxa"/>
            <w:vAlign w:val="center"/>
          </w:tcPr>
          <w:p w14:paraId="19655E47"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3.28±1.36</w:t>
            </w:r>
          </w:p>
        </w:tc>
        <w:tc>
          <w:tcPr>
            <w:tcW w:w="1590" w:type="dxa"/>
            <w:vAlign w:val="center"/>
          </w:tcPr>
          <w:p w14:paraId="60DE965E"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3.09±1.33</w:t>
            </w:r>
          </w:p>
        </w:tc>
        <w:tc>
          <w:tcPr>
            <w:tcW w:w="1629" w:type="dxa"/>
            <w:vAlign w:val="center"/>
          </w:tcPr>
          <w:p w14:paraId="563B866A"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3.46±1.36</w:t>
            </w:r>
          </w:p>
        </w:tc>
        <w:tc>
          <w:tcPr>
            <w:tcW w:w="931" w:type="dxa"/>
            <w:vAlign w:val="center"/>
          </w:tcPr>
          <w:p w14:paraId="44A06A6C"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-2.874</w:t>
            </w:r>
          </w:p>
        </w:tc>
        <w:tc>
          <w:tcPr>
            <w:tcW w:w="1131" w:type="dxa"/>
            <w:vAlign w:val="center"/>
          </w:tcPr>
          <w:p w14:paraId="591F89E0"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b/>
                <w:sz w:val="24"/>
                <w:szCs w:val="24"/>
                <w:vertAlign w:val="superscript"/>
                <w:lang w:val="en-US"/>
              </w:rPr>
              <w:t>a</w:t>
            </w:r>
            <w:r w:rsidRPr="009F7FB2">
              <w:rPr>
                <w:rFonts w:ascii="Times New Roman" w:eastAsia="Times New Roman" w:hAnsi="Times New Roman" w:cs="Times New Roman"/>
                <w:b/>
                <w:sz w:val="24"/>
                <w:szCs w:val="24"/>
                <w:lang w:val="en-US"/>
              </w:rPr>
              <w:t>0.004</w:t>
            </w:r>
            <w:r w:rsidRPr="009F7FB2">
              <w:rPr>
                <w:rFonts w:ascii="Times New Roman" w:eastAsia="Times New Roman" w:hAnsi="Times New Roman" w:cs="Times New Roman"/>
                <w:b/>
                <w:sz w:val="24"/>
                <w:szCs w:val="24"/>
                <w:vertAlign w:val="superscript"/>
                <w:lang w:val="en-US"/>
              </w:rPr>
              <w:t>**</w:t>
            </w:r>
          </w:p>
        </w:tc>
      </w:tr>
      <w:tr w:rsidR="009F7FB2" w:rsidRPr="009F7FB2" w14:paraId="3905E69C" w14:textId="77777777" w:rsidTr="00A838C2">
        <w:trPr>
          <w:trHeight w:val="20"/>
        </w:trPr>
        <w:tc>
          <w:tcPr>
            <w:cnfStyle w:val="001000000000" w:firstRow="0" w:lastRow="0" w:firstColumn="1" w:lastColumn="0" w:oddVBand="0" w:evenVBand="0" w:oddHBand="0" w:evenHBand="0" w:firstRowFirstColumn="0" w:firstRowLastColumn="0" w:lastRowFirstColumn="0" w:lastRowLastColumn="0"/>
            <w:tcW w:w="3095" w:type="dxa"/>
            <w:vAlign w:val="center"/>
          </w:tcPr>
          <w:p w14:paraId="570C278A" w14:textId="77777777" w:rsidR="009F7FB2" w:rsidRPr="009F7FB2" w:rsidRDefault="009F7FB2" w:rsidP="009F7FB2">
            <w:pPr>
              <w:spacing w:after="20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 xml:space="preserve">Psychodynamic Psychotherapy </w:t>
            </w:r>
          </w:p>
        </w:tc>
        <w:tc>
          <w:tcPr>
            <w:tcW w:w="1553" w:type="dxa"/>
            <w:vAlign w:val="center"/>
          </w:tcPr>
          <w:p w14:paraId="0855C7BB"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3.80±1.29</w:t>
            </w:r>
          </w:p>
        </w:tc>
        <w:tc>
          <w:tcPr>
            <w:tcW w:w="1590" w:type="dxa"/>
            <w:vAlign w:val="center"/>
          </w:tcPr>
          <w:p w14:paraId="5DDC084E"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3.70±1.28</w:t>
            </w:r>
          </w:p>
        </w:tc>
        <w:tc>
          <w:tcPr>
            <w:tcW w:w="1629" w:type="dxa"/>
            <w:vAlign w:val="center"/>
          </w:tcPr>
          <w:p w14:paraId="5D377B17"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3.90±1.29</w:t>
            </w:r>
          </w:p>
        </w:tc>
        <w:tc>
          <w:tcPr>
            <w:tcW w:w="931" w:type="dxa"/>
            <w:vAlign w:val="center"/>
          </w:tcPr>
          <w:p w14:paraId="347A0AA1"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-1.607</w:t>
            </w:r>
          </w:p>
        </w:tc>
        <w:tc>
          <w:tcPr>
            <w:tcW w:w="1131" w:type="dxa"/>
            <w:vAlign w:val="center"/>
          </w:tcPr>
          <w:p w14:paraId="48F6A432"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vertAlign w:val="superscript"/>
                <w:lang w:val="en-US"/>
              </w:rPr>
              <w:t>a</w:t>
            </w:r>
            <w:r w:rsidRPr="009F7FB2">
              <w:rPr>
                <w:rFonts w:ascii="Times New Roman" w:eastAsia="Times New Roman" w:hAnsi="Times New Roman" w:cs="Times New Roman"/>
                <w:sz w:val="24"/>
                <w:szCs w:val="24"/>
                <w:lang w:val="en-US"/>
              </w:rPr>
              <w:t>0.109</w:t>
            </w:r>
          </w:p>
        </w:tc>
      </w:tr>
      <w:tr w:rsidR="009F7FB2" w:rsidRPr="009F7FB2" w14:paraId="68583606" w14:textId="77777777" w:rsidTr="00A838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95" w:type="dxa"/>
            <w:vAlign w:val="center"/>
          </w:tcPr>
          <w:p w14:paraId="326CBD59" w14:textId="77777777" w:rsidR="009F7FB2" w:rsidRPr="009F7FB2" w:rsidRDefault="009F7FB2" w:rsidP="009F7FB2">
            <w:pPr>
              <w:spacing w:after="20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EMDR</w:t>
            </w:r>
          </w:p>
        </w:tc>
        <w:tc>
          <w:tcPr>
            <w:tcW w:w="1553" w:type="dxa"/>
            <w:vAlign w:val="center"/>
          </w:tcPr>
          <w:p w14:paraId="10A8CE89"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3.91±1.29</w:t>
            </w:r>
          </w:p>
        </w:tc>
        <w:tc>
          <w:tcPr>
            <w:tcW w:w="1590" w:type="dxa"/>
            <w:vAlign w:val="center"/>
          </w:tcPr>
          <w:p w14:paraId="37081105"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3.57±1.21</w:t>
            </w:r>
          </w:p>
        </w:tc>
        <w:tc>
          <w:tcPr>
            <w:tcW w:w="1629" w:type="dxa"/>
            <w:vAlign w:val="center"/>
          </w:tcPr>
          <w:p w14:paraId="4B81CFF2"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4.22±1.29</w:t>
            </w:r>
          </w:p>
        </w:tc>
        <w:tc>
          <w:tcPr>
            <w:tcW w:w="931" w:type="dxa"/>
            <w:vAlign w:val="center"/>
          </w:tcPr>
          <w:p w14:paraId="4E135CAB"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-5.350</w:t>
            </w:r>
          </w:p>
        </w:tc>
        <w:tc>
          <w:tcPr>
            <w:tcW w:w="1131" w:type="dxa"/>
            <w:vAlign w:val="center"/>
          </w:tcPr>
          <w:p w14:paraId="57D6D939"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sz w:val="24"/>
                <w:szCs w:val="24"/>
                <w:vertAlign w:val="superscript"/>
                <w:lang w:val="en-US"/>
              </w:rPr>
              <w:t>a</w:t>
            </w:r>
            <w:r w:rsidRPr="009F7FB2">
              <w:rPr>
                <w:rFonts w:ascii="Times New Roman" w:eastAsia="Times New Roman" w:hAnsi="Times New Roman" w:cs="Times New Roman"/>
                <w:b/>
                <w:sz w:val="24"/>
                <w:szCs w:val="24"/>
                <w:lang w:val="en-US"/>
              </w:rPr>
              <w:t>≤0.001</w:t>
            </w:r>
            <w:r w:rsidRPr="009F7FB2">
              <w:rPr>
                <w:rFonts w:ascii="Times New Roman" w:eastAsia="Times New Roman" w:hAnsi="Times New Roman" w:cs="Times New Roman"/>
                <w:b/>
                <w:sz w:val="24"/>
                <w:szCs w:val="24"/>
                <w:vertAlign w:val="superscript"/>
                <w:lang w:val="en-US"/>
              </w:rPr>
              <w:t>**</w:t>
            </w:r>
          </w:p>
        </w:tc>
      </w:tr>
      <w:tr w:rsidR="009F7FB2" w:rsidRPr="009F7FB2" w14:paraId="0D0E5A82" w14:textId="77777777" w:rsidTr="00A838C2">
        <w:trPr>
          <w:trHeight w:val="20"/>
        </w:trPr>
        <w:tc>
          <w:tcPr>
            <w:cnfStyle w:val="001000000000" w:firstRow="0" w:lastRow="0" w:firstColumn="1" w:lastColumn="0" w:oddVBand="0" w:evenVBand="0" w:oddHBand="0" w:evenHBand="0" w:firstRowFirstColumn="0" w:firstRowLastColumn="0" w:lastRowFirstColumn="0" w:lastRowLastColumn="0"/>
            <w:tcW w:w="3095" w:type="dxa"/>
            <w:vAlign w:val="center"/>
          </w:tcPr>
          <w:p w14:paraId="1B1D679D" w14:textId="77777777" w:rsidR="009F7FB2" w:rsidRPr="009F7FB2" w:rsidRDefault="009F7FB2" w:rsidP="009F7FB2">
            <w:pPr>
              <w:spacing w:after="20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Family-</w:t>
            </w:r>
            <w:proofErr w:type="gramStart"/>
            <w:r w:rsidRPr="009F7FB2">
              <w:rPr>
                <w:rFonts w:ascii="Times New Roman" w:eastAsia="Times New Roman" w:hAnsi="Times New Roman" w:cs="Times New Roman"/>
                <w:sz w:val="24"/>
                <w:szCs w:val="24"/>
                <w:lang w:val="en-US"/>
              </w:rPr>
              <w:t>Couple  Psychotherapy</w:t>
            </w:r>
            <w:proofErr w:type="gramEnd"/>
          </w:p>
        </w:tc>
        <w:tc>
          <w:tcPr>
            <w:tcW w:w="1553" w:type="dxa"/>
            <w:vAlign w:val="center"/>
          </w:tcPr>
          <w:p w14:paraId="521CA6EF"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4.26±0.99</w:t>
            </w:r>
          </w:p>
        </w:tc>
        <w:tc>
          <w:tcPr>
            <w:tcW w:w="1590" w:type="dxa"/>
            <w:vAlign w:val="center"/>
          </w:tcPr>
          <w:p w14:paraId="303D01CE"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4.13±0.91</w:t>
            </w:r>
          </w:p>
        </w:tc>
        <w:tc>
          <w:tcPr>
            <w:tcW w:w="1629" w:type="dxa"/>
            <w:vAlign w:val="center"/>
          </w:tcPr>
          <w:p w14:paraId="2F7B13A7"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4.37±1.05</w:t>
            </w:r>
          </w:p>
        </w:tc>
        <w:tc>
          <w:tcPr>
            <w:tcW w:w="931" w:type="dxa"/>
            <w:vAlign w:val="center"/>
          </w:tcPr>
          <w:p w14:paraId="1FADC303"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-2.593</w:t>
            </w:r>
          </w:p>
        </w:tc>
        <w:tc>
          <w:tcPr>
            <w:tcW w:w="1131" w:type="dxa"/>
            <w:vAlign w:val="center"/>
          </w:tcPr>
          <w:p w14:paraId="681F1FA8"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sz w:val="24"/>
                <w:szCs w:val="24"/>
                <w:vertAlign w:val="superscript"/>
                <w:lang w:val="en-US"/>
              </w:rPr>
              <w:t>a</w:t>
            </w:r>
            <w:r w:rsidRPr="009F7FB2">
              <w:rPr>
                <w:rFonts w:ascii="Times New Roman" w:eastAsia="Times New Roman" w:hAnsi="Times New Roman" w:cs="Times New Roman"/>
                <w:b/>
                <w:sz w:val="24"/>
                <w:szCs w:val="24"/>
                <w:lang w:val="en-US"/>
              </w:rPr>
              <w:t>0.01</w:t>
            </w:r>
            <w:r w:rsidRPr="009F7FB2">
              <w:rPr>
                <w:rFonts w:ascii="Times New Roman" w:eastAsia="Times New Roman" w:hAnsi="Times New Roman" w:cs="Times New Roman"/>
                <w:b/>
                <w:sz w:val="24"/>
                <w:szCs w:val="24"/>
                <w:vertAlign w:val="superscript"/>
                <w:lang w:val="en-US"/>
              </w:rPr>
              <w:t>**</w:t>
            </w:r>
          </w:p>
        </w:tc>
      </w:tr>
      <w:tr w:rsidR="009F7FB2" w:rsidRPr="009F7FB2" w14:paraId="762DADED" w14:textId="77777777" w:rsidTr="00A838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95" w:type="dxa"/>
            <w:vAlign w:val="center"/>
          </w:tcPr>
          <w:p w14:paraId="7AB2E4F8" w14:textId="77777777" w:rsidR="009F7FB2" w:rsidRPr="009F7FB2" w:rsidRDefault="009F7FB2" w:rsidP="009F7FB2">
            <w:pPr>
              <w:spacing w:after="20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Sexual Psychotherapy</w:t>
            </w:r>
          </w:p>
        </w:tc>
        <w:tc>
          <w:tcPr>
            <w:tcW w:w="1553" w:type="dxa"/>
            <w:vAlign w:val="center"/>
          </w:tcPr>
          <w:p w14:paraId="3C0703B1"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4.46±0.99</w:t>
            </w:r>
          </w:p>
        </w:tc>
        <w:tc>
          <w:tcPr>
            <w:tcW w:w="1590" w:type="dxa"/>
            <w:vAlign w:val="center"/>
          </w:tcPr>
          <w:p w14:paraId="7425720B"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4.63±0.87</w:t>
            </w:r>
          </w:p>
        </w:tc>
        <w:tc>
          <w:tcPr>
            <w:tcW w:w="1629" w:type="dxa"/>
            <w:vAlign w:val="center"/>
          </w:tcPr>
          <w:p w14:paraId="5B94FA8B"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4.31±1.06</w:t>
            </w:r>
          </w:p>
        </w:tc>
        <w:tc>
          <w:tcPr>
            <w:tcW w:w="931" w:type="dxa"/>
            <w:vAlign w:val="center"/>
          </w:tcPr>
          <w:p w14:paraId="7D5C8BB9"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3.406</w:t>
            </w:r>
          </w:p>
        </w:tc>
        <w:tc>
          <w:tcPr>
            <w:tcW w:w="1131" w:type="dxa"/>
            <w:vAlign w:val="center"/>
          </w:tcPr>
          <w:p w14:paraId="62692141"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sz w:val="24"/>
                <w:szCs w:val="24"/>
                <w:vertAlign w:val="superscript"/>
                <w:lang w:val="en-US"/>
              </w:rPr>
              <w:t>a</w:t>
            </w:r>
            <w:r w:rsidRPr="009F7FB2">
              <w:rPr>
                <w:rFonts w:ascii="Times New Roman" w:eastAsia="Times New Roman" w:hAnsi="Times New Roman" w:cs="Times New Roman"/>
                <w:b/>
                <w:sz w:val="24"/>
                <w:szCs w:val="24"/>
                <w:lang w:val="en-US"/>
              </w:rPr>
              <w:t>0.001</w:t>
            </w:r>
            <w:r w:rsidRPr="009F7FB2">
              <w:rPr>
                <w:rFonts w:ascii="Times New Roman" w:eastAsia="Times New Roman" w:hAnsi="Times New Roman" w:cs="Times New Roman"/>
                <w:b/>
                <w:sz w:val="24"/>
                <w:szCs w:val="24"/>
                <w:vertAlign w:val="superscript"/>
                <w:lang w:val="en-US"/>
              </w:rPr>
              <w:t>**</w:t>
            </w:r>
          </w:p>
        </w:tc>
      </w:tr>
      <w:tr w:rsidR="009F7FB2" w:rsidRPr="009F7FB2" w14:paraId="1A61C07C" w14:textId="77777777" w:rsidTr="00A838C2">
        <w:trPr>
          <w:trHeight w:val="20"/>
        </w:trPr>
        <w:tc>
          <w:tcPr>
            <w:cnfStyle w:val="001000000000" w:firstRow="0" w:lastRow="0" w:firstColumn="1" w:lastColumn="0" w:oddVBand="0" w:evenVBand="0" w:oddHBand="0" w:evenHBand="0" w:firstRowFirstColumn="0" w:firstRowLastColumn="0" w:lastRowFirstColumn="0" w:lastRowLastColumn="0"/>
            <w:tcW w:w="3095" w:type="dxa"/>
            <w:vAlign w:val="center"/>
          </w:tcPr>
          <w:p w14:paraId="51764BD7" w14:textId="77777777" w:rsidR="009F7FB2" w:rsidRPr="009F7FB2" w:rsidRDefault="009F7FB2" w:rsidP="009F7FB2">
            <w:pPr>
              <w:spacing w:after="200"/>
              <w:rPr>
                <w:rFonts w:ascii="Times New Roman" w:eastAsia="Times New Roman" w:hAnsi="Times New Roman" w:cs="Times New Roman"/>
                <w:sz w:val="24"/>
                <w:szCs w:val="24"/>
                <w:lang w:val="en-US"/>
              </w:rPr>
            </w:pPr>
            <w:proofErr w:type="gramStart"/>
            <w:r w:rsidRPr="009F7FB2">
              <w:rPr>
                <w:rFonts w:ascii="Times New Roman" w:eastAsia="Times New Roman" w:hAnsi="Times New Roman" w:cs="Times New Roman"/>
                <w:sz w:val="24"/>
                <w:szCs w:val="24"/>
                <w:lang w:val="en-US"/>
              </w:rPr>
              <w:t>Group  Psychotherapy</w:t>
            </w:r>
            <w:proofErr w:type="gramEnd"/>
          </w:p>
        </w:tc>
        <w:tc>
          <w:tcPr>
            <w:tcW w:w="1553" w:type="dxa"/>
            <w:vAlign w:val="center"/>
          </w:tcPr>
          <w:p w14:paraId="424862ED"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4.12±1.02</w:t>
            </w:r>
          </w:p>
        </w:tc>
        <w:tc>
          <w:tcPr>
            <w:tcW w:w="1590" w:type="dxa"/>
            <w:vAlign w:val="center"/>
          </w:tcPr>
          <w:p w14:paraId="6E08068C"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4.11±0.96</w:t>
            </w:r>
          </w:p>
        </w:tc>
        <w:tc>
          <w:tcPr>
            <w:tcW w:w="1629" w:type="dxa"/>
            <w:vAlign w:val="center"/>
          </w:tcPr>
          <w:p w14:paraId="44F00AA4"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4.14±1.08</w:t>
            </w:r>
          </w:p>
        </w:tc>
        <w:tc>
          <w:tcPr>
            <w:tcW w:w="931" w:type="dxa"/>
            <w:vAlign w:val="center"/>
          </w:tcPr>
          <w:p w14:paraId="47D51111"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-0.304</w:t>
            </w:r>
          </w:p>
        </w:tc>
        <w:tc>
          <w:tcPr>
            <w:tcW w:w="1131" w:type="dxa"/>
            <w:vAlign w:val="center"/>
          </w:tcPr>
          <w:p w14:paraId="53FC8AB2"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vertAlign w:val="superscript"/>
                <w:lang w:val="en-US"/>
              </w:rPr>
              <w:t>a</w:t>
            </w:r>
            <w:r w:rsidRPr="009F7FB2">
              <w:rPr>
                <w:rFonts w:ascii="Times New Roman" w:eastAsia="Times New Roman" w:hAnsi="Times New Roman" w:cs="Times New Roman"/>
                <w:sz w:val="24"/>
                <w:szCs w:val="24"/>
                <w:lang w:val="en-US"/>
              </w:rPr>
              <w:t>0.761</w:t>
            </w:r>
          </w:p>
        </w:tc>
      </w:tr>
      <w:tr w:rsidR="009F7FB2" w:rsidRPr="009F7FB2" w14:paraId="640AF661" w14:textId="77777777" w:rsidTr="00A838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95" w:type="dxa"/>
            <w:vAlign w:val="center"/>
          </w:tcPr>
          <w:p w14:paraId="33220527" w14:textId="77777777" w:rsidR="009F7FB2" w:rsidRPr="009F7FB2" w:rsidRDefault="009F7FB2" w:rsidP="009F7FB2">
            <w:pPr>
              <w:spacing w:after="200"/>
              <w:rPr>
                <w:rFonts w:ascii="Times New Roman" w:eastAsia="Times New Roman" w:hAnsi="Times New Roman" w:cs="Times New Roman"/>
                <w:sz w:val="24"/>
                <w:szCs w:val="24"/>
                <w:lang w:val="en-US"/>
              </w:rPr>
            </w:pPr>
            <w:proofErr w:type="gramStart"/>
            <w:r w:rsidRPr="009F7FB2">
              <w:rPr>
                <w:rFonts w:ascii="Times New Roman" w:eastAsia="Times New Roman" w:hAnsi="Times New Roman" w:cs="Times New Roman"/>
                <w:sz w:val="24"/>
                <w:szCs w:val="24"/>
                <w:lang w:val="en-US"/>
              </w:rPr>
              <w:t>Supporting  Psychotherapy</w:t>
            </w:r>
            <w:proofErr w:type="gramEnd"/>
          </w:p>
        </w:tc>
        <w:tc>
          <w:tcPr>
            <w:tcW w:w="1553" w:type="dxa"/>
            <w:vAlign w:val="center"/>
          </w:tcPr>
          <w:p w14:paraId="3B2C742C"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4.08±1.08</w:t>
            </w:r>
          </w:p>
        </w:tc>
        <w:tc>
          <w:tcPr>
            <w:tcW w:w="1590" w:type="dxa"/>
            <w:vAlign w:val="center"/>
          </w:tcPr>
          <w:p w14:paraId="33718F02"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4.20±1.06</w:t>
            </w:r>
          </w:p>
        </w:tc>
        <w:tc>
          <w:tcPr>
            <w:tcW w:w="1629" w:type="dxa"/>
            <w:vAlign w:val="center"/>
          </w:tcPr>
          <w:p w14:paraId="2687FD18"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3.97±1.08</w:t>
            </w:r>
          </w:p>
        </w:tc>
        <w:tc>
          <w:tcPr>
            <w:tcW w:w="931" w:type="dxa"/>
            <w:vAlign w:val="center"/>
          </w:tcPr>
          <w:p w14:paraId="4A05527E"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2.234</w:t>
            </w:r>
          </w:p>
        </w:tc>
        <w:tc>
          <w:tcPr>
            <w:tcW w:w="1131" w:type="dxa"/>
            <w:vAlign w:val="center"/>
          </w:tcPr>
          <w:p w14:paraId="493A7E45"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sz w:val="24"/>
                <w:szCs w:val="24"/>
                <w:vertAlign w:val="superscript"/>
                <w:lang w:val="en-US"/>
              </w:rPr>
              <w:t>a</w:t>
            </w:r>
            <w:r w:rsidRPr="009F7FB2">
              <w:rPr>
                <w:rFonts w:ascii="Times New Roman" w:eastAsia="Times New Roman" w:hAnsi="Times New Roman" w:cs="Times New Roman"/>
                <w:b/>
                <w:sz w:val="24"/>
                <w:szCs w:val="24"/>
                <w:lang w:val="en-US"/>
              </w:rPr>
              <w:t>0.026</w:t>
            </w:r>
            <w:r w:rsidRPr="009F7FB2">
              <w:rPr>
                <w:rFonts w:ascii="Times New Roman" w:eastAsia="Times New Roman" w:hAnsi="Times New Roman" w:cs="Times New Roman"/>
                <w:b/>
                <w:sz w:val="24"/>
                <w:szCs w:val="24"/>
                <w:vertAlign w:val="superscript"/>
                <w:lang w:val="en-US"/>
              </w:rPr>
              <w:t>*</w:t>
            </w:r>
          </w:p>
        </w:tc>
      </w:tr>
      <w:tr w:rsidR="009F7FB2" w:rsidRPr="009F7FB2" w14:paraId="5D6183BF" w14:textId="77777777" w:rsidTr="00A838C2">
        <w:trPr>
          <w:trHeight w:val="20"/>
        </w:trPr>
        <w:tc>
          <w:tcPr>
            <w:cnfStyle w:val="001000000000" w:firstRow="0" w:lastRow="0" w:firstColumn="1" w:lastColumn="0" w:oddVBand="0" w:evenVBand="0" w:oddHBand="0" w:evenHBand="0" w:firstRowFirstColumn="0" w:firstRowLastColumn="0" w:lastRowFirstColumn="0" w:lastRowLastColumn="0"/>
            <w:tcW w:w="3095" w:type="dxa"/>
            <w:vAlign w:val="center"/>
          </w:tcPr>
          <w:p w14:paraId="139AD4DD" w14:textId="77777777" w:rsidR="009F7FB2" w:rsidRPr="009F7FB2" w:rsidRDefault="009F7FB2" w:rsidP="009F7FB2">
            <w:pPr>
              <w:spacing w:after="200"/>
              <w:jc w:val="both"/>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 xml:space="preserve">Solution Focused </w:t>
            </w:r>
          </w:p>
          <w:p w14:paraId="35E4CBCC" w14:textId="77777777" w:rsidR="009F7FB2" w:rsidRPr="009F7FB2" w:rsidRDefault="009F7FB2" w:rsidP="009F7FB2">
            <w:pPr>
              <w:spacing w:after="20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lastRenderedPageBreak/>
              <w:t>Therapy</w:t>
            </w:r>
          </w:p>
        </w:tc>
        <w:tc>
          <w:tcPr>
            <w:tcW w:w="1553" w:type="dxa"/>
            <w:vAlign w:val="center"/>
          </w:tcPr>
          <w:p w14:paraId="256B1CB7"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lastRenderedPageBreak/>
              <w:t>3.82±1.13</w:t>
            </w:r>
          </w:p>
        </w:tc>
        <w:tc>
          <w:tcPr>
            <w:tcW w:w="1590" w:type="dxa"/>
            <w:vAlign w:val="center"/>
          </w:tcPr>
          <w:p w14:paraId="19395686"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3.78±1.08</w:t>
            </w:r>
          </w:p>
        </w:tc>
        <w:tc>
          <w:tcPr>
            <w:tcW w:w="1629" w:type="dxa"/>
            <w:vAlign w:val="center"/>
          </w:tcPr>
          <w:p w14:paraId="47B91571"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3.87±1.17</w:t>
            </w:r>
          </w:p>
        </w:tc>
        <w:tc>
          <w:tcPr>
            <w:tcW w:w="931" w:type="dxa"/>
            <w:vAlign w:val="center"/>
          </w:tcPr>
          <w:p w14:paraId="227863D3"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-0.793</w:t>
            </w:r>
          </w:p>
        </w:tc>
        <w:tc>
          <w:tcPr>
            <w:tcW w:w="1131" w:type="dxa"/>
            <w:vAlign w:val="center"/>
          </w:tcPr>
          <w:p w14:paraId="7F9A4BF9" w14:textId="77777777" w:rsidR="009F7FB2" w:rsidRPr="009F7FB2" w:rsidRDefault="009F7FB2" w:rsidP="009F7F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vertAlign w:val="superscript"/>
                <w:lang w:val="en-US"/>
              </w:rPr>
              <w:t>a</w:t>
            </w:r>
            <w:r w:rsidRPr="009F7FB2">
              <w:rPr>
                <w:rFonts w:ascii="Times New Roman" w:eastAsia="Times New Roman" w:hAnsi="Times New Roman" w:cs="Times New Roman"/>
                <w:sz w:val="24"/>
                <w:szCs w:val="24"/>
                <w:lang w:val="en-US"/>
              </w:rPr>
              <w:t>0.428</w:t>
            </w:r>
          </w:p>
        </w:tc>
      </w:tr>
      <w:tr w:rsidR="009F7FB2" w:rsidRPr="009F7FB2" w14:paraId="1F4BCD9F" w14:textId="77777777" w:rsidTr="00A838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95" w:type="dxa"/>
            <w:vAlign w:val="center"/>
          </w:tcPr>
          <w:p w14:paraId="01080CA2" w14:textId="77777777" w:rsidR="009F7FB2" w:rsidRPr="009F7FB2" w:rsidRDefault="009F7FB2" w:rsidP="009F7FB2">
            <w:pPr>
              <w:spacing w:after="20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Hypnosis</w:t>
            </w:r>
          </w:p>
        </w:tc>
        <w:tc>
          <w:tcPr>
            <w:tcW w:w="1553" w:type="dxa"/>
            <w:vAlign w:val="center"/>
          </w:tcPr>
          <w:p w14:paraId="2CD958F4"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2.63±1.31</w:t>
            </w:r>
          </w:p>
        </w:tc>
        <w:tc>
          <w:tcPr>
            <w:tcW w:w="1590" w:type="dxa"/>
            <w:vAlign w:val="center"/>
          </w:tcPr>
          <w:p w14:paraId="293641AA"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2.46±1.20</w:t>
            </w:r>
          </w:p>
        </w:tc>
        <w:tc>
          <w:tcPr>
            <w:tcW w:w="1629" w:type="dxa"/>
            <w:vAlign w:val="center"/>
          </w:tcPr>
          <w:p w14:paraId="2181DE81"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2.77±1.39</w:t>
            </w:r>
          </w:p>
        </w:tc>
        <w:tc>
          <w:tcPr>
            <w:tcW w:w="931" w:type="dxa"/>
            <w:vAlign w:val="center"/>
          </w:tcPr>
          <w:p w14:paraId="0E41BE7D"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F7FB2">
              <w:rPr>
                <w:rFonts w:ascii="Times New Roman" w:eastAsia="Times New Roman" w:hAnsi="Times New Roman" w:cs="Times New Roman"/>
                <w:sz w:val="24"/>
                <w:szCs w:val="24"/>
                <w:lang w:val="en-US"/>
              </w:rPr>
              <w:t>-2.451</w:t>
            </w:r>
          </w:p>
        </w:tc>
        <w:tc>
          <w:tcPr>
            <w:tcW w:w="1131" w:type="dxa"/>
            <w:vAlign w:val="center"/>
          </w:tcPr>
          <w:p w14:paraId="0B358569" w14:textId="77777777" w:rsidR="009F7FB2" w:rsidRPr="009F7FB2" w:rsidRDefault="009F7FB2" w:rsidP="009F7F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rPr>
            </w:pPr>
            <w:r w:rsidRPr="009F7FB2">
              <w:rPr>
                <w:rFonts w:ascii="Times New Roman" w:eastAsia="Times New Roman" w:hAnsi="Times New Roman" w:cs="Times New Roman"/>
                <w:b/>
                <w:sz w:val="24"/>
                <w:szCs w:val="24"/>
                <w:vertAlign w:val="superscript"/>
                <w:lang w:val="en-US"/>
              </w:rPr>
              <w:t>a</w:t>
            </w:r>
            <w:r w:rsidRPr="009F7FB2">
              <w:rPr>
                <w:rFonts w:ascii="Times New Roman" w:eastAsia="Times New Roman" w:hAnsi="Times New Roman" w:cs="Times New Roman"/>
                <w:b/>
                <w:sz w:val="24"/>
                <w:szCs w:val="24"/>
                <w:lang w:val="en-US"/>
              </w:rPr>
              <w:t>0.015</w:t>
            </w:r>
            <w:r w:rsidRPr="009F7FB2">
              <w:rPr>
                <w:rFonts w:ascii="Times New Roman" w:eastAsia="Times New Roman" w:hAnsi="Times New Roman" w:cs="Times New Roman"/>
                <w:b/>
                <w:sz w:val="24"/>
                <w:szCs w:val="24"/>
                <w:vertAlign w:val="superscript"/>
                <w:lang w:val="en-US"/>
              </w:rPr>
              <w:t>*</w:t>
            </w:r>
          </w:p>
        </w:tc>
      </w:tr>
    </w:tbl>
    <w:p w14:paraId="3A1C1EFF"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rPr>
      </w:pPr>
      <w:proofErr w:type="gramStart"/>
      <w:r w:rsidRPr="009F7FB2">
        <w:rPr>
          <w:rFonts w:ascii="Times New Roman" w:eastAsia="Times New Roman" w:hAnsi="Times New Roman" w:cs="Times New Roman"/>
          <w:sz w:val="24"/>
          <w:szCs w:val="24"/>
          <w:vertAlign w:val="superscript"/>
        </w:rPr>
        <w:t>a</w:t>
      </w:r>
      <w:proofErr w:type="gramEnd"/>
      <w:r w:rsidRPr="009F7FB2">
        <w:rPr>
          <w:rFonts w:ascii="Times New Roman" w:eastAsia="Times New Roman" w:hAnsi="Times New Roman" w:cs="Times New Roman"/>
          <w:sz w:val="24"/>
          <w:szCs w:val="24"/>
        </w:rPr>
        <w:t xml:space="preserve">: </w:t>
      </w:r>
      <w:proofErr w:type="spellStart"/>
      <w:r w:rsidRPr="009F7FB2">
        <w:rPr>
          <w:rFonts w:ascii="Times New Roman" w:eastAsia="Times New Roman" w:hAnsi="Times New Roman" w:cs="Times New Roman"/>
          <w:sz w:val="24"/>
          <w:szCs w:val="24"/>
        </w:rPr>
        <w:t>Student</w:t>
      </w:r>
      <w:proofErr w:type="spellEnd"/>
      <w:r w:rsidRPr="009F7FB2">
        <w:rPr>
          <w:rFonts w:ascii="Times New Roman" w:eastAsia="Times New Roman" w:hAnsi="Times New Roman" w:cs="Times New Roman"/>
          <w:sz w:val="24"/>
          <w:szCs w:val="24"/>
        </w:rPr>
        <w:t xml:space="preserve"> T Testi</w:t>
      </w:r>
    </w:p>
    <w:p w14:paraId="63DDF0BE"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p>
    <w:p w14:paraId="546991EC"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p>
    <w:p w14:paraId="710FEFF6"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p>
    <w:p w14:paraId="0B75996C"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p>
    <w:p w14:paraId="398B6AD3"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p>
    <w:p w14:paraId="348DE909"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p>
    <w:p w14:paraId="4331C394"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p>
    <w:p w14:paraId="6728DF47"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p>
    <w:p w14:paraId="260A90D2"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p>
    <w:p w14:paraId="7E627C96" w14:textId="77777777" w:rsidR="009F7FB2" w:rsidRPr="009F7FB2" w:rsidRDefault="009F7FB2" w:rsidP="009F7FB2">
      <w:pPr>
        <w:rPr>
          <w:rFonts w:ascii="Arial" w:eastAsia="Calibri" w:hAnsi="Arial" w:cs="Arial"/>
          <w:sz w:val="20"/>
          <w:szCs w:val="20"/>
        </w:rPr>
      </w:pPr>
      <w:r w:rsidRPr="009F7FB2">
        <w:rPr>
          <w:rFonts w:ascii="Arial" w:eastAsia="Calibri" w:hAnsi="Arial" w:cs="Arial"/>
          <w:sz w:val="20"/>
          <w:szCs w:val="20"/>
        </w:rPr>
        <w:t xml:space="preserve">       </w:t>
      </w:r>
      <w:bookmarkStart w:id="2" w:name="_Hlk44756114"/>
      <w:r w:rsidRPr="009F7FB2">
        <w:rPr>
          <w:rFonts w:ascii="Arial" w:eastAsia="Calibri" w:hAnsi="Arial" w:cs="Arial"/>
          <w:sz w:val="20"/>
          <w:szCs w:val="20"/>
        </w:rPr>
        <w:tab/>
      </w:r>
      <w:r w:rsidRPr="009F7FB2">
        <w:rPr>
          <w:rFonts w:ascii="Arial" w:eastAsia="Calibri" w:hAnsi="Arial" w:cs="Arial"/>
          <w:sz w:val="20"/>
          <w:szCs w:val="20"/>
        </w:rPr>
        <w:tab/>
      </w:r>
      <w:r w:rsidRPr="009F7FB2">
        <w:rPr>
          <w:rFonts w:ascii="Arial" w:eastAsia="Calibri" w:hAnsi="Arial" w:cs="Arial"/>
          <w:sz w:val="20"/>
          <w:szCs w:val="20"/>
        </w:rPr>
        <w:tab/>
      </w:r>
      <w:r w:rsidRPr="009F7FB2">
        <w:rPr>
          <w:rFonts w:ascii="Arial" w:eastAsia="Calibri" w:hAnsi="Arial" w:cs="Arial"/>
          <w:b/>
          <w:bCs/>
          <w:sz w:val="20"/>
          <w:szCs w:val="20"/>
        </w:rPr>
        <w:tab/>
      </w:r>
    </w:p>
    <w:tbl>
      <w:tblPr>
        <w:tblStyle w:val="TabloKlavuzu11"/>
        <w:tblW w:w="9493" w:type="dxa"/>
        <w:tblLayout w:type="fixed"/>
        <w:tblLook w:val="04A0" w:firstRow="1" w:lastRow="0" w:firstColumn="1" w:lastColumn="0" w:noHBand="0" w:noVBand="1"/>
      </w:tblPr>
      <w:tblGrid>
        <w:gridCol w:w="1413"/>
        <w:gridCol w:w="3118"/>
        <w:gridCol w:w="2266"/>
        <w:gridCol w:w="2696"/>
      </w:tblGrid>
      <w:tr w:rsidR="009F7FB2" w:rsidRPr="009F7FB2" w14:paraId="2EC9FAA3" w14:textId="77777777" w:rsidTr="00A838C2">
        <w:tc>
          <w:tcPr>
            <w:tcW w:w="9493" w:type="dxa"/>
            <w:gridSpan w:val="4"/>
          </w:tcPr>
          <w:p w14:paraId="23527E74" w14:textId="77777777" w:rsidR="009F7FB2" w:rsidRPr="009F7FB2" w:rsidRDefault="009F7FB2" w:rsidP="009F7FB2">
            <w:pPr>
              <w:rPr>
                <w:rFonts w:ascii="Times New Roman" w:eastAsia="Calibri" w:hAnsi="Times New Roman" w:cs="Times New Roman"/>
                <w:sz w:val="24"/>
                <w:szCs w:val="24"/>
              </w:rPr>
            </w:pPr>
            <w:proofErr w:type="spellStart"/>
            <w:r w:rsidRPr="009F7FB2">
              <w:rPr>
                <w:rFonts w:ascii="Times New Roman" w:eastAsia="Calibri" w:hAnsi="Times New Roman" w:cs="Times New Roman"/>
                <w:b/>
                <w:bCs/>
                <w:sz w:val="24"/>
                <w:szCs w:val="24"/>
              </w:rPr>
              <w:t>Table</w:t>
            </w:r>
            <w:proofErr w:type="spellEnd"/>
            <w:r w:rsidRPr="009F7FB2">
              <w:rPr>
                <w:rFonts w:ascii="Times New Roman" w:eastAsia="Calibri" w:hAnsi="Times New Roman" w:cs="Times New Roman"/>
                <w:b/>
                <w:bCs/>
                <w:sz w:val="24"/>
                <w:szCs w:val="24"/>
              </w:rPr>
              <w:t xml:space="preserve"> 4.</w:t>
            </w:r>
            <w:r w:rsidRPr="009F7FB2">
              <w:rPr>
                <w:rFonts w:ascii="Times New Roman" w:eastAsia="Calibri" w:hAnsi="Times New Roman" w:cs="Times New Roman"/>
                <w:sz w:val="24"/>
                <w:szCs w:val="24"/>
              </w:rPr>
              <w:t xml:space="preserve"> </w:t>
            </w:r>
            <w:proofErr w:type="spellStart"/>
            <w:r w:rsidRPr="009F7FB2">
              <w:rPr>
                <w:rFonts w:ascii="Times New Roman" w:eastAsia="Calibri" w:hAnsi="Times New Roman" w:cs="Times New Roman"/>
                <w:sz w:val="24"/>
                <w:szCs w:val="24"/>
              </w:rPr>
              <w:t>Relationship</w:t>
            </w:r>
            <w:proofErr w:type="spellEnd"/>
            <w:r w:rsidRPr="009F7FB2">
              <w:rPr>
                <w:rFonts w:ascii="Times New Roman" w:eastAsia="Calibri" w:hAnsi="Times New Roman" w:cs="Times New Roman"/>
                <w:sz w:val="24"/>
                <w:szCs w:val="24"/>
              </w:rPr>
              <w:t xml:space="preserve"> </w:t>
            </w:r>
            <w:proofErr w:type="spellStart"/>
            <w:r w:rsidRPr="009F7FB2">
              <w:rPr>
                <w:rFonts w:ascii="Times New Roman" w:eastAsia="Calibri" w:hAnsi="Times New Roman" w:cs="Times New Roman"/>
                <w:sz w:val="24"/>
                <w:szCs w:val="24"/>
              </w:rPr>
              <w:t>between</w:t>
            </w:r>
            <w:proofErr w:type="spellEnd"/>
            <w:r w:rsidRPr="009F7FB2">
              <w:rPr>
                <w:rFonts w:ascii="Times New Roman" w:eastAsia="Calibri" w:hAnsi="Times New Roman" w:cs="Times New Roman"/>
                <w:sz w:val="24"/>
                <w:szCs w:val="24"/>
              </w:rPr>
              <w:t xml:space="preserve"> </w:t>
            </w:r>
            <w:proofErr w:type="spellStart"/>
            <w:r w:rsidRPr="009F7FB2">
              <w:rPr>
                <w:rFonts w:ascii="Times New Roman" w:eastAsia="Calibri" w:hAnsi="Times New Roman" w:cs="Times New Roman"/>
                <w:sz w:val="24"/>
                <w:szCs w:val="24"/>
              </w:rPr>
              <w:t>the</w:t>
            </w:r>
            <w:proofErr w:type="spellEnd"/>
            <w:r w:rsidRPr="009F7FB2">
              <w:rPr>
                <w:rFonts w:ascii="Times New Roman" w:eastAsia="Calibri" w:hAnsi="Times New Roman" w:cs="Times New Roman"/>
                <w:sz w:val="24"/>
                <w:szCs w:val="24"/>
              </w:rPr>
              <w:t xml:space="preserve"> </w:t>
            </w:r>
            <w:proofErr w:type="spellStart"/>
            <w:r w:rsidRPr="009F7FB2">
              <w:rPr>
                <w:rFonts w:ascii="Times New Roman" w:eastAsia="Calibri" w:hAnsi="Times New Roman" w:cs="Times New Roman"/>
                <w:sz w:val="24"/>
                <w:szCs w:val="24"/>
              </w:rPr>
              <w:t>amount</w:t>
            </w:r>
            <w:proofErr w:type="spellEnd"/>
            <w:r w:rsidRPr="009F7FB2">
              <w:rPr>
                <w:rFonts w:ascii="Times New Roman" w:eastAsia="Calibri" w:hAnsi="Times New Roman" w:cs="Times New Roman"/>
                <w:sz w:val="24"/>
                <w:szCs w:val="24"/>
              </w:rPr>
              <w:t xml:space="preserve"> of </w:t>
            </w:r>
            <w:proofErr w:type="spellStart"/>
            <w:r w:rsidRPr="009F7FB2">
              <w:rPr>
                <w:rFonts w:ascii="Times New Roman" w:eastAsia="Calibri" w:hAnsi="Times New Roman" w:cs="Times New Roman"/>
                <w:sz w:val="24"/>
                <w:szCs w:val="24"/>
              </w:rPr>
              <w:t>psychotherapy</w:t>
            </w:r>
            <w:proofErr w:type="spellEnd"/>
            <w:r w:rsidRPr="009F7FB2">
              <w:rPr>
                <w:rFonts w:ascii="Times New Roman" w:eastAsia="Calibri" w:hAnsi="Times New Roman" w:cs="Times New Roman"/>
                <w:sz w:val="24"/>
                <w:szCs w:val="24"/>
              </w:rPr>
              <w:t xml:space="preserve"> </w:t>
            </w:r>
            <w:proofErr w:type="spellStart"/>
            <w:r w:rsidRPr="009F7FB2">
              <w:rPr>
                <w:rFonts w:ascii="Times New Roman" w:eastAsia="Calibri" w:hAnsi="Times New Roman" w:cs="Times New Roman"/>
                <w:sz w:val="24"/>
                <w:szCs w:val="24"/>
              </w:rPr>
              <w:t>education</w:t>
            </w:r>
            <w:proofErr w:type="spellEnd"/>
            <w:r w:rsidRPr="009F7FB2">
              <w:rPr>
                <w:rFonts w:ascii="Times New Roman" w:eastAsia="Calibri" w:hAnsi="Times New Roman" w:cs="Times New Roman"/>
                <w:sz w:val="24"/>
                <w:szCs w:val="24"/>
              </w:rPr>
              <w:t xml:space="preserve"> </w:t>
            </w:r>
            <w:proofErr w:type="spellStart"/>
            <w:r w:rsidRPr="009F7FB2">
              <w:rPr>
                <w:rFonts w:ascii="Times New Roman" w:eastAsia="Calibri" w:hAnsi="Times New Roman" w:cs="Times New Roman"/>
                <w:sz w:val="24"/>
                <w:szCs w:val="24"/>
              </w:rPr>
              <w:t>and</w:t>
            </w:r>
            <w:proofErr w:type="spellEnd"/>
            <w:r w:rsidRPr="009F7FB2">
              <w:rPr>
                <w:rFonts w:ascii="Times New Roman" w:eastAsia="Calibri" w:hAnsi="Times New Roman" w:cs="Times New Roman"/>
                <w:sz w:val="24"/>
                <w:szCs w:val="24"/>
              </w:rPr>
              <w:t xml:space="preserve"> </w:t>
            </w:r>
            <w:proofErr w:type="spellStart"/>
            <w:r w:rsidRPr="009F7FB2">
              <w:rPr>
                <w:rFonts w:ascii="Times New Roman" w:eastAsia="Calibri" w:hAnsi="Times New Roman" w:cs="Times New Roman"/>
                <w:sz w:val="24"/>
                <w:szCs w:val="24"/>
              </w:rPr>
              <w:t>trust</w:t>
            </w:r>
            <w:proofErr w:type="spellEnd"/>
            <w:r w:rsidRPr="009F7FB2">
              <w:rPr>
                <w:rFonts w:ascii="Times New Roman" w:eastAsia="Calibri" w:hAnsi="Times New Roman" w:cs="Times New Roman"/>
                <w:sz w:val="24"/>
                <w:szCs w:val="24"/>
              </w:rPr>
              <w:t xml:space="preserve"> in </w:t>
            </w:r>
            <w:proofErr w:type="spellStart"/>
            <w:r w:rsidRPr="009F7FB2">
              <w:rPr>
                <w:rFonts w:ascii="Times New Roman" w:eastAsia="Calibri" w:hAnsi="Times New Roman" w:cs="Times New Roman"/>
                <w:sz w:val="24"/>
                <w:szCs w:val="24"/>
              </w:rPr>
              <w:t>that</w:t>
            </w:r>
            <w:proofErr w:type="spellEnd"/>
            <w:r w:rsidRPr="009F7FB2">
              <w:rPr>
                <w:rFonts w:ascii="Times New Roman" w:eastAsia="Calibri" w:hAnsi="Times New Roman" w:cs="Times New Roman"/>
                <w:sz w:val="24"/>
                <w:szCs w:val="24"/>
              </w:rPr>
              <w:t xml:space="preserve"> </w:t>
            </w:r>
            <w:proofErr w:type="spellStart"/>
            <w:r w:rsidRPr="009F7FB2">
              <w:rPr>
                <w:rFonts w:ascii="Times New Roman" w:eastAsia="Calibri" w:hAnsi="Times New Roman" w:cs="Times New Roman"/>
                <w:sz w:val="24"/>
                <w:szCs w:val="24"/>
              </w:rPr>
              <w:t>method</w:t>
            </w:r>
            <w:proofErr w:type="spellEnd"/>
          </w:p>
        </w:tc>
      </w:tr>
      <w:tr w:rsidR="009F7FB2" w:rsidRPr="009F7FB2" w14:paraId="55597774" w14:textId="77777777" w:rsidTr="00A838C2">
        <w:tc>
          <w:tcPr>
            <w:tcW w:w="1413" w:type="dxa"/>
          </w:tcPr>
          <w:p w14:paraId="15A11888" w14:textId="77777777" w:rsidR="009F7FB2" w:rsidRPr="009F7FB2" w:rsidRDefault="009F7FB2" w:rsidP="009F7FB2">
            <w:pPr>
              <w:rPr>
                <w:rFonts w:ascii="Times New Roman" w:eastAsia="Calibri" w:hAnsi="Times New Roman" w:cs="Times New Roman"/>
                <w:b/>
                <w:bCs/>
                <w:sz w:val="24"/>
                <w:szCs w:val="24"/>
              </w:rPr>
            </w:pPr>
          </w:p>
        </w:tc>
        <w:tc>
          <w:tcPr>
            <w:tcW w:w="3118" w:type="dxa"/>
          </w:tcPr>
          <w:p w14:paraId="6036E0A9" w14:textId="77777777" w:rsidR="009F7FB2" w:rsidRPr="009F7FB2" w:rsidRDefault="009F7FB2" w:rsidP="009F7FB2">
            <w:pPr>
              <w:rPr>
                <w:rFonts w:ascii="Times New Roman" w:eastAsia="Calibri" w:hAnsi="Times New Roman" w:cs="Times New Roman"/>
                <w:b/>
                <w:bCs/>
                <w:sz w:val="24"/>
                <w:szCs w:val="24"/>
              </w:rPr>
            </w:pPr>
          </w:p>
        </w:tc>
        <w:tc>
          <w:tcPr>
            <w:tcW w:w="4962" w:type="dxa"/>
            <w:gridSpan w:val="2"/>
          </w:tcPr>
          <w:p w14:paraId="3455A9A2" w14:textId="77777777" w:rsidR="009F7FB2" w:rsidRPr="009F7FB2" w:rsidRDefault="009F7FB2" w:rsidP="009F7FB2">
            <w:pPr>
              <w:jc w:val="center"/>
              <w:rPr>
                <w:rFonts w:ascii="Times New Roman" w:eastAsia="Calibri" w:hAnsi="Times New Roman" w:cs="Times New Roman"/>
                <w:sz w:val="24"/>
                <w:szCs w:val="24"/>
              </w:rPr>
            </w:pPr>
            <w:proofErr w:type="spellStart"/>
            <w:r w:rsidRPr="009F7FB2">
              <w:rPr>
                <w:rFonts w:ascii="Times New Roman" w:eastAsia="Calibri" w:hAnsi="Times New Roman" w:cs="Times New Roman"/>
                <w:b/>
                <w:bCs/>
                <w:sz w:val="24"/>
                <w:szCs w:val="24"/>
              </w:rPr>
              <w:t>Trust</w:t>
            </w:r>
            <w:proofErr w:type="spellEnd"/>
            <w:r w:rsidRPr="009F7FB2">
              <w:rPr>
                <w:rFonts w:ascii="Times New Roman" w:eastAsia="Calibri" w:hAnsi="Times New Roman" w:cs="Times New Roman"/>
                <w:b/>
                <w:bCs/>
                <w:sz w:val="24"/>
                <w:szCs w:val="24"/>
              </w:rPr>
              <w:t xml:space="preserve"> Level</w:t>
            </w:r>
          </w:p>
        </w:tc>
      </w:tr>
      <w:tr w:rsidR="009F7FB2" w:rsidRPr="009F7FB2" w14:paraId="32D30DB8" w14:textId="77777777" w:rsidTr="00A838C2">
        <w:tc>
          <w:tcPr>
            <w:tcW w:w="1413" w:type="dxa"/>
          </w:tcPr>
          <w:p w14:paraId="6448818B" w14:textId="77777777" w:rsidR="009F7FB2" w:rsidRPr="009F7FB2" w:rsidRDefault="009F7FB2" w:rsidP="009F7FB2">
            <w:pPr>
              <w:rPr>
                <w:rFonts w:ascii="Times New Roman" w:eastAsia="Calibri" w:hAnsi="Times New Roman" w:cs="Times New Roman"/>
                <w:b/>
                <w:bCs/>
                <w:sz w:val="24"/>
                <w:szCs w:val="24"/>
              </w:rPr>
            </w:pPr>
          </w:p>
        </w:tc>
        <w:tc>
          <w:tcPr>
            <w:tcW w:w="3118" w:type="dxa"/>
          </w:tcPr>
          <w:p w14:paraId="4C9E9A9F" w14:textId="77777777" w:rsidR="009F7FB2" w:rsidRPr="009F7FB2" w:rsidRDefault="009F7FB2" w:rsidP="009F7FB2">
            <w:pPr>
              <w:rPr>
                <w:rFonts w:ascii="Times New Roman" w:eastAsia="Calibri" w:hAnsi="Times New Roman" w:cs="Times New Roman"/>
                <w:b/>
                <w:bCs/>
                <w:sz w:val="24"/>
                <w:szCs w:val="24"/>
              </w:rPr>
            </w:pPr>
          </w:p>
        </w:tc>
        <w:tc>
          <w:tcPr>
            <w:tcW w:w="2266" w:type="dxa"/>
          </w:tcPr>
          <w:p w14:paraId="7B9E9987" w14:textId="77777777" w:rsidR="009F7FB2" w:rsidRPr="009F7FB2" w:rsidRDefault="009F7FB2" w:rsidP="009F7FB2">
            <w:pPr>
              <w:jc w:val="center"/>
              <w:rPr>
                <w:rFonts w:ascii="Times New Roman" w:eastAsia="Calibri" w:hAnsi="Times New Roman" w:cs="Times New Roman"/>
                <w:sz w:val="24"/>
                <w:szCs w:val="24"/>
              </w:rPr>
            </w:pPr>
            <w:proofErr w:type="spellStart"/>
            <w:r w:rsidRPr="009F7FB2">
              <w:rPr>
                <w:rFonts w:ascii="Times New Roman" w:eastAsia="Calibri" w:hAnsi="Times New Roman" w:cs="Times New Roman"/>
                <w:b/>
                <w:bCs/>
                <w:sz w:val="24"/>
                <w:szCs w:val="24"/>
              </w:rPr>
              <w:t>Correlation</w:t>
            </w:r>
            <w:proofErr w:type="spellEnd"/>
            <w:r w:rsidRPr="009F7FB2">
              <w:rPr>
                <w:rFonts w:ascii="Times New Roman" w:eastAsia="Calibri" w:hAnsi="Times New Roman" w:cs="Times New Roman"/>
                <w:b/>
                <w:bCs/>
                <w:sz w:val="24"/>
                <w:szCs w:val="24"/>
              </w:rPr>
              <w:t xml:space="preserve"> </w:t>
            </w:r>
            <w:proofErr w:type="spellStart"/>
            <w:r w:rsidRPr="009F7FB2">
              <w:rPr>
                <w:rFonts w:ascii="Times New Roman" w:eastAsia="Calibri" w:hAnsi="Times New Roman" w:cs="Times New Roman"/>
                <w:b/>
                <w:bCs/>
                <w:sz w:val="24"/>
                <w:szCs w:val="24"/>
              </w:rPr>
              <w:t>Coefficient</w:t>
            </w:r>
            <w:proofErr w:type="spellEnd"/>
            <w:r w:rsidRPr="009F7FB2">
              <w:rPr>
                <w:rFonts w:ascii="Times New Roman" w:eastAsia="Calibri" w:hAnsi="Times New Roman" w:cs="Times New Roman"/>
                <w:b/>
                <w:bCs/>
                <w:sz w:val="24"/>
                <w:szCs w:val="24"/>
              </w:rPr>
              <w:t xml:space="preserve"> Value</w:t>
            </w:r>
          </w:p>
        </w:tc>
        <w:tc>
          <w:tcPr>
            <w:tcW w:w="2696" w:type="dxa"/>
          </w:tcPr>
          <w:p w14:paraId="0E74D319" w14:textId="77777777" w:rsidR="009F7FB2" w:rsidRPr="009F7FB2" w:rsidRDefault="009F7FB2" w:rsidP="009F7FB2">
            <w:pPr>
              <w:jc w:val="center"/>
              <w:rPr>
                <w:rFonts w:ascii="Times New Roman" w:eastAsia="Calibri" w:hAnsi="Times New Roman" w:cs="Times New Roman"/>
                <w:sz w:val="24"/>
                <w:szCs w:val="24"/>
              </w:rPr>
            </w:pPr>
            <w:r w:rsidRPr="009F7FB2">
              <w:rPr>
                <w:rFonts w:ascii="Times New Roman" w:eastAsia="Calibri" w:hAnsi="Times New Roman" w:cs="Times New Roman"/>
                <w:b/>
                <w:bCs/>
                <w:sz w:val="24"/>
                <w:szCs w:val="24"/>
              </w:rPr>
              <w:t>P Value</w:t>
            </w:r>
          </w:p>
        </w:tc>
      </w:tr>
      <w:tr w:rsidR="009F7FB2" w:rsidRPr="009F7FB2" w14:paraId="70A4573F" w14:textId="77777777" w:rsidTr="00A838C2">
        <w:trPr>
          <w:trHeight w:val="510"/>
        </w:trPr>
        <w:tc>
          <w:tcPr>
            <w:tcW w:w="1413" w:type="dxa"/>
            <w:vMerge w:val="restart"/>
            <w:vAlign w:val="center"/>
          </w:tcPr>
          <w:p w14:paraId="65C2290D" w14:textId="77777777" w:rsidR="009F7FB2" w:rsidRPr="009F7FB2" w:rsidRDefault="009F7FB2" w:rsidP="009F7FB2">
            <w:pPr>
              <w:rPr>
                <w:rFonts w:ascii="Times New Roman" w:eastAsia="Calibri" w:hAnsi="Times New Roman" w:cs="Times New Roman"/>
                <w:b/>
                <w:bCs/>
                <w:sz w:val="24"/>
                <w:szCs w:val="24"/>
              </w:rPr>
            </w:pPr>
            <w:proofErr w:type="spellStart"/>
            <w:r w:rsidRPr="009F7FB2">
              <w:rPr>
                <w:rFonts w:ascii="Times New Roman" w:eastAsia="Calibri" w:hAnsi="Times New Roman" w:cs="Times New Roman"/>
                <w:b/>
                <w:bCs/>
                <w:sz w:val="24"/>
                <w:szCs w:val="24"/>
              </w:rPr>
              <w:t>Education</w:t>
            </w:r>
            <w:proofErr w:type="spellEnd"/>
            <w:r w:rsidRPr="009F7FB2">
              <w:rPr>
                <w:rFonts w:ascii="Times New Roman" w:eastAsia="Calibri" w:hAnsi="Times New Roman" w:cs="Times New Roman"/>
                <w:b/>
                <w:bCs/>
                <w:sz w:val="24"/>
                <w:szCs w:val="24"/>
              </w:rPr>
              <w:t xml:space="preserve"> Level </w:t>
            </w:r>
            <w:r w:rsidRPr="009F7FB2">
              <w:rPr>
                <w:rFonts w:ascii="Times New Roman" w:eastAsia="Calibri" w:hAnsi="Times New Roman" w:cs="Times New Roman"/>
                <w:sz w:val="24"/>
                <w:szCs w:val="24"/>
              </w:rPr>
              <w:tab/>
              <w:t xml:space="preserve">   </w:t>
            </w:r>
          </w:p>
        </w:tc>
        <w:tc>
          <w:tcPr>
            <w:tcW w:w="3118" w:type="dxa"/>
            <w:vAlign w:val="center"/>
          </w:tcPr>
          <w:p w14:paraId="64ADD66D" w14:textId="77777777" w:rsidR="009F7FB2" w:rsidRPr="009F7FB2" w:rsidRDefault="009F7FB2" w:rsidP="009F7FB2">
            <w:pPr>
              <w:rPr>
                <w:rFonts w:ascii="Times New Roman" w:eastAsia="Calibri" w:hAnsi="Times New Roman" w:cs="Times New Roman"/>
                <w:b/>
                <w:bCs/>
                <w:sz w:val="24"/>
                <w:szCs w:val="24"/>
              </w:rPr>
            </w:pPr>
            <w:proofErr w:type="gramStart"/>
            <w:r w:rsidRPr="009F7FB2">
              <w:rPr>
                <w:rFonts w:ascii="Times New Roman" w:eastAsia="Calibri" w:hAnsi="Times New Roman" w:cs="Times New Roman"/>
                <w:b/>
                <w:bCs/>
                <w:sz w:val="24"/>
                <w:szCs w:val="24"/>
              </w:rPr>
              <w:t>C</w:t>
            </w:r>
            <w:proofErr w:type="spellStart"/>
            <w:r w:rsidRPr="009F7FB2">
              <w:rPr>
                <w:rFonts w:ascii="Times New Roman" w:eastAsia="Calibri" w:hAnsi="Times New Roman" w:cs="Times New Roman"/>
                <w:b/>
                <w:bCs/>
                <w:sz w:val="24"/>
                <w:szCs w:val="24"/>
                <w:lang w:val="en-US"/>
              </w:rPr>
              <w:t>ognitive</w:t>
            </w:r>
            <w:proofErr w:type="spellEnd"/>
            <w:r w:rsidRPr="009F7FB2">
              <w:rPr>
                <w:rFonts w:ascii="Times New Roman" w:eastAsia="Calibri" w:hAnsi="Times New Roman" w:cs="Times New Roman"/>
                <w:b/>
                <w:bCs/>
                <w:sz w:val="24"/>
                <w:szCs w:val="24"/>
                <w:lang w:val="en-US"/>
              </w:rPr>
              <w:t xml:space="preserve">  Behavioral</w:t>
            </w:r>
            <w:proofErr w:type="gramEnd"/>
            <w:r w:rsidRPr="009F7FB2">
              <w:rPr>
                <w:rFonts w:ascii="Times New Roman" w:eastAsia="Calibri" w:hAnsi="Times New Roman" w:cs="Times New Roman"/>
                <w:b/>
                <w:bCs/>
                <w:sz w:val="24"/>
                <w:szCs w:val="24"/>
                <w:lang w:val="en-US"/>
              </w:rPr>
              <w:t xml:space="preserve">  Therapy</w:t>
            </w:r>
          </w:p>
        </w:tc>
        <w:tc>
          <w:tcPr>
            <w:tcW w:w="2266" w:type="dxa"/>
            <w:vAlign w:val="center"/>
          </w:tcPr>
          <w:p w14:paraId="7C07F35A"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0.348</w:t>
            </w:r>
          </w:p>
        </w:tc>
        <w:tc>
          <w:tcPr>
            <w:tcW w:w="2696" w:type="dxa"/>
            <w:vAlign w:val="center"/>
          </w:tcPr>
          <w:p w14:paraId="580FC924"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&lt;0.001</w:t>
            </w:r>
          </w:p>
        </w:tc>
      </w:tr>
      <w:tr w:rsidR="009F7FB2" w:rsidRPr="009F7FB2" w14:paraId="01622131" w14:textId="77777777" w:rsidTr="00A838C2">
        <w:trPr>
          <w:trHeight w:val="510"/>
        </w:trPr>
        <w:tc>
          <w:tcPr>
            <w:tcW w:w="1413" w:type="dxa"/>
            <w:vMerge/>
          </w:tcPr>
          <w:p w14:paraId="6BB3FEAD" w14:textId="77777777" w:rsidR="009F7FB2" w:rsidRPr="009F7FB2" w:rsidRDefault="009F7FB2" w:rsidP="009F7FB2">
            <w:pPr>
              <w:rPr>
                <w:rFonts w:ascii="Times New Roman" w:eastAsia="Calibri" w:hAnsi="Times New Roman" w:cs="Times New Roman"/>
                <w:b/>
                <w:bCs/>
                <w:sz w:val="24"/>
                <w:szCs w:val="24"/>
              </w:rPr>
            </w:pPr>
          </w:p>
        </w:tc>
        <w:tc>
          <w:tcPr>
            <w:tcW w:w="3118" w:type="dxa"/>
            <w:vAlign w:val="center"/>
          </w:tcPr>
          <w:p w14:paraId="733E172D" w14:textId="77777777" w:rsidR="009F7FB2" w:rsidRPr="009F7FB2" w:rsidRDefault="009F7FB2" w:rsidP="009F7FB2">
            <w:pPr>
              <w:rPr>
                <w:rFonts w:ascii="Times New Roman" w:eastAsia="Calibri" w:hAnsi="Times New Roman" w:cs="Times New Roman"/>
                <w:b/>
                <w:bCs/>
                <w:sz w:val="24"/>
                <w:szCs w:val="24"/>
              </w:rPr>
            </w:pPr>
            <w:proofErr w:type="spellStart"/>
            <w:r w:rsidRPr="009F7FB2">
              <w:rPr>
                <w:rFonts w:ascii="Times New Roman" w:eastAsia="Calibri" w:hAnsi="Times New Roman" w:cs="Times New Roman"/>
                <w:b/>
                <w:bCs/>
                <w:sz w:val="24"/>
                <w:szCs w:val="24"/>
              </w:rPr>
              <w:t>Sexual</w:t>
            </w:r>
            <w:proofErr w:type="spellEnd"/>
            <w:r w:rsidRPr="009F7FB2">
              <w:rPr>
                <w:rFonts w:ascii="Times New Roman" w:eastAsia="Calibri" w:hAnsi="Times New Roman" w:cs="Times New Roman"/>
                <w:b/>
                <w:bCs/>
                <w:sz w:val="24"/>
                <w:szCs w:val="24"/>
              </w:rPr>
              <w:t xml:space="preserve"> </w:t>
            </w:r>
            <w:proofErr w:type="spellStart"/>
            <w:r w:rsidRPr="009F7FB2">
              <w:rPr>
                <w:rFonts w:ascii="Times New Roman" w:eastAsia="Calibri" w:hAnsi="Times New Roman" w:cs="Times New Roman"/>
                <w:b/>
                <w:bCs/>
                <w:sz w:val="24"/>
                <w:szCs w:val="24"/>
              </w:rPr>
              <w:t>Therapy</w:t>
            </w:r>
            <w:proofErr w:type="spellEnd"/>
          </w:p>
        </w:tc>
        <w:tc>
          <w:tcPr>
            <w:tcW w:w="2266" w:type="dxa"/>
            <w:vAlign w:val="center"/>
          </w:tcPr>
          <w:p w14:paraId="300BFB94"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0.233</w:t>
            </w:r>
          </w:p>
        </w:tc>
        <w:tc>
          <w:tcPr>
            <w:tcW w:w="2696" w:type="dxa"/>
            <w:vAlign w:val="center"/>
          </w:tcPr>
          <w:p w14:paraId="56BF3BB3"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&lt;0.001</w:t>
            </w:r>
          </w:p>
        </w:tc>
      </w:tr>
      <w:tr w:rsidR="009F7FB2" w:rsidRPr="009F7FB2" w14:paraId="341FD611" w14:textId="77777777" w:rsidTr="00A838C2">
        <w:trPr>
          <w:trHeight w:val="510"/>
        </w:trPr>
        <w:tc>
          <w:tcPr>
            <w:tcW w:w="1413" w:type="dxa"/>
            <w:vMerge/>
          </w:tcPr>
          <w:p w14:paraId="2C9FFC24" w14:textId="77777777" w:rsidR="009F7FB2" w:rsidRPr="009F7FB2" w:rsidRDefault="009F7FB2" w:rsidP="009F7FB2">
            <w:pPr>
              <w:rPr>
                <w:rFonts w:ascii="Times New Roman" w:eastAsia="Calibri" w:hAnsi="Times New Roman" w:cs="Times New Roman"/>
                <w:b/>
                <w:bCs/>
                <w:sz w:val="24"/>
                <w:szCs w:val="24"/>
              </w:rPr>
            </w:pPr>
          </w:p>
        </w:tc>
        <w:tc>
          <w:tcPr>
            <w:tcW w:w="3118" w:type="dxa"/>
            <w:vAlign w:val="center"/>
          </w:tcPr>
          <w:p w14:paraId="1098B26C" w14:textId="77777777" w:rsidR="009F7FB2" w:rsidRPr="009F7FB2" w:rsidRDefault="009F7FB2" w:rsidP="009F7FB2">
            <w:pPr>
              <w:rPr>
                <w:rFonts w:ascii="Times New Roman" w:eastAsia="Calibri" w:hAnsi="Times New Roman" w:cs="Times New Roman"/>
                <w:b/>
                <w:bCs/>
                <w:sz w:val="24"/>
                <w:szCs w:val="24"/>
              </w:rPr>
            </w:pPr>
            <w:proofErr w:type="spellStart"/>
            <w:r w:rsidRPr="009F7FB2">
              <w:rPr>
                <w:rFonts w:ascii="Times New Roman" w:eastAsia="Calibri" w:hAnsi="Times New Roman" w:cs="Times New Roman"/>
                <w:b/>
                <w:bCs/>
                <w:sz w:val="24"/>
                <w:szCs w:val="24"/>
              </w:rPr>
              <w:t>Psychodynamic</w:t>
            </w:r>
            <w:proofErr w:type="spellEnd"/>
            <w:r w:rsidRPr="009F7FB2">
              <w:rPr>
                <w:rFonts w:ascii="Times New Roman" w:eastAsia="Calibri" w:hAnsi="Times New Roman" w:cs="Times New Roman"/>
                <w:b/>
                <w:bCs/>
                <w:sz w:val="24"/>
                <w:szCs w:val="24"/>
              </w:rPr>
              <w:t xml:space="preserve"> </w:t>
            </w:r>
            <w:proofErr w:type="spellStart"/>
            <w:r w:rsidRPr="009F7FB2">
              <w:rPr>
                <w:rFonts w:ascii="Times New Roman" w:eastAsia="Calibri" w:hAnsi="Times New Roman" w:cs="Times New Roman"/>
                <w:b/>
                <w:bCs/>
                <w:sz w:val="24"/>
                <w:szCs w:val="24"/>
              </w:rPr>
              <w:t>Psychotherapy</w:t>
            </w:r>
            <w:proofErr w:type="spellEnd"/>
          </w:p>
        </w:tc>
        <w:tc>
          <w:tcPr>
            <w:tcW w:w="2266" w:type="dxa"/>
            <w:vAlign w:val="center"/>
          </w:tcPr>
          <w:p w14:paraId="4D0180D5"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0.470</w:t>
            </w:r>
          </w:p>
        </w:tc>
        <w:tc>
          <w:tcPr>
            <w:tcW w:w="2696" w:type="dxa"/>
            <w:vAlign w:val="center"/>
          </w:tcPr>
          <w:p w14:paraId="4DB85849"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&lt;0.001</w:t>
            </w:r>
          </w:p>
        </w:tc>
      </w:tr>
      <w:tr w:rsidR="009F7FB2" w:rsidRPr="009F7FB2" w14:paraId="49153092" w14:textId="77777777" w:rsidTr="00A838C2">
        <w:trPr>
          <w:trHeight w:val="510"/>
        </w:trPr>
        <w:tc>
          <w:tcPr>
            <w:tcW w:w="1413" w:type="dxa"/>
            <w:vMerge/>
          </w:tcPr>
          <w:p w14:paraId="44641315" w14:textId="77777777" w:rsidR="009F7FB2" w:rsidRPr="009F7FB2" w:rsidRDefault="009F7FB2" w:rsidP="009F7FB2">
            <w:pPr>
              <w:rPr>
                <w:rFonts w:ascii="Times New Roman" w:eastAsia="Calibri" w:hAnsi="Times New Roman" w:cs="Times New Roman"/>
                <w:b/>
                <w:bCs/>
                <w:sz w:val="24"/>
                <w:szCs w:val="24"/>
              </w:rPr>
            </w:pPr>
          </w:p>
        </w:tc>
        <w:tc>
          <w:tcPr>
            <w:tcW w:w="3118" w:type="dxa"/>
            <w:vAlign w:val="center"/>
          </w:tcPr>
          <w:p w14:paraId="4E3CDC5A" w14:textId="77777777" w:rsidR="009F7FB2" w:rsidRPr="009F7FB2" w:rsidRDefault="009F7FB2" w:rsidP="009F7FB2">
            <w:pPr>
              <w:rPr>
                <w:rFonts w:ascii="Times New Roman" w:eastAsia="Calibri" w:hAnsi="Times New Roman" w:cs="Times New Roman"/>
                <w:b/>
                <w:bCs/>
                <w:sz w:val="24"/>
                <w:szCs w:val="24"/>
              </w:rPr>
            </w:pPr>
            <w:proofErr w:type="spellStart"/>
            <w:r w:rsidRPr="009F7FB2">
              <w:rPr>
                <w:rFonts w:ascii="Times New Roman" w:eastAsia="Calibri" w:hAnsi="Times New Roman" w:cs="Times New Roman"/>
                <w:b/>
                <w:bCs/>
                <w:sz w:val="24"/>
                <w:szCs w:val="24"/>
              </w:rPr>
              <w:t>Psychoanalysis</w:t>
            </w:r>
            <w:proofErr w:type="spellEnd"/>
          </w:p>
        </w:tc>
        <w:tc>
          <w:tcPr>
            <w:tcW w:w="2266" w:type="dxa"/>
            <w:vAlign w:val="center"/>
          </w:tcPr>
          <w:p w14:paraId="0FDE4CBA"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0.292</w:t>
            </w:r>
          </w:p>
        </w:tc>
        <w:tc>
          <w:tcPr>
            <w:tcW w:w="2696" w:type="dxa"/>
            <w:vAlign w:val="center"/>
          </w:tcPr>
          <w:p w14:paraId="5E3241DA"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&lt;0.001</w:t>
            </w:r>
          </w:p>
        </w:tc>
      </w:tr>
      <w:tr w:rsidR="009F7FB2" w:rsidRPr="009F7FB2" w14:paraId="538D86ED" w14:textId="77777777" w:rsidTr="00A838C2">
        <w:trPr>
          <w:trHeight w:val="510"/>
        </w:trPr>
        <w:tc>
          <w:tcPr>
            <w:tcW w:w="1413" w:type="dxa"/>
            <w:vMerge/>
          </w:tcPr>
          <w:p w14:paraId="4CF52BDA" w14:textId="77777777" w:rsidR="009F7FB2" w:rsidRPr="009F7FB2" w:rsidRDefault="009F7FB2" w:rsidP="009F7FB2">
            <w:pPr>
              <w:rPr>
                <w:rFonts w:ascii="Times New Roman" w:eastAsia="Calibri" w:hAnsi="Times New Roman" w:cs="Times New Roman"/>
                <w:b/>
                <w:bCs/>
                <w:sz w:val="24"/>
                <w:szCs w:val="24"/>
              </w:rPr>
            </w:pPr>
          </w:p>
        </w:tc>
        <w:tc>
          <w:tcPr>
            <w:tcW w:w="3118" w:type="dxa"/>
            <w:vAlign w:val="center"/>
          </w:tcPr>
          <w:p w14:paraId="74A029BA" w14:textId="77777777" w:rsidR="009F7FB2" w:rsidRPr="009F7FB2" w:rsidRDefault="009F7FB2" w:rsidP="009F7FB2">
            <w:pPr>
              <w:rPr>
                <w:rFonts w:ascii="Times New Roman" w:eastAsia="Calibri" w:hAnsi="Times New Roman" w:cs="Times New Roman"/>
                <w:b/>
                <w:bCs/>
                <w:sz w:val="24"/>
                <w:szCs w:val="24"/>
              </w:rPr>
            </w:pPr>
            <w:r w:rsidRPr="009F7FB2">
              <w:rPr>
                <w:rFonts w:ascii="Times New Roman" w:eastAsia="Calibri" w:hAnsi="Times New Roman" w:cs="Times New Roman"/>
                <w:b/>
                <w:bCs/>
                <w:sz w:val="24"/>
                <w:szCs w:val="24"/>
              </w:rPr>
              <w:t>EMDR</w:t>
            </w:r>
            <w:r w:rsidRPr="009F7FB2">
              <w:rPr>
                <w:rFonts w:ascii="Times New Roman" w:eastAsia="Calibri" w:hAnsi="Times New Roman" w:cs="Times New Roman"/>
                <w:b/>
                <w:bCs/>
                <w:sz w:val="24"/>
                <w:szCs w:val="24"/>
              </w:rPr>
              <w:tab/>
            </w:r>
          </w:p>
        </w:tc>
        <w:tc>
          <w:tcPr>
            <w:tcW w:w="2266" w:type="dxa"/>
            <w:vAlign w:val="center"/>
          </w:tcPr>
          <w:p w14:paraId="3F6DB51D"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0.377</w:t>
            </w:r>
          </w:p>
        </w:tc>
        <w:tc>
          <w:tcPr>
            <w:tcW w:w="2696" w:type="dxa"/>
            <w:vAlign w:val="center"/>
          </w:tcPr>
          <w:p w14:paraId="6EC9ECC7"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&lt;0.001</w:t>
            </w:r>
          </w:p>
        </w:tc>
      </w:tr>
      <w:tr w:rsidR="009F7FB2" w:rsidRPr="009F7FB2" w14:paraId="1ED6418D" w14:textId="77777777" w:rsidTr="00A838C2">
        <w:trPr>
          <w:trHeight w:val="510"/>
        </w:trPr>
        <w:tc>
          <w:tcPr>
            <w:tcW w:w="1413" w:type="dxa"/>
            <w:vMerge/>
          </w:tcPr>
          <w:p w14:paraId="777E1D04" w14:textId="77777777" w:rsidR="009F7FB2" w:rsidRPr="009F7FB2" w:rsidRDefault="009F7FB2" w:rsidP="009F7FB2">
            <w:pPr>
              <w:rPr>
                <w:rFonts w:ascii="Times New Roman" w:eastAsia="Calibri" w:hAnsi="Times New Roman" w:cs="Times New Roman"/>
                <w:b/>
                <w:bCs/>
                <w:sz w:val="24"/>
                <w:szCs w:val="24"/>
              </w:rPr>
            </w:pPr>
          </w:p>
        </w:tc>
        <w:tc>
          <w:tcPr>
            <w:tcW w:w="3118" w:type="dxa"/>
            <w:vAlign w:val="center"/>
          </w:tcPr>
          <w:p w14:paraId="3C2C2A60" w14:textId="77777777" w:rsidR="009F7FB2" w:rsidRPr="009F7FB2" w:rsidRDefault="009F7FB2" w:rsidP="009F7FB2">
            <w:pPr>
              <w:rPr>
                <w:rFonts w:ascii="Times New Roman" w:eastAsia="Calibri" w:hAnsi="Times New Roman" w:cs="Times New Roman"/>
                <w:b/>
                <w:bCs/>
                <w:sz w:val="24"/>
                <w:szCs w:val="24"/>
              </w:rPr>
            </w:pPr>
            <w:proofErr w:type="spellStart"/>
            <w:r w:rsidRPr="009F7FB2">
              <w:rPr>
                <w:rFonts w:ascii="Times New Roman" w:eastAsia="Calibri" w:hAnsi="Times New Roman" w:cs="Times New Roman"/>
                <w:b/>
                <w:bCs/>
                <w:sz w:val="24"/>
                <w:szCs w:val="24"/>
              </w:rPr>
              <w:t>Couple-Family</w:t>
            </w:r>
            <w:proofErr w:type="spellEnd"/>
            <w:r w:rsidRPr="009F7FB2">
              <w:rPr>
                <w:rFonts w:ascii="Times New Roman" w:eastAsia="Calibri" w:hAnsi="Times New Roman" w:cs="Times New Roman"/>
                <w:b/>
                <w:bCs/>
                <w:sz w:val="24"/>
                <w:szCs w:val="24"/>
              </w:rPr>
              <w:t xml:space="preserve"> </w:t>
            </w:r>
            <w:proofErr w:type="spellStart"/>
            <w:r w:rsidRPr="009F7FB2">
              <w:rPr>
                <w:rFonts w:ascii="Times New Roman" w:eastAsia="Calibri" w:hAnsi="Times New Roman" w:cs="Times New Roman"/>
                <w:b/>
                <w:bCs/>
                <w:sz w:val="24"/>
                <w:szCs w:val="24"/>
              </w:rPr>
              <w:t>Therapy</w:t>
            </w:r>
            <w:proofErr w:type="spellEnd"/>
          </w:p>
        </w:tc>
        <w:tc>
          <w:tcPr>
            <w:tcW w:w="2266" w:type="dxa"/>
            <w:vAlign w:val="center"/>
          </w:tcPr>
          <w:p w14:paraId="05626B89"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0.207</w:t>
            </w:r>
          </w:p>
        </w:tc>
        <w:tc>
          <w:tcPr>
            <w:tcW w:w="2696" w:type="dxa"/>
            <w:vAlign w:val="center"/>
          </w:tcPr>
          <w:p w14:paraId="2BC42543"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&lt;0.001</w:t>
            </w:r>
          </w:p>
        </w:tc>
      </w:tr>
      <w:tr w:rsidR="009F7FB2" w:rsidRPr="009F7FB2" w14:paraId="4AF21F1A" w14:textId="77777777" w:rsidTr="00A838C2">
        <w:trPr>
          <w:trHeight w:val="510"/>
        </w:trPr>
        <w:tc>
          <w:tcPr>
            <w:tcW w:w="1413" w:type="dxa"/>
            <w:vMerge/>
          </w:tcPr>
          <w:p w14:paraId="1C9D7945" w14:textId="77777777" w:rsidR="009F7FB2" w:rsidRPr="009F7FB2" w:rsidRDefault="009F7FB2" w:rsidP="009F7FB2">
            <w:pPr>
              <w:rPr>
                <w:rFonts w:ascii="Times New Roman" w:eastAsia="Calibri" w:hAnsi="Times New Roman" w:cs="Times New Roman"/>
                <w:b/>
                <w:bCs/>
                <w:sz w:val="24"/>
                <w:szCs w:val="24"/>
              </w:rPr>
            </w:pPr>
          </w:p>
        </w:tc>
        <w:tc>
          <w:tcPr>
            <w:tcW w:w="3118" w:type="dxa"/>
            <w:vAlign w:val="center"/>
          </w:tcPr>
          <w:p w14:paraId="604204A3" w14:textId="77777777" w:rsidR="009F7FB2" w:rsidRPr="009F7FB2" w:rsidRDefault="009F7FB2" w:rsidP="009F7FB2">
            <w:pPr>
              <w:rPr>
                <w:rFonts w:ascii="Times New Roman" w:eastAsia="Calibri" w:hAnsi="Times New Roman" w:cs="Times New Roman"/>
                <w:b/>
                <w:bCs/>
                <w:sz w:val="24"/>
                <w:szCs w:val="24"/>
              </w:rPr>
            </w:pPr>
            <w:proofErr w:type="spellStart"/>
            <w:r w:rsidRPr="009F7FB2">
              <w:rPr>
                <w:rFonts w:ascii="Times New Roman" w:eastAsia="Calibri" w:hAnsi="Times New Roman" w:cs="Times New Roman"/>
                <w:b/>
                <w:bCs/>
                <w:sz w:val="24"/>
                <w:szCs w:val="24"/>
              </w:rPr>
              <w:t>Supportive</w:t>
            </w:r>
            <w:proofErr w:type="spellEnd"/>
            <w:r w:rsidRPr="009F7FB2">
              <w:rPr>
                <w:rFonts w:ascii="Times New Roman" w:eastAsia="Calibri" w:hAnsi="Times New Roman" w:cs="Times New Roman"/>
                <w:b/>
                <w:bCs/>
                <w:sz w:val="24"/>
                <w:szCs w:val="24"/>
              </w:rPr>
              <w:t xml:space="preserve"> </w:t>
            </w:r>
            <w:proofErr w:type="spellStart"/>
            <w:r w:rsidRPr="009F7FB2">
              <w:rPr>
                <w:rFonts w:ascii="Times New Roman" w:eastAsia="Calibri" w:hAnsi="Times New Roman" w:cs="Times New Roman"/>
                <w:b/>
                <w:bCs/>
                <w:sz w:val="24"/>
                <w:szCs w:val="24"/>
              </w:rPr>
              <w:t>Psychotherapy</w:t>
            </w:r>
            <w:proofErr w:type="spellEnd"/>
            <w:r w:rsidRPr="009F7FB2">
              <w:rPr>
                <w:rFonts w:ascii="Times New Roman" w:eastAsia="Calibri" w:hAnsi="Times New Roman" w:cs="Times New Roman"/>
                <w:b/>
                <w:bCs/>
                <w:sz w:val="24"/>
                <w:szCs w:val="24"/>
              </w:rPr>
              <w:tab/>
            </w:r>
          </w:p>
        </w:tc>
        <w:tc>
          <w:tcPr>
            <w:tcW w:w="2266" w:type="dxa"/>
            <w:vAlign w:val="center"/>
          </w:tcPr>
          <w:p w14:paraId="5FB8C05F"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0.214</w:t>
            </w:r>
          </w:p>
        </w:tc>
        <w:tc>
          <w:tcPr>
            <w:tcW w:w="2696" w:type="dxa"/>
            <w:vAlign w:val="center"/>
          </w:tcPr>
          <w:p w14:paraId="4DB8F093"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&lt;0.001</w:t>
            </w:r>
          </w:p>
        </w:tc>
      </w:tr>
      <w:tr w:rsidR="009F7FB2" w:rsidRPr="009F7FB2" w14:paraId="4C29CD18" w14:textId="77777777" w:rsidTr="00A838C2">
        <w:trPr>
          <w:trHeight w:val="510"/>
        </w:trPr>
        <w:tc>
          <w:tcPr>
            <w:tcW w:w="1413" w:type="dxa"/>
            <w:vMerge/>
          </w:tcPr>
          <w:p w14:paraId="45A01145" w14:textId="77777777" w:rsidR="009F7FB2" w:rsidRPr="009F7FB2" w:rsidRDefault="009F7FB2" w:rsidP="009F7FB2">
            <w:pPr>
              <w:rPr>
                <w:rFonts w:ascii="Times New Roman" w:eastAsia="Calibri" w:hAnsi="Times New Roman" w:cs="Times New Roman"/>
                <w:b/>
                <w:bCs/>
                <w:sz w:val="24"/>
                <w:szCs w:val="24"/>
              </w:rPr>
            </w:pPr>
          </w:p>
        </w:tc>
        <w:tc>
          <w:tcPr>
            <w:tcW w:w="3118" w:type="dxa"/>
            <w:vAlign w:val="center"/>
          </w:tcPr>
          <w:p w14:paraId="28C36254" w14:textId="77777777" w:rsidR="009F7FB2" w:rsidRPr="009F7FB2" w:rsidRDefault="009F7FB2" w:rsidP="009F7FB2">
            <w:pPr>
              <w:rPr>
                <w:rFonts w:ascii="Times New Roman" w:eastAsia="Calibri" w:hAnsi="Times New Roman" w:cs="Times New Roman"/>
                <w:b/>
                <w:bCs/>
                <w:sz w:val="24"/>
                <w:szCs w:val="24"/>
              </w:rPr>
            </w:pPr>
            <w:proofErr w:type="spellStart"/>
            <w:r w:rsidRPr="009F7FB2">
              <w:rPr>
                <w:rFonts w:ascii="Times New Roman" w:eastAsia="Calibri" w:hAnsi="Times New Roman" w:cs="Times New Roman"/>
                <w:b/>
                <w:bCs/>
                <w:sz w:val="24"/>
                <w:szCs w:val="24"/>
              </w:rPr>
              <w:t>Group</w:t>
            </w:r>
            <w:proofErr w:type="spellEnd"/>
            <w:r w:rsidRPr="009F7FB2">
              <w:rPr>
                <w:rFonts w:ascii="Times New Roman" w:eastAsia="Calibri" w:hAnsi="Times New Roman" w:cs="Times New Roman"/>
                <w:b/>
                <w:bCs/>
                <w:sz w:val="24"/>
                <w:szCs w:val="24"/>
              </w:rPr>
              <w:t xml:space="preserve"> </w:t>
            </w:r>
            <w:proofErr w:type="spellStart"/>
            <w:r w:rsidRPr="009F7FB2">
              <w:rPr>
                <w:rFonts w:ascii="Times New Roman" w:eastAsia="Calibri" w:hAnsi="Times New Roman" w:cs="Times New Roman"/>
                <w:b/>
                <w:bCs/>
                <w:sz w:val="24"/>
                <w:szCs w:val="24"/>
              </w:rPr>
              <w:t>Psychotherapy</w:t>
            </w:r>
            <w:proofErr w:type="spellEnd"/>
          </w:p>
        </w:tc>
        <w:tc>
          <w:tcPr>
            <w:tcW w:w="2266" w:type="dxa"/>
            <w:vAlign w:val="center"/>
          </w:tcPr>
          <w:p w14:paraId="6A9FF752"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0.155</w:t>
            </w:r>
          </w:p>
        </w:tc>
        <w:tc>
          <w:tcPr>
            <w:tcW w:w="2696" w:type="dxa"/>
            <w:vAlign w:val="center"/>
          </w:tcPr>
          <w:p w14:paraId="15DFF795" w14:textId="77777777" w:rsidR="009F7FB2" w:rsidRPr="009F7FB2" w:rsidRDefault="009F7FB2" w:rsidP="009F7FB2">
            <w:pPr>
              <w:jc w:val="center"/>
              <w:rPr>
                <w:rFonts w:ascii="Times New Roman" w:eastAsia="Calibri" w:hAnsi="Times New Roman" w:cs="Times New Roman"/>
                <w:b/>
                <w:bCs/>
                <w:sz w:val="24"/>
                <w:szCs w:val="24"/>
              </w:rPr>
            </w:pPr>
            <w:r w:rsidRPr="009F7FB2">
              <w:rPr>
                <w:rFonts w:ascii="Times New Roman" w:eastAsia="Calibri" w:hAnsi="Times New Roman" w:cs="Times New Roman"/>
                <w:sz w:val="24"/>
                <w:szCs w:val="24"/>
              </w:rPr>
              <w:t>&lt;0.001</w:t>
            </w:r>
          </w:p>
        </w:tc>
      </w:tr>
    </w:tbl>
    <w:p w14:paraId="7AADF3DF" w14:textId="77777777" w:rsidR="009F7FB2" w:rsidRPr="009F7FB2" w:rsidRDefault="009F7FB2" w:rsidP="009F7FB2">
      <w:pPr>
        <w:rPr>
          <w:rFonts w:ascii="Arial" w:eastAsia="Calibri" w:hAnsi="Arial" w:cs="Arial"/>
          <w:sz w:val="20"/>
          <w:szCs w:val="20"/>
        </w:rPr>
      </w:pPr>
      <w:r w:rsidRPr="009F7FB2">
        <w:rPr>
          <w:rFonts w:ascii="Arial" w:eastAsia="Calibri" w:hAnsi="Arial" w:cs="Arial"/>
          <w:sz w:val="20"/>
          <w:szCs w:val="20"/>
        </w:rPr>
        <w:tab/>
      </w:r>
      <w:r w:rsidRPr="009F7FB2">
        <w:rPr>
          <w:rFonts w:ascii="Arial" w:eastAsia="Calibri" w:hAnsi="Arial" w:cs="Arial"/>
          <w:sz w:val="20"/>
          <w:szCs w:val="20"/>
        </w:rPr>
        <w:tab/>
        <w:t xml:space="preserve">           </w:t>
      </w:r>
      <w:r w:rsidRPr="009F7FB2">
        <w:rPr>
          <w:rFonts w:ascii="Arial" w:eastAsia="Calibri" w:hAnsi="Arial" w:cs="Arial"/>
          <w:sz w:val="20"/>
          <w:szCs w:val="20"/>
        </w:rPr>
        <w:tab/>
      </w:r>
      <w:r w:rsidRPr="009F7FB2">
        <w:rPr>
          <w:rFonts w:ascii="Arial" w:eastAsia="Calibri" w:hAnsi="Arial" w:cs="Arial"/>
          <w:sz w:val="20"/>
          <w:szCs w:val="20"/>
        </w:rPr>
        <w:tab/>
      </w:r>
      <w:bookmarkEnd w:id="2"/>
    </w:p>
    <w:p w14:paraId="7E71B043" w14:textId="77777777" w:rsidR="009F7FB2" w:rsidRPr="009F7FB2" w:rsidRDefault="009F7FB2" w:rsidP="009F7FB2">
      <w:pPr>
        <w:spacing w:after="200" w:line="276" w:lineRule="auto"/>
        <w:ind w:firstLine="708"/>
        <w:jc w:val="both"/>
        <w:rPr>
          <w:rFonts w:ascii="Times New Roman" w:eastAsia="Times New Roman" w:hAnsi="Times New Roman" w:cs="Times New Roman"/>
          <w:sz w:val="24"/>
          <w:szCs w:val="24"/>
          <w:lang w:val="en-US"/>
        </w:rPr>
      </w:pPr>
    </w:p>
    <w:p w14:paraId="761713A9" w14:textId="77777777" w:rsidR="009F7FB2" w:rsidRPr="00C93147" w:rsidRDefault="009F7FB2" w:rsidP="00B26AAD">
      <w:pPr>
        <w:spacing w:line="240" w:lineRule="auto"/>
        <w:ind w:firstLine="708"/>
        <w:jc w:val="both"/>
        <w:rPr>
          <w:rFonts w:ascii="Times New Roman" w:hAnsi="Times New Roman" w:cs="Times New Roman"/>
          <w:sz w:val="24"/>
          <w:szCs w:val="24"/>
          <w:lang w:val="en-US"/>
        </w:rPr>
      </w:pPr>
    </w:p>
    <w:sectPr w:rsidR="009F7FB2" w:rsidRPr="00C93147" w:rsidSect="00CA50FB">
      <w:pgSz w:w="11906" w:h="16838"/>
      <w:pgMar w:top="1417" w:right="1417" w:bottom="993"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0D980" w14:textId="77777777" w:rsidR="00364F13" w:rsidRDefault="00364F13" w:rsidP="00E26B91">
      <w:pPr>
        <w:spacing w:after="0" w:line="240" w:lineRule="auto"/>
      </w:pPr>
      <w:r>
        <w:separator/>
      </w:r>
    </w:p>
  </w:endnote>
  <w:endnote w:type="continuationSeparator" w:id="0">
    <w:p w14:paraId="31B24571" w14:textId="77777777" w:rsidR="00364F13" w:rsidRDefault="00364F13" w:rsidP="00E2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154569"/>
      <w:docPartObj>
        <w:docPartGallery w:val="Page Numbers (Bottom of Page)"/>
        <w:docPartUnique/>
      </w:docPartObj>
    </w:sdtPr>
    <w:sdtEndPr/>
    <w:sdtContent>
      <w:p w14:paraId="15A0CDB3" w14:textId="77777777" w:rsidR="000E7A42" w:rsidRDefault="000E7A42">
        <w:pPr>
          <w:pStyle w:val="AltBilgi"/>
          <w:jc w:val="center"/>
        </w:pPr>
        <w:r>
          <w:fldChar w:fldCharType="begin"/>
        </w:r>
        <w:r>
          <w:instrText>PAGE   \* MERGEFORMAT</w:instrText>
        </w:r>
        <w:r>
          <w:fldChar w:fldCharType="separate"/>
        </w:r>
        <w:r>
          <w:rPr>
            <w:noProof/>
          </w:rPr>
          <w:t>19</w:t>
        </w:r>
        <w:r>
          <w:fldChar w:fldCharType="end"/>
        </w:r>
      </w:p>
    </w:sdtContent>
  </w:sdt>
  <w:p w14:paraId="550002CD" w14:textId="77777777" w:rsidR="000E7A42" w:rsidRDefault="000E7A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9225" w14:textId="77777777" w:rsidR="00364F13" w:rsidRDefault="00364F13" w:rsidP="00E26B91">
      <w:pPr>
        <w:spacing w:after="0" w:line="240" w:lineRule="auto"/>
      </w:pPr>
      <w:r>
        <w:separator/>
      </w:r>
    </w:p>
  </w:footnote>
  <w:footnote w:type="continuationSeparator" w:id="0">
    <w:p w14:paraId="599A650E" w14:textId="77777777" w:rsidR="00364F13" w:rsidRDefault="00364F13" w:rsidP="00E26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1E86"/>
    <w:multiLevelType w:val="hybridMultilevel"/>
    <w:tmpl w:val="DEFE54EE"/>
    <w:lvl w:ilvl="0" w:tplc="78C48D6C">
      <w:start w:val="3"/>
      <w:numFmt w:val="bullet"/>
      <w:lvlText w:val=""/>
      <w:lvlJc w:val="left"/>
      <w:pPr>
        <w:ind w:left="1068" w:hanging="360"/>
      </w:pPr>
      <w:rPr>
        <w:rFonts w:ascii="Symbol" w:eastAsiaTheme="minorHAnsi" w:hAnsi="Symbo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NDY2tDA3NTE2NbdU0lEKTi0uzszPAykwrwUAhRqddiwAAAA="/>
    <w:docVar w:name="EN.InstantFormat" w:val="&lt;ENInstantFormat&gt;&lt;Enabled&gt;0&lt;/Enabled&gt;&lt;ScanUnformatted&gt;1&lt;/ScanUnformatted&gt;&lt;ScanChanges&gt;1&lt;/ScanChanges&gt;&lt;Suspended&gt;0&lt;/Suspended&gt;&lt;/ENInstantFormat&gt;"/>
    <w:docVar w:name="EN.Layout" w:val="&lt;ENLayout&gt;&lt;Style&gt;AMA 11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pxp52wwhz5tznefrtjvar0n2za2vxa2fvfp&quot;&gt;Untitled&lt;record-ids&gt;&lt;item&gt;546&lt;/item&gt;&lt;item&gt;547&lt;/item&gt;&lt;item&gt;548&lt;/item&gt;&lt;item&gt;549&lt;/item&gt;&lt;item&gt;550&lt;/item&gt;&lt;item&gt;551&lt;/item&gt;&lt;item&gt;552&lt;/item&gt;&lt;item&gt;553&lt;/item&gt;&lt;item&gt;555&lt;/item&gt;&lt;item&gt;556&lt;/item&gt;&lt;item&gt;557&lt;/item&gt;&lt;item&gt;558&lt;/item&gt;&lt;item&gt;559&lt;/item&gt;&lt;item&gt;560&lt;/item&gt;&lt;item&gt;561&lt;/item&gt;&lt;item&gt;562&lt;/item&gt;&lt;item&gt;563&lt;/item&gt;&lt;item&gt;564&lt;/item&gt;&lt;item&gt;565&lt;/item&gt;&lt;item&gt;566&lt;/item&gt;&lt;/record-ids&gt;&lt;/item&gt;&lt;/Libraries&gt;"/>
  </w:docVars>
  <w:rsids>
    <w:rsidRoot w:val="005D259F"/>
    <w:rsid w:val="00032F1E"/>
    <w:rsid w:val="00034124"/>
    <w:rsid w:val="0003490C"/>
    <w:rsid w:val="00040E92"/>
    <w:rsid w:val="0009634D"/>
    <w:rsid w:val="00096989"/>
    <w:rsid w:val="000B513A"/>
    <w:rsid w:val="000B5841"/>
    <w:rsid w:val="000B5E0C"/>
    <w:rsid w:val="000D399D"/>
    <w:rsid w:val="000E0037"/>
    <w:rsid w:val="000E7A42"/>
    <w:rsid w:val="000F34D5"/>
    <w:rsid w:val="000F4955"/>
    <w:rsid w:val="000F52A2"/>
    <w:rsid w:val="001135CF"/>
    <w:rsid w:val="001221E4"/>
    <w:rsid w:val="0012518B"/>
    <w:rsid w:val="00125874"/>
    <w:rsid w:val="00136DBC"/>
    <w:rsid w:val="0015266B"/>
    <w:rsid w:val="00163DAF"/>
    <w:rsid w:val="00165D52"/>
    <w:rsid w:val="001826E2"/>
    <w:rsid w:val="001A6C97"/>
    <w:rsid w:val="001B51EE"/>
    <w:rsid w:val="001B531E"/>
    <w:rsid w:val="001C459F"/>
    <w:rsid w:val="001D7D2E"/>
    <w:rsid w:val="001E432A"/>
    <w:rsid w:val="002009CA"/>
    <w:rsid w:val="002073D3"/>
    <w:rsid w:val="0021509C"/>
    <w:rsid w:val="0024166C"/>
    <w:rsid w:val="00242910"/>
    <w:rsid w:val="0024787F"/>
    <w:rsid w:val="00262DB7"/>
    <w:rsid w:val="0026481D"/>
    <w:rsid w:val="00270304"/>
    <w:rsid w:val="00270E44"/>
    <w:rsid w:val="00285691"/>
    <w:rsid w:val="00290104"/>
    <w:rsid w:val="00291191"/>
    <w:rsid w:val="00297782"/>
    <w:rsid w:val="00297FA0"/>
    <w:rsid w:val="002C26A8"/>
    <w:rsid w:val="002C6710"/>
    <w:rsid w:val="002F7415"/>
    <w:rsid w:val="00314E43"/>
    <w:rsid w:val="003218BC"/>
    <w:rsid w:val="003241E3"/>
    <w:rsid w:val="00327276"/>
    <w:rsid w:val="0033185B"/>
    <w:rsid w:val="00364F13"/>
    <w:rsid w:val="00367A23"/>
    <w:rsid w:val="00375B0B"/>
    <w:rsid w:val="00384CAB"/>
    <w:rsid w:val="00386022"/>
    <w:rsid w:val="00392473"/>
    <w:rsid w:val="003A147B"/>
    <w:rsid w:val="003B7E8C"/>
    <w:rsid w:val="003E190D"/>
    <w:rsid w:val="003F43DE"/>
    <w:rsid w:val="00425134"/>
    <w:rsid w:val="00433039"/>
    <w:rsid w:val="004365B5"/>
    <w:rsid w:val="00450E40"/>
    <w:rsid w:val="004764C9"/>
    <w:rsid w:val="004A179A"/>
    <w:rsid w:val="004B43ED"/>
    <w:rsid w:val="004D2E81"/>
    <w:rsid w:val="004E50FB"/>
    <w:rsid w:val="004F18CE"/>
    <w:rsid w:val="004F29B4"/>
    <w:rsid w:val="00501066"/>
    <w:rsid w:val="0051653C"/>
    <w:rsid w:val="005228CB"/>
    <w:rsid w:val="00542DBE"/>
    <w:rsid w:val="00566E42"/>
    <w:rsid w:val="00590A76"/>
    <w:rsid w:val="00596E47"/>
    <w:rsid w:val="00597291"/>
    <w:rsid w:val="005A3D42"/>
    <w:rsid w:val="005A5CBC"/>
    <w:rsid w:val="005A629E"/>
    <w:rsid w:val="005A6768"/>
    <w:rsid w:val="005D1F29"/>
    <w:rsid w:val="005D259F"/>
    <w:rsid w:val="005D2798"/>
    <w:rsid w:val="00613969"/>
    <w:rsid w:val="006143DB"/>
    <w:rsid w:val="00617144"/>
    <w:rsid w:val="00622A96"/>
    <w:rsid w:val="006255CB"/>
    <w:rsid w:val="006378E4"/>
    <w:rsid w:val="006464FF"/>
    <w:rsid w:val="0066465E"/>
    <w:rsid w:val="006647E0"/>
    <w:rsid w:val="00671514"/>
    <w:rsid w:val="006768F3"/>
    <w:rsid w:val="0068750F"/>
    <w:rsid w:val="006D253D"/>
    <w:rsid w:val="006E33F5"/>
    <w:rsid w:val="006E7657"/>
    <w:rsid w:val="006F6791"/>
    <w:rsid w:val="00704059"/>
    <w:rsid w:val="007158E8"/>
    <w:rsid w:val="00733FC7"/>
    <w:rsid w:val="007540FE"/>
    <w:rsid w:val="00771784"/>
    <w:rsid w:val="00773EEC"/>
    <w:rsid w:val="007A3F32"/>
    <w:rsid w:val="007A528B"/>
    <w:rsid w:val="007B1226"/>
    <w:rsid w:val="007B1472"/>
    <w:rsid w:val="007C71D9"/>
    <w:rsid w:val="007D3EA1"/>
    <w:rsid w:val="007E152D"/>
    <w:rsid w:val="007F6B24"/>
    <w:rsid w:val="007F7E90"/>
    <w:rsid w:val="00805949"/>
    <w:rsid w:val="0085752D"/>
    <w:rsid w:val="0086715A"/>
    <w:rsid w:val="008751F9"/>
    <w:rsid w:val="008838E1"/>
    <w:rsid w:val="008908E0"/>
    <w:rsid w:val="0089783C"/>
    <w:rsid w:val="008A1476"/>
    <w:rsid w:val="008B2B19"/>
    <w:rsid w:val="008B454F"/>
    <w:rsid w:val="008D494B"/>
    <w:rsid w:val="008E26E2"/>
    <w:rsid w:val="009238E2"/>
    <w:rsid w:val="00931F16"/>
    <w:rsid w:val="0095124B"/>
    <w:rsid w:val="00970DB5"/>
    <w:rsid w:val="00975FAE"/>
    <w:rsid w:val="00977E92"/>
    <w:rsid w:val="0098363B"/>
    <w:rsid w:val="009858B7"/>
    <w:rsid w:val="00995C22"/>
    <w:rsid w:val="00996D84"/>
    <w:rsid w:val="009A22B2"/>
    <w:rsid w:val="009B361D"/>
    <w:rsid w:val="009D5724"/>
    <w:rsid w:val="009D7AE0"/>
    <w:rsid w:val="009F7076"/>
    <w:rsid w:val="009F7FB2"/>
    <w:rsid w:val="00A02872"/>
    <w:rsid w:val="00A049AC"/>
    <w:rsid w:val="00A152E7"/>
    <w:rsid w:val="00A36A8F"/>
    <w:rsid w:val="00A44249"/>
    <w:rsid w:val="00A51D88"/>
    <w:rsid w:val="00A53046"/>
    <w:rsid w:val="00A61435"/>
    <w:rsid w:val="00A630B1"/>
    <w:rsid w:val="00A67962"/>
    <w:rsid w:val="00A83FA3"/>
    <w:rsid w:val="00A84365"/>
    <w:rsid w:val="00A94913"/>
    <w:rsid w:val="00AA4E7C"/>
    <w:rsid w:val="00AB18A5"/>
    <w:rsid w:val="00AC6E03"/>
    <w:rsid w:val="00AE6433"/>
    <w:rsid w:val="00B10897"/>
    <w:rsid w:val="00B20001"/>
    <w:rsid w:val="00B26AAD"/>
    <w:rsid w:val="00B3789E"/>
    <w:rsid w:val="00B40CD0"/>
    <w:rsid w:val="00B518D5"/>
    <w:rsid w:val="00B5227F"/>
    <w:rsid w:val="00B734A5"/>
    <w:rsid w:val="00B7746C"/>
    <w:rsid w:val="00B8448C"/>
    <w:rsid w:val="00B903A2"/>
    <w:rsid w:val="00BB6256"/>
    <w:rsid w:val="00BC3643"/>
    <w:rsid w:val="00BF40E3"/>
    <w:rsid w:val="00BF4EE4"/>
    <w:rsid w:val="00C02858"/>
    <w:rsid w:val="00C26FED"/>
    <w:rsid w:val="00C36AB5"/>
    <w:rsid w:val="00C46A9C"/>
    <w:rsid w:val="00C47A98"/>
    <w:rsid w:val="00C54736"/>
    <w:rsid w:val="00C665A8"/>
    <w:rsid w:val="00C81920"/>
    <w:rsid w:val="00C87BB6"/>
    <w:rsid w:val="00C923CD"/>
    <w:rsid w:val="00C93147"/>
    <w:rsid w:val="00CA2577"/>
    <w:rsid w:val="00CA4EDB"/>
    <w:rsid w:val="00CA50FB"/>
    <w:rsid w:val="00CB1057"/>
    <w:rsid w:val="00CB7A1E"/>
    <w:rsid w:val="00CC24B2"/>
    <w:rsid w:val="00CD0E94"/>
    <w:rsid w:val="00CE71FE"/>
    <w:rsid w:val="00D036E5"/>
    <w:rsid w:val="00D0795C"/>
    <w:rsid w:val="00D15AD1"/>
    <w:rsid w:val="00D27657"/>
    <w:rsid w:val="00D42CF9"/>
    <w:rsid w:val="00D6715F"/>
    <w:rsid w:val="00D9087B"/>
    <w:rsid w:val="00D92C5B"/>
    <w:rsid w:val="00D942D0"/>
    <w:rsid w:val="00DA7152"/>
    <w:rsid w:val="00DB73A0"/>
    <w:rsid w:val="00DC0620"/>
    <w:rsid w:val="00DC77BE"/>
    <w:rsid w:val="00DC7A9B"/>
    <w:rsid w:val="00DE24D3"/>
    <w:rsid w:val="00DE5214"/>
    <w:rsid w:val="00DE76F9"/>
    <w:rsid w:val="00DF62F9"/>
    <w:rsid w:val="00E01B23"/>
    <w:rsid w:val="00E117CD"/>
    <w:rsid w:val="00E11F0C"/>
    <w:rsid w:val="00E14247"/>
    <w:rsid w:val="00E16F46"/>
    <w:rsid w:val="00E26B91"/>
    <w:rsid w:val="00E35132"/>
    <w:rsid w:val="00E463C0"/>
    <w:rsid w:val="00E55B59"/>
    <w:rsid w:val="00E578A8"/>
    <w:rsid w:val="00E71E00"/>
    <w:rsid w:val="00E74B58"/>
    <w:rsid w:val="00E85664"/>
    <w:rsid w:val="00E85B92"/>
    <w:rsid w:val="00EB03C0"/>
    <w:rsid w:val="00EE7594"/>
    <w:rsid w:val="00EF12A3"/>
    <w:rsid w:val="00F01A86"/>
    <w:rsid w:val="00F221A8"/>
    <w:rsid w:val="00F26BE3"/>
    <w:rsid w:val="00F35E1F"/>
    <w:rsid w:val="00F37E6B"/>
    <w:rsid w:val="00F526BF"/>
    <w:rsid w:val="00F54E30"/>
    <w:rsid w:val="00F669C8"/>
    <w:rsid w:val="00F903E6"/>
    <w:rsid w:val="00FC71E9"/>
    <w:rsid w:val="00FC75E6"/>
    <w:rsid w:val="00FD4A4B"/>
    <w:rsid w:val="00FD67F2"/>
    <w:rsid w:val="00FD7712"/>
    <w:rsid w:val="00FE056A"/>
    <w:rsid w:val="00FF1832"/>
    <w:rsid w:val="00FF3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BF79"/>
  <w15:chartTrackingRefBased/>
  <w15:docId w15:val="{383AD009-5386-4704-A0EB-CA3A339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Tablo2-Vurgu6">
    <w:name w:val="Grid Table 2 Accent 6"/>
    <w:basedOn w:val="NormalTablo"/>
    <w:uiPriority w:val="47"/>
    <w:rsid w:val="0003490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2EFD9" w:themeFill="accent6" w:themeFillTint="33"/>
      </w:tcPr>
    </w:tblStylePr>
  </w:style>
  <w:style w:type="paragraph" w:styleId="stBilgi">
    <w:name w:val="header"/>
    <w:basedOn w:val="Normal"/>
    <w:link w:val="stBilgiChar"/>
    <w:uiPriority w:val="99"/>
    <w:unhideWhenUsed/>
    <w:rsid w:val="00E26B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6B91"/>
  </w:style>
  <w:style w:type="paragraph" w:styleId="AltBilgi">
    <w:name w:val="footer"/>
    <w:basedOn w:val="Normal"/>
    <w:link w:val="AltBilgiChar"/>
    <w:uiPriority w:val="99"/>
    <w:unhideWhenUsed/>
    <w:rsid w:val="00E26B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6B91"/>
  </w:style>
  <w:style w:type="character" w:styleId="Kpr">
    <w:name w:val="Hyperlink"/>
    <w:basedOn w:val="VarsaylanParagrafYazTipi"/>
    <w:uiPriority w:val="99"/>
    <w:unhideWhenUsed/>
    <w:rsid w:val="008A1476"/>
    <w:rPr>
      <w:color w:val="0563C1" w:themeColor="hyperlink"/>
      <w:u w:val="single"/>
    </w:rPr>
  </w:style>
  <w:style w:type="character" w:customStyle="1" w:styleId="zmlenmeyenBahsetme1">
    <w:name w:val="Çözümlenmeyen Bahsetme1"/>
    <w:basedOn w:val="VarsaylanParagrafYazTipi"/>
    <w:uiPriority w:val="99"/>
    <w:semiHidden/>
    <w:unhideWhenUsed/>
    <w:rsid w:val="008A1476"/>
    <w:rPr>
      <w:color w:val="605E5C"/>
      <w:shd w:val="clear" w:color="auto" w:fill="E1DFDD"/>
    </w:rPr>
  </w:style>
  <w:style w:type="paragraph" w:styleId="BalonMetni">
    <w:name w:val="Balloon Text"/>
    <w:basedOn w:val="Normal"/>
    <w:link w:val="BalonMetniChar"/>
    <w:uiPriority w:val="99"/>
    <w:semiHidden/>
    <w:unhideWhenUsed/>
    <w:rsid w:val="009F70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7076"/>
    <w:rPr>
      <w:rFonts w:ascii="Segoe UI" w:hAnsi="Segoe UI" w:cs="Segoe UI"/>
      <w:sz w:val="18"/>
      <w:szCs w:val="18"/>
    </w:rPr>
  </w:style>
  <w:style w:type="table" w:styleId="DzTablo2">
    <w:name w:val="Plain Table 2"/>
    <w:basedOn w:val="NormalTablo"/>
    <w:uiPriority w:val="42"/>
    <w:rsid w:val="004764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4764C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B5E0C"/>
    <w:rPr>
      <w:sz w:val="16"/>
      <w:szCs w:val="16"/>
    </w:rPr>
  </w:style>
  <w:style w:type="paragraph" w:styleId="AklamaMetni">
    <w:name w:val="annotation text"/>
    <w:basedOn w:val="Normal"/>
    <w:link w:val="AklamaMetniChar"/>
    <w:uiPriority w:val="99"/>
    <w:semiHidden/>
    <w:unhideWhenUsed/>
    <w:rsid w:val="000B5E0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5E0C"/>
    <w:rPr>
      <w:sz w:val="20"/>
      <w:szCs w:val="20"/>
    </w:rPr>
  </w:style>
  <w:style w:type="paragraph" w:styleId="AklamaKonusu">
    <w:name w:val="annotation subject"/>
    <w:basedOn w:val="AklamaMetni"/>
    <w:next w:val="AklamaMetni"/>
    <w:link w:val="AklamaKonusuChar"/>
    <w:uiPriority w:val="99"/>
    <w:semiHidden/>
    <w:unhideWhenUsed/>
    <w:rsid w:val="000B5E0C"/>
    <w:rPr>
      <w:b/>
      <w:bCs/>
    </w:rPr>
  </w:style>
  <w:style w:type="character" w:customStyle="1" w:styleId="AklamaKonusuChar">
    <w:name w:val="Açıklama Konusu Char"/>
    <w:basedOn w:val="AklamaMetniChar"/>
    <w:link w:val="AklamaKonusu"/>
    <w:uiPriority w:val="99"/>
    <w:semiHidden/>
    <w:rsid w:val="000B5E0C"/>
    <w:rPr>
      <w:b/>
      <w:bCs/>
      <w:sz w:val="20"/>
      <w:szCs w:val="20"/>
    </w:rPr>
  </w:style>
  <w:style w:type="paragraph" w:styleId="Dzeltme">
    <w:name w:val="Revision"/>
    <w:hidden/>
    <w:uiPriority w:val="99"/>
    <w:semiHidden/>
    <w:rsid w:val="000B5E0C"/>
    <w:pPr>
      <w:spacing w:after="0" w:line="240" w:lineRule="auto"/>
    </w:pPr>
  </w:style>
  <w:style w:type="paragraph" w:customStyle="1" w:styleId="EndNoteBibliographyTitle">
    <w:name w:val="EndNote Bibliography Title"/>
    <w:basedOn w:val="Normal"/>
    <w:link w:val="EndNoteBibliographyTitleChar"/>
    <w:rsid w:val="00B903A2"/>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B903A2"/>
    <w:rPr>
      <w:rFonts w:ascii="Calibri" w:hAnsi="Calibri" w:cs="Calibri"/>
      <w:noProof/>
      <w:lang w:val="en-US"/>
    </w:rPr>
  </w:style>
  <w:style w:type="paragraph" w:customStyle="1" w:styleId="EndNoteBibliography">
    <w:name w:val="EndNote Bibliography"/>
    <w:basedOn w:val="Normal"/>
    <w:link w:val="EndNoteBibliographyChar"/>
    <w:rsid w:val="00B903A2"/>
    <w:pPr>
      <w:spacing w:line="240" w:lineRule="auto"/>
    </w:pPr>
    <w:rPr>
      <w:rFonts w:ascii="Calibri" w:hAnsi="Calibri" w:cs="Calibri"/>
      <w:noProof/>
      <w:lang w:val="en-US"/>
    </w:rPr>
  </w:style>
  <w:style w:type="character" w:customStyle="1" w:styleId="EndNoteBibliographyChar">
    <w:name w:val="EndNote Bibliography Char"/>
    <w:basedOn w:val="VarsaylanParagrafYazTipi"/>
    <w:link w:val="EndNoteBibliography"/>
    <w:rsid w:val="00B903A2"/>
    <w:rPr>
      <w:rFonts w:ascii="Calibri" w:hAnsi="Calibri" w:cs="Calibri"/>
      <w:noProof/>
      <w:lang w:val="en-US"/>
    </w:rPr>
  </w:style>
  <w:style w:type="character" w:styleId="zmlenmeyenBahsetme">
    <w:name w:val="Unresolved Mention"/>
    <w:basedOn w:val="VarsaylanParagrafYazTipi"/>
    <w:uiPriority w:val="99"/>
    <w:semiHidden/>
    <w:unhideWhenUsed/>
    <w:rsid w:val="00B903A2"/>
    <w:rPr>
      <w:color w:val="605E5C"/>
      <w:shd w:val="clear" w:color="auto" w:fill="E1DFDD"/>
    </w:rPr>
  </w:style>
  <w:style w:type="paragraph" w:styleId="HTMLncedenBiimlendirilmi">
    <w:name w:val="HTML Preformatted"/>
    <w:basedOn w:val="Normal"/>
    <w:link w:val="HTMLncedenBiimlendirilmiChar"/>
    <w:uiPriority w:val="99"/>
    <w:rsid w:val="00A9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A94913"/>
    <w:rPr>
      <w:rFonts w:ascii="Courier New" w:eastAsia="Times New Roman" w:hAnsi="Courier New" w:cs="Courier New"/>
      <w:sz w:val="20"/>
      <w:szCs w:val="20"/>
      <w:lang w:eastAsia="tr-TR"/>
    </w:rPr>
  </w:style>
  <w:style w:type="paragraph" w:styleId="ListeParagraf">
    <w:name w:val="List Paragraph"/>
    <w:basedOn w:val="Normal"/>
    <w:uiPriority w:val="34"/>
    <w:qFormat/>
    <w:rsid w:val="00163DAF"/>
    <w:pPr>
      <w:ind w:left="720"/>
      <w:contextualSpacing/>
    </w:pPr>
  </w:style>
  <w:style w:type="character" w:styleId="SatrNumaras">
    <w:name w:val="line number"/>
    <w:basedOn w:val="VarsaylanParagrafYazTipi"/>
    <w:uiPriority w:val="99"/>
    <w:semiHidden/>
    <w:unhideWhenUsed/>
    <w:rsid w:val="006E33F5"/>
  </w:style>
  <w:style w:type="table" w:customStyle="1" w:styleId="DzTablo21">
    <w:name w:val="Düz Tablo 21"/>
    <w:basedOn w:val="NormalTablo"/>
    <w:next w:val="DzTablo2"/>
    <w:uiPriority w:val="42"/>
    <w:rsid w:val="009F7F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
    <w:name w:val="Tablo Kılavuzu1"/>
    <w:basedOn w:val="NormalTablo"/>
    <w:next w:val="TabloKlavuzu"/>
    <w:uiPriority w:val="39"/>
    <w:rsid w:val="009F7FB2"/>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9F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0061">
      <w:bodyDiv w:val="1"/>
      <w:marLeft w:val="0"/>
      <w:marRight w:val="0"/>
      <w:marTop w:val="0"/>
      <w:marBottom w:val="0"/>
      <w:divBdr>
        <w:top w:val="none" w:sz="0" w:space="0" w:color="auto"/>
        <w:left w:val="none" w:sz="0" w:space="0" w:color="auto"/>
        <w:bottom w:val="none" w:sz="0" w:space="0" w:color="auto"/>
        <w:right w:val="none" w:sz="0" w:space="0" w:color="auto"/>
      </w:divBdr>
    </w:div>
    <w:div w:id="69206402">
      <w:bodyDiv w:val="1"/>
      <w:marLeft w:val="0"/>
      <w:marRight w:val="0"/>
      <w:marTop w:val="0"/>
      <w:marBottom w:val="0"/>
      <w:divBdr>
        <w:top w:val="none" w:sz="0" w:space="0" w:color="auto"/>
        <w:left w:val="none" w:sz="0" w:space="0" w:color="auto"/>
        <w:bottom w:val="none" w:sz="0" w:space="0" w:color="auto"/>
        <w:right w:val="none" w:sz="0" w:space="0" w:color="auto"/>
      </w:divBdr>
    </w:div>
    <w:div w:id="69273105">
      <w:bodyDiv w:val="1"/>
      <w:marLeft w:val="0"/>
      <w:marRight w:val="0"/>
      <w:marTop w:val="0"/>
      <w:marBottom w:val="0"/>
      <w:divBdr>
        <w:top w:val="none" w:sz="0" w:space="0" w:color="auto"/>
        <w:left w:val="none" w:sz="0" w:space="0" w:color="auto"/>
        <w:bottom w:val="none" w:sz="0" w:space="0" w:color="auto"/>
        <w:right w:val="none" w:sz="0" w:space="0" w:color="auto"/>
      </w:divBdr>
      <w:divsChild>
        <w:div w:id="1270622041">
          <w:marLeft w:val="0"/>
          <w:marRight w:val="0"/>
          <w:marTop w:val="0"/>
          <w:marBottom w:val="0"/>
          <w:divBdr>
            <w:top w:val="single" w:sz="6" w:space="0" w:color="DFE1E5"/>
            <w:left w:val="single" w:sz="6" w:space="0" w:color="DFE1E5"/>
            <w:bottom w:val="single" w:sz="6" w:space="0" w:color="DFE1E5"/>
            <w:right w:val="single" w:sz="6" w:space="0" w:color="DFE1E5"/>
          </w:divBdr>
          <w:divsChild>
            <w:div w:id="697394118">
              <w:marLeft w:val="0"/>
              <w:marRight w:val="0"/>
              <w:marTop w:val="0"/>
              <w:marBottom w:val="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105465634">
                      <w:marLeft w:val="0"/>
                      <w:marRight w:val="0"/>
                      <w:marTop w:val="0"/>
                      <w:marBottom w:val="0"/>
                      <w:divBdr>
                        <w:top w:val="none" w:sz="0" w:space="0" w:color="auto"/>
                        <w:left w:val="none" w:sz="0" w:space="0" w:color="auto"/>
                        <w:bottom w:val="none" w:sz="0" w:space="0" w:color="auto"/>
                        <w:right w:val="none" w:sz="0" w:space="0" w:color="auto"/>
                      </w:divBdr>
                      <w:divsChild>
                        <w:div w:id="1542552284">
                          <w:marLeft w:val="0"/>
                          <w:marRight w:val="0"/>
                          <w:marTop w:val="0"/>
                          <w:marBottom w:val="0"/>
                          <w:divBdr>
                            <w:top w:val="none" w:sz="0" w:space="0" w:color="auto"/>
                            <w:left w:val="none" w:sz="0" w:space="0" w:color="auto"/>
                            <w:bottom w:val="none" w:sz="0" w:space="0" w:color="auto"/>
                            <w:right w:val="none" w:sz="0" w:space="0" w:color="auto"/>
                          </w:divBdr>
                          <w:divsChild>
                            <w:div w:id="1113131818">
                              <w:marLeft w:val="-240"/>
                              <w:marRight w:val="-240"/>
                              <w:marTop w:val="0"/>
                              <w:marBottom w:val="0"/>
                              <w:divBdr>
                                <w:top w:val="none" w:sz="0" w:space="0" w:color="auto"/>
                                <w:left w:val="none" w:sz="0" w:space="0" w:color="auto"/>
                                <w:bottom w:val="none" w:sz="0" w:space="0" w:color="auto"/>
                                <w:right w:val="none" w:sz="0" w:space="0" w:color="auto"/>
                              </w:divBdr>
                              <w:divsChild>
                                <w:div w:id="85275616">
                                  <w:marLeft w:val="0"/>
                                  <w:marRight w:val="0"/>
                                  <w:marTop w:val="0"/>
                                  <w:marBottom w:val="0"/>
                                  <w:divBdr>
                                    <w:top w:val="none" w:sz="0" w:space="0" w:color="auto"/>
                                    <w:left w:val="none" w:sz="0" w:space="0" w:color="auto"/>
                                    <w:bottom w:val="none" w:sz="0" w:space="0" w:color="auto"/>
                                    <w:right w:val="none" w:sz="0" w:space="0" w:color="auto"/>
                                  </w:divBdr>
                                  <w:divsChild>
                                    <w:div w:id="1605724889">
                                      <w:marLeft w:val="0"/>
                                      <w:marRight w:val="0"/>
                                      <w:marTop w:val="0"/>
                                      <w:marBottom w:val="0"/>
                                      <w:divBdr>
                                        <w:top w:val="none" w:sz="0" w:space="0" w:color="auto"/>
                                        <w:left w:val="none" w:sz="0" w:space="0" w:color="auto"/>
                                        <w:bottom w:val="none" w:sz="0" w:space="0" w:color="auto"/>
                                        <w:right w:val="none" w:sz="0" w:space="0" w:color="auto"/>
                                      </w:divBdr>
                                    </w:div>
                                    <w:div w:id="596133886">
                                      <w:marLeft w:val="0"/>
                                      <w:marRight w:val="0"/>
                                      <w:marTop w:val="0"/>
                                      <w:marBottom w:val="0"/>
                                      <w:divBdr>
                                        <w:top w:val="none" w:sz="0" w:space="0" w:color="auto"/>
                                        <w:left w:val="none" w:sz="0" w:space="0" w:color="auto"/>
                                        <w:bottom w:val="none" w:sz="0" w:space="0" w:color="auto"/>
                                        <w:right w:val="none" w:sz="0" w:space="0" w:color="auto"/>
                                      </w:divBdr>
                                      <w:divsChild>
                                        <w:div w:id="774642447">
                                          <w:marLeft w:val="165"/>
                                          <w:marRight w:val="165"/>
                                          <w:marTop w:val="0"/>
                                          <w:marBottom w:val="0"/>
                                          <w:divBdr>
                                            <w:top w:val="none" w:sz="0" w:space="0" w:color="auto"/>
                                            <w:left w:val="none" w:sz="0" w:space="0" w:color="auto"/>
                                            <w:bottom w:val="none" w:sz="0" w:space="0" w:color="auto"/>
                                            <w:right w:val="none" w:sz="0" w:space="0" w:color="auto"/>
                                          </w:divBdr>
                                          <w:divsChild>
                                            <w:div w:id="1780639315">
                                              <w:marLeft w:val="0"/>
                                              <w:marRight w:val="0"/>
                                              <w:marTop w:val="0"/>
                                              <w:marBottom w:val="0"/>
                                              <w:divBdr>
                                                <w:top w:val="none" w:sz="0" w:space="0" w:color="auto"/>
                                                <w:left w:val="none" w:sz="0" w:space="0" w:color="auto"/>
                                                <w:bottom w:val="none" w:sz="0" w:space="0" w:color="auto"/>
                                                <w:right w:val="none" w:sz="0" w:space="0" w:color="auto"/>
                                              </w:divBdr>
                                              <w:divsChild>
                                                <w:div w:id="7121900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23705">
      <w:bodyDiv w:val="1"/>
      <w:marLeft w:val="0"/>
      <w:marRight w:val="0"/>
      <w:marTop w:val="0"/>
      <w:marBottom w:val="0"/>
      <w:divBdr>
        <w:top w:val="none" w:sz="0" w:space="0" w:color="auto"/>
        <w:left w:val="none" w:sz="0" w:space="0" w:color="auto"/>
        <w:bottom w:val="none" w:sz="0" w:space="0" w:color="auto"/>
        <w:right w:val="none" w:sz="0" w:space="0" w:color="auto"/>
      </w:divBdr>
    </w:div>
    <w:div w:id="155922938">
      <w:bodyDiv w:val="1"/>
      <w:marLeft w:val="0"/>
      <w:marRight w:val="0"/>
      <w:marTop w:val="0"/>
      <w:marBottom w:val="0"/>
      <w:divBdr>
        <w:top w:val="none" w:sz="0" w:space="0" w:color="auto"/>
        <w:left w:val="none" w:sz="0" w:space="0" w:color="auto"/>
        <w:bottom w:val="none" w:sz="0" w:space="0" w:color="auto"/>
        <w:right w:val="none" w:sz="0" w:space="0" w:color="auto"/>
      </w:divBdr>
    </w:div>
    <w:div w:id="165248589">
      <w:bodyDiv w:val="1"/>
      <w:marLeft w:val="0"/>
      <w:marRight w:val="0"/>
      <w:marTop w:val="0"/>
      <w:marBottom w:val="0"/>
      <w:divBdr>
        <w:top w:val="none" w:sz="0" w:space="0" w:color="auto"/>
        <w:left w:val="none" w:sz="0" w:space="0" w:color="auto"/>
        <w:bottom w:val="none" w:sz="0" w:space="0" w:color="auto"/>
        <w:right w:val="none" w:sz="0" w:space="0" w:color="auto"/>
      </w:divBdr>
    </w:div>
    <w:div w:id="209264109">
      <w:bodyDiv w:val="1"/>
      <w:marLeft w:val="0"/>
      <w:marRight w:val="0"/>
      <w:marTop w:val="0"/>
      <w:marBottom w:val="0"/>
      <w:divBdr>
        <w:top w:val="none" w:sz="0" w:space="0" w:color="auto"/>
        <w:left w:val="none" w:sz="0" w:space="0" w:color="auto"/>
        <w:bottom w:val="none" w:sz="0" w:space="0" w:color="auto"/>
        <w:right w:val="none" w:sz="0" w:space="0" w:color="auto"/>
      </w:divBdr>
    </w:div>
    <w:div w:id="209264529">
      <w:bodyDiv w:val="1"/>
      <w:marLeft w:val="0"/>
      <w:marRight w:val="0"/>
      <w:marTop w:val="0"/>
      <w:marBottom w:val="0"/>
      <w:divBdr>
        <w:top w:val="none" w:sz="0" w:space="0" w:color="auto"/>
        <w:left w:val="none" w:sz="0" w:space="0" w:color="auto"/>
        <w:bottom w:val="none" w:sz="0" w:space="0" w:color="auto"/>
        <w:right w:val="none" w:sz="0" w:space="0" w:color="auto"/>
      </w:divBdr>
    </w:div>
    <w:div w:id="211892489">
      <w:bodyDiv w:val="1"/>
      <w:marLeft w:val="0"/>
      <w:marRight w:val="0"/>
      <w:marTop w:val="0"/>
      <w:marBottom w:val="0"/>
      <w:divBdr>
        <w:top w:val="none" w:sz="0" w:space="0" w:color="auto"/>
        <w:left w:val="none" w:sz="0" w:space="0" w:color="auto"/>
        <w:bottom w:val="none" w:sz="0" w:space="0" w:color="auto"/>
        <w:right w:val="none" w:sz="0" w:space="0" w:color="auto"/>
      </w:divBdr>
    </w:div>
    <w:div w:id="288633907">
      <w:bodyDiv w:val="1"/>
      <w:marLeft w:val="0"/>
      <w:marRight w:val="0"/>
      <w:marTop w:val="0"/>
      <w:marBottom w:val="0"/>
      <w:divBdr>
        <w:top w:val="none" w:sz="0" w:space="0" w:color="auto"/>
        <w:left w:val="none" w:sz="0" w:space="0" w:color="auto"/>
        <w:bottom w:val="none" w:sz="0" w:space="0" w:color="auto"/>
        <w:right w:val="none" w:sz="0" w:space="0" w:color="auto"/>
      </w:divBdr>
    </w:div>
    <w:div w:id="298464478">
      <w:bodyDiv w:val="1"/>
      <w:marLeft w:val="0"/>
      <w:marRight w:val="0"/>
      <w:marTop w:val="0"/>
      <w:marBottom w:val="0"/>
      <w:divBdr>
        <w:top w:val="none" w:sz="0" w:space="0" w:color="auto"/>
        <w:left w:val="none" w:sz="0" w:space="0" w:color="auto"/>
        <w:bottom w:val="none" w:sz="0" w:space="0" w:color="auto"/>
        <w:right w:val="none" w:sz="0" w:space="0" w:color="auto"/>
      </w:divBdr>
    </w:div>
    <w:div w:id="314337064">
      <w:bodyDiv w:val="1"/>
      <w:marLeft w:val="0"/>
      <w:marRight w:val="0"/>
      <w:marTop w:val="0"/>
      <w:marBottom w:val="0"/>
      <w:divBdr>
        <w:top w:val="none" w:sz="0" w:space="0" w:color="auto"/>
        <w:left w:val="none" w:sz="0" w:space="0" w:color="auto"/>
        <w:bottom w:val="none" w:sz="0" w:space="0" w:color="auto"/>
        <w:right w:val="none" w:sz="0" w:space="0" w:color="auto"/>
      </w:divBdr>
    </w:div>
    <w:div w:id="342905442">
      <w:bodyDiv w:val="1"/>
      <w:marLeft w:val="0"/>
      <w:marRight w:val="0"/>
      <w:marTop w:val="0"/>
      <w:marBottom w:val="0"/>
      <w:divBdr>
        <w:top w:val="none" w:sz="0" w:space="0" w:color="auto"/>
        <w:left w:val="none" w:sz="0" w:space="0" w:color="auto"/>
        <w:bottom w:val="none" w:sz="0" w:space="0" w:color="auto"/>
        <w:right w:val="none" w:sz="0" w:space="0" w:color="auto"/>
      </w:divBdr>
    </w:div>
    <w:div w:id="356394867">
      <w:bodyDiv w:val="1"/>
      <w:marLeft w:val="0"/>
      <w:marRight w:val="0"/>
      <w:marTop w:val="0"/>
      <w:marBottom w:val="0"/>
      <w:divBdr>
        <w:top w:val="none" w:sz="0" w:space="0" w:color="auto"/>
        <w:left w:val="none" w:sz="0" w:space="0" w:color="auto"/>
        <w:bottom w:val="none" w:sz="0" w:space="0" w:color="auto"/>
        <w:right w:val="none" w:sz="0" w:space="0" w:color="auto"/>
      </w:divBdr>
    </w:div>
    <w:div w:id="384718712">
      <w:bodyDiv w:val="1"/>
      <w:marLeft w:val="0"/>
      <w:marRight w:val="0"/>
      <w:marTop w:val="0"/>
      <w:marBottom w:val="0"/>
      <w:divBdr>
        <w:top w:val="none" w:sz="0" w:space="0" w:color="auto"/>
        <w:left w:val="none" w:sz="0" w:space="0" w:color="auto"/>
        <w:bottom w:val="none" w:sz="0" w:space="0" w:color="auto"/>
        <w:right w:val="none" w:sz="0" w:space="0" w:color="auto"/>
      </w:divBdr>
    </w:div>
    <w:div w:id="389159141">
      <w:bodyDiv w:val="1"/>
      <w:marLeft w:val="0"/>
      <w:marRight w:val="0"/>
      <w:marTop w:val="0"/>
      <w:marBottom w:val="0"/>
      <w:divBdr>
        <w:top w:val="none" w:sz="0" w:space="0" w:color="auto"/>
        <w:left w:val="none" w:sz="0" w:space="0" w:color="auto"/>
        <w:bottom w:val="none" w:sz="0" w:space="0" w:color="auto"/>
        <w:right w:val="none" w:sz="0" w:space="0" w:color="auto"/>
      </w:divBdr>
    </w:div>
    <w:div w:id="457843313">
      <w:bodyDiv w:val="1"/>
      <w:marLeft w:val="0"/>
      <w:marRight w:val="0"/>
      <w:marTop w:val="0"/>
      <w:marBottom w:val="0"/>
      <w:divBdr>
        <w:top w:val="none" w:sz="0" w:space="0" w:color="auto"/>
        <w:left w:val="none" w:sz="0" w:space="0" w:color="auto"/>
        <w:bottom w:val="none" w:sz="0" w:space="0" w:color="auto"/>
        <w:right w:val="none" w:sz="0" w:space="0" w:color="auto"/>
      </w:divBdr>
    </w:div>
    <w:div w:id="459033133">
      <w:bodyDiv w:val="1"/>
      <w:marLeft w:val="0"/>
      <w:marRight w:val="0"/>
      <w:marTop w:val="0"/>
      <w:marBottom w:val="0"/>
      <w:divBdr>
        <w:top w:val="none" w:sz="0" w:space="0" w:color="auto"/>
        <w:left w:val="none" w:sz="0" w:space="0" w:color="auto"/>
        <w:bottom w:val="none" w:sz="0" w:space="0" w:color="auto"/>
        <w:right w:val="none" w:sz="0" w:space="0" w:color="auto"/>
      </w:divBdr>
    </w:div>
    <w:div w:id="459349221">
      <w:bodyDiv w:val="1"/>
      <w:marLeft w:val="0"/>
      <w:marRight w:val="0"/>
      <w:marTop w:val="0"/>
      <w:marBottom w:val="0"/>
      <w:divBdr>
        <w:top w:val="none" w:sz="0" w:space="0" w:color="auto"/>
        <w:left w:val="none" w:sz="0" w:space="0" w:color="auto"/>
        <w:bottom w:val="none" w:sz="0" w:space="0" w:color="auto"/>
        <w:right w:val="none" w:sz="0" w:space="0" w:color="auto"/>
      </w:divBdr>
    </w:div>
    <w:div w:id="530074295">
      <w:bodyDiv w:val="1"/>
      <w:marLeft w:val="0"/>
      <w:marRight w:val="0"/>
      <w:marTop w:val="0"/>
      <w:marBottom w:val="0"/>
      <w:divBdr>
        <w:top w:val="none" w:sz="0" w:space="0" w:color="auto"/>
        <w:left w:val="none" w:sz="0" w:space="0" w:color="auto"/>
        <w:bottom w:val="none" w:sz="0" w:space="0" w:color="auto"/>
        <w:right w:val="none" w:sz="0" w:space="0" w:color="auto"/>
      </w:divBdr>
    </w:div>
    <w:div w:id="542061933">
      <w:bodyDiv w:val="1"/>
      <w:marLeft w:val="0"/>
      <w:marRight w:val="0"/>
      <w:marTop w:val="0"/>
      <w:marBottom w:val="0"/>
      <w:divBdr>
        <w:top w:val="none" w:sz="0" w:space="0" w:color="auto"/>
        <w:left w:val="none" w:sz="0" w:space="0" w:color="auto"/>
        <w:bottom w:val="none" w:sz="0" w:space="0" w:color="auto"/>
        <w:right w:val="none" w:sz="0" w:space="0" w:color="auto"/>
      </w:divBdr>
    </w:div>
    <w:div w:id="592326585">
      <w:bodyDiv w:val="1"/>
      <w:marLeft w:val="0"/>
      <w:marRight w:val="0"/>
      <w:marTop w:val="0"/>
      <w:marBottom w:val="0"/>
      <w:divBdr>
        <w:top w:val="none" w:sz="0" w:space="0" w:color="auto"/>
        <w:left w:val="none" w:sz="0" w:space="0" w:color="auto"/>
        <w:bottom w:val="none" w:sz="0" w:space="0" w:color="auto"/>
        <w:right w:val="none" w:sz="0" w:space="0" w:color="auto"/>
      </w:divBdr>
    </w:div>
    <w:div w:id="604729846">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51329480">
      <w:bodyDiv w:val="1"/>
      <w:marLeft w:val="0"/>
      <w:marRight w:val="0"/>
      <w:marTop w:val="0"/>
      <w:marBottom w:val="0"/>
      <w:divBdr>
        <w:top w:val="none" w:sz="0" w:space="0" w:color="auto"/>
        <w:left w:val="none" w:sz="0" w:space="0" w:color="auto"/>
        <w:bottom w:val="none" w:sz="0" w:space="0" w:color="auto"/>
        <w:right w:val="none" w:sz="0" w:space="0" w:color="auto"/>
      </w:divBdr>
    </w:div>
    <w:div w:id="696778856">
      <w:bodyDiv w:val="1"/>
      <w:marLeft w:val="0"/>
      <w:marRight w:val="0"/>
      <w:marTop w:val="0"/>
      <w:marBottom w:val="0"/>
      <w:divBdr>
        <w:top w:val="none" w:sz="0" w:space="0" w:color="auto"/>
        <w:left w:val="none" w:sz="0" w:space="0" w:color="auto"/>
        <w:bottom w:val="none" w:sz="0" w:space="0" w:color="auto"/>
        <w:right w:val="none" w:sz="0" w:space="0" w:color="auto"/>
      </w:divBdr>
    </w:div>
    <w:div w:id="705838609">
      <w:bodyDiv w:val="1"/>
      <w:marLeft w:val="0"/>
      <w:marRight w:val="0"/>
      <w:marTop w:val="0"/>
      <w:marBottom w:val="0"/>
      <w:divBdr>
        <w:top w:val="none" w:sz="0" w:space="0" w:color="auto"/>
        <w:left w:val="none" w:sz="0" w:space="0" w:color="auto"/>
        <w:bottom w:val="none" w:sz="0" w:space="0" w:color="auto"/>
        <w:right w:val="none" w:sz="0" w:space="0" w:color="auto"/>
      </w:divBdr>
    </w:div>
    <w:div w:id="732851671">
      <w:bodyDiv w:val="1"/>
      <w:marLeft w:val="0"/>
      <w:marRight w:val="0"/>
      <w:marTop w:val="0"/>
      <w:marBottom w:val="0"/>
      <w:divBdr>
        <w:top w:val="none" w:sz="0" w:space="0" w:color="auto"/>
        <w:left w:val="none" w:sz="0" w:space="0" w:color="auto"/>
        <w:bottom w:val="none" w:sz="0" w:space="0" w:color="auto"/>
        <w:right w:val="none" w:sz="0" w:space="0" w:color="auto"/>
      </w:divBdr>
    </w:div>
    <w:div w:id="806823676">
      <w:bodyDiv w:val="1"/>
      <w:marLeft w:val="0"/>
      <w:marRight w:val="0"/>
      <w:marTop w:val="0"/>
      <w:marBottom w:val="0"/>
      <w:divBdr>
        <w:top w:val="none" w:sz="0" w:space="0" w:color="auto"/>
        <w:left w:val="none" w:sz="0" w:space="0" w:color="auto"/>
        <w:bottom w:val="none" w:sz="0" w:space="0" w:color="auto"/>
        <w:right w:val="none" w:sz="0" w:space="0" w:color="auto"/>
      </w:divBdr>
    </w:div>
    <w:div w:id="831683642">
      <w:bodyDiv w:val="1"/>
      <w:marLeft w:val="0"/>
      <w:marRight w:val="0"/>
      <w:marTop w:val="0"/>
      <w:marBottom w:val="0"/>
      <w:divBdr>
        <w:top w:val="none" w:sz="0" w:space="0" w:color="auto"/>
        <w:left w:val="none" w:sz="0" w:space="0" w:color="auto"/>
        <w:bottom w:val="none" w:sz="0" w:space="0" w:color="auto"/>
        <w:right w:val="none" w:sz="0" w:space="0" w:color="auto"/>
      </w:divBdr>
      <w:divsChild>
        <w:div w:id="1002319955">
          <w:marLeft w:val="0"/>
          <w:marRight w:val="0"/>
          <w:marTop w:val="0"/>
          <w:marBottom w:val="0"/>
          <w:divBdr>
            <w:top w:val="single" w:sz="6" w:space="0" w:color="DFE1E5"/>
            <w:left w:val="single" w:sz="6" w:space="0" w:color="DFE1E5"/>
            <w:bottom w:val="single" w:sz="6" w:space="0" w:color="DFE1E5"/>
            <w:right w:val="single" w:sz="6" w:space="0" w:color="DFE1E5"/>
          </w:divBdr>
          <w:divsChild>
            <w:div w:id="1163818501">
              <w:marLeft w:val="0"/>
              <w:marRight w:val="0"/>
              <w:marTop w:val="0"/>
              <w:marBottom w:val="0"/>
              <w:divBdr>
                <w:top w:val="none" w:sz="0" w:space="0" w:color="auto"/>
                <w:left w:val="none" w:sz="0" w:space="0" w:color="auto"/>
                <w:bottom w:val="none" w:sz="0" w:space="0" w:color="auto"/>
                <w:right w:val="none" w:sz="0" w:space="0" w:color="auto"/>
              </w:divBdr>
              <w:divsChild>
                <w:div w:id="1354721663">
                  <w:marLeft w:val="0"/>
                  <w:marRight w:val="0"/>
                  <w:marTop w:val="0"/>
                  <w:marBottom w:val="0"/>
                  <w:divBdr>
                    <w:top w:val="none" w:sz="0" w:space="0" w:color="auto"/>
                    <w:left w:val="none" w:sz="0" w:space="0" w:color="auto"/>
                    <w:bottom w:val="none" w:sz="0" w:space="0" w:color="auto"/>
                    <w:right w:val="none" w:sz="0" w:space="0" w:color="auto"/>
                  </w:divBdr>
                  <w:divsChild>
                    <w:div w:id="401876780">
                      <w:marLeft w:val="0"/>
                      <w:marRight w:val="0"/>
                      <w:marTop w:val="0"/>
                      <w:marBottom w:val="0"/>
                      <w:divBdr>
                        <w:top w:val="none" w:sz="0" w:space="0" w:color="auto"/>
                        <w:left w:val="none" w:sz="0" w:space="0" w:color="auto"/>
                        <w:bottom w:val="none" w:sz="0" w:space="0" w:color="auto"/>
                        <w:right w:val="none" w:sz="0" w:space="0" w:color="auto"/>
                      </w:divBdr>
                      <w:divsChild>
                        <w:div w:id="1364162852">
                          <w:marLeft w:val="0"/>
                          <w:marRight w:val="0"/>
                          <w:marTop w:val="0"/>
                          <w:marBottom w:val="0"/>
                          <w:divBdr>
                            <w:top w:val="none" w:sz="0" w:space="0" w:color="auto"/>
                            <w:left w:val="none" w:sz="0" w:space="0" w:color="auto"/>
                            <w:bottom w:val="none" w:sz="0" w:space="0" w:color="auto"/>
                            <w:right w:val="none" w:sz="0" w:space="0" w:color="auto"/>
                          </w:divBdr>
                          <w:divsChild>
                            <w:div w:id="1168714070">
                              <w:marLeft w:val="-240"/>
                              <w:marRight w:val="-240"/>
                              <w:marTop w:val="0"/>
                              <w:marBottom w:val="0"/>
                              <w:divBdr>
                                <w:top w:val="none" w:sz="0" w:space="0" w:color="auto"/>
                                <w:left w:val="none" w:sz="0" w:space="0" w:color="auto"/>
                                <w:bottom w:val="none" w:sz="0" w:space="0" w:color="auto"/>
                                <w:right w:val="none" w:sz="0" w:space="0" w:color="auto"/>
                              </w:divBdr>
                              <w:divsChild>
                                <w:div w:id="255066634">
                                  <w:marLeft w:val="0"/>
                                  <w:marRight w:val="0"/>
                                  <w:marTop w:val="0"/>
                                  <w:marBottom w:val="0"/>
                                  <w:divBdr>
                                    <w:top w:val="none" w:sz="0" w:space="0" w:color="auto"/>
                                    <w:left w:val="none" w:sz="0" w:space="0" w:color="auto"/>
                                    <w:bottom w:val="none" w:sz="0" w:space="0" w:color="auto"/>
                                    <w:right w:val="none" w:sz="0" w:space="0" w:color="auto"/>
                                  </w:divBdr>
                                  <w:divsChild>
                                    <w:div w:id="65760582">
                                      <w:marLeft w:val="0"/>
                                      <w:marRight w:val="0"/>
                                      <w:marTop w:val="0"/>
                                      <w:marBottom w:val="0"/>
                                      <w:divBdr>
                                        <w:top w:val="none" w:sz="0" w:space="0" w:color="auto"/>
                                        <w:left w:val="none" w:sz="0" w:space="0" w:color="auto"/>
                                        <w:bottom w:val="none" w:sz="0" w:space="0" w:color="auto"/>
                                        <w:right w:val="none" w:sz="0" w:space="0" w:color="auto"/>
                                      </w:divBdr>
                                    </w:div>
                                    <w:div w:id="53310586">
                                      <w:marLeft w:val="0"/>
                                      <w:marRight w:val="0"/>
                                      <w:marTop w:val="0"/>
                                      <w:marBottom w:val="0"/>
                                      <w:divBdr>
                                        <w:top w:val="none" w:sz="0" w:space="0" w:color="auto"/>
                                        <w:left w:val="none" w:sz="0" w:space="0" w:color="auto"/>
                                        <w:bottom w:val="none" w:sz="0" w:space="0" w:color="auto"/>
                                        <w:right w:val="none" w:sz="0" w:space="0" w:color="auto"/>
                                      </w:divBdr>
                                      <w:divsChild>
                                        <w:div w:id="1123882226">
                                          <w:marLeft w:val="165"/>
                                          <w:marRight w:val="165"/>
                                          <w:marTop w:val="0"/>
                                          <w:marBottom w:val="0"/>
                                          <w:divBdr>
                                            <w:top w:val="none" w:sz="0" w:space="0" w:color="auto"/>
                                            <w:left w:val="none" w:sz="0" w:space="0" w:color="auto"/>
                                            <w:bottom w:val="none" w:sz="0" w:space="0" w:color="auto"/>
                                            <w:right w:val="none" w:sz="0" w:space="0" w:color="auto"/>
                                          </w:divBdr>
                                          <w:divsChild>
                                            <w:div w:id="1844314694">
                                              <w:marLeft w:val="0"/>
                                              <w:marRight w:val="0"/>
                                              <w:marTop w:val="0"/>
                                              <w:marBottom w:val="0"/>
                                              <w:divBdr>
                                                <w:top w:val="none" w:sz="0" w:space="0" w:color="auto"/>
                                                <w:left w:val="none" w:sz="0" w:space="0" w:color="auto"/>
                                                <w:bottom w:val="none" w:sz="0" w:space="0" w:color="auto"/>
                                                <w:right w:val="none" w:sz="0" w:space="0" w:color="auto"/>
                                              </w:divBdr>
                                              <w:divsChild>
                                                <w:div w:id="8166525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140087">
      <w:bodyDiv w:val="1"/>
      <w:marLeft w:val="0"/>
      <w:marRight w:val="0"/>
      <w:marTop w:val="0"/>
      <w:marBottom w:val="0"/>
      <w:divBdr>
        <w:top w:val="none" w:sz="0" w:space="0" w:color="auto"/>
        <w:left w:val="none" w:sz="0" w:space="0" w:color="auto"/>
        <w:bottom w:val="none" w:sz="0" w:space="0" w:color="auto"/>
        <w:right w:val="none" w:sz="0" w:space="0" w:color="auto"/>
      </w:divBdr>
    </w:div>
    <w:div w:id="974682765">
      <w:bodyDiv w:val="1"/>
      <w:marLeft w:val="0"/>
      <w:marRight w:val="0"/>
      <w:marTop w:val="0"/>
      <w:marBottom w:val="0"/>
      <w:divBdr>
        <w:top w:val="none" w:sz="0" w:space="0" w:color="auto"/>
        <w:left w:val="none" w:sz="0" w:space="0" w:color="auto"/>
        <w:bottom w:val="none" w:sz="0" w:space="0" w:color="auto"/>
        <w:right w:val="none" w:sz="0" w:space="0" w:color="auto"/>
      </w:divBdr>
    </w:div>
    <w:div w:id="985670232">
      <w:bodyDiv w:val="1"/>
      <w:marLeft w:val="0"/>
      <w:marRight w:val="0"/>
      <w:marTop w:val="0"/>
      <w:marBottom w:val="0"/>
      <w:divBdr>
        <w:top w:val="none" w:sz="0" w:space="0" w:color="auto"/>
        <w:left w:val="none" w:sz="0" w:space="0" w:color="auto"/>
        <w:bottom w:val="none" w:sz="0" w:space="0" w:color="auto"/>
        <w:right w:val="none" w:sz="0" w:space="0" w:color="auto"/>
      </w:divBdr>
    </w:div>
    <w:div w:id="1011839087">
      <w:bodyDiv w:val="1"/>
      <w:marLeft w:val="0"/>
      <w:marRight w:val="0"/>
      <w:marTop w:val="0"/>
      <w:marBottom w:val="0"/>
      <w:divBdr>
        <w:top w:val="none" w:sz="0" w:space="0" w:color="auto"/>
        <w:left w:val="none" w:sz="0" w:space="0" w:color="auto"/>
        <w:bottom w:val="none" w:sz="0" w:space="0" w:color="auto"/>
        <w:right w:val="none" w:sz="0" w:space="0" w:color="auto"/>
      </w:divBdr>
    </w:div>
    <w:div w:id="1078284134">
      <w:bodyDiv w:val="1"/>
      <w:marLeft w:val="0"/>
      <w:marRight w:val="0"/>
      <w:marTop w:val="0"/>
      <w:marBottom w:val="0"/>
      <w:divBdr>
        <w:top w:val="none" w:sz="0" w:space="0" w:color="auto"/>
        <w:left w:val="none" w:sz="0" w:space="0" w:color="auto"/>
        <w:bottom w:val="none" w:sz="0" w:space="0" w:color="auto"/>
        <w:right w:val="none" w:sz="0" w:space="0" w:color="auto"/>
      </w:divBdr>
    </w:div>
    <w:div w:id="1107971431">
      <w:bodyDiv w:val="1"/>
      <w:marLeft w:val="0"/>
      <w:marRight w:val="0"/>
      <w:marTop w:val="0"/>
      <w:marBottom w:val="0"/>
      <w:divBdr>
        <w:top w:val="none" w:sz="0" w:space="0" w:color="auto"/>
        <w:left w:val="none" w:sz="0" w:space="0" w:color="auto"/>
        <w:bottom w:val="none" w:sz="0" w:space="0" w:color="auto"/>
        <w:right w:val="none" w:sz="0" w:space="0" w:color="auto"/>
      </w:divBdr>
    </w:div>
    <w:div w:id="1131947043">
      <w:bodyDiv w:val="1"/>
      <w:marLeft w:val="0"/>
      <w:marRight w:val="0"/>
      <w:marTop w:val="0"/>
      <w:marBottom w:val="0"/>
      <w:divBdr>
        <w:top w:val="none" w:sz="0" w:space="0" w:color="auto"/>
        <w:left w:val="none" w:sz="0" w:space="0" w:color="auto"/>
        <w:bottom w:val="none" w:sz="0" w:space="0" w:color="auto"/>
        <w:right w:val="none" w:sz="0" w:space="0" w:color="auto"/>
      </w:divBdr>
      <w:divsChild>
        <w:div w:id="742411034">
          <w:marLeft w:val="0"/>
          <w:marRight w:val="0"/>
          <w:marTop w:val="0"/>
          <w:marBottom w:val="0"/>
          <w:divBdr>
            <w:top w:val="none" w:sz="0" w:space="0" w:color="auto"/>
            <w:left w:val="none" w:sz="0" w:space="0" w:color="auto"/>
            <w:bottom w:val="none" w:sz="0" w:space="0" w:color="auto"/>
            <w:right w:val="none" w:sz="0" w:space="0" w:color="auto"/>
          </w:divBdr>
          <w:divsChild>
            <w:div w:id="239558640">
              <w:marLeft w:val="0"/>
              <w:marRight w:val="0"/>
              <w:marTop w:val="0"/>
              <w:marBottom w:val="0"/>
              <w:divBdr>
                <w:top w:val="none" w:sz="0" w:space="0" w:color="auto"/>
                <w:left w:val="none" w:sz="0" w:space="0" w:color="auto"/>
                <w:bottom w:val="none" w:sz="0" w:space="0" w:color="auto"/>
                <w:right w:val="none" w:sz="0" w:space="0" w:color="auto"/>
              </w:divBdr>
              <w:divsChild>
                <w:div w:id="1033264702">
                  <w:marLeft w:val="-240"/>
                  <w:marRight w:val="-240"/>
                  <w:marTop w:val="0"/>
                  <w:marBottom w:val="0"/>
                  <w:divBdr>
                    <w:top w:val="none" w:sz="0" w:space="0" w:color="auto"/>
                    <w:left w:val="none" w:sz="0" w:space="0" w:color="auto"/>
                    <w:bottom w:val="none" w:sz="0" w:space="0" w:color="auto"/>
                    <w:right w:val="none" w:sz="0" w:space="0" w:color="auto"/>
                  </w:divBdr>
                  <w:divsChild>
                    <w:div w:id="1560509026">
                      <w:marLeft w:val="0"/>
                      <w:marRight w:val="0"/>
                      <w:marTop w:val="0"/>
                      <w:marBottom w:val="0"/>
                      <w:divBdr>
                        <w:top w:val="none" w:sz="0" w:space="0" w:color="auto"/>
                        <w:left w:val="none" w:sz="0" w:space="0" w:color="auto"/>
                        <w:bottom w:val="none" w:sz="0" w:space="0" w:color="auto"/>
                        <w:right w:val="none" w:sz="0" w:space="0" w:color="auto"/>
                      </w:divBdr>
                      <w:divsChild>
                        <w:div w:id="249045132">
                          <w:marLeft w:val="0"/>
                          <w:marRight w:val="0"/>
                          <w:marTop w:val="0"/>
                          <w:marBottom w:val="0"/>
                          <w:divBdr>
                            <w:top w:val="none" w:sz="0" w:space="0" w:color="auto"/>
                            <w:left w:val="none" w:sz="0" w:space="0" w:color="auto"/>
                            <w:bottom w:val="none" w:sz="0" w:space="0" w:color="auto"/>
                            <w:right w:val="none" w:sz="0" w:space="0" w:color="auto"/>
                          </w:divBdr>
                        </w:div>
                        <w:div w:id="1843468215">
                          <w:marLeft w:val="0"/>
                          <w:marRight w:val="0"/>
                          <w:marTop w:val="0"/>
                          <w:marBottom w:val="0"/>
                          <w:divBdr>
                            <w:top w:val="none" w:sz="0" w:space="0" w:color="auto"/>
                            <w:left w:val="none" w:sz="0" w:space="0" w:color="auto"/>
                            <w:bottom w:val="none" w:sz="0" w:space="0" w:color="auto"/>
                            <w:right w:val="none" w:sz="0" w:space="0" w:color="auto"/>
                          </w:divBdr>
                          <w:divsChild>
                            <w:div w:id="99881101">
                              <w:marLeft w:val="165"/>
                              <w:marRight w:val="165"/>
                              <w:marTop w:val="0"/>
                              <w:marBottom w:val="0"/>
                              <w:divBdr>
                                <w:top w:val="none" w:sz="0" w:space="0" w:color="auto"/>
                                <w:left w:val="none" w:sz="0" w:space="0" w:color="auto"/>
                                <w:bottom w:val="none" w:sz="0" w:space="0" w:color="auto"/>
                                <w:right w:val="none" w:sz="0" w:space="0" w:color="auto"/>
                              </w:divBdr>
                              <w:divsChild>
                                <w:div w:id="1360089544">
                                  <w:marLeft w:val="0"/>
                                  <w:marRight w:val="0"/>
                                  <w:marTop w:val="0"/>
                                  <w:marBottom w:val="0"/>
                                  <w:divBdr>
                                    <w:top w:val="none" w:sz="0" w:space="0" w:color="auto"/>
                                    <w:left w:val="none" w:sz="0" w:space="0" w:color="auto"/>
                                    <w:bottom w:val="none" w:sz="0" w:space="0" w:color="auto"/>
                                    <w:right w:val="none" w:sz="0" w:space="0" w:color="auto"/>
                                  </w:divBdr>
                                  <w:divsChild>
                                    <w:div w:id="7542109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2261">
      <w:bodyDiv w:val="1"/>
      <w:marLeft w:val="0"/>
      <w:marRight w:val="0"/>
      <w:marTop w:val="0"/>
      <w:marBottom w:val="0"/>
      <w:divBdr>
        <w:top w:val="none" w:sz="0" w:space="0" w:color="auto"/>
        <w:left w:val="none" w:sz="0" w:space="0" w:color="auto"/>
        <w:bottom w:val="none" w:sz="0" w:space="0" w:color="auto"/>
        <w:right w:val="none" w:sz="0" w:space="0" w:color="auto"/>
      </w:divBdr>
    </w:div>
    <w:div w:id="1166673248">
      <w:bodyDiv w:val="1"/>
      <w:marLeft w:val="0"/>
      <w:marRight w:val="0"/>
      <w:marTop w:val="0"/>
      <w:marBottom w:val="0"/>
      <w:divBdr>
        <w:top w:val="none" w:sz="0" w:space="0" w:color="auto"/>
        <w:left w:val="none" w:sz="0" w:space="0" w:color="auto"/>
        <w:bottom w:val="none" w:sz="0" w:space="0" w:color="auto"/>
        <w:right w:val="none" w:sz="0" w:space="0" w:color="auto"/>
      </w:divBdr>
    </w:div>
    <w:div w:id="1178083551">
      <w:bodyDiv w:val="1"/>
      <w:marLeft w:val="0"/>
      <w:marRight w:val="0"/>
      <w:marTop w:val="0"/>
      <w:marBottom w:val="0"/>
      <w:divBdr>
        <w:top w:val="none" w:sz="0" w:space="0" w:color="auto"/>
        <w:left w:val="none" w:sz="0" w:space="0" w:color="auto"/>
        <w:bottom w:val="none" w:sz="0" w:space="0" w:color="auto"/>
        <w:right w:val="none" w:sz="0" w:space="0" w:color="auto"/>
      </w:divBdr>
    </w:div>
    <w:div w:id="1179468788">
      <w:bodyDiv w:val="1"/>
      <w:marLeft w:val="0"/>
      <w:marRight w:val="0"/>
      <w:marTop w:val="0"/>
      <w:marBottom w:val="0"/>
      <w:divBdr>
        <w:top w:val="none" w:sz="0" w:space="0" w:color="auto"/>
        <w:left w:val="none" w:sz="0" w:space="0" w:color="auto"/>
        <w:bottom w:val="none" w:sz="0" w:space="0" w:color="auto"/>
        <w:right w:val="none" w:sz="0" w:space="0" w:color="auto"/>
      </w:divBdr>
    </w:div>
    <w:div w:id="1179663309">
      <w:bodyDiv w:val="1"/>
      <w:marLeft w:val="0"/>
      <w:marRight w:val="0"/>
      <w:marTop w:val="0"/>
      <w:marBottom w:val="0"/>
      <w:divBdr>
        <w:top w:val="none" w:sz="0" w:space="0" w:color="auto"/>
        <w:left w:val="none" w:sz="0" w:space="0" w:color="auto"/>
        <w:bottom w:val="none" w:sz="0" w:space="0" w:color="auto"/>
        <w:right w:val="none" w:sz="0" w:space="0" w:color="auto"/>
      </w:divBdr>
    </w:div>
    <w:div w:id="1192307649">
      <w:bodyDiv w:val="1"/>
      <w:marLeft w:val="0"/>
      <w:marRight w:val="0"/>
      <w:marTop w:val="0"/>
      <w:marBottom w:val="0"/>
      <w:divBdr>
        <w:top w:val="none" w:sz="0" w:space="0" w:color="auto"/>
        <w:left w:val="none" w:sz="0" w:space="0" w:color="auto"/>
        <w:bottom w:val="none" w:sz="0" w:space="0" w:color="auto"/>
        <w:right w:val="none" w:sz="0" w:space="0" w:color="auto"/>
      </w:divBdr>
    </w:div>
    <w:div w:id="1211652004">
      <w:bodyDiv w:val="1"/>
      <w:marLeft w:val="0"/>
      <w:marRight w:val="0"/>
      <w:marTop w:val="0"/>
      <w:marBottom w:val="0"/>
      <w:divBdr>
        <w:top w:val="none" w:sz="0" w:space="0" w:color="auto"/>
        <w:left w:val="none" w:sz="0" w:space="0" w:color="auto"/>
        <w:bottom w:val="none" w:sz="0" w:space="0" w:color="auto"/>
        <w:right w:val="none" w:sz="0" w:space="0" w:color="auto"/>
      </w:divBdr>
    </w:div>
    <w:div w:id="1248731563">
      <w:bodyDiv w:val="1"/>
      <w:marLeft w:val="0"/>
      <w:marRight w:val="0"/>
      <w:marTop w:val="0"/>
      <w:marBottom w:val="0"/>
      <w:divBdr>
        <w:top w:val="none" w:sz="0" w:space="0" w:color="auto"/>
        <w:left w:val="none" w:sz="0" w:space="0" w:color="auto"/>
        <w:bottom w:val="none" w:sz="0" w:space="0" w:color="auto"/>
        <w:right w:val="none" w:sz="0" w:space="0" w:color="auto"/>
      </w:divBdr>
    </w:div>
    <w:div w:id="1298954014">
      <w:bodyDiv w:val="1"/>
      <w:marLeft w:val="0"/>
      <w:marRight w:val="0"/>
      <w:marTop w:val="0"/>
      <w:marBottom w:val="0"/>
      <w:divBdr>
        <w:top w:val="none" w:sz="0" w:space="0" w:color="auto"/>
        <w:left w:val="none" w:sz="0" w:space="0" w:color="auto"/>
        <w:bottom w:val="none" w:sz="0" w:space="0" w:color="auto"/>
        <w:right w:val="none" w:sz="0" w:space="0" w:color="auto"/>
      </w:divBdr>
    </w:div>
    <w:div w:id="1301378300">
      <w:bodyDiv w:val="1"/>
      <w:marLeft w:val="0"/>
      <w:marRight w:val="0"/>
      <w:marTop w:val="0"/>
      <w:marBottom w:val="0"/>
      <w:divBdr>
        <w:top w:val="none" w:sz="0" w:space="0" w:color="auto"/>
        <w:left w:val="none" w:sz="0" w:space="0" w:color="auto"/>
        <w:bottom w:val="none" w:sz="0" w:space="0" w:color="auto"/>
        <w:right w:val="none" w:sz="0" w:space="0" w:color="auto"/>
      </w:divBdr>
    </w:div>
    <w:div w:id="1312641752">
      <w:bodyDiv w:val="1"/>
      <w:marLeft w:val="0"/>
      <w:marRight w:val="0"/>
      <w:marTop w:val="0"/>
      <w:marBottom w:val="0"/>
      <w:divBdr>
        <w:top w:val="none" w:sz="0" w:space="0" w:color="auto"/>
        <w:left w:val="none" w:sz="0" w:space="0" w:color="auto"/>
        <w:bottom w:val="none" w:sz="0" w:space="0" w:color="auto"/>
        <w:right w:val="none" w:sz="0" w:space="0" w:color="auto"/>
      </w:divBdr>
    </w:div>
    <w:div w:id="1329360005">
      <w:bodyDiv w:val="1"/>
      <w:marLeft w:val="0"/>
      <w:marRight w:val="0"/>
      <w:marTop w:val="0"/>
      <w:marBottom w:val="0"/>
      <w:divBdr>
        <w:top w:val="none" w:sz="0" w:space="0" w:color="auto"/>
        <w:left w:val="none" w:sz="0" w:space="0" w:color="auto"/>
        <w:bottom w:val="none" w:sz="0" w:space="0" w:color="auto"/>
        <w:right w:val="none" w:sz="0" w:space="0" w:color="auto"/>
      </w:divBdr>
    </w:div>
    <w:div w:id="1333070578">
      <w:bodyDiv w:val="1"/>
      <w:marLeft w:val="0"/>
      <w:marRight w:val="0"/>
      <w:marTop w:val="0"/>
      <w:marBottom w:val="0"/>
      <w:divBdr>
        <w:top w:val="none" w:sz="0" w:space="0" w:color="auto"/>
        <w:left w:val="none" w:sz="0" w:space="0" w:color="auto"/>
        <w:bottom w:val="none" w:sz="0" w:space="0" w:color="auto"/>
        <w:right w:val="none" w:sz="0" w:space="0" w:color="auto"/>
      </w:divBdr>
    </w:div>
    <w:div w:id="1337881897">
      <w:bodyDiv w:val="1"/>
      <w:marLeft w:val="0"/>
      <w:marRight w:val="0"/>
      <w:marTop w:val="0"/>
      <w:marBottom w:val="0"/>
      <w:divBdr>
        <w:top w:val="none" w:sz="0" w:space="0" w:color="auto"/>
        <w:left w:val="none" w:sz="0" w:space="0" w:color="auto"/>
        <w:bottom w:val="none" w:sz="0" w:space="0" w:color="auto"/>
        <w:right w:val="none" w:sz="0" w:space="0" w:color="auto"/>
      </w:divBdr>
    </w:div>
    <w:div w:id="1380124994">
      <w:bodyDiv w:val="1"/>
      <w:marLeft w:val="0"/>
      <w:marRight w:val="0"/>
      <w:marTop w:val="0"/>
      <w:marBottom w:val="0"/>
      <w:divBdr>
        <w:top w:val="none" w:sz="0" w:space="0" w:color="auto"/>
        <w:left w:val="none" w:sz="0" w:space="0" w:color="auto"/>
        <w:bottom w:val="none" w:sz="0" w:space="0" w:color="auto"/>
        <w:right w:val="none" w:sz="0" w:space="0" w:color="auto"/>
      </w:divBdr>
    </w:div>
    <w:div w:id="1406760635">
      <w:bodyDiv w:val="1"/>
      <w:marLeft w:val="0"/>
      <w:marRight w:val="0"/>
      <w:marTop w:val="0"/>
      <w:marBottom w:val="0"/>
      <w:divBdr>
        <w:top w:val="none" w:sz="0" w:space="0" w:color="auto"/>
        <w:left w:val="none" w:sz="0" w:space="0" w:color="auto"/>
        <w:bottom w:val="none" w:sz="0" w:space="0" w:color="auto"/>
        <w:right w:val="none" w:sz="0" w:space="0" w:color="auto"/>
      </w:divBdr>
    </w:div>
    <w:div w:id="1416516154">
      <w:bodyDiv w:val="1"/>
      <w:marLeft w:val="0"/>
      <w:marRight w:val="0"/>
      <w:marTop w:val="0"/>
      <w:marBottom w:val="0"/>
      <w:divBdr>
        <w:top w:val="none" w:sz="0" w:space="0" w:color="auto"/>
        <w:left w:val="none" w:sz="0" w:space="0" w:color="auto"/>
        <w:bottom w:val="none" w:sz="0" w:space="0" w:color="auto"/>
        <w:right w:val="none" w:sz="0" w:space="0" w:color="auto"/>
      </w:divBdr>
    </w:div>
    <w:div w:id="1473059943">
      <w:bodyDiv w:val="1"/>
      <w:marLeft w:val="0"/>
      <w:marRight w:val="0"/>
      <w:marTop w:val="0"/>
      <w:marBottom w:val="0"/>
      <w:divBdr>
        <w:top w:val="none" w:sz="0" w:space="0" w:color="auto"/>
        <w:left w:val="none" w:sz="0" w:space="0" w:color="auto"/>
        <w:bottom w:val="none" w:sz="0" w:space="0" w:color="auto"/>
        <w:right w:val="none" w:sz="0" w:space="0" w:color="auto"/>
      </w:divBdr>
    </w:div>
    <w:div w:id="1480658388">
      <w:bodyDiv w:val="1"/>
      <w:marLeft w:val="0"/>
      <w:marRight w:val="0"/>
      <w:marTop w:val="0"/>
      <w:marBottom w:val="0"/>
      <w:divBdr>
        <w:top w:val="none" w:sz="0" w:space="0" w:color="auto"/>
        <w:left w:val="none" w:sz="0" w:space="0" w:color="auto"/>
        <w:bottom w:val="none" w:sz="0" w:space="0" w:color="auto"/>
        <w:right w:val="none" w:sz="0" w:space="0" w:color="auto"/>
      </w:divBdr>
    </w:div>
    <w:div w:id="1534610977">
      <w:bodyDiv w:val="1"/>
      <w:marLeft w:val="0"/>
      <w:marRight w:val="0"/>
      <w:marTop w:val="0"/>
      <w:marBottom w:val="0"/>
      <w:divBdr>
        <w:top w:val="none" w:sz="0" w:space="0" w:color="auto"/>
        <w:left w:val="none" w:sz="0" w:space="0" w:color="auto"/>
        <w:bottom w:val="none" w:sz="0" w:space="0" w:color="auto"/>
        <w:right w:val="none" w:sz="0" w:space="0" w:color="auto"/>
      </w:divBdr>
    </w:div>
    <w:div w:id="1537618808">
      <w:bodyDiv w:val="1"/>
      <w:marLeft w:val="0"/>
      <w:marRight w:val="0"/>
      <w:marTop w:val="0"/>
      <w:marBottom w:val="0"/>
      <w:divBdr>
        <w:top w:val="none" w:sz="0" w:space="0" w:color="auto"/>
        <w:left w:val="none" w:sz="0" w:space="0" w:color="auto"/>
        <w:bottom w:val="none" w:sz="0" w:space="0" w:color="auto"/>
        <w:right w:val="none" w:sz="0" w:space="0" w:color="auto"/>
      </w:divBdr>
    </w:div>
    <w:div w:id="1553544770">
      <w:bodyDiv w:val="1"/>
      <w:marLeft w:val="0"/>
      <w:marRight w:val="0"/>
      <w:marTop w:val="0"/>
      <w:marBottom w:val="0"/>
      <w:divBdr>
        <w:top w:val="none" w:sz="0" w:space="0" w:color="auto"/>
        <w:left w:val="none" w:sz="0" w:space="0" w:color="auto"/>
        <w:bottom w:val="none" w:sz="0" w:space="0" w:color="auto"/>
        <w:right w:val="none" w:sz="0" w:space="0" w:color="auto"/>
      </w:divBdr>
    </w:div>
    <w:div w:id="1565414427">
      <w:bodyDiv w:val="1"/>
      <w:marLeft w:val="0"/>
      <w:marRight w:val="0"/>
      <w:marTop w:val="0"/>
      <w:marBottom w:val="0"/>
      <w:divBdr>
        <w:top w:val="none" w:sz="0" w:space="0" w:color="auto"/>
        <w:left w:val="none" w:sz="0" w:space="0" w:color="auto"/>
        <w:bottom w:val="none" w:sz="0" w:space="0" w:color="auto"/>
        <w:right w:val="none" w:sz="0" w:space="0" w:color="auto"/>
      </w:divBdr>
    </w:div>
    <w:div w:id="1642954696">
      <w:bodyDiv w:val="1"/>
      <w:marLeft w:val="0"/>
      <w:marRight w:val="0"/>
      <w:marTop w:val="0"/>
      <w:marBottom w:val="0"/>
      <w:divBdr>
        <w:top w:val="none" w:sz="0" w:space="0" w:color="auto"/>
        <w:left w:val="none" w:sz="0" w:space="0" w:color="auto"/>
        <w:bottom w:val="none" w:sz="0" w:space="0" w:color="auto"/>
        <w:right w:val="none" w:sz="0" w:space="0" w:color="auto"/>
      </w:divBdr>
    </w:div>
    <w:div w:id="1652713394">
      <w:bodyDiv w:val="1"/>
      <w:marLeft w:val="0"/>
      <w:marRight w:val="0"/>
      <w:marTop w:val="0"/>
      <w:marBottom w:val="0"/>
      <w:divBdr>
        <w:top w:val="none" w:sz="0" w:space="0" w:color="auto"/>
        <w:left w:val="none" w:sz="0" w:space="0" w:color="auto"/>
        <w:bottom w:val="none" w:sz="0" w:space="0" w:color="auto"/>
        <w:right w:val="none" w:sz="0" w:space="0" w:color="auto"/>
      </w:divBdr>
    </w:div>
    <w:div w:id="1653215882">
      <w:bodyDiv w:val="1"/>
      <w:marLeft w:val="0"/>
      <w:marRight w:val="0"/>
      <w:marTop w:val="0"/>
      <w:marBottom w:val="0"/>
      <w:divBdr>
        <w:top w:val="none" w:sz="0" w:space="0" w:color="auto"/>
        <w:left w:val="none" w:sz="0" w:space="0" w:color="auto"/>
        <w:bottom w:val="none" w:sz="0" w:space="0" w:color="auto"/>
        <w:right w:val="none" w:sz="0" w:space="0" w:color="auto"/>
      </w:divBdr>
    </w:div>
    <w:div w:id="1689984300">
      <w:bodyDiv w:val="1"/>
      <w:marLeft w:val="0"/>
      <w:marRight w:val="0"/>
      <w:marTop w:val="0"/>
      <w:marBottom w:val="0"/>
      <w:divBdr>
        <w:top w:val="none" w:sz="0" w:space="0" w:color="auto"/>
        <w:left w:val="none" w:sz="0" w:space="0" w:color="auto"/>
        <w:bottom w:val="none" w:sz="0" w:space="0" w:color="auto"/>
        <w:right w:val="none" w:sz="0" w:space="0" w:color="auto"/>
      </w:divBdr>
    </w:div>
    <w:div w:id="1728795054">
      <w:bodyDiv w:val="1"/>
      <w:marLeft w:val="0"/>
      <w:marRight w:val="0"/>
      <w:marTop w:val="0"/>
      <w:marBottom w:val="0"/>
      <w:divBdr>
        <w:top w:val="none" w:sz="0" w:space="0" w:color="auto"/>
        <w:left w:val="none" w:sz="0" w:space="0" w:color="auto"/>
        <w:bottom w:val="none" w:sz="0" w:space="0" w:color="auto"/>
        <w:right w:val="none" w:sz="0" w:space="0" w:color="auto"/>
      </w:divBdr>
    </w:div>
    <w:div w:id="1729111015">
      <w:bodyDiv w:val="1"/>
      <w:marLeft w:val="0"/>
      <w:marRight w:val="0"/>
      <w:marTop w:val="0"/>
      <w:marBottom w:val="0"/>
      <w:divBdr>
        <w:top w:val="none" w:sz="0" w:space="0" w:color="auto"/>
        <w:left w:val="none" w:sz="0" w:space="0" w:color="auto"/>
        <w:bottom w:val="none" w:sz="0" w:space="0" w:color="auto"/>
        <w:right w:val="none" w:sz="0" w:space="0" w:color="auto"/>
      </w:divBdr>
    </w:div>
    <w:div w:id="1735621820">
      <w:bodyDiv w:val="1"/>
      <w:marLeft w:val="0"/>
      <w:marRight w:val="0"/>
      <w:marTop w:val="0"/>
      <w:marBottom w:val="0"/>
      <w:divBdr>
        <w:top w:val="none" w:sz="0" w:space="0" w:color="auto"/>
        <w:left w:val="none" w:sz="0" w:space="0" w:color="auto"/>
        <w:bottom w:val="none" w:sz="0" w:space="0" w:color="auto"/>
        <w:right w:val="none" w:sz="0" w:space="0" w:color="auto"/>
      </w:divBdr>
    </w:div>
    <w:div w:id="1755979327">
      <w:bodyDiv w:val="1"/>
      <w:marLeft w:val="0"/>
      <w:marRight w:val="0"/>
      <w:marTop w:val="0"/>
      <w:marBottom w:val="0"/>
      <w:divBdr>
        <w:top w:val="none" w:sz="0" w:space="0" w:color="auto"/>
        <w:left w:val="none" w:sz="0" w:space="0" w:color="auto"/>
        <w:bottom w:val="none" w:sz="0" w:space="0" w:color="auto"/>
        <w:right w:val="none" w:sz="0" w:space="0" w:color="auto"/>
      </w:divBdr>
    </w:div>
    <w:div w:id="1792359719">
      <w:bodyDiv w:val="1"/>
      <w:marLeft w:val="0"/>
      <w:marRight w:val="0"/>
      <w:marTop w:val="0"/>
      <w:marBottom w:val="0"/>
      <w:divBdr>
        <w:top w:val="none" w:sz="0" w:space="0" w:color="auto"/>
        <w:left w:val="none" w:sz="0" w:space="0" w:color="auto"/>
        <w:bottom w:val="none" w:sz="0" w:space="0" w:color="auto"/>
        <w:right w:val="none" w:sz="0" w:space="0" w:color="auto"/>
      </w:divBdr>
    </w:div>
    <w:div w:id="1835416406">
      <w:bodyDiv w:val="1"/>
      <w:marLeft w:val="0"/>
      <w:marRight w:val="0"/>
      <w:marTop w:val="0"/>
      <w:marBottom w:val="0"/>
      <w:divBdr>
        <w:top w:val="none" w:sz="0" w:space="0" w:color="auto"/>
        <w:left w:val="none" w:sz="0" w:space="0" w:color="auto"/>
        <w:bottom w:val="none" w:sz="0" w:space="0" w:color="auto"/>
        <w:right w:val="none" w:sz="0" w:space="0" w:color="auto"/>
      </w:divBdr>
    </w:div>
    <w:div w:id="1840655876">
      <w:bodyDiv w:val="1"/>
      <w:marLeft w:val="0"/>
      <w:marRight w:val="0"/>
      <w:marTop w:val="0"/>
      <w:marBottom w:val="0"/>
      <w:divBdr>
        <w:top w:val="none" w:sz="0" w:space="0" w:color="auto"/>
        <w:left w:val="none" w:sz="0" w:space="0" w:color="auto"/>
        <w:bottom w:val="none" w:sz="0" w:space="0" w:color="auto"/>
        <w:right w:val="none" w:sz="0" w:space="0" w:color="auto"/>
      </w:divBdr>
    </w:div>
    <w:div w:id="1897545162">
      <w:bodyDiv w:val="1"/>
      <w:marLeft w:val="0"/>
      <w:marRight w:val="0"/>
      <w:marTop w:val="0"/>
      <w:marBottom w:val="0"/>
      <w:divBdr>
        <w:top w:val="none" w:sz="0" w:space="0" w:color="auto"/>
        <w:left w:val="none" w:sz="0" w:space="0" w:color="auto"/>
        <w:bottom w:val="none" w:sz="0" w:space="0" w:color="auto"/>
        <w:right w:val="none" w:sz="0" w:space="0" w:color="auto"/>
      </w:divBdr>
    </w:div>
    <w:div w:id="1903833233">
      <w:bodyDiv w:val="1"/>
      <w:marLeft w:val="0"/>
      <w:marRight w:val="0"/>
      <w:marTop w:val="0"/>
      <w:marBottom w:val="0"/>
      <w:divBdr>
        <w:top w:val="none" w:sz="0" w:space="0" w:color="auto"/>
        <w:left w:val="none" w:sz="0" w:space="0" w:color="auto"/>
        <w:bottom w:val="none" w:sz="0" w:space="0" w:color="auto"/>
        <w:right w:val="none" w:sz="0" w:space="0" w:color="auto"/>
      </w:divBdr>
    </w:div>
    <w:div w:id="1933465173">
      <w:bodyDiv w:val="1"/>
      <w:marLeft w:val="0"/>
      <w:marRight w:val="0"/>
      <w:marTop w:val="0"/>
      <w:marBottom w:val="0"/>
      <w:divBdr>
        <w:top w:val="none" w:sz="0" w:space="0" w:color="auto"/>
        <w:left w:val="none" w:sz="0" w:space="0" w:color="auto"/>
        <w:bottom w:val="none" w:sz="0" w:space="0" w:color="auto"/>
        <w:right w:val="none" w:sz="0" w:space="0" w:color="auto"/>
      </w:divBdr>
    </w:div>
    <w:div w:id="1934166939">
      <w:bodyDiv w:val="1"/>
      <w:marLeft w:val="0"/>
      <w:marRight w:val="0"/>
      <w:marTop w:val="0"/>
      <w:marBottom w:val="0"/>
      <w:divBdr>
        <w:top w:val="none" w:sz="0" w:space="0" w:color="auto"/>
        <w:left w:val="none" w:sz="0" w:space="0" w:color="auto"/>
        <w:bottom w:val="none" w:sz="0" w:space="0" w:color="auto"/>
        <w:right w:val="none" w:sz="0" w:space="0" w:color="auto"/>
      </w:divBdr>
    </w:div>
    <w:div w:id="1934628780">
      <w:bodyDiv w:val="1"/>
      <w:marLeft w:val="0"/>
      <w:marRight w:val="0"/>
      <w:marTop w:val="0"/>
      <w:marBottom w:val="0"/>
      <w:divBdr>
        <w:top w:val="none" w:sz="0" w:space="0" w:color="auto"/>
        <w:left w:val="none" w:sz="0" w:space="0" w:color="auto"/>
        <w:bottom w:val="none" w:sz="0" w:space="0" w:color="auto"/>
        <w:right w:val="none" w:sz="0" w:space="0" w:color="auto"/>
      </w:divBdr>
    </w:div>
    <w:div w:id="19622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rkiyepsikoterapiarastirma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AEBC629-0A30-42F4-9161-0827E0CB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7717</Words>
  <Characters>43987</Characters>
  <Application>Microsoft Office Word</Application>
  <DocSecurity>0</DocSecurity>
  <Lines>366</Lines>
  <Paragraphs>103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51601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Californication</dc:creator>
  <cp:keywords/>
  <dc:description/>
  <cp:lastModifiedBy>Alişan Burak Yaşar</cp:lastModifiedBy>
  <cp:revision>8</cp:revision>
  <cp:lastPrinted>2019-12-06T09:58:00Z</cp:lastPrinted>
  <dcterms:created xsi:type="dcterms:W3CDTF">2021-04-18T21:07:00Z</dcterms:created>
  <dcterms:modified xsi:type="dcterms:W3CDTF">2021-04-26T09:07:00Z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http://www.zotero.org/styles/anatolia</vt:lpwstr>
  </property>
  <property fmtid="{D5CDD505-2E9C-101B-9397-08002B2CF9AE}" pid="9" name="Mendeley Recent Style Name 3_1">
    <vt:lpwstr>Anatolia</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http://www.zotero.org/styles/journal-of-psychiatric-research</vt:lpwstr>
  </property>
  <property fmtid="{D5CDD505-2E9C-101B-9397-08002B2CF9AE}" pid="15" name="Mendeley Recent Style Name 6_1">
    <vt:lpwstr>Journal of Psychiatric Research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81b750e4-2d12-375e-864b-ee6521b90ba6</vt:lpwstr>
  </property>
  <property fmtid="{D5CDD505-2E9C-101B-9397-08002B2CF9AE}" pid="24" name="Mendeley Citation Style_1">
    <vt:lpwstr>http://www.zotero.org/styles/apa</vt:lpwstr>
  </property>
</Properties>
</file>